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E3AA" w14:textId="363EC0D9" w:rsidR="0091477A" w:rsidRPr="00144CE4" w:rsidRDefault="0091477A" w:rsidP="0070074E">
      <w:pPr>
        <w:pStyle w:val="Title"/>
        <w:rPr>
          <w:rFonts w:cs="Times New Roman"/>
        </w:rPr>
      </w:pPr>
      <w:r w:rsidRPr="00144CE4">
        <w:rPr>
          <w:rFonts w:cs="Times New Roman"/>
        </w:rPr>
        <w:t>Title</w:t>
      </w:r>
      <w:r w:rsidR="00316E09" w:rsidRPr="00144CE4">
        <w:rPr>
          <w:rFonts w:cs="Times New Roman"/>
        </w:rPr>
        <w:t xml:space="preserve"> page</w:t>
      </w:r>
    </w:p>
    <w:p w14:paraId="51518A1D" w14:textId="7BA39BBC" w:rsidR="00215DE9" w:rsidRPr="00144CE4" w:rsidRDefault="00CB2C89" w:rsidP="0070074E">
      <w:pPr>
        <w:pStyle w:val="Heading1"/>
        <w:rPr>
          <w:rFonts w:cs="Times New Roman"/>
        </w:rPr>
      </w:pPr>
      <w:r w:rsidRPr="00144CE4">
        <w:rPr>
          <w:rFonts w:cs="Times New Roman"/>
        </w:rPr>
        <w:t>T</w:t>
      </w:r>
      <w:r w:rsidR="00D827E6" w:rsidRPr="00144CE4">
        <w:rPr>
          <w:rFonts w:cs="Times New Roman"/>
        </w:rPr>
        <w:t>itle</w:t>
      </w:r>
    </w:p>
    <w:p w14:paraId="397113B4" w14:textId="0ECDC9A2" w:rsidR="00CB724F" w:rsidRPr="00144CE4" w:rsidRDefault="00BB5820" w:rsidP="00CB724F">
      <w:pPr>
        <w:spacing w:line="480" w:lineRule="auto"/>
        <w:rPr>
          <w:rFonts w:ascii="Times New Roman" w:hAnsi="Times New Roman" w:cs="Times New Roman"/>
          <w:sz w:val="24"/>
          <w:szCs w:val="24"/>
          <w:shd w:val="clear" w:color="auto" w:fill="FFFFFF"/>
        </w:rPr>
      </w:pPr>
      <w:bookmarkStart w:id="0" w:name="_Hlk175034360"/>
      <w:r w:rsidRPr="00144CE4">
        <w:rPr>
          <w:rFonts w:ascii="Times New Roman" w:hAnsi="Times New Roman" w:cs="Times New Roman"/>
          <w:sz w:val="24"/>
          <w:szCs w:val="24"/>
          <w:shd w:val="clear" w:color="auto" w:fill="FFFFFF"/>
        </w:rPr>
        <w:t>R</w:t>
      </w:r>
      <w:r w:rsidR="00955CB7" w:rsidRPr="00144CE4">
        <w:rPr>
          <w:rFonts w:ascii="Times New Roman" w:hAnsi="Times New Roman" w:cs="Times New Roman"/>
          <w:sz w:val="24"/>
          <w:szCs w:val="24"/>
          <w:shd w:val="clear" w:color="auto" w:fill="FFFFFF"/>
        </w:rPr>
        <w:t xml:space="preserve">epeated </w:t>
      </w:r>
      <w:r w:rsidR="009D13AE" w:rsidRPr="00144CE4">
        <w:rPr>
          <w:rFonts w:ascii="Times New Roman" w:hAnsi="Times New Roman" w:cs="Times New Roman"/>
          <w:sz w:val="24"/>
          <w:szCs w:val="24"/>
          <w:shd w:val="clear" w:color="auto" w:fill="FFFFFF"/>
        </w:rPr>
        <w:t xml:space="preserve">pressure and </w:t>
      </w:r>
      <w:r w:rsidR="00955CB7" w:rsidRPr="00144CE4">
        <w:rPr>
          <w:rFonts w:ascii="Times New Roman" w:hAnsi="Times New Roman" w:cs="Times New Roman"/>
          <w:sz w:val="24"/>
          <w:szCs w:val="24"/>
          <w:shd w:val="clear" w:color="auto" w:fill="FFFFFF"/>
        </w:rPr>
        <w:t xml:space="preserve">shear stress at the </w:t>
      </w:r>
      <w:r w:rsidR="009D13AE" w:rsidRPr="00144CE4">
        <w:rPr>
          <w:rFonts w:ascii="Times New Roman" w:hAnsi="Times New Roman" w:cs="Times New Roman"/>
          <w:sz w:val="24"/>
          <w:szCs w:val="24"/>
          <w:shd w:val="clear" w:color="auto" w:fill="FFFFFF"/>
        </w:rPr>
        <w:t xml:space="preserve">posterior </w:t>
      </w:r>
      <w:r w:rsidR="00955CB7" w:rsidRPr="00144CE4">
        <w:rPr>
          <w:rFonts w:ascii="Times New Roman" w:hAnsi="Times New Roman" w:cs="Times New Roman"/>
          <w:sz w:val="24"/>
          <w:szCs w:val="24"/>
          <w:shd w:val="clear" w:color="auto" w:fill="FFFFFF"/>
        </w:rPr>
        <w:t>heel</w:t>
      </w:r>
      <w:r w:rsidRPr="00144CE4">
        <w:rPr>
          <w:rFonts w:ascii="Times New Roman" w:hAnsi="Times New Roman" w:cs="Times New Roman"/>
          <w:sz w:val="24"/>
          <w:szCs w:val="24"/>
          <w:shd w:val="clear" w:color="auto" w:fill="FFFFFF"/>
        </w:rPr>
        <w:t xml:space="preserve"> following localised skin cooling</w:t>
      </w:r>
      <w:r w:rsidR="00955CB7" w:rsidRPr="00144CE4">
        <w:rPr>
          <w:rFonts w:ascii="Times New Roman" w:hAnsi="Times New Roman" w:cs="Times New Roman"/>
          <w:sz w:val="24"/>
          <w:szCs w:val="24"/>
          <w:shd w:val="clear" w:color="auto" w:fill="FFFFFF"/>
        </w:rPr>
        <w:t xml:space="preserve">: </w:t>
      </w:r>
      <w:r w:rsidR="002373B6" w:rsidRPr="00144CE4">
        <w:rPr>
          <w:rFonts w:ascii="Times New Roman" w:hAnsi="Times New Roman" w:cs="Times New Roman"/>
          <w:sz w:val="24"/>
          <w:szCs w:val="24"/>
          <w:shd w:val="clear" w:color="auto" w:fill="FFFFFF"/>
        </w:rPr>
        <w:t>P</w:t>
      </w:r>
      <w:r w:rsidR="00955CB7" w:rsidRPr="00144CE4">
        <w:rPr>
          <w:rFonts w:ascii="Times New Roman" w:hAnsi="Times New Roman" w:cs="Times New Roman"/>
          <w:sz w:val="24"/>
          <w:szCs w:val="24"/>
          <w:shd w:val="clear" w:color="auto" w:fill="FFFFFF"/>
        </w:rPr>
        <w:t>rotocol</w:t>
      </w:r>
      <w:r w:rsidR="002373B6" w:rsidRPr="00144CE4">
        <w:rPr>
          <w:rFonts w:ascii="Times New Roman" w:hAnsi="Times New Roman" w:cs="Times New Roman"/>
          <w:sz w:val="24"/>
          <w:szCs w:val="24"/>
          <w:shd w:val="clear" w:color="auto" w:fill="FFFFFF"/>
        </w:rPr>
        <w:t xml:space="preserve"> </w:t>
      </w:r>
      <w:r w:rsidR="00725AD4" w:rsidRPr="00144CE4">
        <w:rPr>
          <w:rFonts w:ascii="Times New Roman" w:hAnsi="Times New Roman" w:cs="Times New Roman"/>
          <w:sz w:val="24"/>
          <w:szCs w:val="24"/>
          <w:shd w:val="clear" w:color="auto" w:fill="FFFFFF"/>
        </w:rPr>
        <w:t xml:space="preserve">for a </w:t>
      </w:r>
      <w:r w:rsidR="00AE67CB">
        <w:rPr>
          <w:rFonts w:ascii="Times New Roman" w:hAnsi="Times New Roman" w:cs="Times New Roman"/>
          <w:sz w:val="24"/>
          <w:szCs w:val="24"/>
          <w:shd w:val="clear" w:color="auto" w:fill="FFFFFF"/>
        </w:rPr>
        <w:t>repeated measures cohort study</w:t>
      </w:r>
      <w:r w:rsidR="00955CB7" w:rsidRPr="00144CE4">
        <w:rPr>
          <w:rFonts w:ascii="Times New Roman" w:hAnsi="Times New Roman" w:cs="Times New Roman"/>
          <w:sz w:val="24"/>
          <w:szCs w:val="24"/>
          <w:shd w:val="clear" w:color="auto" w:fill="FFFFFF"/>
        </w:rPr>
        <w:t xml:space="preserve">. </w:t>
      </w:r>
    </w:p>
    <w:bookmarkEnd w:id="0"/>
    <w:p w14:paraId="114BED7A" w14:textId="7E472B78" w:rsidR="002F3FDA" w:rsidRPr="00144CE4" w:rsidRDefault="002F3FDA" w:rsidP="0070074E">
      <w:pPr>
        <w:pStyle w:val="Heading1"/>
        <w:rPr>
          <w:rFonts w:cs="Times New Roman"/>
        </w:rPr>
      </w:pPr>
      <w:r w:rsidRPr="00144CE4">
        <w:rPr>
          <w:rFonts w:cs="Times New Roman"/>
        </w:rPr>
        <w:t>Author</w:t>
      </w:r>
      <w:r w:rsidR="00503F4F" w:rsidRPr="00144CE4">
        <w:rPr>
          <w:rFonts w:cs="Times New Roman"/>
        </w:rPr>
        <w:t>s</w:t>
      </w:r>
    </w:p>
    <w:p w14:paraId="0EFA5401" w14:textId="65653647" w:rsidR="002F3FDA" w:rsidRPr="00144CE4" w:rsidRDefault="0070074E" w:rsidP="0070074E">
      <w:pPr>
        <w:spacing w:line="480" w:lineRule="auto"/>
        <w:rPr>
          <w:rFonts w:ascii="Times New Roman" w:hAnsi="Times New Roman" w:cs="Times New Roman"/>
          <w:sz w:val="24"/>
          <w:szCs w:val="24"/>
        </w:rPr>
      </w:pPr>
      <w:r w:rsidRPr="00144CE4">
        <w:rPr>
          <w:rFonts w:ascii="Times New Roman" w:hAnsi="Times New Roman" w:cs="Times New Roman"/>
          <w:sz w:val="24"/>
          <w:szCs w:val="24"/>
        </w:rPr>
        <w:t xml:space="preserve">Ralph </w:t>
      </w:r>
      <w:r w:rsidR="00F6725D" w:rsidRPr="00144CE4">
        <w:rPr>
          <w:rFonts w:ascii="Times New Roman" w:hAnsi="Times New Roman" w:cs="Times New Roman"/>
          <w:sz w:val="24"/>
          <w:szCs w:val="24"/>
        </w:rPr>
        <w:t xml:space="preserve">J. F. H. </w:t>
      </w:r>
      <w:r w:rsidRPr="00144CE4">
        <w:rPr>
          <w:rFonts w:ascii="Times New Roman" w:hAnsi="Times New Roman" w:cs="Times New Roman"/>
          <w:sz w:val="24"/>
          <w:szCs w:val="24"/>
        </w:rPr>
        <w:t>Gordon</w:t>
      </w:r>
      <w:r w:rsidR="00555B9B" w:rsidRPr="00144CE4">
        <w:rPr>
          <w:rFonts w:ascii="Times New Roman" w:hAnsi="Times New Roman" w:cs="Times New Roman"/>
          <w:sz w:val="24"/>
          <w:szCs w:val="24"/>
          <w:vertAlign w:val="superscript"/>
        </w:rPr>
        <w:t>1</w:t>
      </w:r>
      <w:r w:rsidR="00F163E7" w:rsidRPr="00144CE4">
        <w:rPr>
          <w:rFonts w:ascii="Times New Roman" w:hAnsi="Times New Roman" w:cs="Times New Roman"/>
          <w:sz w:val="24"/>
          <w:szCs w:val="24"/>
          <w:vertAlign w:val="superscript"/>
        </w:rPr>
        <w:t>*</w:t>
      </w:r>
      <w:r w:rsidR="00555B9B" w:rsidRPr="00144CE4">
        <w:rPr>
          <w:rFonts w:ascii="Times New Roman" w:hAnsi="Times New Roman" w:cs="Times New Roman"/>
          <w:sz w:val="24"/>
          <w:szCs w:val="24"/>
        </w:rPr>
        <w:t xml:space="preserve">, </w:t>
      </w:r>
      <w:r w:rsidR="006944F0" w:rsidRPr="00144CE4">
        <w:rPr>
          <w:rFonts w:ascii="Times New Roman" w:hAnsi="Times New Roman" w:cs="Times New Roman"/>
          <w:sz w:val="24"/>
          <w:szCs w:val="24"/>
        </w:rPr>
        <w:t>Charlotte E</w:t>
      </w:r>
      <w:r w:rsidR="006C0EEE" w:rsidRPr="00144CE4">
        <w:rPr>
          <w:rFonts w:ascii="Times New Roman" w:hAnsi="Times New Roman" w:cs="Times New Roman"/>
          <w:sz w:val="24"/>
          <w:szCs w:val="24"/>
        </w:rPr>
        <w:t xml:space="preserve">. </w:t>
      </w:r>
      <w:r w:rsidR="006944F0" w:rsidRPr="00144CE4">
        <w:rPr>
          <w:rFonts w:ascii="Times New Roman" w:hAnsi="Times New Roman" w:cs="Times New Roman"/>
          <w:sz w:val="24"/>
          <w:szCs w:val="24"/>
        </w:rPr>
        <w:t>Stevens</w:t>
      </w:r>
      <w:r w:rsidR="00DA13AF" w:rsidRPr="00144CE4">
        <w:rPr>
          <w:rFonts w:ascii="Times New Roman" w:hAnsi="Times New Roman" w:cs="Times New Roman"/>
          <w:sz w:val="24"/>
          <w:szCs w:val="24"/>
          <w:vertAlign w:val="superscript"/>
        </w:rPr>
        <w:t>1</w:t>
      </w:r>
      <w:r w:rsidR="006944F0" w:rsidRPr="00144CE4">
        <w:rPr>
          <w:rFonts w:ascii="Times New Roman" w:hAnsi="Times New Roman" w:cs="Times New Roman"/>
          <w:sz w:val="24"/>
          <w:szCs w:val="24"/>
        </w:rPr>
        <w:t xml:space="preserve">, </w:t>
      </w:r>
      <w:r w:rsidR="004543D5" w:rsidRPr="00144CE4">
        <w:rPr>
          <w:rFonts w:ascii="Times New Roman" w:hAnsi="Times New Roman" w:cs="Times New Roman"/>
          <w:sz w:val="24"/>
          <w:szCs w:val="24"/>
        </w:rPr>
        <w:t xml:space="preserve">Peter </w:t>
      </w:r>
      <w:r w:rsidR="005C1EEB" w:rsidRPr="00144CE4">
        <w:rPr>
          <w:rFonts w:ascii="Times New Roman" w:hAnsi="Times New Roman" w:cs="Times New Roman"/>
          <w:sz w:val="24"/>
          <w:szCs w:val="24"/>
        </w:rPr>
        <w:t>R</w:t>
      </w:r>
      <w:r w:rsidR="00F6725D" w:rsidRPr="00144CE4">
        <w:rPr>
          <w:rFonts w:ascii="Times New Roman" w:hAnsi="Times New Roman" w:cs="Times New Roman"/>
          <w:sz w:val="24"/>
          <w:szCs w:val="24"/>
        </w:rPr>
        <w:t>.</w:t>
      </w:r>
      <w:r w:rsidR="005C1EEB" w:rsidRPr="00144CE4">
        <w:rPr>
          <w:rFonts w:ascii="Times New Roman" w:hAnsi="Times New Roman" w:cs="Times New Roman"/>
          <w:sz w:val="24"/>
          <w:szCs w:val="24"/>
        </w:rPr>
        <w:t xml:space="preserve"> </w:t>
      </w:r>
      <w:r w:rsidR="004543D5" w:rsidRPr="00144CE4">
        <w:rPr>
          <w:rFonts w:ascii="Times New Roman" w:hAnsi="Times New Roman" w:cs="Times New Roman"/>
          <w:sz w:val="24"/>
          <w:szCs w:val="24"/>
        </w:rPr>
        <w:t>Worsley</w:t>
      </w:r>
      <w:r w:rsidR="00F163E7" w:rsidRPr="00144CE4">
        <w:rPr>
          <w:rFonts w:ascii="Times New Roman" w:hAnsi="Times New Roman" w:cs="Times New Roman"/>
          <w:sz w:val="24"/>
          <w:szCs w:val="24"/>
          <w:vertAlign w:val="superscript"/>
        </w:rPr>
        <w:t>2</w:t>
      </w:r>
      <w:r w:rsidR="008E3EBA" w:rsidRPr="00144CE4">
        <w:rPr>
          <w:rFonts w:ascii="Times New Roman" w:hAnsi="Times New Roman" w:cs="Times New Roman"/>
          <w:sz w:val="24"/>
          <w:szCs w:val="24"/>
        </w:rPr>
        <w:t>, Davide Filingeri</w:t>
      </w:r>
      <w:r w:rsidR="00F163E7" w:rsidRPr="00144CE4">
        <w:rPr>
          <w:rFonts w:ascii="Times New Roman" w:hAnsi="Times New Roman" w:cs="Times New Roman"/>
          <w:sz w:val="24"/>
          <w:szCs w:val="24"/>
          <w:vertAlign w:val="superscript"/>
        </w:rPr>
        <w:t>1</w:t>
      </w:r>
      <w:r w:rsidR="008E3EBA" w:rsidRPr="00144CE4">
        <w:rPr>
          <w:rFonts w:ascii="Times New Roman" w:hAnsi="Times New Roman" w:cs="Times New Roman"/>
          <w:sz w:val="24"/>
          <w:szCs w:val="24"/>
        </w:rPr>
        <w:t>.</w:t>
      </w:r>
    </w:p>
    <w:p w14:paraId="4CF8EBFD" w14:textId="1D82ED1A" w:rsidR="00C537DE" w:rsidRPr="00144CE4" w:rsidRDefault="00C537DE" w:rsidP="005A1D59">
      <w:pPr>
        <w:pStyle w:val="Heading2"/>
        <w:rPr>
          <w:rFonts w:cs="Times New Roman"/>
        </w:rPr>
      </w:pPr>
      <w:r w:rsidRPr="00144CE4">
        <w:rPr>
          <w:rFonts w:cs="Times New Roman"/>
        </w:rPr>
        <w:t>Affiliations</w:t>
      </w:r>
    </w:p>
    <w:p w14:paraId="3B7909C2" w14:textId="3D6AC867" w:rsidR="00C537DE" w:rsidRPr="00144CE4" w:rsidRDefault="003512E1" w:rsidP="003512E1">
      <w:pPr>
        <w:spacing w:line="480" w:lineRule="auto"/>
        <w:rPr>
          <w:rFonts w:ascii="Times New Roman" w:hAnsi="Times New Roman" w:cs="Times New Roman"/>
          <w:color w:val="212121"/>
          <w:sz w:val="24"/>
          <w:szCs w:val="24"/>
          <w:shd w:val="clear" w:color="auto" w:fill="FFFFFF"/>
        </w:rPr>
      </w:pPr>
      <w:r w:rsidRPr="00144CE4">
        <w:rPr>
          <w:rFonts w:ascii="Times New Roman" w:hAnsi="Times New Roman" w:cs="Times New Roman"/>
          <w:sz w:val="24"/>
          <w:szCs w:val="24"/>
          <w:vertAlign w:val="superscript"/>
        </w:rPr>
        <w:t>1</w:t>
      </w:r>
      <w:r w:rsidRPr="00144CE4">
        <w:rPr>
          <w:rFonts w:ascii="Times New Roman" w:hAnsi="Times New Roman" w:cs="Times New Roman"/>
          <w:sz w:val="24"/>
          <w:szCs w:val="24"/>
        </w:rPr>
        <w:t xml:space="preserve"> </w:t>
      </w:r>
      <w:proofErr w:type="spellStart"/>
      <w:r w:rsidRPr="00144CE4">
        <w:rPr>
          <w:rFonts w:ascii="Times New Roman" w:hAnsi="Times New Roman" w:cs="Times New Roman"/>
          <w:color w:val="212121"/>
          <w:sz w:val="24"/>
          <w:szCs w:val="24"/>
          <w:shd w:val="clear" w:color="auto" w:fill="FFFFFF"/>
        </w:rPr>
        <w:t>ThermosenseLab</w:t>
      </w:r>
      <w:proofErr w:type="spellEnd"/>
      <w:r w:rsidRPr="00144CE4">
        <w:rPr>
          <w:rFonts w:ascii="Times New Roman" w:hAnsi="Times New Roman" w:cs="Times New Roman"/>
          <w:color w:val="212121"/>
          <w:sz w:val="24"/>
          <w:szCs w:val="24"/>
          <w:shd w:val="clear" w:color="auto" w:fill="FFFFFF"/>
        </w:rPr>
        <w:t>, Skin Sensing Research Group, School of Health Science, University of Southampton, UK.</w:t>
      </w:r>
    </w:p>
    <w:p w14:paraId="264D0276" w14:textId="46461929" w:rsidR="003512E1" w:rsidRPr="00144CE4" w:rsidRDefault="003512E1" w:rsidP="003512E1">
      <w:pPr>
        <w:spacing w:line="480" w:lineRule="auto"/>
        <w:rPr>
          <w:rFonts w:ascii="Times New Roman" w:hAnsi="Times New Roman" w:cs="Times New Roman"/>
          <w:color w:val="212121"/>
          <w:sz w:val="24"/>
          <w:szCs w:val="24"/>
          <w:shd w:val="clear" w:color="auto" w:fill="FFFFFF"/>
        </w:rPr>
      </w:pPr>
      <w:r w:rsidRPr="00144CE4">
        <w:rPr>
          <w:rFonts w:ascii="Times New Roman" w:hAnsi="Times New Roman" w:cs="Times New Roman"/>
          <w:color w:val="212121"/>
          <w:sz w:val="24"/>
          <w:szCs w:val="24"/>
          <w:shd w:val="clear" w:color="auto" w:fill="FFFFFF"/>
          <w:vertAlign w:val="superscript"/>
        </w:rPr>
        <w:t>2</w:t>
      </w:r>
      <w:r w:rsidRPr="00144CE4">
        <w:rPr>
          <w:rFonts w:ascii="Times New Roman" w:hAnsi="Times New Roman" w:cs="Times New Roman"/>
          <w:color w:val="212121"/>
          <w:sz w:val="24"/>
          <w:szCs w:val="24"/>
          <w:shd w:val="clear" w:color="auto" w:fill="FFFFFF"/>
        </w:rPr>
        <w:t xml:space="preserve"> </w:t>
      </w:r>
      <w:proofErr w:type="spellStart"/>
      <w:r w:rsidRPr="00144CE4">
        <w:rPr>
          <w:rFonts w:ascii="Times New Roman" w:hAnsi="Times New Roman" w:cs="Times New Roman"/>
          <w:color w:val="212121"/>
          <w:sz w:val="24"/>
          <w:szCs w:val="24"/>
          <w:shd w:val="clear" w:color="auto" w:fill="FFFFFF"/>
        </w:rPr>
        <w:t>PressureLab</w:t>
      </w:r>
      <w:proofErr w:type="spellEnd"/>
      <w:r w:rsidRPr="00144CE4">
        <w:rPr>
          <w:rFonts w:ascii="Times New Roman" w:hAnsi="Times New Roman" w:cs="Times New Roman"/>
          <w:color w:val="212121"/>
          <w:sz w:val="24"/>
          <w:szCs w:val="24"/>
          <w:shd w:val="clear" w:color="auto" w:fill="FFFFFF"/>
        </w:rPr>
        <w:t>, Skin Sensing Research Group, School of Health Science, University of Southampton, UK.</w:t>
      </w:r>
    </w:p>
    <w:p w14:paraId="36BBC414" w14:textId="6404F492" w:rsidR="00CA0691" w:rsidRPr="00144CE4" w:rsidRDefault="00CA0691" w:rsidP="00CA0691">
      <w:pPr>
        <w:spacing w:line="480" w:lineRule="auto"/>
        <w:rPr>
          <w:rFonts w:ascii="Times New Roman" w:hAnsi="Times New Roman" w:cs="Times New Roman"/>
          <w:sz w:val="24"/>
          <w:szCs w:val="24"/>
        </w:rPr>
      </w:pPr>
      <w:r w:rsidRPr="00144CE4">
        <w:rPr>
          <w:rFonts w:ascii="Times New Roman" w:hAnsi="Times New Roman" w:cs="Times New Roman"/>
          <w:sz w:val="24"/>
          <w:szCs w:val="24"/>
        </w:rPr>
        <w:t>* Corresponding author</w:t>
      </w:r>
    </w:p>
    <w:p w14:paraId="500F99D4" w14:textId="74B19178" w:rsidR="002E6D95" w:rsidRPr="00144CE4" w:rsidRDefault="00CA0691" w:rsidP="008A6509">
      <w:pPr>
        <w:spacing w:line="480" w:lineRule="auto"/>
        <w:rPr>
          <w:rFonts w:ascii="Times New Roman" w:hAnsi="Times New Roman" w:cs="Times New Roman"/>
        </w:rPr>
      </w:pPr>
      <w:r w:rsidRPr="00144CE4">
        <w:rPr>
          <w:rFonts w:ascii="Times New Roman" w:hAnsi="Times New Roman" w:cs="Times New Roman"/>
          <w:sz w:val="24"/>
          <w:szCs w:val="24"/>
        </w:rPr>
        <w:t xml:space="preserve">E-mail: </w:t>
      </w:r>
      <w:r w:rsidR="00E771E1" w:rsidRPr="005A3D11">
        <w:rPr>
          <w:rFonts w:ascii="Times New Roman" w:hAnsi="Times New Roman" w:cs="Times New Roman"/>
          <w:sz w:val="24"/>
          <w:szCs w:val="24"/>
        </w:rPr>
        <w:t>r.j.f.h.gordon@soton.ac.uk</w:t>
      </w:r>
    </w:p>
    <w:p w14:paraId="1C5FD23B" w14:textId="77777777" w:rsidR="00CB2C89" w:rsidRPr="00144CE4" w:rsidRDefault="00CB2C89">
      <w:pPr>
        <w:rPr>
          <w:rFonts w:ascii="Times New Roman" w:eastAsiaTheme="majorEastAsia" w:hAnsi="Times New Roman" w:cs="Times New Roman"/>
          <w:b/>
          <w:sz w:val="24"/>
          <w:szCs w:val="32"/>
        </w:rPr>
      </w:pPr>
      <w:r w:rsidRPr="00144CE4">
        <w:rPr>
          <w:rFonts w:ascii="Times New Roman" w:hAnsi="Times New Roman" w:cs="Times New Roman"/>
        </w:rPr>
        <w:br w:type="page"/>
      </w:r>
    </w:p>
    <w:p w14:paraId="5969FA19" w14:textId="27F5D101" w:rsidR="007610C4" w:rsidRPr="00144CE4" w:rsidRDefault="007610C4" w:rsidP="002159FF">
      <w:pPr>
        <w:pStyle w:val="Heading1"/>
        <w:rPr>
          <w:rFonts w:cs="Times New Roman"/>
        </w:rPr>
      </w:pPr>
      <w:r w:rsidRPr="00144CE4">
        <w:rPr>
          <w:rFonts w:cs="Times New Roman"/>
        </w:rPr>
        <w:lastRenderedPageBreak/>
        <w:t>Abstract</w:t>
      </w:r>
    </w:p>
    <w:p w14:paraId="3EC3CD2F" w14:textId="33A25432" w:rsidR="003D1094" w:rsidRPr="00144CE4" w:rsidRDefault="00613C14" w:rsidP="00734943">
      <w:pPr>
        <w:spacing w:line="480" w:lineRule="auto"/>
        <w:jc w:val="both"/>
        <w:rPr>
          <w:rFonts w:ascii="Times New Roman" w:eastAsiaTheme="majorEastAsia" w:hAnsi="Times New Roman" w:cs="Times New Roman"/>
          <w:b/>
          <w:sz w:val="24"/>
          <w:szCs w:val="32"/>
        </w:rPr>
      </w:pPr>
      <w:r w:rsidRPr="00144CE4">
        <w:rPr>
          <w:rFonts w:ascii="Times New Roman" w:eastAsiaTheme="majorEastAsia" w:hAnsi="Times New Roman" w:cs="Times New Roman"/>
          <w:b/>
          <w:sz w:val="24"/>
          <w:szCs w:val="32"/>
        </w:rPr>
        <w:t>Background</w:t>
      </w:r>
    </w:p>
    <w:p w14:paraId="033534A2" w14:textId="60A2FEFE" w:rsidR="00EC7A32" w:rsidRPr="00144CE4" w:rsidRDefault="007112C8" w:rsidP="00734943">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P</w:t>
      </w:r>
      <w:r w:rsidR="005F3357" w:rsidRPr="00144CE4">
        <w:rPr>
          <w:rFonts w:ascii="Times New Roman" w:eastAsiaTheme="majorEastAsia" w:hAnsi="Times New Roman" w:cs="Times New Roman"/>
          <w:bCs/>
          <w:sz w:val="24"/>
          <w:szCs w:val="32"/>
        </w:rPr>
        <w:t xml:space="preserve">ressure in combination with shear </w:t>
      </w:r>
      <w:r w:rsidR="00E22611" w:rsidRPr="00144CE4">
        <w:rPr>
          <w:rFonts w:ascii="Times New Roman" w:eastAsiaTheme="majorEastAsia" w:hAnsi="Times New Roman" w:cs="Times New Roman"/>
          <w:bCs/>
          <w:sz w:val="24"/>
          <w:szCs w:val="32"/>
        </w:rPr>
        <w:t xml:space="preserve">forces </w:t>
      </w:r>
      <w:r w:rsidR="005F3357" w:rsidRPr="00144CE4">
        <w:rPr>
          <w:rFonts w:ascii="Times New Roman" w:eastAsiaTheme="majorEastAsia" w:hAnsi="Times New Roman" w:cs="Times New Roman"/>
          <w:bCs/>
          <w:sz w:val="24"/>
          <w:szCs w:val="32"/>
        </w:rPr>
        <w:t>can</w:t>
      </w:r>
      <w:r w:rsidRPr="00144CE4">
        <w:rPr>
          <w:rFonts w:ascii="Times New Roman" w:eastAsiaTheme="majorEastAsia" w:hAnsi="Times New Roman" w:cs="Times New Roman"/>
          <w:bCs/>
          <w:sz w:val="24"/>
          <w:szCs w:val="32"/>
        </w:rPr>
        <w:t xml:space="preserve"> deform soft tissues and</w:t>
      </w:r>
      <w:r w:rsidR="005F3357" w:rsidRPr="00144CE4">
        <w:rPr>
          <w:rFonts w:ascii="Times New Roman" w:eastAsiaTheme="majorEastAsia" w:hAnsi="Times New Roman" w:cs="Times New Roman"/>
          <w:bCs/>
          <w:sz w:val="24"/>
          <w:szCs w:val="32"/>
        </w:rPr>
        <w:t xml:space="preserve"> lead to development of pressure ulcers</w:t>
      </w:r>
      <w:r w:rsidR="00F9309C" w:rsidRPr="00144CE4">
        <w:rPr>
          <w:rFonts w:ascii="Times New Roman" w:eastAsiaTheme="majorEastAsia" w:hAnsi="Times New Roman" w:cs="Times New Roman"/>
          <w:bCs/>
          <w:sz w:val="24"/>
          <w:szCs w:val="32"/>
        </w:rPr>
        <w:t xml:space="preserve">. </w:t>
      </w:r>
      <w:r w:rsidR="00106318" w:rsidRPr="00144CE4">
        <w:rPr>
          <w:rFonts w:ascii="Times New Roman" w:eastAsiaTheme="majorEastAsia" w:hAnsi="Times New Roman" w:cs="Times New Roman"/>
          <w:bCs/>
          <w:sz w:val="24"/>
          <w:szCs w:val="32"/>
        </w:rPr>
        <w:t xml:space="preserve">The </w:t>
      </w:r>
      <w:r w:rsidR="000223A8" w:rsidRPr="00144CE4">
        <w:rPr>
          <w:rFonts w:ascii="Times New Roman" w:eastAsiaTheme="majorEastAsia" w:hAnsi="Times New Roman" w:cs="Times New Roman"/>
          <w:bCs/>
          <w:sz w:val="24"/>
          <w:szCs w:val="32"/>
        </w:rPr>
        <w:t>prevalence</w:t>
      </w:r>
      <w:r w:rsidR="00106318" w:rsidRPr="00144CE4">
        <w:rPr>
          <w:rFonts w:ascii="Times New Roman" w:eastAsiaTheme="majorEastAsia" w:hAnsi="Times New Roman" w:cs="Times New Roman"/>
          <w:bCs/>
          <w:sz w:val="24"/>
          <w:szCs w:val="32"/>
        </w:rPr>
        <w:t xml:space="preserve"> </w:t>
      </w:r>
      <w:r w:rsidR="000223A8" w:rsidRPr="00144CE4">
        <w:rPr>
          <w:rFonts w:ascii="Times New Roman" w:eastAsiaTheme="majorEastAsia" w:hAnsi="Times New Roman" w:cs="Times New Roman"/>
          <w:bCs/>
          <w:sz w:val="24"/>
          <w:szCs w:val="32"/>
        </w:rPr>
        <w:t xml:space="preserve">rate </w:t>
      </w:r>
      <w:r w:rsidR="00106318" w:rsidRPr="00144CE4">
        <w:rPr>
          <w:rFonts w:ascii="Times New Roman" w:eastAsiaTheme="majorEastAsia" w:hAnsi="Times New Roman" w:cs="Times New Roman"/>
          <w:bCs/>
          <w:sz w:val="24"/>
          <w:szCs w:val="32"/>
        </w:rPr>
        <w:t xml:space="preserve">of </w:t>
      </w:r>
      <w:r w:rsidR="000223A8" w:rsidRPr="00144CE4">
        <w:rPr>
          <w:rFonts w:ascii="Times New Roman" w:eastAsiaTheme="majorEastAsia" w:hAnsi="Times New Roman" w:cs="Times New Roman"/>
          <w:bCs/>
          <w:sz w:val="24"/>
          <w:szCs w:val="32"/>
        </w:rPr>
        <w:t xml:space="preserve">pressure ulcers </w:t>
      </w:r>
      <w:r w:rsidRPr="00144CE4">
        <w:rPr>
          <w:rFonts w:ascii="Times New Roman" w:eastAsiaTheme="majorEastAsia" w:hAnsi="Times New Roman" w:cs="Times New Roman"/>
          <w:bCs/>
          <w:sz w:val="24"/>
          <w:szCs w:val="32"/>
        </w:rPr>
        <w:t xml:space="preserve">in the UK </w:t>
      </w:r>
      <w:r w:rsidR="000223A8" w:rsidRPr="00144CE4">
        <w:rPr>
          <w:rFonts w:ascii="Times New Roman" w:eastAsiaTheme="majorEastAsia" w:hAnsi="Times New Roman" w:cs="Times New Roman"/>
          <w:bCs/>
          <w:sz w:val="24"/>
          <w:szCs w:val="32"/>
        </w:rPr>
        <w:t>remains unacceptably high</w:t>
      </w:r>
      <w:r w:rsidR="00F9309C" w:rsidRPr="00144CE4">
        <w:rPr>
          <w:rFonts w:ascii="Times New Roman" w:eastAsiaTheme="majorEastAsia" w:hAnsi="Times New Roman" w:cs="Times New Roman"/>
          <w:bCs/>
          <w:sz w:val="24"/>
          <w:szCs w:val="32"/>
        </w:rPr>
        <w:t xml:space="preserve"> and </w:t>
      </w:r>
      <w:r w:rsidR="00263C74" w:rsidRPr="00144CE4">
        <w:rPr>
          <w:rFonts w:ascii="Times New Roman" w:eastAsiaTheme="majorEastAsia" w:hAnsi="Times New Roman" w:cs="Times New Roman"/>
          <w:bCs/>
          <w:sz w:val="24"/>
          <w:szCs w:val="32"/>
        </w:rPr>
        <w:t xml:space="preserve">can occur </w:t>
      </w:r>
      <w:r w:rsidR="000D738E" w:rsidRPr="00144CE4">
        <w:rPr>
          <w:rFonts w:ascii="Times New Roman" w:eastAsiaTheme="majorEastAsia" w:hAnsi="Times New Roman" w:cs="Times New Roman"/>
          <w:bCs/>
          <w:sz w:val="24"/>
          <w:szCs w:val="32"/>
        </w:rPr>
        <w:t xml:space="preserve">across the human lifespan. </w:t>
      </w:r>
      <w:r w:rsidR="009D0C2F" w:rsidRPr="00144CE4">
        <w:rPr>
          <w:rFonts w:ascii="Times New Roman" w:eastAsiaTheme="majorEastAsia" w:hAnsi="Times New Roman" w:cs="Times New Roman"/>
          <w:bCs/>
          <w:sz w:val="24"/>
          <w:szCs w:val="32"/>
        </w:rPr>
        <w:t xml:space="preserve">The posterior heel represents a </w:t>
      </w:r>
      <w:r w:rsidR="002311D0" w:rsidRPr="00144CE4">
        <w:rPr>
          <w:rFonts w:ascii="Times New Roman" w:eastAsiaTheme="majorEastAsia" w:hAnsi="Times New Roman" w:cs="Times New Roman"/>
          <w:bCs/>
          <w:sz w:val="24"/>
          <w:szCs w:val="32"/>
        </w:rPr>
        <w:t xml:space="preserve">common </w:t>
      </w:r>
      <w:r w:rsidR="00C036F3" w:rsidRPr="00144CE4">
        <w:rPr>
          <w:rFonts w:ascii="Times New Roman" w:eastAsiaTheme="majorEastAsia" w:hAnsi="Times New Roman" w:cs="Times New Roman"/>
          <w:bCs/>
          <w:sz w:val="24"/>
          <w:szCs w:val="32"/>
        </w:rPr>
        <w:t>anatomical</w:t>
      </w:r>
      <w:r w:rsidR="002311D0" w:rsidRPr="00144CE4">
        <w:rPr>
          <w:rFonts w:ascii="Times New Roman" w:eastAsiaTheme="majorEastAsia" w:hAnsi="Times New Roman" w:cs="Times New Roman"/>
          <w:bCs/>
          <w:sz w:val="24"/>
          <w:szCs w:val="32"/>
        </w:rPr>
        <w:t xml:space="preserve"> site for pressure ulcers</w:t>
      </w:r>
      <w:r w:rsidR="00C036F3" w:rsidRPr="00144CE4">
        <w:rPr>
          <w:rFonts w:ascii="Times New Roman" w:eastAsiaTheme="majorEastAsia" w:hAnsi="Times New Roman" w:cs="Times New Roman"/>
          <w:bCs/>
          <w:sz w:val="24"/>
          <w:szCs w:val="32"/>
        </w:rPr>
        <w:t>, due to soft tissues lying adjacent to bony prominences</w:t>
      </w:r>
      <w:r w:rsidR="009B140A" w:rsidRPr="00144CE4">
        <w:rPr>
          <w:rFonts w:ascii="Times New Roman" w:eastAsiaTheme="majorEastAsia" w:hAnsi="Times New Roman" w:cs="Times New Roman"/>
          <w:bCs/>
          <w:sz w:val="24"/>
          <w:szCs w:val="32"/>
        </w:rPr>
        <w:t xml:space="preserve"> and expose</w:t>
      </w:r>
      <w:r w:rsidR="00D33BFB" w:rsidRPr="00144CE4">
        <w:rPr>
          <w:rFonts w:ascii="Times New Roman" w:eastAsiaTheme="majorEastAsia" w:hAnsi="Times New Roman" w:cs="Times New Roman"/>
          <w:bCs/>
          <w:sz w:val="24"/>
          <w:szCs w:val="32"/>
        </w:rPr>
        <w:t>d</w:t>
      </w:r>
      <w:r w:rsidR="009B140A" w:rsidRPr="00144CE4">
        <w:rPr>
          <w:rFonts w:ascii="Times New Roman" w:eastAsiaTheme="majorEastAsia" w:hAnsi="Times New Roman" w:cs="Times New Roman"/>
          <w:bCs/>
          <w:sz w:val="24"/>
          <w:szCs w:val="32"/>
        </w:rPr>
        <w:t xml:space="preserve"> to pressure and shear during lying postures</w:t>
      </w:r>
      <w:r w:rsidR="00DF7EBF" w:rsidRPr="00144CE4">
        <w:rPr>
          <w:rFonts w:ascii="Times New Roman" w:eastAsiaTheme="majorEastAsia" w:hAnsi="Times New Roman" w:cs="Times New Roman"/>
          <w:bCs/>
          <w:sz w:val="24"/>
          <w:szCs w:val="32"/>
        </w:rPr>
        <w:t>.</w:t>
      </w:r>
      <w:r w:rsidR="00324B85" w:rsidRPr="00144CE4">
        <w:rPr>
          <w:rFonts w:ascii="Times New Roman" w:eastAsiaTheme="majorEastAsia" w:hAnsi="Times New Roman" w:cs="Times New Roman"/>
          <w:bCs/>
          <w:sz w:val="24"/>
          <w:szCs w:val="32"/>
        </w:rPr>
        <w:t xml:space="preserve"> </w:t>
      </w:r>
      <w:r w:rsidR="009B140A" w:rsidRPr="00144CE4">
        <w:rPr>
          <w:rFonts w:ascii="Times New Roman" w:eastAsiaTheme="majorEastAsia" w:hAnsi="Times New Roman" w:cs="Times New Roman"/>
          <w:bCs/>
          <w:sz w:val="24"/>
          <w:szCs w:val="32"/>
        </w:rPr>
        <w:t>L</w:t>
      </w:r>
      <w:r w:rsidR="007954C2" w:rsidRPr="00144CE4">
        <w:rPr>
          <w:rFonts w:ascii="Times New Roman" w:eastAsiaTheme="majorEastAsia" w:hAnsi="Times New Roman" w:cs="Times New Roman"/>
          <w:bCs/>
          <w:sz w:val="24"/>
          <w:szCs w:val="32"/>
        </w:rPr>
        <w:t xml:space="preserve">ocalised cooling </w:t>
      </w:r>
      <w:r w:rsidR="00552E8D" w:rsidRPr="00144CE4">
        <w:rPr>
          <w:rFonts w:ascii="Times New Roman" w:eastAsiaTheme="majorEastAsia" w:hAnsi="Times New Roman" w:cs="Times New Roman"/>
          <w:bCs/>
          <w:sz w:val="24"/>
          <w:szCs w:val="32"/>
        </w:rPr>
        <w:t>and interface materials which reduce shear may</w:t>
      </w:r>
      <w:r w:rsidR="008F6376" w:rsidRPr="00144CE4">
        <w:rPr>
          <w:rFonts w:ascii="Times New Roman" w:eastAsiaTheme="majorEastAsia" w:hAnsi="Times New Roman" w:cs="Times New Roman"/>
          <w:bCs/>
          <w:sz w:val="24"/>
          <w:szCs w:val="32"/>
        </w:rPr>
        <w:t xml:space="preserve"> </w:t>
      </w:r>
      <w:r w:rsidR="007954C2" w:rsidRPr="00144CE4">
        <w:rPr>
          <w:rFonts w:ascii="Times New Roman" w:eastAsiaTheme="majorEastAsia" w:hAnsi="Times New Roman" w:cs="Times New Roman"/>
          <w:bCs/>
          <w:sz w:val="24"/>
          <w:szCs w:val="32"/>
        </w:rPr>
        <w:t xml:space="preserve">offer </w:t>
      </w:r>
      <w:r w:rsidR="00576D51" w:rsidRPr="00144CE4">
        <w:rPr>
          <w:rFonts w:ascii="Times New Roman" w:eastAsiaTheme="majorEastAsia" w:hAnsi="Times New Roman" w:cs="Times New Roman"/>
          <w:bCs/>
          <w:sz w:val="24"/>
          <w:szCs w:val="32"/>
        </w:rPr>
        <w:t>potentially</w:t>
      </w:r>
      <w:r w:rsidR="007954C2" w:rsidRPr="00144CE4">
        <w:rPr>
          <w:rFonts w:ascii="Times New Roman" w:eastAsiaTheme="majorEastAsia" w:hAnsi="Times New Roman" w:cs="Times New Roman"/>
          <w:bCs/>
          <w:sz w:val="24"/>
          <w:szCs w:val="32"/>
        </w:rPr>
        <w:t xml:space="preserve"> therapeutic benefits </w:t>
      </w:r>
      <w:r w:rsidR="00576D51" w:rsidRPr="00144CE4">
        <w:rPr>
          <w:rFonts w:ascii="Times New Roman" w:eastAsiaTheme="majorEastAsia" w:hAnsi="Times New Roman" w:cs="Times New Roman"/>
          <w:bCs/>
          <w:sz w:val="24"/>
          <w:szCs w:val="32"/>
        </w:rPr>
        <w:t>in</w:t>
      </w:r>
      <w:r w:rsidR="008F6376" w:rsidRPr="00144CE4">
        <w:rPr>
          <w:rFonts w:ascii="Times New Roman" w:eastAsiaTheme="majorEastAsia" w:hAnsi="Times New Roman" w:cs="Times New Roman"/>
          <w:bCs/>
          <w:sz w:val="24"/>
          <w:szCs w:val="32"/>
        </w:rPr>
        <w:t xml:space="preserve"> the development of pressure ulcers</w:t>
      </w:r>
      <w:r w:rsidR="006462FF" w:rsidRPr="00144CE4">
        <w:rPr>
          <w:rFonts w:ascii="Times New Roman" w:eastAsiaTheme="majorEastAsia" w:hAnsi="Times New Roman" w:cs="Times New Roman"/>
          <w:bCs/>
          <w:sz w:val="24"/>
          <w:szCs w:val="32"/>
        </w:rPr>
        <w:t>. Y</w:t>
      </w:r>
      <w:r w:rsidR="008F6376" w:rsidRPr="00144CE4">
        <w:rPr>
          <w:rFonts w:ascii="Times New Roman" w:eastAsiaTheme="majorEastAsia" w:hAnsi="Times New Roman" w:cs="Times New Roman"/>
          <w:bCs/>
          <w:sz w:val="24"/>
          <w:szCs w:val="32"/>
        </w:rPr>
        <w:t>et</w:t>
      </w:r>
      <w:r w:rsidR="006462FF" w:rsidRPr="00144CE4">
        <w:rPr>
          <w:rFonts w:ascii="Times New Roman" w:eastAsiaTheme="majorEastAsia" w:hAnsi="Times New Roman" w:cs="Times New Roman"/>
          <w:bCs/>
          <w:sz w:val="24"/>
          <w:szCs w:val="32"/>
        </w:rPr>
        <w:t>,</w:t>
      </w:r>
      <w:r w:rsidR="008F6376" w:rsidRPr="00144CE4">
        <w:rPr>
          <w:rFonts w:ascii="Times New Roman" w:eastAsiaTheme="majorEastAsia" w:hAnsi="Times New Roman" w:cs="Times New Roman"/>
          <w:bCs/>
          <w:sz w:val="24"/>
          <w:szCs w:val="32"/>
        </w:rPr>
        <w:t xml:space="preserve"> the physiolog</w:t>
      </w:r>
      <w:r w:rsidR="006462FF" w:rsidRPr="00144CE4">
        <w:rPr>
          <w:rFonts w:ascii="Times New Roman" w:eastAsiaTheme="majorEastAsia" w:hAnsi="Times New Roman" w:cs="Times New Roman"/>
          <w:bCs/>
          <w:sz w:val="24"/>
          <w:szCs w:val="32"/>
        </w:rPr>
        <w:t>ical mechanisms</w:t>
      </w:r>
      <w:r w:rsidR="008F6376" w:rsidRPr="00144CE4">
        <w:rPr>
          <w:rFonts w:ascii="Times New Roman" w:eastAsiaTheme="majorEastAsia" w:hAnsi="Times New Roman" w:cs="Times New Roman"/>
          <w:bCs/>
          <w:sz w:val="24"/>
          <w:szCs w:val="32"/>
        </w:rPr>
        <w:t xml:space="preserve"> </w:t>
      </w:r>
      <w:r w:rsidR="006462FF" w:rsidRPr="00144CE4">
        <w:rPr>
          <w:rFonts w:ascii="Times New Roman" w:eastAsiaTheme="majorEastAsia" w:hAnsi="Times New Roman" w:cs="Times New Roman"/>
          <w:bCs/>
          <w:sz w:val="24"/>
          <w:szCs w:val="32"/>
        </w:rPr>
        <w:t>underpinning the potential benefits of localised cooling are</w:t>
      </w:r>
      <w:r w:rsidR="008F6376" w:rsidRPr="00144CE4">
        <w:rPr>
          <w:rFonts w:ascii="Times New Roman" w:eastAsiaTheme="majorEastAsia" w:hAnsi="Times New Roman" w:cs="Times New Roman"/>
          <w:bCs/>
          <w:sz w:val="24"/>
          <w:szCs w:val="32"/>
        </w:rPr>
        <w:t xml:space="preserve"> not fully understood.</w:t>
      </w:r>
      <w:r w:rsidR="00EC7A32" w:rsidRPr="00144CE4">
        <w:rPr>
          <w:rFonts w:ascii="Times New Roman" w:eastAsiaTheme="majorEastAsia" w:hAnsi="Times New Roman" w:cs="Times New Roman"/>
          <w:bCs/>
          <w:sz w:val="24"/>
          <w:szCs w:val="32"/>
        </w:rPr>
        <w:t xml:space="preserve"> </w:t>
      </w:r>
    </w:p>
    <w:p w14:paraId="22AC75E1" w14:textId="77777777" w:rsidR="0050009B" w:rsidRPr="00144CE4" w:rsidRDefault="0050009B" w:rsidP="00734943">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
          <w:sz w:val="24"/>
          <w:szCs w:val="32"/>
        </w:rPr>
        <w:t>Objectives</w:t>
      </w:r>
      <w:r w:rsidRPr="00144CE4">
        <w:rPr>
          <w:rFonts w:ascii="Times New Roman" w:eastAsiaTheme="majorEastAsia" w:hAnsi="Times New Roman" w:cs="Times New Roman"/>
          <w:bCs/>
          <w:sz w:val="24"/>
          <w:szCs w:val="32"/>
        </w:rPr>
        <w:t xml:space="preserve"> </w:t>
      </w:r>
    </w:p>
    <w:p w14:paraId="0C9D7AFA" w14:textId="093DCB49" w:rsidR="0050009B" w:rsidRPr="00144CE4" w:rsidRDefault="0050009B" w:rsidP="00734943">
      <w:pPr>
        <w:spacing w:line="480" w:lineRule="auto"/>
        <w:jc w:val="both"/>
        <w:rPr>
          <w:rFonts w:ascii="Times New Roman" w:eastAsiaTheme="majorEastAsia" w:hAnsi="Times New Roman" w:cs="Times New Roman"/>
          <w:b/>
          <w:sz w:val="24"/>
          <w:szCs w:val="32"/>
        </w:rPr>
      </w:pPr>
      <w:r w:rsidRPr="00144CE4">
        <w:rPr>
          <w:rFonts w:ascii="Times New Roman" w:eastAsiaTheme="majorEastAsia" w:hAnsi="Times New Roman" w:cs="Times New Roman"/>
          <w:bCs/>
          <w:sz w:val="24"/>
          <w:szCs w:val="32"/>
        </w:rPr>
        <w:t>This study protocol aims to investigate how localised cooling influences the skin’s microvascular, inflammatory, structural, and perceptual tolerance to repeated shear loading at the heel.</w:t>
      </w:r>
    </w:p>
    <w:p w14:paraId="4F7ED3C2" w14:textId="5A517DB7" w:rsidR="00A457ED" w:rsidRPr="00144CE4" w:rsidRDefault="00A457ED" w:rsidP="00734943">
      <w:pPr>
        <w:spacing w:line="480" w:lineRule="auto"/>
        <w:jc w:val="both"/>
        <w:rPr>
          <w:rFonts w:ascii="Times New Roman" w:eastAsiaTheme="majorEastAsia" w:hAnsi="Times New Roman" w:cs="Times New Roman"/>
          <w:b/>
          <w:sz w:val="24"/>
          <w:szCs w:val="32"/>
        </w:rPr>
      </w:pPr>
      <w:r w:rsidRPr="00144CE4">
        <w:rPr>
          <w:rFonts w:ascii="Times New Roman" w:eastAsiaTheme="majorEastAsia" w:hAnsi="Times New Roman" w:cs="Times New Roman"/>
          <w:b/>
          <w:sz w:val="24"/>
          <w:szCs w:val="32"/>
        </w:rPr>
        <w:t>Methods</w:t>
      </w:r>
    </w:p>
    <w:p w14:paraId="21727C59" w14:textId="4A62665C" w:rsidR="00894A84" w:rsidRPr="00144CE4" w:rsidRDefault="000F3740" w:rsidP="00734943">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 xml:space="preserve">The protocol will be tested on individuals of different age, sex, </w:t>
      </w:r>
      <w:r w:rsidR="00791FB6" w:rsidRPr="00144CE4">
        <w:rPr>
          <w:rFonts w:ascii="Times New Roman" w:eastAsiaTheme="majorEastAsia" w:hAnsi="Times New Roman" w:cs="Times New Roman"/>
          <w:bCs/>
          <w:sz w:val="24"/>
          <w:szCs w:val="32"/>
        </w:rPr>
        <w:t>skin tone</w:t>
      </w:r>
      <w:r w:rsidR="00A3343A" w:rsidRPr="00144CE4">
        <w:rPr>
          <w:rFonts w:ascii="Times New Roman" w:eastAsiaTheme="majorEastAsia" w:hAnsi="Times New Roman" w:cs="Times New Roman"/>
          <w:bCs/>
          <w:sz w:val="24"/>
          <w:szCs w:val="32"/>
        </w:rPr>
        <w:t xml:space="preserve"> </w:t>
      </w:r>
      <w:r w:rsidR="001A6D0F" w:rsidRPr="00144CE4">
        <w:rPr>
          <w:rFonts w:ascii="Times New Roman" w:eastAsiaTheme="majorEastAsia" w:hAnsi="Times New Roman" w:cs="Times New Roman"/>
          <w:bCs/>
          <w:sz w:val="24"/>
          <w:szCs w:val="32"/>
        </w:rPr>
        <w:t xml:space="preserve">and </w:t>
      </w:r>
      <w:r w:rsidR="00401C0F" w:rsidRPr="00144CE4">
        <w:rPr>
          <w:rFonts w:ascii="Times New Roman" w:eastAsiaTheme="majorEastAsia" w:hAnsi="Times New Roman" w:cs="Times New Roman"/>
          <w:bCs/>
          <w:sz w:val="24"/>
          <w:szCs w:val="32"/>
        </w:rPr>
        <w:t>comorbidities</w:t>
      </w:r>
      <w:r w:rsidR="001A6D0F" w:rsidRPr="00144CE4">
        <w:rPr>
          <w:rFonts w:ascii="Times New Roman" w:eastAsiaTheme="majorEastAsia" w:hAnsi="Times New Roman" w:cs="Times New Roman"/>
          <w:bCs/>
          <w:sz w:val="24"/>
          <w:szCs w:val="32"/>
        </w:rPr>
        <w:t xml:space="preserve">, </w:t>
      </w:r>
      <w:r w:rsidR="00A3343A" w:rsidRPr="00144CE4">
        <w:rPr>
          <w:rFonts w:ascii="Times New Roman" w:eastAsiaTheme="majorEastAsia" w:hAnsi="Times New Roman" w:cs="Times New Roman"/>
          <w:bCs/>
          <w:sz w:val="24"/>
          <w:szCs w:val="32"/>
        </w:rPr>
        <w:t xml:space="preserve">using </w:t>
      </w:r>
      <w:r w:rsidR="00187A52" w:rsidRPr="00144CE4">
        <w:rPr>
          <w:rFonts w:ascii="Times New Roman" w:eastAsiaTheme="majorEastAsia" w:hAnsi="Times New Roman" w:cs="Times New Roman"/>
          <w:bCs/>
          <w:sz w:val="24"/>
          <w:szCs w:val="32"/>
        </w:rPr>
        <w:t>a repeated</w:t>
      </w:r>
      <w:r w:rsidR="00204F9F" w:rsidRPr="00144CE4">
        <w:rPr>
          <w:rFonts w:ascii="Times New Roman" w:eastAsiaTheme="majorEastAsia" w:hAnsi="Times New Roman" w:cs="Times New Roman"/>
          <w:bCs/>
          <w:sz w:val="24"/>
          <w:szCs w:val="32"/>
        </w:rPr>
        <w:t>-</w:t>
      </w:r>
      <w:r w:rsidR="00187A52" w:rsidRPr="00144CE4">
        <w:rPr>
          <w:rFonts w:ascii="Times New Roman" w:eastAsiaTheme="majorEastAsia" w:hAnsi="Times New Roman" w:cs="Times New Roman"/>
          <w:bCs/>
          <w:sz w:val="24"/>
          <w:szCs w:val="32"/>
        </w:rPr>
        <w:t>measure design</w:t>
      </w:r>
      <w:r w:rsidR="002261CE" w:rsidRPr="00144CE4">
        <w:rPr>
          <w:rFonts w:ascii="Times New Roman" w:eastAsiaTheme="majorEastAsia" w:hAnsi="Times New Roman" w:cs="Times New Roman"/>
          <w:bCs/>
          <w:sz w:val="24"/>
          <w:szCs w:val="32"/>
        </w:rPr>
        <w:t>. T</w:t>
      </w:r>
      <w:r w:rsidR="00DD595C" w:rsidRPr="00144CE4">
        <w:rPr>
          <w:rFonts w:ascii="Times New Roman" w:eastAsiaTheme="majorEastAsia" w:hAnsi="Times New Roman" w:cs="Times New Roman"/>
          <w:bCs/>
          <w:sz w:val="24"/>
          <w:szCs w:val="32"/>
        </w:rPr>
        <w:t>hree cohorts</w:t>
      </w:r>
      <w:r w:rsidR="002261CE" w:rsidRPr="00144CE4">
        <w:rPr>
          <w:rFonts w:ascii="Times New Roman" w:eastAsiaTheme="majorEastAsia" w:hAnsi="Times New Roman" w:cs="Times New Roman"/>
          <w:bCs/>
          <w:sz w:val="24"/>
          <w:szCs w:val="32"/>
        </w:rPr>
        <w:t xml:space="preserve"> will be recruited</w:t>
      </w:r>
      <w:r w:rsidR="00204F9F" w:rsidRPr="00144CE4">
        <w:rPr>
          <w:rFonts w:ascii="Times New Roman" w:eastAsiaTheme="majorEastAsia" w:hAnsi="Times New Roman" w:cs="Times New Roman"/>
          <w:bCs/>
          <w:sz w:val="24"/>
          <w:szCs w:val="32"/>
        </w:rPr>
        <w:t xml:space="preserve">: </w:t>
      </w:r>
      <w:proofErr w:type="spellStart"/>
      <w:r w:rsidR="00204F9F" w:rsidRPr="00144CE4">
        <w:rPr>
          <w:rFonts w:ascii="Times New Roman" w:eastAsiaTheme="majorEastAsia" w:hAnsi="Times New Roman" w:cs="Times New Roman"/>
          <w:bCs/>
          <w:sz w:val="24"/>
          <w:szCs w:val="32"/>
        </w:rPr>
        <w:t>i</w:t>
      </w:r>
      <w:proofErr w:type="spellEnd"/>
      <w:r w:rsidR="00204F9F" w:rsidRPr="00144CE4">
        <w:rPr>
          <w:rFonts w:ascii="Times New Roman" w:eastAsiaTheme="majorEastAsia" w:hAnsi="Times New Roman" w:cs="Times New Roman"/>
          <w:bCs/>
          <w:sz w:val="24"/>
          <w:szCs w:val="32"/>
        </w:rPr>
        <w:t>)</w:t>
      </w:r>
      <w:r w:rsidR="00487ED0" w:rsidRPr="00144CE4">
        <w:rPr>
          <w:rFonts w:ascii="Times New Roman" w:eastAsiaTheme="majorEastAsia" w:hAnsi="Times New Roman" w:cs="Times New Roman"/>
          <w:bCs/>
          <w:sz w:val="24"/>
          <w:szCs w:val="32"/>
        </w:rPr>
        <w:t xml:space="preserve"> young health</w:t>
      </w:r>
      <w:r w:rsidR="00F52C25" w:rsidRPr="00144CE4">
        <w:rPr>
          <w:rFonts w:ascii="Times New Roman" w:eastAsiaTheme="majorEastAsia" w:hAnsi="Times New Roman" w:cs="Times New Roman"/>
          <w:bCs/>
          <w:sz w:val="24"/>
          <w:szCs w:val="32"/>
        </w:rPr>
        <w:t>y</w:t>
      </w:r>
      <w:r w:rsidR="004D6748" w:rsidRPr="00144CE4">
        <w:rPr>
          <w:rFonts w:ascii="Times New Roman" w:eastAsiaTheme="majorEastAsia" w:hAnsi="Times New Roman" w:cs="Times New Roman"/>
          <w:bCs/>
          <w:sz w:val="24"/>
          <w:szCs w:val="32"/>
        </w:rPr>
        <w:t xml:space="preserve"> (n=35)</w:t>
      </w:r>
      <w:r w:rsidR="00204F9F" w:rsidRPr="00144CE4">
        <w:rPr>
          <w:rFonts w:ascii="Times New Roman" w:eastAsiaTheme="majorEastAsia" w:hAnsi="Times New Roman" w:cs="Times New Roman"/>
          <w:bCs/>
          <w:sz w:val="24"/>
          <w:szCs w:val="32"/>
        </w:rPr>
        <w:t>;</w:t>
      </w:r>
      <w:r w:rsidR="00487ED0" w:rsidRPr="00144CE4">
        <w:rPr>
          <w:rFonts w:ascii="Times New Roman" w:eastAsiaTheme="majorEastAsia" w:hAnsi="Times New Roman" w:cs="Times New Roman"/>
          <w:bCs/>
          <w:sz w:val="24"/>
          <w:szCs w:val="32"/>
        </w:rPr>
        <w:t xml:space="preserve"> </w:t>
      </w:r>
      <w:r w:rsidR="00204F9F" w:rsidRPr="00144CE4">
        <w:rPr>
          <w:rFonts w:ascii="Times New Roman" w:eastAsiaTheme="majorEastAsia" w:hAnsi="Times New Roman" w:cs="Times New Roman"/>
          <w:bCs/>
          <w:sz w:val="24"/>
          <w:szCs w:val="32"/>
        </w:rPr>
        <w:t xml:space="preserve">ii) </w:t>
      </w:r>
      <w:r w:rsidR="00487ED0" w:rsidRPr="00144CE4">
        <w:rPr>
          <w:rFonts w:ascii="Times New Roman" w:eastAsiaTheme="majorEastAsia" w:hAnsi="Times New Roman" w:cs="Times New Roman"/>
          <w:bCs/>
          <w:sz w:val="24"/>
          <w:szCs w:val="32"/>
        </w:rPr>
        <w:t>older healthy</w:t>
      </w:r>
      <w:r w:rsidR="004D6748" w:rsidRPr="00144CE4">
        <w:rPr>
          <w:rFonts w:ascii="Times New Roman" w:eastAsiaTheme="majorEastAsia" w:hAnsi="Times New Roman" w:cs="Times New Roman"/>
          <w:bCs/>
          <w:sz w:val="24"/>
          <w:szCs w:val="32"/>
        </w:rPr>
        <w:t xml:space="preserve"> (n=35)</w:t>
      </w:r>
      <w:r w:rsidR="00204F9F" w:rsidRPr="00144CE4">
        <w:rPr>
          <w:rFonts w:ascii="Times New Roman" w:eastAsiaTheme="majorEastAsia" w:hAnsi="Times New Roman" w:cs="Times New Roman"/>
          <w:bCs/>
          <w:sz w:val="24"/>
          <w:szCs w:val="32"/>
        </w:rPr>
        <w:t>;</w:t>
      </w:r>
      <w:r w:rsidR="00487ED0" w:rsidRPr="00144CE4">
        <w:rPr>
          <w:rFonts w:ascii="Times New Roman" w:eastAsiaTheme="majorEastAsia" w:hAnsi="Times New Roman" w:cs="Times New Roman"/>
          <w:bCs/>
          <w:sz w:val="24"/>
          <w:szCs w:val="32"/>
        </w:rPr>
        <w:t xml:space="preserve"> </w:t>
      </w:r>
      <w:r w:rsidR="00204F9F" w:rsidRPr="00144CE4">
        <w:rPr>
          <w:rFonts w:ascii="Times New Roman" w:eastAsiaTheme="majorEastAsia" w:hAnsi="Times New Roman" w:cs="Times New Roman"/>
          <w:bCs/>
          <w:sz w:val="24"/>
          <w:szCs w:val="32"/>
        </w:rPr>
        <w:t xml:space="preserve">iii) </w:t>
      </w:r>
      <w:r w:rsidR="00487ED0" w:rsidRPr="00144CE4">
        <w:rPr>
          <w:rFonts w:ascii="Times New Roman" w:eastAsiaTheme="majorEastAsia" w:hAnsi="Times New Roman" w:cs="Times New Roman"/>
          <w:bCs/>
          <w:sz w:val="24"/>
          <w:szCs w:val="32"/>
        </w:rPr>
        <w:t>spinal cord injured</w:t>
      </w:r>
      <w:r w:rsidR="004D6748" w:rsidRPr="00144CE4">
        <w:rPr>
          <w:rFonts w:ascii="Times New Roman" w:eastAsiaTheme="majorEastAsia" w:hAnsi="Times New Roman" w:cs="Times New Roman"/>
          <w:bCs/>
          <w:sz w:val="24"/>
          <w:szCs w:val="32"/>
        </w:rPr>
        <w:t xml:space="preserve"> (n=35)</w:t>
      </w:r>
      <w:r w:rsidR="00487ED0" w:rsidRPr="00144CE4">
        <w:rPr>
          <w:rFonts w:ascii="Times New Roman" w:eastAsiaTheme="majorEastAsia" w:hAnsi="Times New Roman" w:cs="Times New Roman"/>
          <w:bCs/>
          <w:sz w:val="24"/>
          <w:szCs w:val="32"/>
        </w:rPr>
        <w:t xml:space="preserve">. </w:t>
      </w:r>
      <w:r w:rsidR="00402A5F" w:rsidRPr="00144CE4">
        <w:rPr>
          <w:rFonts w:ascii="Times New Roman" w:eastAsiaTheme="majorEastAsia" w:hAnsi="Times New Roman" w:cs="Times New Roman"/>
          <w:bCs/>
          <w:sz w:val="24"/>
          <w:szCs w:val="32"/>
        </w:rPr>
        <w:t>Participants will complete three testing sessions</w:t>
      </w:r>
      <w:r w:rsidR="0015452F" w:rsidRPr="00144CE4">
        <w:rPr>
          <w:rFonts w:ascii="Times New Roman" w:eastAsiaTheme="majorEastAsia" w:hAnsi="Times New Roman" w:cs="Times New Roman"/>
          <w:bCs/>
          <w:sz w:val="24"/>
          <w:szCs w:val="32"/>
        </w:rPr>
        <w:t xml:space="preserve"> </w:t>
      </w:r>
      <w:r w:rsidR="009B0F94" w:rsidRPr="00144CE4">
        <w:rPr>
          <w:rFonts w:ascii="Times New Roman" w:eastAsiaTheme="majorEastAsia" w:hAnsi="Times New Roman" w:cs="Times New Roman"/>
          <w:bCs/>
          <w:sz w:val="24"/>
          <w:szCs w:val="32"/>
        </w:rPr>
        <w:t xml:space="preserve">using a </w:t>
      </w:r>
      <w:r w:rsidR="003216D9" w:rsidRPr="00144CE4">
        <w:rPr>
          <w:rFonts w:ascii="Times New Roman" w:eastAsiaTheme="majorEastAsia" w:hAnsi="Times New Roman" w:cs="Times New Roman"/>
          <w:bCs/>
          <w:sz w:val="24"/>
          <w:szCs w:val="32"/>
        </w:rPr>
        <w:t>custom-built</w:t>
      </w:r>
      <w:r w:rsidR="009B0F94" w:rsidRPr="00144CE4">
        <w:rPr>
          <w:rFonts w:ascii="Times New Roman" w:eastAsiaTheme="majorEastAsia" w:hAnsi="Times New Roman" w:cs="Times New Roman"/>
          <w:bCs/>
          <w:sz w:val="24"/>
          <w:szCs w:val="32"/>
        </w:rPr>
        <w:t xml:space="preserve"> </w:t>
      </w:r>
      <w:r w:rsidR="002261CE" w:rsidRPr="00144CE4">
        <w:rPr>
          <w:rFonts w:ascii="Times New Roman" w:eastAsiaTheme="majorEastAsia" w:hAnsi="Times New Roman" w:cs="Times New Roman"/>
          <w:bCs/>
          <w:sz w:val="24"/>
          <w:szCs w:val="32"/>
        </w:rPr>
        <w:t xml:space="preserve">shearing </w:t>
      </w:r>
      <w:r w:rsidR="009B0F94" w:rsidRPr="00144CE4">
        <w:rPr>
          <w:rFonts w:ascii="Times New Roman" w:eastAsiaTheme="majorEastAsia" w:hAnsi="Times New Roman" w:cs="Times New Roman"/>
          <w:bCs/>
          <w:sz w:val="24"/>
          <w:szCs w:val="32"/>
        </w:rPr>
        <w:t>rig with integrated thermal plate</w:t>
      </w:r>
      <w:r w:rsidR="00823A0A" w:rsidRPr="00144CE4">
        <w:rPr>
          <w:rFonts w:ascii="Times New Roman" w:eastAsiaTheme="majorEastAsia" w:hAnsi="Times New Roman" w:cs="Times New Roman"/>
          <w:bCs/>
          <w:sz w:val="24"/>
          <w:szCs w:val="32"/>
        </w:rPr>
        <w:t xml:space="preserve">, </w:t>
      </w:r>
      <w:r w:rsidR="00BE1DDA" w:rsidRPr="00144CE4">
        <w:rPr>
          <w:rFonts w:ascii="Times New Roman" w:eastAsiaTheme="majorEastAsia" w:hAnsi="Times New Roman" w:cs="Times New Roman"/>
          <w:bCs/>
          <w:sz w:val="24"/>
          <w:szCs w:val="32"/>
        </w:rPr>
        <w:t>during which</w:t>
      </w:r>
      <w:r w:rsidR="00C969CA" w:rsidRPr="00144CE4">
        <w:rPr>
          <w:rFonts w:ascii="Times New Roman" w:eastAsiaTheme="majorEastAsia" w:hAnsi="Times New Roman" w:cs="Times New Roman"/>
          <w:bCs/>
          <w:sz w:val="24"/>
          <w:szCs w:val="32"/>
        </w:rPr>
        <w:t xml:space="preserve"> </w:t>
      </w:r>
      <w:r w:rsidR="00474AD9" w:rsidRPr="00144CE4">
        <w:rPr>
          <w:rFonts w:ascii="Times New Roman" w:eastAsiaTheme="majorEastAsia" w:hAnsi="Times New Roman" w:cs="Times New Roman"/>
          <w:bCs/>
          <w:sz w:val="24"/>
          <w:szCs w:val="32"/>
        </w:rPr>
        <w:t xml:space="preserve">the </w:t>
      </w:r>
      <w:r w:rsidR="00F913B9" w:rsidRPr="00144CE4">
        <w:rPr>
          <w:rFonts w:ascii="Times New Roman" w:eastAsiaTheme="majorEastAsia" w:hAnsi="Times New Roman" w:cs="Times New Roman"/>
          <w:bCs/>
          <w:sz w:val="24"/>
          <w:szCs w:val="32"/>
        </w:rPr>
        <w:t xml:space="preserve">posterior </w:t>
      </w:r>
      <w:r w:rsidR="00E173B2" w:rsidRPr="00144CE4">
        <w:rPr>
          <w:rFonts w:ascii="Times New Roman" w:eastAsiaTheme="majorEastAsia" w:hAnsi="Times New Roman" w:cs="Times New Roman"/>
          <w:bCs/>
          <w:sz w:val="24"/>
          <w:szCs w:val="32"/>
        </w:rPr>
        <w:t>aspect of the</w:t>
      </w:r>
      <w:r w:rsidR="00025E6D" w:rsidRPr="00144CE4">
        <w:rPr>
          <w:rFonts w:ascii="Times New Roman" w:eastAsiaTheme="majorEastAsia" w:hAnsi="Times New Roman" w:cs="Times New Roman"/>
          <w:bCs/>
          <w:sz w:val="24"/>
          <w:szCs w:val="32"/>
        </w:rPr>
        <w:t xml:space="preserve"> </w:t>
      </w:r>
      <w:r w:rsidR="00474AD9" w:rsidRPr="00144CE4">
        <w:rPr>
          <w:rFonts w:ascii="Times New Roman" w:eastAsiaTheme="majorEastAsia" w:hAnsi="Times New Roman" w:cs="Times New Roman"/>
          <w:bCs/>
          <w:sz w:val="24"/>
          <w:szCs w:val="32"/>
        </w:rPr>
        <w:t xml:space="preserve">heel will be exposed to a </w:t>
      </w:r>
      <w:r w:rsidR="00C62421" w:rsidRPr="00144CE4">
        <w:rPr>
          <w:rFonts w:ascii="Times New Roman" w:eastAsiaTheme="majorEastAsia" w:hAnsi="Times New Roman" w:cs="Times New Roman"/>
          <w:bCs/>
          <w:sz w:val="24"/>
          <w:szCs w:val="32"/>
        </w:rPr>
        <w:t>standardised mechanical stimulus</w:t>
      </w:r>
      <w:r w:rsidR="005E7449" w:rsidRPr="00144CE4">
        <w:rPr>
          <w:rFonts w:ascii="Times New Roman" w:eastAsiaTheme="majorEastAsia" w:hAnsi="Times New Roman" w:cs="Times New Roman"/>
          <w:bCs/>
          <w:sz w:val="24"/>
          <w:szCs w:val="32"/>
        </w:rPr>
        <w:t xml:space="preserve"> </w:t>
      </w:r>
      <w:r w:rsidR="00FF439E" w:rsidRPr="00144CE4">
        <w:rPr>
          <w:rFonts w:ascii="Times New Roman" w:eastAsiaTheme="majorEastAsia" w:hAnsi="Times New Roman" w:cs="Times New Roman"/>
          <w:bCs/>
          <w:sz w:val="24"/>
          <w:szCs w:val="32"/>
        </w:rPr>
        <w:t xml:space="preserve">to elicit repeated </w:t>
      </w:r>
      <w:r w:rsidR="0077184C" w:rsidRPr="00144CE4">
        <w:rPr>
          <w:rFonts w:ascii="Times New Roman" w:eastAsiaTheme="majorEastAsia" w:hAnsi="Times New Roman" w:cs="Times New Roman"/>
          <w:bCs/>
          <w:sz w:val="24"/>
          <w:szCs w:val="32"/>
        </w:rPr>
        <w:t xml:space="preserve">pressure and </w:t>
      </w:r>
      <w:r w:rsidR="00FF439E" w:rsidRPr="00144CE4">
        <w:rPr>
          <w:rFonts w:ascii="Times New Roman" w:eastAsiaTheme="majorEastAsia" w:hAnsi="Times New Roman" w:cs="Times New Roman"/>
          <w:bCs/>
          <w:sz w:val="24"/>
          <w:szCs w:val="32"/>
        </w:rPr>
        <w:t xml:space="preserve">shear </w:t>
      </w:r>
      <w:r w:rsidR="0077184C" w:rsidRPr="00144CE4">
        <w:rPr>
          <w:rFonts w:ascii="Times New Roman" w:eastAsiaTheme="majorEastAsia" w:hAnsi="Times New Roman" w:cs="Times New Roman"/>
          <w:bCs/>
          <w:sz w:val="24"/>
          <w:szCs w:val="32"/>
        </w:rPr>
        <w:t>loading</w:t>
      </w:r>
      <w:r w:rsidR="00823A0A" w:rsidRPr="00144CE4">
        <w:rPr>
          <w:rFonts w:ascii="Times New Roman" w:eastAsiaTheme="majorEastAsia" w:hAnsi="Times New Roman" w:cs="Times New Roman"/>
          <w:bCs/>
          <w:sz w:val="24"/>
          <w:szCs w:val="32"/>
        </w:rPr>
        <w:t xml:space="preserve">. </w:t>
      </w:r>
      <w:r w:rsidR="003216D9" w:rsidRPr="00144CE4">
        <w:rPr>
          <w:rFonts w:ascii="Times New Roman" w:eastAsiaTheme="majorEastAsia" w:hAnsi="Times New Roman" w:cs="Times New Roman"/>
          <w:bCs/>
          <w:sz w:val="24"/>
          <w:szCs w:val="32"/>
        </w:rPr>
        <w:t>The</w:t>
      </w:r>
      <w:r w:rsidR="0038021C" w:rsidRPr="00144CE4">
        <w:rPr>
          <w:rFonts w:ascii="Times New Roman" w:eastAsiaTheme="majorEastAsia" w:hAnsi="Times New Roman" w:cs="Times New Roman"/>
          <w:bCs/>
          <w:sz w:val="24"/>
          <w:szCs w:val="32"/>
        </w:rPr>
        <w:t xml:space="preserve"> experimental condition of each session will be determined by the temperature of the</w:t>
      </w:r>
      <w:r w:rsidR="003216D9" w:rsidRPr="00144CE4">
        <w:rPr>
          <w:rFonts w:ascii="Times New Roman" w:eastAsiaTheme="majorEastAsia" w:hAnsi="Times New Roman" w:cs="Times New Roman"/>
          <w:bCs/>
          <w:sz w:val="24"/>
          <w:szCs w:val="32"/>
        </w:rPr>
        <w:t xml:space="preserve"> thermal plate</w:t>
      </w:r>
      <w:r w:rsidR="000828E3" w:rsidRPr="00144CE4">
        <w:rPr>
          <w:rFonts w:ascii="Times New Roman" w:eastAsiaTheme="majorEastAsia" w:hAnsi="Times New Roman" w:cs="Times New Roman"/>
          <w:bCs/>
          <w:sz w:val="24"/>
          <w:szCs w:val="32"/>
        </w:rPr>
        <w:t>, which will be set to either 36</w:t>
      </w:r>
      <w:r w:rsidR="002D4390" w:rsidRPr="00144CE4">
        <w:rPr>
          <w:rFonts w:ascii="Times New Roman" w:eastAsiaTheme="majorEastAsia" w:hAnsi="Times New Roman" w:cs="Times New Roman"/>
          <w:bCs/>
          <w:sz w:val="24"/>
          <w:szCs w:val="32"/>
        </w:rPr>
        <w:t xml:space="preserve"> </w:t>
      </w:r>
      <w:r w:rsidR="000828E3" w:rsidRPr="00144CE4">
        <w:rPr>
          <w:rFonts w:ascii="Times New Roman" w:eastAsiaTheme="majorEastAsia" w:hAnsi="Times New Roman" w:cs="Times New Roman"/>
          <w:bCs/>
          <w:sz w:val="24"/>
          <w:szCs w:val="32"/>
        </w:rPr>
        <w:t>°C (no cooling), 24</w:t>
      </w:r>
      <w:r w:rsidR="002D4390" w:rsidRPr="00144CE4">
        <w:rPr>
          <w:rFonts w:ascii="Times New Roman" w:eastAsiaTheme="majorEastAsia" w:hAnsi="Times New Roman" w:cs="Times New Roman"/>
          <w:bCs/>
          <w:sz w:val="24"/>
          <w:szCs w:val="32"/>
        </w:rPr>
        <w:t xml:space="preserve"> </w:t>
      </w:r>
      <w:r w:rsidR="000828E3" w:rsidRPr="00144CE4">
        <w:rPr>
          <w:rFonts w:ascii="Times New Roman" w:eastAsiaTheme="majorEastAsia" w:hAnsi="Times New Roman" w:cs="Times New Roman"/>
          <w:bCs/>
          <w:sz w:val="24"/>
          <w:szCs w:val="32"/>
        </w:rPr>
        <w:t>°C (mild cooling), or 16</w:t>
      </w:r>
      <w:r w:rsidR="002D4390" w:rsidRPr="00144CE4">
        <w:rPr>
          <w:rFonts w:ascii="Times New Roman" w:eastAsiaTheme="majorEastAsia" w:hAnsi="Times New Roman" w:cs="Times New Roman"/>
          <w:bCs/>
          <w:sz w:val="24"/>
          <w:szCs w:val="32"/>
        </w:rPr>
        <w:t xml:space="preserve"> </w:t>
      </w:r>
      <w:r w:rsidR="000828E3" w:rsidRPr="00144CE4">
        <w:rPr>
          <w:rFonts w:ascii="Times New Roman" w:eastAsiaTheme="majorEastAsia" w:hAnsi="Times New Roman" w:cs="Times New Roman"/>
          <w:bCs/>
          <w:sz w:val="24"/>
          <w:szCs w:val="32"/>
        </w:rPr>
        <w:t>°C (strong cooling).</w:t>
      </w:r>
      <w:r w:rsidR="00534A2A" w:rsidRPr="00144CE4">
        <w:rPr>
          <w:rFonts w:ascii="Times New Roman" w:eastAsiaTheme="majorEastAsia" w:hAnsi="Times New Roman" w:cs="Times New Roman"/>
          <w:bCs/>
          <w:sz w:val="24"/>
          <w:szCs w:val="32"/>
        </w:rPr>
        <w:t xml:space="preserve"> </w:t>
      </w:r>
      <w:r w:rsidR="000A2B0F" w:rsidRPr="00144CE4">
        <w:rPr>
          <w:rFonts w:ascii="Times New Roman" w:eastAsiaTheme="majorEastAsia" w:hAnsi="Times New Roman" w:cs="Times New Roman"/>
          <w:bCs/>
          <w:sz w:val="24"/>
          <w:szCs w:val="32"/>
        </w:rPr>
        <w:t>Continuous</w:t>
      </w:r>
      <w:r w:rsidR="00DE5832" w:rsidRPr="00144CE4">
        <w:rPr>
          <w:rFonts w:ascii="Times New Roman" w:eastAsiaTheme="majorEastAsia" w:hAnsi="Times New Roman" w:cs="Times New Roman"/>
          <w:bCs/>
          <w:sz w:val="24"/>
          <w:szCs w:val="32"/>
        </w:rPr>
        <w:t xml:space="preserve"> m</w:t>
      </w:r>
      <w:r w:rsidR="00A11C13" w:rsidRPr="00144CE4">
        <w:rPr>
          <w:rFonts w:ascii="Times New Roman" w:eastAsiaTheme="majorEastAsia" w:hAnsi="Times New Roman" w:cs="Times New Roman"/>
          <w:bCs/>
          <w:sz w:val="24"/>
          <w:szCs w:val="32"/>
        </w:rPr>
        <w:t>easurements will include</w:t>
      </w:r>
      <w:r w:rsidR="000079B5" w:rsidRPr="00144CE4">
        <w:rPr>
          <w:rFonts w:ascii="Times New Roman" w:eastAsiaTheme="majorEastAsia" w:hAnsi="Times New Roman" w:cs="Times New Roman"/>
          <w:bCs/>
          <w:sz w:val="24"/>
          <w:szCs w:val="32"/>
        </w:rPr>
        <w:t xml:space="preserve"> kinetic coefficient of friction (</w:t>
      </w:r>
      <w:proofErr w:type="spellStart"/>
      <w:r w:rsidR="000079B5" w:rsidRPr="00144CE4">
        <w:rPr>
          <w:rFonts w:ascii="Times New Roman" w:eastAsiaTheme="majorEastAsia" w:hAnsi="Times New Roman" w:cs="Times New Roman"/>
          <w:bCs/>
          <w:sz w:val="24"/>
          <w:szCs w:val="32"/>
        </w:rPr>
        <w:t>CoF</w:t>
      </w:r>
      <w:proofErr w:type="spellEnd"/>
      <w:r w:rsidR="00F77ABC" w:rsidRPr="00144CE4">
        <w:rPr>
          <w:rFonts w:ascii="Times New Roman" w:eastAsiaTheme="majorEastAsia" w:hAnsi="Times New Roman" w:cs="Times New Roman"/>
          <w:bCs/>
          <w:sz w:val="24"/>
          <w:szCs w:val="32"/>
        </w:rPr>
        <w:t>)</w:t>
      </w:r>
      <w:r w:rsidR="00A11C13" w:rsidRPr="00144CE4">
        <w:rPr>
          <w:rFonts w:ascii="Times New Roman" w:eastAsiaTheme="majorEastAsia" w:hAnsi="Times New Roman" w:cs="Times New Roman"/>
          <w:bCs/>
          <w:sz w:val="24"/>
          <w:szCs w:val="32"/>
        </w:rPr>
        <w:t xml:space="preserve"> and</w:t>
      </w:r>
      <w:r w:rsidR="00F77ABC" w:rsidRPr="00144CE4">
        <w:rPr>
          <w:rFonts w:ascii="Times New Roman" w:eastAsiaTheme="majorEastAsia" w:hAnsi="Times New Roman" w:cs="Times New Roman"/>
          <w:bCs/>
          <w:sz w:val="24"/>
          <w:szCs w:val="32"/>
        </w:rPr>
        <w:t xml:space="preserve"> </w:t>
      </w:r>
      <w:r w:rsidR="00322D2F" w:rsidRPr="00144CE4">
        <w:rPr>
          <w:rFonts w:ascii="Times New Roman" w:eastAsiaTheme="majorEastAsia" w:hAnsi="Times New Roman" w:cs="Times New Roman"/>
          <w:bCs/>
          <w:sz w:val="24"/>
          <w:szCs w:val="32"/>
        </w:rPr>
        <w:t>skin blood flow (</w:t>
      </w:r>
      <w:r w:rsidR="00734943" w:rsidRPr="00144CE4">
        <w:rPr>
          <w:rFonts w:ascii="Times New Roman" w:eastAsiaTheme="majorEastAsia" w:hAnsi="Times New Roman" w:cs="Times New Roman"/>
          <w:bCs/>
          <w:sz w:val="24"/>
          <w:szCs w:val="32"/>
        </w:rPr>
        <w:t xml:space="preserve">via </w:t>
      </w:r>
      <w:r w:rsidR="000654A5" w:rsidRPr="00144CE4">
        <w:rPr>
          <w:rFonts w:ascii="Times New Roman" w:eastAsiaTheme="majorEastAsia" w:hAnsi="Times New Roman" w:cs="Times New Roman"/>
          <w:bCs/>
          <w:sz w:val="24"/>
          <w:szCs w:val="32"/>
        </w:rPr>
        <w:t>Laser Doppler Flowmetry</w:t>
      </w:r>
      <w:r w:rsidR="00870FBC" w:rsidRPr="00144CE4">
        <w:rPr>
          <w:rFonts w:ascii="Times New Roman" w:eastAsiaTheme="majorEastAsia" w:hAnsi="Times New Roman" w:cs="Times New Roman"/>
          <w:bCs/>
          <w:sz w:val="24"/>
          <w:szCs w:val="32"/>
        </w:rPr>
        <w:t xml:space="preserve">; </w:t>
      </w:r>
      <w:r w:rsidR="00571A66" w:rsidRPr="00144CE4">
        <w:rPr>
          <w:rFonts w:ascii="Times New Roman" w:eastAsiaTheme="majorEastAsia" w:hAnsi="Times New Roman" w:cs="Times New Roman"/>
          <w:bCs/>
          <w:sz w:val="24"/>
          <w:szCs w:val="32"/>
        </w:rPr>
        <w:lastRenderedPageBreak/>
        <w:t>40 Hz)</w:t>
      </w:r>
      <w:r w:rsidR="00A11C13" w:rsidRPr="00144CE4">
        <w:rPr>
          <w:rFonts w:ascii="Times New Roman" w:eastAsiaTheme="majorEastAsia" w:hAnsi="Times New Roman" w:cs="Times New Roman"/>
          <w:bCs/>
          <w:sz w:val="24"/>
          <w:szCs w:val="32"/>
        </w:rPr>
        <w:t>.</w:t>
      </w:r>
      <w:r w:rsidR="00870FBC" w:rsidRPr="00144CE4">
        <w:rPr>
          <w:rFonts w:ascii="Times New Roman" w:eastAsiaTheme="majorEastAsia" w:hAnsi="Times New Roman" w:cs="Times New Roman"/>
          <w:bCs/>
          <w:sz w:val="24"/>
          <w:szCs w:val="32"/>
        </w:rPr>
        <w:t xml:space="preserve"> </w:t>
      </w:r>
      <w:r w:rsidR="00A11C13" w:rsidRPr="00144CE4">
        <w:rPr>
          <w:rFonts w:ascii="Times New Roman" w:eastAsiaTheme="majorEastAsia" w:hAnsi="Times New Roman" w:cs="Times New Roman"/>
          <w:bCs/>
          <w:sz w:val="24"/>
          <w:szCs w:val="32"/>
        </w:rPr>
        <w:t>P</w:t>
      </w:r>
      <w:r w:rsidR="00734943" w:rsidRPr="00144CE4">
        <w:rPr>
          <w:rFonts w:ascii="Times New Roman" w:eastAsiaTheme="majorEastAsia" w:hAnsi="Times New Roman" w:cs="Times New Roman"/>
          <w:bCs/>
          <w:sz w:val="24"/>
          <w:szCs w:val="32"/>
        </w:rPr>
        <w:t xml:space="preserve">ro- and anti-inflammatory </w:t>
      </w:r>
      <w:r w:rsidR="00870FBC" w:rsidRPr="00144CE4">
        <w:rPr>
          <w:rFonts w:ascii="Times New Roman" w:eastAsiaTheme="majorEastAsia" w:hAnsi="Times New Roman" w:cs="Times New Roman"/>
          <w:bCs/>
          <w:sz w:val="24"/>
          <w:szCs w:val="32"/>
        </w:rPr>
        <w:t>biomarkers in skin sebum</w:t>
      </w:r>
      <w:r w:rsidR="00734943" w:rsidRPr="00144CE4">
        <w:rPr>
          <w:rFonts w:ascii="Times New Roman" w:eastAsiaTheme="majorEastAsia" w:hAnsi="Times New Roman" w:cs="Times New Roman"/>
          <w:bCs/>
          <w:sz w:val="24"/>
          <w:szCs w:val="32"/>
        </w:rPr>
        <w:t xml:space="preserve"> (</w:t>
      </w:r>
      <w:proofErr w:type="spellStart"/>
      <w:r w:rsidR="00734943" w:rsidRPr="00144CE4">
        <w:rPr>
          <w:rFonts w:ascii="Times New Roman" w:eastAsiaTheme="majorEastAsia" w:hAnsi="Times New Roman" w:cs="Times New Roman"/>
          <w:bCs/>
          <w:sz w:val="24"/>
          <w:szCs w:val="32"/>
        </w:rPr>
        <w:t>Sebu</w:t>
      </w:r>
      <w:r w:rsidR="0039617F" w:rsidRPr="00144CE4">
        <w:rPr>
          <w:rFonts w:ascii="Times New Roman" w:eastAsiaTheme="majorEastAsia" w:hAnsi="Times New Roman" w:cs="Times New Roman"/>
          <w:bCs/>
          <w:sz w:val="24"/>
          <w:szCs w:val="32"/>
        </w:rPr>
        <w:t>t</w:t>
      </w:r>
      <w:r w:rsidR="00734943" w:rsidRPr="00144CE4">
        <w:rPr>
          <w:rFonts w:ascii="Times New Roman" w:eastAsiaTheme="majorEastAsia" w:hAnsi="Times New Roman" w:cs="Times New Roman"/>
          <w:bCs/>
          <w:sz w:val="24"/>
          <w:szCs w:val="32"/>
        </w:rPr>
        <w:t>ape</w:t>
      </w:r>
      <w:proofErr w:type="spellEnd"/>
      <w:r w:rsidR="00734943" w:rsidRPr="00144CE4">
        <w:rPr>
          <w:rFonts w:ascii="Times New Roman" w:eastAsiaTheme="majorEastAsia" w:hAnsi="Times New Roman" w:cs="Times New Roman"/>
          <w:bCs/>
          <w:sz w:val="24"/>
          <w:szCs w:val="32"/>
        </w:rPr>
        <w:t>)</w:t>
      </w:r>
      <w:r w:rsidR="00A11C13" w:rsidRPr="00144CE4">
        <w:rPr>
          <w:rFonts w:ascii="Times New Roman" w:eastAsiaTheme="majorEastAsia" w:hAnsi="Times New Roman" w:cs="Times New Roman"/>
          <w:bCs/>
          <w:sz w:val="24"/>
          <w:szCs w:val="32"/>
        </w:rPr>
        <w:t>,</w:t>
      </w:r>
      <w:r w:rsidR="00DE4435" w:rsidRPr="00144CE4">
        <w:rPr>
          <w:rFonts w:ascii="Times New Roman" w:eastAsiaTheme="majorEastAsia" w:hAnsi="Times New Roman" w:cs="Times New Roman"/>
          <w:bCs/>
          <w:sz w:val="24"/>
          <w:szCs w:val="32"/>
        </w:rPr>
        <w:t xml:space="preserve"> structural skin properties (</w:t>
      </w:r>
      <w:r w:rsidR="00734943" w:rsidRPr="00144CE4">
        <w:rPr>
          <w:rFonts w:ascii="Times New Roman" w:eastAsiaTheme="majorEastAsia" w:hAnsi="Times New Roman" w:cs="Times New Roman"/>
          <w:bCs/>
          <w:sz w:val="24"/>
          <w:szCs w:val="32"/>
        </w:rPr>
        <w:t>Optical Coherence Tomography)</w:t>
      </w:r>
      <w:r w:rsidR="00A11C13" w:rsidRPr="00144CE4">
        <w:rPr>
          <w:rFonts w:ascii="Times New Roman" w:eastAsiaTheme="majorEastAsia" w:hAnsi="Times New Roman" w:cs="Times New Roman"/>
          <w:bCs/>
          <w:sz w:val="24"/>
          <w:szCs w:val="32"/>
        </w:rPr>
        <w:t>,</w:t>
      </w:r>
      <w:r w:rsidR="0064687B" w:rsidRPr="00144CE4">
        <w:rPr>
          <w:rFonts w:ascii="Times New Roman" w:eastAsiaTheme="majorEastAsia" w:hAnsi="Times New Roman" w:cs="Times New Roman"/>
          <w:bCs/>
          <w:sz w:val="24"/>
          <w:szCs w:val="32"/>
        </w:rPr>
        <w:t xml:space="preserve"> skin conductance (µs)</w:t>
      </w:r>
      <w:r w:rsidR="00734943" w:rsidRPr="00144CE4">
        <w:rPr>
          <w:rFonts w:ascii="Times New Roman" w:eastAsiaTheme="majorEastAsia" w:hAnsi="Times New Roman" w:cs="Times New Roman"/>
          <w:bCs/>
          <w:sz w:val="24"/>
          <w:szCs w:val="32"/>
        </w:rPr>
        <w:t xml:space="preserve"> and ratings of thermal sensation, </w:t>
      </w:r>
      <w:r w:rsidR="00AB28B4" w:rsidRPr="00144CE4">
        <w:rPr>
          <w:rFonts w:ascii="Times New Roman" w:eastAsiaTheme="majorEastAsia" w:hAnsi="Times New Roman" w:cs="Times New Roman"/>
          <w:bCs/>
          <w:sz w:val="24"/>
          <w:szCs w:val="32"/>
        </w:rPr>
        <w:t>comfort,</w:t>
      </w:r>
      <w:r w:rsidR="00734943" w:rsidRPr="00144CE4">
        <w:rPr>
          <w:rFonts w:ascii="Times New Roman" w:eastAsiaTheme="majorEastAsia" w:hAnsi="Times New Roman" w:cs="Times New Roman"/>
          <w:bCs/>
          <w:sz w:val="24"/>
          <w:szCs w:val="32"/>
        </w:rPr>
        <w:t xml:space="preserve"> and acceptance (Likert Scales)</w:t>
      </w:r>
      <w:r w:rsidR="00A11C13" w:rsidRPr="00144CE4">
        <w:rPr>
          <w:rFonts w:ascii="Times New Roman" w:eastAsiaTheme="majorEastAsia" w:hAnsi="Times New Roman" w:cs="Times New Roman"/>
          <w:bCs/>
          <w:sz w:val="24"/>
          <w:szCs w:val="32"/>
        </w:rPr>
        <w:t xml:space="preserve"> will </w:t>
      </w:r>
      <w:r w:rsidR="006462FF" w:rsidRPr="00144CE4">
        <w:rPr>
          <w:rFonts w:ascii="Times New Roman" w:eastAsiaTheme="majorEastAsia" w:hAnsi="Times New Roman" w:cs="Times New Roman"/>
          <w:bCs/>
          <w:sz w:val="24"/>
          <w:szCs w:val="32"/>
        </w:rPr>
        <w:t xml:space="preserve">also </w:t>
      </w:r>
      <w:r w:rsidR="00A11C13" w:rsidRPr="00144CE4">
        <w:rPr>
          <w:rFonts w:ascii="Times New Roman" w:eastAsiaTheme="majorEastAsia" w:hAnsi="Times New Roman" w:cs="Times New Roman"/>
          <w:bCs/>
          <w:sz w:val="24"/>
          <w:szCs w:val="32"/>
        </w:rPr>
        <w:t>be assessed</w:t>
      </w:r>
      <w:r w:rsidR="00734943" w:rsidRPr="00144CE4">
        <w:rPr>
          <w:rFonts w:ascii="Times New Roman" w:eastAsiaTheme="majorEastAsia" w:hAnsi="Times New Roman" w:cs="Times New Roman"/>
          <w:bCs/>
          <w:sz w:val="24"/>
          <w:szCs w:val="32"/>
        </w:rPr>
        <w:t xml:space="preserve"> </w:t>
      </w:r>
      <w:r w:rsidR="00534A2A" w:rsidRPr="00144CE4">
        <w:rPr>
          <w:rFonts w:ascii="Times New Roman" w:eastAsiaTheme="majorEastAsia" w:hAnsi="Times New Roman" w:cs="Times New Roman"/>
          <w:bCs/>
          <w:sz w:val="24"/>
          <w:szCs w:val="32"/>
        </w:rPr>
        <w:t xml:space="preserve">before and after the </w:t>
      </w:r>
      <w:r w:rsidR="00E34584" w:rsidRPr="00144CE4">
        <w:rPr>
          <w:rFonts w:ascii="Times New Roman" w:eastAsiaTheme="majorEastAsia" w:hAnsi="Times New Roman" w:cs="Times New Roman"/>
          <w:bCs/>
          <w:sz w:val="24"/>
          <w:szCs w:val="32"/>
        </w:rPr>
        <w:t>shear stress protocol</w:t>
      </w:r>
      <w:r w:rsidR="00C572BB" w:rsidRPr="00144CE4">
        <w:rPr>
          <w:rFonts w:ascii="Times New Roman" w:eastAsiaTheme="majorEastAsia" w:hAnsi="Times New Roman" w:cs="Times New Roman"/>
          <w:bCs/>
          <w:sz w:val="24"/>
          <w:szCs w:val="32"/>
        </w:rPr>
        <w:t xml:space="preserve">. </w:t>
      </w:r>
    </w:p>
    <w:p w14:paraId="78024031" w14:textId="769F72D3" w:rsidR="008D6F4D" w:rsidRPr="00144CE4" w:rsidRDefault="008D6F4D" w:rsidP="00734943">
      <w:pPr>
        <w:spacing w:line="480" w:lineRule="auto"/>
        <w:jc w:val="both"/>
        <w:rPr>
          <w:rFonts w:ascii="Times New Roman" w:eastAsiaTheme="majorEastAsia" w:hAnsi="Times New Roman" w:cs="Times New Roman"/>
          <w:b/>
          <w:sz w:val="24"/>
          <w:szCs w:val="32"/>
        </w:rPr>
      </w:pPr>
      <w:r w:rsidRPr="00144CE4">
        <w:rPr>
          <w:rFonts w:ascii="Times New Roman" w:eastAsiaTheme="majorEastAsia" w:hAnsi="Times New Roman" w:cs="Times New Roman"/>
          <w:b/>
          <w:sz w:val="24"/>
          <w:szCs w:val="32"/>
        </w:rPr>
        <w:t>Results</w:t>
      </w:r>
    </w:p>
    <w:p w14:paraId="0A500650" w14:textId="224A42C0" w:rsidR="008D6F4D" w:rsidRPr="00144CE4" w:rsidRDefault="006718B7" w:rsidP="00734943">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Recruitment began</w:t>
      </w:r>
      <w:r w:rsidR="000F174B" w:rsidRPr="00144CE4">
        <w:rPr>
          <w:rFonts w:ascii="Times New Roman" w:eastAsiaTheme="majorEastAsia" w:hAnsi="Times New Roman" w:cs="Times New Roman"/>
          <w:bCs/>
          <w:sz w:val="24"/>
          <w:szCs w:val="32"/>
        </w:rPr>
        <w:t xml:space="preserve"> in January 2024</w:t>
      </w:r>
      <w:r w:rsidR="008D5F2D" w:rsidRPr="00144CE4">
        <w:rPr>
          <w:rFonts w:ascii="Times New Roman" w:eastAsiaTheme="majorEastAsia" w:hAnsi="Times New Roman" w:cs="Times New Roman"/>
          <w:bCs/>
          <w:sz w:val="24"/>
          <w:szCs w:val="32"/>
        </w:rPr>
        <w:t>.</w:t>
      </w:r>
      <w:r w:rsidR="000F174B" w:rsidRPr="00144CE4">
        <w:rPr>
          <w:rFonts w:ascii="Times New Roman" w:eastAsiaTheme="majorEastAsia" w:hAnsi="Times New Roman" w:cs="Times New Roman"/>
          <w:bCs/>
          <w:sz w:val="24"/>
          <w:szCs w:val="32"/>
        </w:rPr>
        <w:t xml:space="preserve"> </w:t>
      </w:r>
      <w:r w:rsidR="008D5F2D" w:rsidRPr="00144CE4">
        <w:rPr>
          <w:rFonts w:ascii="Times New Roman" w:eastAsiaTheme="majorEastAsia" w:hAnsi="Times New Roman" w:cs="Times New Roman"/>
          <w:bCs/>
          <w:sz w:val="24"/>
          <w:szCs w:val="32"/>
        </w:rPr>
        <w:t>A</w:t>
      </w:r>
      <w:r w:rsidR="000F174B" w:rsidRPr="00144CE4">
        <w:rPr>
          <w:rFonts w:ascii="Times New Roman" w:eastAsiaTheme="majorEastAsia" w:hAnsi="Times New Roman" w:cs="Times New Roman"/>
          <w:bCs/>
          <w:sz w:val="24"/>
          <w:szCs w:val="32"/>
        </w:rPr>
        <w:t>s of February 2025</w:t>
      </w:r>
      <w:r w:rsidR="008D5F2D" w:rsidRPr="00144CE4">
        <w:rPr>
          <w:rFonts w:ascii="Times New Roman" w:eastAsiaTheme="majorEastAsia" w:hAnsi="Times New Roman" w:cs="Times New Roman"/>
          <w:bCs/>
          <w:sz w:val="24"/>
          <w:szCs w:val="32"/>
        </w:rPr>
        <w:t>,</w:t>
      </w:r>
      <w:r w:rsidR="000F174B" w:rsidRPr="00144CE4">
        <w:rPr>
          <w:rFonts w:ascii="Times New Roman" w:eastAsiaTheme="majorEastAsia" w:hAnsi="Times New Roman" w:cs="Times New Roman"/>
          <w:bCs/>
          <w:sz w:val="24"/>
          <w:szCs w:val="32"/>
        </w:rPr>
        <w:t xml:space="preserve"> 43 participants have been enrolled on to the study</w:t>
      </w:r>
      <w:r w:rsidR="008D5F2D" w:rsidRPr="00144CE4">
        <w:rPr>
          <w:rFonts w:ascii="Times New Roman" w:eastAsiaTheme="majorEastAsia" w:hAnsi="Times New Roman" w:cs="Times New Roman"/>
          <w:bCs/>
          <w:sz w:val="24"/>
          <w:szCs w:val="32"/>
        </w:rPr>
        <w:t xml:space="preserve">. </w:t>
      </w:r>
      <w:r w:rsidR="00DD3BA2" w:rsidRPr="00144CE4">
        <w:rPr>
          <w:rFonts w:ascii="Times New Roman" w:eastAsiaTheme="majorEastAsia" w:hAnsi="Times New Roman" w:cs="Times New Roman"/>
          <w:bCs/>
          <w:sz w:val="24"/>
          <w:szCs w:val="32"/>
        </w:rPr>
        <w:t xml:space="preserve">Data collection and analysis are </w:t>
      </w:r>
      <w:r w:rsidR="00711520" w:rsidRPr="00144CE4">
        <w:rPr>
          <w:rFonts w:ascii="Times New Roman" w:eastAsiaTheme="majorEastAsia" w:hAnsi="Times New Roman" w:cs="Times New Roman"/>
          <w:bCs/>
          <w:sz w:val="24"/>
          <w:szCs w:val="32"/>
        </w:rPr>
        <w:t>ongoing,</w:t>
      </w:r>
      <w:r w:rsidR="00DD3BA2" w:rsidRPr="00144CE4">
        <w:rPr>
          <w:rFonts w:ascii="Times New Roman" w:eastAsiaTheme="majorEastAsia" w:hAnsi="Times New Roman" w:cs="Times New Roman"/>
          <w:bCs/>
          <w:sz w:val="24"/>
          <w:szCs w:val="32"/>
        </w:rPr>
        <w:t xml:space="preserve"> </w:t>
      </w:r>
      <w:r w:rsidR="00711520" w:rsidRPr="00144CE4">
        <w:rPr>
          <w:rFonts w:ascii="Times New Roman" w:eastAsiaTheme="majorEastAsia" w:hAnsi="Times New Roman" w:cs="Times New Roman"/>
          <w:bCs/>
          <w:sz w:val="24"/>
          <w:szCs w:val="32"/>
        </w:rPr>
        <w:t xml:space="preserve">published findings are expected to be available in early 2026. </w:t>
      </w:r>
    </w:p>
    <w:p w14:paraId="2A398BBF" w14:textId="1657AFD4" w:rsidR="00A41B2D" w:rsidRPr="00144CE4" w:rsidRDefault="00613C14" w:rsidP="00734943">
      <w:pPr>
        <w:spacing w:line="480" w:lineRule="auto"/>
        <w:jc w:val="both"/>
        <w:rPr>
          <w:rFonts w:ascii="Times New Roman" w:eastAsiaTheme="majorEastAsia" w:hAnsi="Times New Roman" w:cs="Times New Roman"/>
          <w:b/>
          <w:sz w:val="24"/>
          <w:szCs w:val="32"/>
        </w:rPr>
      </w:pPr>
      <w:r w:rsidRPr="00144CE4">
        <w:rPr>
          <w:rFonts w:ascii="Times New Roman" w:eastAsiaTheme="majorEastAsia" w:hAnsi="Times New Roman" w:cs="Times New Roman"/>
          <w:b/>
          <w:sz w:val="24"/>
          <w:szCs w:val="32"/>
        </w:rPr>
        <w:t>Discussion</w:t>
      </w:r>
    </w:p>
    <w:p w14:paraId="6E093414" w14:textId="2D9845E8" w:rsidR="00CD76FA" w:rsidRPr="00144CE4" w:rsidRDefault="008F2421" w:rsidP="00CD76FA">
      <w:pPr>
        <w:spacing w:line="480" w:lineRule="auto"/>
        <w:jc w:val="both"/>
        <w:rPr>
          <w:rFonts w:ascii="Times New Roman" w:eastAsiaTheme="majorEastAsia" w:hAnsi="Times New Roman" w:cs="Times New Roman"/>
          <w:b/>
          <w:sz w:val="24"/>
          <w:szCs w:val="32"/>
        </w:rPr>
      </w:pPr>
      <w:r w:rsidRPr="00144CE4">
        <w:rPr>
          <w:rFonts w:ascii="Times New Roman" w:eastAsiaTheme="majorEastAsia" w:hAnsi="Times New Roman" w:cs="Times New Roman"/>
          <w:bCs/>
          <w:sz w:val="24"/>
          <w:szCs w:val="32"/>
        </w:rPr>
        <w:t>This analysis will help identify mechanisms of skin damage following repeated shear stress at the heel, furthering our understanding of superficial pressure ulcers. It will also establish physiological and perceptual thresholds for the protective effects of cooling from shearing-induced damage at the heel.</w:t>
      </w:r>
    </w:p>
    <w:p w14:paraId="71E45950" w14:textId="77777777" w:rsidR="00CD76FA" w:rsidRPr="00144CE4" w:rsidRDefault="00CD76FA" w:rsidP="00CD76FA">
      <w:pPr>
        <w:pStyle w:val="Heading2"/>
        <w:rPr>
          <w:rFonts w:cs="Times New Roman"/>
        </w:rPr>
      </w:pPr>
      <w:r w:rsidRPr="00144CE4">
        <w:rPr>
          <w:rFonts w:cs="Times New Roman"/>
        </w:rPr>
        <w:t>Key words</w:t>
      </w:r>
    </w:p>
    <w:p w14:paraId="462733FD" w14:textId="16C11CBF" w:rsidR="00CD76FA" w:rsidRPr="00144CE4" w:rsidRDefault="00CD76FA" w:rsidP="00CD76FA">
      <w:pPr>
        <w:rPr>
          <w:rFonts w:ascii="Times New Roman" w:hAnsi="Times New Roman" w:cs="Times New Roman"/>
          <w:sz w:val="24"/>
          <w:szCs w:val="24"/>
        </w:rPr>
      </w:pPr>
      <w:r w:rsidRPr="00144CE4">
        <w:rPr>
          <w:rFonts w:ascii="Times New Roman" w:hAnsi="Times New Roman" w:cs="Times New Roman"/>
          <w:sz w:val="24"/>
          <w:szCs w:val="24"/>
        </w:rPr>
        <w:t>Pressure ulcer, wounds, temperature, local cooling, shear stress.</w:t>
      </w:r>
    </w:p>
    <w:p w14:paraId="127863DD" w14:textId="7B17410B" w:rsidR="00CD76FA" w:rsidRPr="00144CE4" w:rsidRDefault="00CD76FA" w:rsidP="00CD76FA">
      <w:pPr>
        <w:rPr>
          <w:rFonts w:ascii="Times New Roman" w:hAnsi="Times New Roman" w:cs="Times New Roman"/>
          <w:sz w:val="24"/>
          <w:szCs w:val="24"/>
        </w:rPr>
      </w:pPr>
      <w:r w:rsidRPr="00144CE4">
        <w:rPr>
          <w:rFonts w:ascii="Times New Roman" w:hAnsi="Times New Roman" w:cs="Times New Roman"/>
          <w:sz w:val="24"/>
          <w:szCs w:val="24"/>
        </w:rPr>
        <w:br w:type="page"/>
      </w:r>
    </w:p>
    <w:p w14:paraId="5FAB449A" w14:textId="05760160" w:rsidR="007610C4" w:rsidRPr="00144CE4" w:rsidRDefault="00A31E22" w:rsidP="002159FF">
      <w:pPr>
        <w:pStyle w:val="Heading1"/>
        <w:rPr>
          <w:rFonts w:cs="Times New Roman"/>
        </w:rPr>
      </w:pPr>
      <w:r w:rsidRPr="00144CE4">
        <w:rPr>
          <w:rFonts w:cs="Times New Roman"/>
        </w:rPr>
        <w:lastRenderedPageBreak/>
        <w:t>Introduction</w:t>
      </w:r>
    </w:p>
    <w:p w14:paraId="4F60824A" w14:textId="30CC898A" w:rsidR="00CE5D08" w:rsidRPr="00144CE4" w:rsidRDefault="001A71E8" w:rsidP="002178CB">
      <w:pPr>
        <w:spacing w:after="0" w:line="480" w:lineRule="auto"/>
        <w:jc w:val="both"/>
        <w:rPr>
          <w:rFonts w:ascii="Times New Roman" w:hAnsi="Times New Roman" w:cs="Times New Roman"/>
          <w:sz w:val="24"/>
          <w:szCs w:val="24"/>
        </w:rPr>
      </w:pPr>
      <w:bookmarkStart w:id="1" w:name="_Hlk175034496"/>
      <w:r w:rsidRPr="00144CE4">
        <w:rPr>
          <w:rFonts w:ascii="Times New Roman" w:hAnsi="Times New Roman" w:cs="Times New Roman"/>
          <w:sz w:val="24"/>
          <w:szCs w:val="24"/>
        </w:rPr>
        <w:t xml:space="preserve">Pressure ulcers (PUs) constitute a localised damage to the skin </w:t>
      </w:r>
      <w:r w:rsidR="00765EBD" w:rsidRPr="00144CE4">
        <w:rPr>
          <w:rFonts w:ascii="Times New Roman" w:hAnsi="Times New Roman" w:cs="Times New Roman"/>
          <w:sz w:val="24"/>
          <w:szCs w:val="24"/>
        </w:rPr>
        <w:t xml:space="preserve">and/or underlying soft tissue, </w:t>
      </w:r>
      <w:r w:rsidRPr="00144CE4">
        <w:rPr>
          <w:rFonts w:ascii="Times New Roman" w:hAnsi="Times New Roman" w:cs="Times New Roman"/>
          <w:sz w:val="24"/>
          <w:szCs w:val="24"/>
        </w:rPr>
        <w:t xml:space="preserve">resulting from prolonged periods of pressure </w:t>
      </w:r>
      <w:r w:rsidR="00765EBD" w:rsidRPr="00144CE4">
        <w:rPr>
          <w:rFonts w:ascii="Times New Roman" w:hAnsi="Times New Roman" w:cs="Times New Roman"/>
          <w:sz w:val="24"/>
          <w:szCs w:val="24"/>
        </w:rPr>
        <w:t>or pressure in combination with</w:t>
      </w:r>
      <w:r w:rsidRPr="00144CE4">
        <w:rPr>
          <w:rFonts w:ascii="Times New Roman" w:hAnsi="Times New Roman" w:cs="Times New Roman"/>
          <w:sz w:val="24"/>
          <w:szCs w:val="24"/>
        </w:rPr>
        <w:t xml:space="preserve"> shear forces</w:t>
      </w:r>
      <w:r w:rsidR="00814C46"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w:t>
      </w:r>
      <w:r w:rsidR="004F44AF" w:rsidRPr="00144CE4">
        <w:rPr>
          <w:rFonts w:ascii="Times New Roman" w:hAnsi="Times New Roman" w:cs="Times New Roman"/>
          <w:sz w:val="24"/>
          <w:szCs w:val="24"/>
        </w:rPr>
        <w:t>.</w:t>
      </w:r>
      <w:r w:rsidRPr="00144CE4">
        <w:rPr>
          <w:rFonts w:ascii="Times New Roman" w:hAnsi="Times New Roman" w:cs="Times New Roman"/>
          <w:sz w:val="24"/>
          <w:szCs w:val="24"/>
        </w:rPr>
        <w:t xml:space="preserve"> In the United Kingdom </w:t>
      </w:r>
      <w:r w:rsidR="00236A07" w:rsidRPr="00144CE4">
        <w:rPr>
          <w:rFonts w:ascii="Times New Roman" w:hAnsi="Times New Roman" w:cs="Times New Roman"/>
          <w:sz w:val="24"/>
          <w:szCs w:val="24"/>
        </w:rPr>
        <w:t xml:space="preserve">(UK) </w:t>
      </w:r>
      <w:r w:rsidRPr="00144CE4">
        <w:rPr>
          <w:rFonts w:ascii="Times New Roman" w:hAnsi="Times New Roman" w:cs="Times New Roman"/>
          <w:sz w:val="24"/>
          <w:szCs w:val="24"/>
        </w:rPr>
        <w:t>alone, the annual cost of treating chronic wounds, including PUs, has been estimated to be approximately £8.3 billion</w:t>
      </w:r>
      <w:r w:rsidR="001B3556"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[2]</w:t>
      </w:r>
      <w:r w:rsidRPr="00144CE4">
        <w:rPr>
          <w:rFonts w:ascii="Times New Roman" w:hAnsi="Times New Roman" w:cs="Times New Roman"/>
          <w:sz w:val="24"/>
          <w:szCs w:val="24"/>
        </w:rPr>
        <w:t>. Accordingly, an improved understanding of the fundamental mechanisms underlying the physiological tolerance of human skin to mechanical loading and shearing could lead to the development of cost-effective, personalised solutions to prevent these wounds and improve patient care and quality of life</w:t>
      </w:r>
      <w:r w:rsidR="007D7E7A" w:rsidRPr="00144CE4">
        <w:rPr>
          <w:rFonts w:ascii="Times New Roman" w:hAnsi="Times New Roman" w:cs="Times New Roman"/>
          <w:noProof/>
          <w:sz w:val="24"/>
          <w:szCs w:val="24"/>
        </w:rPr>
        <w:t xml:space="preserve"> </w:t>
      </w:r>
      <w:r w:rsidR="00E756AE" w:rsidRPr="00144CE4">
        <w:rPr>
          <w:rFonts w:ascii="Times New Roman" w:hAnsi="Times New Roman" w:cs="Times New Roman"/>
          <w:noProof/>
          <w:sz w:val="24"/>
          <w:szCs w:val="24"/>
        </w:rPr>
        <w:t>[3]</w:t>
      </w:r>
      <w:bookmarkEnd w:id="1"/>
      <w:r w:rsidR="007D7E7A" w:rsidRPr="00144CE4">
        <w:rPr>
          <w:rFonts w:ascii="Times New Roman" w:hAnsi="Times New Roman" w:cs="Times New Roman"/>
          <w:noProof/>
          <w:sz w:val="24"/>
          <w:szCs w:val="24"/>
        </w:rPr>
        <w:t>.</w:t>
      </w:r>
    </w:p>
    <w:p w14:paraId="762E31D9" w14:textId="0E50128C" w:rsidR="00686247" w:rsidRPr="00144CE4" w:rsidRDefault="00032653" w:rsidP="003D3FA2">
      <w:pPr>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Sustained localised mechanical loading </w:t>
      </w:r>
      <w:r w:rsidR="003D3FA2" w:rsidRPr="00144CE4">
        <w:rPr>
          <w:rFonts w:ascii="Times New Roman" w:hAnsi="Times New Roman" w:cs="Times New Roman"/>
          <w:sz w:val="24"/>
          <w:szCs w:val="24"/>
        </w:rPr>
        <w:t>and shearing of</w:t>
      </w:r>
      <w:r w:rsidRPr="00144CE4">
        <w:rPr>
          <w:rFonts w:ascii="Times New Roman" w:hAnsi="Times New Roman" w:cs="Times New Roman"/>
          <w:sz w:val="24"/>
          <w:szCs w:val="24"/>
        </w:rPr>
        <w:t xml:space="preserve"> the skin can arise from lying and sitting postures</w:t>
      </w:r>
      <w:r w:rsidR="00EE5B1A" w:rsidRPr="00144CE4">
        <w:rPr>
          <w:rFonts w:ascii="Times New Roman" w:hAnsi="Times New Roman" w:cs="Times New Roman"/>
          <w:sz w:val="24"/>
          <w:szCs w:val="24"/>
        </w:rPr>
        <w:t xml:space="preserve">, </w:t>
      </w:r>
      <w:r w:rsidR="00DD42DD" w:rsidRPr="00144CE4">
        <w:rPr>
          <w:rFonts w:ascii="Times New Roman" w:hAnsi="Times New Roman" w:cs="Times New Roman"/>
          <w:sz w:val="24"/>
          <w:szCs w:val="24"/>
        </w:rPr>
        <w:t>particularly in individuals with mobility impairment</w:t>
      </w:r>
      <w:r w:rsidR="00EE5B1A" w:rsidRPr="00144CE4">
        <w:rPr>
          <w:rFonts w:ascii="Times New Roman" w:hAnsi="Times New Roman" w:cs="Times New Roman"/>
          <w:sz w:val="24"/>
          <w:szCs w:val="24"/>
        </w:rPr>
        <w:t xml:space="preserve"> such as spinal cord injury</w:t>
      </w:r>
      <w:r w:rsidR="00BF58BB" w:rsidRPr="00144CE4">
        <w:rPr>
          <w:rFonts w:ascii="Times New Roman" w:hAnsi="Times New Roman" w:cs="Times New Roman"/>
          <w:sz w:val="24"/>
          <w:szCs w:val="24"/>
        </w:rPr>
        <w:t xml:space="preserve"> (SCI)</w:t>
      </w:r>
      <w:r w:rsidR="008179A6"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[4]</w:t>
      </w:r>
      <w:r w:rsidR="001F7A98" w:rsidRPr="00144CE4">
        <w:rPr>
          <w:rFonts w:ascii="Times New Roman" w:hAnsi="Times New Roman" w:cs="Times New Roman"/>
          <w:sz w:val="24"/>
          <w:szCs w:val="24"/>
        </w:rPr>
        <w:t>.</w:t>
      </w:r>
      <w:r w:rsidRPr="00144CE4">
        <w:rPr>
          <w:rFonts w:ascii="Times New Roman" w:hAnsi="Times New Roman" w:cs="Times New Roman"/>
          <w:sz w:val="24"/>
          <w:szCs w:val="24"/>
        </w:rPr>
        <w:t xml:space="preserve"> Internal tissue deformations will occur as a result of sustained pressure and shear forces that can lead to changes in the physiology of skin and sub-dermal tissue, including ischemia in the blood vasculature, lymphatic impairment, and direct deformation damage</w:t>
      </w:r>
      <w:r w:rsidR="00417F20"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[5, 6]</w:t>
      </w:r>
      <w:r w:rsidRPr="00144CE4">
        <w:rPr>
          <w:rFonts w:ascii="Times New Roman" w:hAnsi="Times New Roman" w:cs="Times New Roman"/>
          <w:sz w:val="24"/>
          <w:szCs w:val="24"/>
        </w:rPr>
        <w:t>.</w:t>
      </w:r>
      <w:r w:rsidR="00C84A36" w:rsidRPr="00144CE4">
        <w:rPr>
          <w:rFonts w:ascii="Times New Roman" w:hAnsi="Times New Roman" w:cs="Times New Roman"/>
          <w:sz w:val="24"/>
          <w:szCs w:val="24"/>
        </w:rPr>
        <w:t xml:space="preserve"> </w:t>
      </w:r>
      <w:r w:rsidR="005F5E56" w:rsidRPr="00144CE4">
        <w:rPr>
          <w:rFonts w:ascii="Times New Roman" w:hAnsi="Times New Roman" w:cs="Times New Roman"/>
          <w:sz w:val="24"/>
          <w:szCs w:val="24"/>
        </w:rPr>
        <w:t xml:space="preserve">It has been reported that nearly 30% of pressure ulcers occur at the heel, with this region being the second most likely area for pressure damage after the sacrum </w:t>
      </w:r>
      <w:r w:rsidR="00E756AE" w:rsidRPr="00144CE4">
        <w:rPr>
          <w:rFonts w:ascii="Times New Roman" w:hAnsi="Times New Roman" w:cs="Times New Roman"/>
          <w:noProof/>
          <w:sz w:val="24"/>
          <w:szCs w:val="24"/>
        </w:rPr>
        <w:t>[7, 8]</w:t>
      </w:r>
      <w:r w:rsidR="005F5E56" w:rsidRPr="00144CE4">
        <w:rPr>
          <w:rFonts w:ascii="Times New Roman" w:hAnsi="Times New Roman" w:cs="Times New Roman"/>
          <w:sz w:val="24"/>
          <w:szCs w:val="24"/>
        </w:rPr>
        <w:t xml:space="preserve">. </w:t>
      </w:r>
      <w:r w:rsidR="006E206D" w:rsidRPr="00144CE4">
        <w:rPr>
          <w:rFonts w:ascii="Times New Roman" w:hAnsi="Times New Roman" w:cs="Times New Roman"/>
          <w:sz w:val="24"/>
          <w:szCs w:val="24"/>
        </w:rPr>
        <w:t>As opposed to the thick skin of the plantar heel, the posterior heel has thin striated skin</w:t>
      </w:r>
      <w:r w:rsidR="00D42271"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[9]</w:t>
      </w:r>
      <w:r w:rsidR="006E206D" w:rsidRPr="00144CE4">
        <w:rPr>
          <w:rFonts w:ascii="Times New Roman" w:hAnsi="Times New Roman" w:cs="Times New Roman"/>
          <w:sz w:val="24"/>
          <w:szCs w:val="24"/>
        </w:rPr>
        <w:t xml:space="preserve">, which is very susceptible to pressure- and shear-induced damage </w:t>
      </w:r>
      <w:r w:rsidR="00E756AE" w:rsidRPr="00144CE4">
        <w:rPr>
          <w:rFonts w:ascii="Times New Roman" w:hAnsi="Times New Roman" w:cs="Times New Roman"/>
          <w:noProof/>
          <w:sz w:val="24"/>
          <w:szCs w:val="24"/>
        </w:rPr>
        <w:t>[10]</w:t>
      </w:r>
      <w:r w:rsidR="006E206D" w:rsidRPr="00144CE4">
        <w:rPr>
          <w:rFonts w:ascii="Times New Roman" w:hAnsi="Times New Roman" w:cs="Times New Roman"/>
          <w:sz w:val="24"/>
          <w:szCs w:val="24"/>
        </w:rPr>
        <w:t>.</w:t>
      </w:r>
      <w:r w:rsidR="00CB54E0" w:rsidRPr="00144CE4">
        <w:rPr>
          <w:rFonts w:ascii="Times New Roman" w:hAnsi="Times New Roman" w:cs="Times New Roman"/>
          <w:sz w:val="24"/>
          <w:szCs w:val="24"/>
        </w:rPr>
        <w:t xml:space="preserve"> </w:t>
      </w:r>
      <w:r w:rsidR="00A26A9C" w:rsidRPr="00144CE4">
        <w:rPr>
          <w:rFonts w:ascii="Times New Roman" w:hAnsi="Times New Roman" w:cs="Times New Roman"/>
          <w:sz w:val="24"/>
          <w:szCs w:val="24"/>
        </w:rPr>
        <w:t>Yet, the mechanisms underlying the elevated risk of shear-induced damage at the heel</w:t>
      </w:r>
      <w:r w:rsidR="00A26A9C" w:rsidRPr="00144CE4" w:rsidDel="00A26A9C">
        <w:rPr>
          <w:rFonts w:ascii="Times New Roman" w:hAnsi="Times New Roman" w:cs="Times New Roman"/>
          <w:sz w:val="24"/>
          <w:szCs w:val="24"/>
        </w:rPr>
        <w:t xml:space="preserve"> </w:t>
      </w:r>
      <w:r w:rsidR="00A26A9C" w:rsidRPr="00144CE4">
        <w:rPr>
          <w:rFonts w:ascii="Times New Roman" w:hAnsi="Times New Roman" w:cs="Times New Roman"/>
          <w:sz w:val="24"/>
          <w:szCs w:val="24"/>
        </w:rPr>
        <w:t>remain</w:t>
      </w:r>
      <w:r w:rsidR="003E76C5" w:rsidRPr="00144CE4">
        <w:rPr>
          <w:rFonts w:ascii="Times New Roman" w:hAnsi="Times New Roman" w:cs="Times New Roman"/>
          <w:sz w:val="24"/>
          <w:szCs w:val="24"/>
        </w:rPr>
        <w:t xml:space="preserve"> </w:t>
      </w:r>
      <w:r w:rsidR="00A26A9C" w:rsidRPr="00144CE4">
        <w:rPr>
          <w:rFonts w:ascii="Times New Roman" w:hAnsi="Times New Roman" w:cs="Times New Roman"/>
          <w:sz w:val="24"/>
          <w:szCs w:val="24"/>
        </w:rPr>
        <w:t>understudied</w:t>
      </w:r>
      <w:r w:rsidR="003E76C5" w:rsidRPr="00144CE4">
        <w:rPr>
          <w:rFonts w:ascii="Times New Roman" w:hAnsi="Times New Roman" w:cs="Times New Roman"/>
          <w:sz w:val="24"/>
          <w:szCs w:val="24"/>
        </w:rPr>
        <w:t xml:space="preserve">. </w:t>
      </w:r>
    </w:p>
    <w:p w14:paraId="224E8837" w14:textId="7B587B71" w:rsidR="00BD4AE4" w:rsidRPr="00144CE4" w:rsidRDefault="006E3019">
      <w:pPr>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M</w:t>
      </w:r>
      <w:r w:rsidR="008C0CF6" w:rsidRPr="00144CE4">
        <w:rPr>
          <w:rFonts w:ascii="Times New Roman" w:hAnsi="Times New Roman" w:cs="Times New Roman"/>
          <w:sz w:val="24"/>
          <w:szCs w:val="24"/>
        </w:rPr>
        <w:t>icroclimate conditions within and around skin tissues strongly influence the tolerance of skin to mechanical loading and shear</w:t>
      </w:r>
      <w:r w:rsidR="00D42892"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[11]</w:t>
      </w:r>
      <w:r w:rsidR="008C0CF6" w:rsidRPr="00144CE4">
        <w:rPr>
          <w:rFonts w:ascii="Times New Roman" w:hAnsi="Times New Roman" w:cs="Times New Roman"/>
          <w:sz w:val="24"/>
          <w:szCs w:val="24"/>
        </w:rPr>
        <w:t xml:space="preserve">. </w:t>
      </w:r>
      <w:r w:rsidR="00787299" w:rsidRPr="00144CE4">
        <w:rPr>
          <w:rFonts w:ascii="Times New Roman" w:hAnsi="Times New Roman" w:cs="Times New Roman"/>
          <w:sz w:val="24"/>
          <w:szCs w:val="24"/>
        </w:rPr>
        <w:t>For</w:t>
      </w:r>
      <w:r w:rsidR="008C0CF6" w:rsidRPr="00144CE4">
        <w:rPr>
          <w:rFonts w:ascii="Times New Roman" w:hAnsi="Times New Roman" w:cs="Times New Roman"/>
          <w:sz w:val="24"/>
          <w:szCs w:val="24"/>
        </w:rPr>
        <w:t xml:space="preserve"> example, elevated temperature and humidity at the skin interface reduce the mechanical stiffness and strength of the skin</w:t>
      </w:r>
      <w:r w:rsidR="00035C27"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[12]</w:t>
      </w:r>
      <w:r w:rsidR="008C0CF6" w:rsidRPr="00144CE4">
        <w:rPr>
          <w:rFonts w:ascii="Times New Roman" w:hAnsi="Times New Roman" w:cs="Times New Roman"/>
          <w:sz w:val="24"/>
          <w:szCs w:val="24"/>
        </w:rPr>
        <w:t>, while also increasing its coefficient of friction</w:t>
      </w:r>
      <w:r w:rsidR="000E08E7"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[13]</w:t>
      </w:r>
      <w:r w:rsidR="008C0CF6" w:rsidRPr="00144CE4">
        <w:rPr>
          <w:rFonts w:ascii="Times New Roman" w:hAnsi="Times New Roman" w:cs="Times New Roman"/>
          <w:sz w:val="24"/>
          <w:szCs w:val="24"/>
        </w:rPr>
        <w:t>. These mechanisms can lead to a greater risk of tissue damage for the same mechanical stress</w:t>
      </w:r>
      <w:r w:rsidR="002F0058"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[14, 15]</w:t>
      </w:r>
      <w:r w:rsidR="008C0CF6" w:rsidRPr="00144CE4">
        <w:rPr>
          <w:rFonts w:ascii="Times New Roman" w:hAnsi="Times New Roman" w:cs="Times New Roman"/>
          <w:sz w:val="24"/>
          <w:szCs w:val="24"/>
        </w:rPr>
        <w:t>.</w:t>
      </w:r>
      <w:r w:rsidR="001800C5" w:rsidRPr="00144CE4">
        <w:rPr>
          <w:rFonts w:ascii="Times New Roman" w:hAnsi="Times New Roman" w:cs="Times New Roman"/>
          <w:sz w:val="24"/>
          <w:szCs w:val="24"/>
        </w:rPr>
        <w:t xml:space="preserve"> </w:t>
      </w:r>
      <w:r w:rsidR="00532C84" w:rsidRPr="00144CE4">
        <w:rPr>
          <w:rFonts w:ascii="Times New Roman" w:hAnsi="Times New Roman" w:cs="Times New Roman"/>
          <w:sz w:val="24"/>
          <w:szCs w:val="24"/>
        </w:rPr>
        <w:t xml:space="preserve">In contrast, cooling reduces skin tissue's metabolic demands and could increase the skin's physiological tolerance to mechanical </w:t>
      </w:r>
      <w:r w:rsidR="001018EC" w:rsidRPr="00144CE4">
        <w:rPr>
          <w:rFonts w:ascii="Times New Roman" w:hAnsi="Times New Roman" w:cs="Times New Roman"/>
          <w:sz w:val="24"/>
          <w:szCs w:val="24"/>
        </w:rPr>
        <w:t>loads</w:t>
      </w:r>
      <w:r w:rsidR="00454D7F"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[12, 16]</w:t>
      </w:r>
      <w:r w:rsidR="00532C84" w:rsidRPr="00144CE4">
        <w:rPr>
          <w:rFonts w:ascii="Times New Roman" w:hAnsi="Times New Roman" w:cs="Times New Roman"/>
          <w:sz w:val="24"/>
          <w:szCs w:val="24"/>
        </w:rPr>
        <w:t xml:space="preserve">. </w:t>
      </w:r>
      <w:bookmarkStart w:id="2" w:name="_Hlk175034590"/>
      <w:r w:rsidR="00532C84" w:rsidRPr="00144CE4">
        <w:rPr>
          <w:rFonts w:ascii="Times New Roman" w:hAnsi="Times New Roman" w:cs="Times New Roman"/>
          <w:sz w:val="24"/>
          <w:szCs w:val="24"/>
        </w:rPr>
        <w:t>E</w:t>
      </w:r>
      <w:r w:rsidR="008C0CF6" w:rsidRPr="00144CE4">
        <w:rPr>
          <w:rFonts w:ascii="Times New Roman" w:hAnsi="Times New Roman" w:cs="Times New Roman"/>
          <w:sz w:val="24"/>
          <w:szCs w:val="24"/>
        </w:rPr>
        <w:t xml:space="preserve">arly animal studies revealed that reduced skin temperature minimises the risk of PU </w:t>
      </w:r>
      <w:r w:rsidR="008C0CF6" w:rsidRPr="00144CE4">
        <w:rPr>
          <w:rFonts w:ascii="Times New Roman" w:hAnsi="Times New Roman" w:cs="Times New Roman"/>
          <w:sz w:val="24"/>
          <w:szCs w:val="24"/>
        </w:rPr>
        <w:lastRenderedPageBreak/>
        <w:t>formation</w:t>
      </w:r>
      <w:bookmarkEnd w:id="2"/>
      <w:r w:rsidR="009664D5"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[17, 18]</w:t>
      </w:r>
      <w:r w:rsidR="008C0CF6" w:rsidRPr="00144CE4">
        <w:rPr>
          <w:rFonts w:ascii="Times New Roman" w:hAnsi="Times New Roman" w:cs="Times New Roman"/>
          <w:sz w:val="24"/>
          <w:szCs w:val="24"/>
        </w:rPr>
        <w:t>. This may occur through altered microvascular responses</w:t>
      </w:r>
      <w:r w:rsidR="001134C6"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[18]</w:t>
      </w:r>
      <w:r w:rsidR="008C0CF6" w:rsidRPr="00144CE4">
        <w:rPr>
          <w:rFonts w:ascii="Times New Roman" w:hAnsi="Times New Roman" w:cs="Times New Roman"/>
          <w:sz w:val="24"/>
          <w:szCs w:val="24"/>
        </w:rPr>
        <w:t>, as well as via downregulation of the expression of pro-inflammatory cytokines such Tumour Necrosis Factor (TNF)-α, which is mediated by the stimulation of cold-sensitive TRPM8-expressing neurons in dorsal root ganglions</w:t>
      </w:r>
      <w:r w:rsidR="00D95F7D"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[19, 20]</w:t>
      </w:r>
      <w:r w:rsidR="008C0CF6" w:rsidRPr="00144CE4">
        <w:rPr>
          <w:rFonts w:ascii="Times New Roman" w:hAnsi="Times New Roman" w:cs="Times New Roman"/>
          <w:sz w:val="24"/>
          <w:szCs w:val="24"/>
        </w:rPr>
        <w:t xml:space="preserve">. Furthermore, </w:t>
      </w:r>
      <w:r w:rsidR="005E7449" w:rsidRPr="00144CE4">
        <w:rPr>
          <w:rFonts w:ascii="Times New Roman" w:hAnsi="Times New Roman" w:cs="Times New Roman"/>
          <w:sz w:val="24"/>
          <w:szCs w:val="24"/>
        </w:rPr>
        <w:t xml:space="preserve">our </w:t>
      </w:r>
      <w:r w:rsidR="008C0CF6" w:rsidRPr="00144CE4">
        <w:rPr>
          <w:rFonts w:ascii="Times New Roman" w:hAnsi="Times New Roman" w:cs="Times New Roman"/>
          <w:sz w:val="24"/>
          <w:szCs w:val="24"/>
        </w:rPr>
        <w:t>preliminary proof-of-concept experimental and modelling data on a representative skin site (i.e. the finger) indicated that skin cooling to 16</w:t>
      </w:r>
      <w:r w:rsidR="005504B9" w:rsidRPr="00144CE4">
        <w:rPr>
          <w:rFonts w:ascii="Times New Roman" w:hAnsi="Times New Roman" w:cs="Times New Roman"/>
          <w:sz w:val="24"/>
          <w:szCs w:val="24"/>
        </w:rPr>
        <w:t xml:space="preserve"> </w:t>
      </w:r>
      <w:r w:rsidR="008C0CF6" w:rsidRPr="00144CE4">
        <w:rPr>
          <w:rFonts w:ascii="Times New Roman" w:hAnsi="Times New Roman" w:cs="Times New Roman"/>
          <w:sz w:val="24"/>
          <w:szCs w:val="24"/>
        </w:rPr>
        <w:t>℃ can reduce friction by up to 35% for the same mechanical load</w:t>
      </w:r>
      <w:r w:rsidR="00ED7505"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[13]</w:t>
      </w:r>
      <w:r w:rsidR="008C0CF6" w:rsidRPr="00144CE4">
        <w:rPr>
          <w:rFonts w:ascii="Times New Roman" w:hAnsi="Times New Roman" w:cs="Times New Roman"/>
          <w:sz w:val="24"/>
          <w:szCs w:val="24"/>
        </w:rPr>
        <w:t>. This effect is likely due to changes in the viscoelastic properties of cooled skin tissues, which could in turn translate in reductions in shear stress.</w:t>
      </w:r>
      <w:r w:rsidR="00F238FF" w:rsidRPr="00144CE4">
        <w:rPr>
          <w:rFonts w:ascii="Times New Roman" w:hAnsi="Times New Roman" w:cs="Times New Roman"/>
          <w:sz w:val="24"/>
          <w:szCs w:val="24"/>
        </w:rPr>
        <w:t xml:space="preserve"> </w:t>
      </w:r>
      <w:bookmarkStart w:id="3" w:name="_Hlk175034654"/>
      <w:r w:rsidR="00F238FF" w:rsidRPr="00144CE4">
        <w:rPr>
          <w:rFonts w:ascii="Times New Roman" w:hAnsi="Times New Roman" w:cs="Times New Roman"/>
          <w:sz w:val="24"/>
          <w:szCs w:val="24"/>
        </w:rPr>
        <w:t>While this evidence highlights the potential therapeutic role of skin cooling for protecting tissue health, the mechanisms by which cooling enhances skin tolerance to pressure, shear, and friction remain poorly understood in humans</w:t>
      </w:r>
      <w:r w:rsidR="00423464"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[17-19, 21-24]</w:t>
      </w:r>
      <w:r w:rsidR="00A26B19" w:rsidRPr="00144CE4">
        <w:rPr>
          <w:rFonts w:ascii="Times New Roman" w:hAnsi="Times New Roman" w:cs="Times New Roman"/>
          <w:sz w:val="24"/>
          <w:szCs w:val="24"/>
        </w:rPr>
        <w:t>.</w:t>
      </w:r>
    </w:p>
    <w:p w14:paraId="631B0F4F" w14:textId="047D8E08" w:rsidR="006247AE" w:rsidRPr="00144CE4" w:rsidRDefault="00BD4AE4" w:rsidP="00DA5B93">
      <w:pPr>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 </w:t>
      </w:r>
      <w:bookmarkStart w:id="4" w:name="_Hlk165625813"/>
      <w:r w:rsidR="00BF0617" w:rsidRPr="00144CE4">
        <w:rPr>
          <w:rFonts w:ascii="Times New Roman" w:hAnsi="Times New Roman" w:cs="Times New Roman"/>
          <w:sz w:val="24"/>
          <w:szCs w:val="24"/>
        </w:rPr>
        <w:t xml:space="preserve">In addition </w:t>
      </w:r>
      <w:bookmarkEnd w:id="4"/>
      <w:r w:rsidR="00BF0617" w:rsidRPr="00144CE4">
        <w:rPr>
          <w:rFonts w:ascii="Times New Roman" w:hAnsi="Times New Roman" w:cs="Times New Roman"/>
          <w:sz w:val="24"/>
          <w:szCs w:val="24"/>
        </w:rPr>
        <w:t xml:space="preserve">to its physiological effects, localised cooling of the skin </w:t>
      </w:r>
      <w:r w:rsidR="00CB5268" w:rsidRPr="00144CE4">
        <w:rPr>
          <w:rFonts w:ascii="Times New Roman" w:hAnsi="Times New Roman" w:cs="Times New Roman"/>
          <w:sz w:val="24"/>
          <w:szCs w:val="24"/>
        </w:rPr>
        <w:t xml:space="preserve">can </w:t>
      </w:r>
      <w:r w:rsidR="00BF0617" w:rsidRPr="00144CE4">
        <w:rPr>
          <w:rFonts w:ascii="Times New Roman" w:hAnsi="Times New Roman" w:cs="Times New Roman"/>
          <w:sz w:val="24"/>
          <w:szCs w:val="24"/>
        </w:rPr>
        <w:t>induce</w:t>
      </w:r>
      <w:r w:rsidR="009D7F3C" w:rsidRPr="00144CE4">
        <w:rPr>
          <w:rFonts w:ascii="Times New Roman" w:hAnsi="Times New Roman" w:cs="Times New Roman"/>
          <w:sz w:val="24"/>
          <w:szCs w:val="24"/>
        </w:rPr>
        <w:t xml:space="preserve"> </w:t>
      </w:r>
      <w:r w:rsidR="00BF0617" w:rsidRPr="00144CE4">
        <w:rPr>
          <w:rFonts w:ascii="Times New Roman" w:hAnsi="Times New Roman" w:cs="Times New Roman"/>
          <w:sz w:val="24"/>
          <w:szCs w:val="24"/>
        </w:rPr>
        <w:t>cold discomfort, which</w:t>
      </w:r>
      <w:r w:rsidR="006247AE" w:rsidRPr="00144CE4">
        <w:rPr>
          <w:rFonts w:ascii="Times New Roman" w:hAnsi="Times New Roman" w:cs="Times New Roman"/>
          <w:sz w:val="24"/>
          <w:szCs w:val="24"/>
        </w:rPr>
        <w:t xml:space="preserve"> can</w:t>
      </w:r>
      <w:r w:rsidR="00BF0617" w:rsidRPr="00144CE4">
        <w:rPr>
          <w:rFonts w:ascii="Times New Roman" w:hAnsi="Times New Roman" w:cs="Times New Roman"/>
          <w:sz w:val="24"/>
          <w:szCs w:val="24"/>
        </w:rPr>
        <w:t xml:space="preserve"> limit acceptability and adherence to therapeutic interventions</w:t>
      </w:r>
      <w:r w:rsidR="00A26A9C" w:rsidRPr="00144CE4">
        <w:rPr>
          <w:rFonts w:ascii="Times New Roman" w:hAnsi="Times New Roman" w:cs="Times New Roman"/>
          <w:sz w:val="24"/>
          <w:szCs w:val="24"/>
        </w:rPr>
        <w:t xml:space="preserve"> that promote skin integrity</w:t>
      </w:r>
      <w:r w:rsidR="00BF0617" w:rsidRPr="00144CE4">
        <w:rPr>
          <w:rFonts w:ascii="Times New Roman" w:hAnsi="Times New Roman" w:cs="Times New Roman"/>
          <w:sz w:val="24"/>
          <w:szCs w:val="24"/>
        </w:rPr>
        <w:t>, particularly for vulnerable individuals at risk of PUs</w:t>
      </w:r>
      <w:r w:rsidR="00777C4D"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[25]</w:t>
      </w:r>
      <w:r w:rsidR="001B43F1" w:rsidRPr="00144CE4">
        <w:rPr>
          <w:rFonts w:ascii="Times New Roman" w:hAnsi="Times New Roman" w:cs="Times New Roman"/>
          <w:sz w:val="24"/>
          <w:szCs w:val="24"/>
        </w:rPr>
        <w:t>.</w:t>
      </w:r>
      <w:r w:rsidR="00BF0617" w:rsidRPr="00144CE4">
        <w:rPr>
          <w:rFonts w:ascii="Times New Roman" w:hAnsi="Times New Roman" w:cs="Times New Roman"/>
          <w:sz w:val="24"/>
          <w:szCs w:val="24"/>
        </w:rPr>
        <w:t xml:space="preserve"> </w:t>
      </w:r>
      <w:r w:rsidR="00C56FDB" w:rsidRPr="00144CE4">
        <w:rPr>
          <w:rFonts w:ascii="Times New Roman" w:hAnsi="Times New Roman" w:cs="Times New Roman"/>
          <w:sz w:val="24"/>
          <w:szCs w:val="24"/>
        </w:rPr>
        <w:t xml:space="preserve">However, </w:t>
      </w:r>
      <w:r w:rsidR="00DB1DA2" w:rsidRPr="00144CE4">
        <w:rPr>
          <w:rFonts w:ascii="Times New Roman" w:hAnsi="Times New Roman" w:cs="Times New Roman"/>
          <w:sz w:val="24"/>
          <w:szCs w:val="24"/>
        </w:rPr>
        <w:t xml:space="preserve">evidence </w:t>
      </w:r>
      <w:r w:rsidR="00C56FDB" w:rsidRPr="00144CE4">
        <w:rPr>
          <w:rFonts w:ascii="Times New Roman" w:hAnsi="Times New Roman" w:cs="Times New Roman"/>
          <w:sz w:val="24"/>
          <w:szCs w:val="24"/>
        </w:rPr>
        <w:t xml:space="preserve">on how the absolute temperature </w:t>
      </w:r>
      <w:r w:rsidR="003D3FA2" w:rsidRPr="00144CE4">
        <w:rPr>
          <w:rFonts w:ascii="Times New Roman" w:hAnsi="Times New Roman" w:cs="Times New Roman"/>
          <w:sz w:val="24"/>
          <w:szCs w:val="24"/>
        </w:rPr>
        <w:t>of a surface shearing against the skin</w:t>
      </w:r>
      <w:r w:rsidR="00C56FDB" w:rsidRPr="00144CE4">
        <w:rPr>
          <w:rFonts w:ascii="Times New Roman" w:hAnsi="Times New Roman" w:cs="Times New Roman"/>
          <w:sz w:val="24"/>
          <w:szCs w:val="24"/>
        </w:rPr>
        <w:t xml:space="preserve"> </w:t>
      </w:r>
      <w:r w:rsidR="003D3FA2" w:rsidRPr="00144CE4">
        <w:rPr>
          <w:rFonts w:ascii="Times New Roman" w:hAnsi="Times New Roman" w:cs="Times New Roman"/>
          <w:sz w:val="24"/>
          <w:szCs w:val="24"/>
        </w:rPr>
        <w:t>contribute</w:t>
      </w:r>
      <w:r w:rsidR="00726EB4" w:rsidRPr="00144CE4">
        <w:rPr>
          <w:rFonts w:ascii="Times New Roman" w:hAnsi="Times New Roman" w:cs="Times New Roman"/>
          <w:sz w:val="24"/>
          <w:szCs w:val="24"/>
        </w:rPr>
        <w:t>s</w:t>
      </w:r>
      <w:r w:rsidR="003D3FA2" w:rsidRPr="00144CE4">
        <w:rPr>
          <w:rFonts w:ascii="Times New Roman" w:hAnsi="Times New Roman" w:cs="Times New Roman"/>
          <w:sz w:val="24"/>
          <w:szCs w:val="24"/>
        </w:rPr>
        <w:t xml:space="preserve"> to</w:t>
      </w:r>
      <w:r w:rsidR="00C56FDB" w:rsidRPr="00144CE4">
        <w:rPr>
          <w:rFonts w:ascii="Times New Roman" w:hAnsi="Times New Roman" w:cs="Times New Roman"/>
          <w:sz w:val="24"/>
          <w:szCs w:val="24"/>
        </w:rPr>
        <w:t xml:space="preserve"> </w:t>
      </w:r>
      <w:r w:rsidR="003D3FA2" w:rsidRPr="00144CE4">
        <w:rPr>
          <w:rFonts w:ascii="Times New Roman" w:hAnsi="Times New Roman" w:cs="Times New Roman"/>
          <w:sz w:val="24"/>
          <w:szCs w:val="24"/>
        </w:rPr>
        <w:t>thermo-mechanical</w:t>
      </w:r>
      <w:r w:rsidR="00C56FDB" w:rsidRPr="00144CE4">
        <w:rPr>
          <w:rFonts w:ascii="Times New Roman" w:hAnsi="Times New Roman" w:cs="Times New Roman"/>
          <w:sz w:val="24"/>
          <w:szCs w:val="24"/>
        </w:rPr>
        <w:t xml:space="preserve"> discomfort</w:t>
      </w:r>
      <w:r w:rsidR="00DB1DA2" w:rsidRPr="00144CE4">
        <w:rPr>
          <w:rFonts w:ascii="Times New Roman" w:hAnsi="Times New Roman" w:cs="Times New Roman"/>
          <w:sz w:val="24"/>
          <w:szCs w:val="24"/>
        </w:rPr>
        <w:t>,</w:t>
      </w:r>
      <w:r w:rsidR="00C56FDB" w:rsidRPr="00144CE4">
        <w:rPr>
          <w:rFonts w:ascii="Times New Roman" w:hAnsi="Times New Roman" w:cs="Times New Roman"/>
          <w:sz w:val="24"/>
          <w:szCs w:val="24"/>
        </w:rPr>
        <w:t xml:space="preserve"> </w:t>
      </w:r>
      <w:r w:rsidR="00DB1DA2" w:rsidRPr="00144CE4">
        <w:rPr>
          <w:rFonts w:ascii="Times New Roman" w:hAnsi="Times New Roman" w:cs="Times New Roman"/>
          <w:sz w:val="24"/>
          <w:szCs w:val="24"/>
        </w:rPr>
        <w:t>is limited</w:t>
      </w:r>
      <w:r w:rsidR="00A4767D"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[26]</w:t>
      </w:r>
      <w:r w:rsidR="00C56FDB" w:rsidRPr="00144CE4">
        <w:rPr>
          <w:rFonts w:ascii="Times New Roman" w:hAnsi="Times New Roman" w:cs="Times New Roman"/>
          <w:sz w:val="24"/>
          <w:szCs w:val="24"/>
        </w:rPr>
        <w:t>.</w:t>
      </w:r>
      <w:r w:rsidR="00A24851" w:rsidRPr="00144CE4">
        <w:rPr>
          <w:rFonts w:ascii="Times New Roman" w:hAnsi="Times New Roman" w:cs="Times New Roman"/>
          <w:sz w:val="24"/>
          <w:szCs w:val="24"/>
        </w:rPr>
        <w:t xml:space="preserve"> </w:t>
      </w:r>
      <w:bookmarkEnd w:id="3"/>
      <w:r w:rsidR="00A26A9C" w:rsidRPr="00144CE4">
        <w:rPr>
          <w:rFonts w:ascii="Times New Roman" w:hAnsi="Times New Roman" w:cs="Times New Roman"/>
          <w:sz w:val="24"/>
          <w:szCs w:val="24"/>
        </w:rPr>
        <w:t xml:space="preserve">Whilst the evidence above highlights </w:t>
      </w:r>
      <w:r w:rsidR="003D7AE6" w:rsidRPr="00144CE4">
        <w:rPr>
          <w:rFonts w:ascii="Times New Roman" w:hAnsi="Times New Roman" w:cs="Times New Roman"/>
          <w:sz w:val="24"/>
          <w:szCs w:val="24"/>
        </w:rPr>
        <w:t>the field’s</w:t>
      </w:r>
      <w:r w:rsidR="00A26A9C" w:rsidRPr="00144CE4">
        <w:rPr>
          <w:rFonts w:ascii="Times New Roman" w:hAnsi="Times New Roman" w:cs="Times New Roman"/>
          <w:sz w:val="24"/>
          <w:szCs w:val="24"/>
        </w:rPr>
        <w:t xml:space="preserve"> limited mechanistic understanding of the effects of skin cooling on skin tissue viability, </w:t>
      </w:r>
      <w:r w:rsidR="003857CF" w:rsidRPr="00144CE4">
        <w:rPr>
          <w:rFonts w:ascii="Times New Roman" w:hAnsi="Times New Roman" w:cs="Times New Roman"/>
          <w:sz w:val="24"/>
          <w:szCs w:val="24"/>
        </w:rPr>
        <w:t>commercially available</w:t>
      </w:r>
      <w:r w:rsidR="003D7AE6" w:rsidRPr="00144CE4">
        <w:rPr>
          <w:rFonts w:ascii="Times New Roman" w:hAnsi="Times New Roman" w:cs="Times New Roman"/>
          <w:sz w:val="24"/>
          <w:szCs w:val="24"/>
        </w:rPr>
        <w:t xml:space="preserve">, </w:t>
      </w:r>
      <w:r w:rsidR="00A90D97" w:rsidRPr="00144CE4">
        <w:rPr>
          <w:rFonts w:ascii="Times New Roman" w:hAnsi="Times New Roman" w:cs="Times New Roman"/>
          <w:sz w:val="24"/>
          <w:szCs w:val="24"/>
        </w:rPr>
        <w:t>microclimate management systems</w:t>
      </w:r>
      <w:r w:rsidR="003D7AE6" w:rsidRPr="00144CE4">
        <w:rPr>
          <w:rFonts w:ascii="Times New Roman" w:hAnsi="Times New Roman" w:cs="Times New Roman"/>
          <w:sz w:val="24"/>
          <w:szCs w:val="24"/>
        </w:rPr>
        <w:t>, which</w:t>
      </w:r>
      <w:r w:rsidR="00257738" w:rsidRPr="00144CE4">
        <w:rPr>
          <w:rFonts w:ascii="Times New Roman" w:hAnsi="Times New Roman" w:cs="Times New Roman"/>
          <w:sz w:val="24"/>
          <w:szCs w:val="24"/>
        </w:rPr>
        <w:t xml:space="preserve"> </w:t>
      </w:r>
      <w:r w:rsidR="00A26A9C" w:rsidRPr="00144CE4">
        <w:rPr>
          <w:rFonts w:ascii="Times New Roman" w:hAnsi="Times New Roman" w:cs="Times New Roman"/>
          <w:noProof/>
          <w:sz w:val="24"/>
          <w:szCs w:val="24"/>
        </w:rPr>
        <w:t xml:space="preserve">deliver </w:t>
      </w:r>
      <w:r w:rsidR="00A26A9C" w:rsidRPr="00144CE4">
        <w:rPr>
          <w:rFonts w:ascii="Times New Roman" w:hAnsi="Times New Roman" w:cs="Times New Roman"/>
          <w:sz w:val="24"/>
          <w:szCs w:val="24"/>
        </w:rPr>
        <w:t>local and full body cooling</w:t>
      </w:r>
      <w:r w:rsidR="003D7AE6" w:rsidRPr="00144CE4">
        <w:rPr>
          <w:rFonts w:ascii="Times New Roman" w:hAnsi="Times New Roman" w:cs="Times New Roman"/>
          <w:sz w:val="24"/>
          <w:szCs w:val="24"/>
        </w:rPr>
        <w:t>,</w:t>
      </w:r>
      <w:r w:rsidR="00A26A9C" w:rsidRPr="00144CE4">
        <w:rPr>
          <w:rFonts w:ascii="Times New Roman" w:hAnsi="Times New Roman" w:cs="Times New Roman"/>
          <w:sz w:val="24"/>
          <w:szCs w:val="24"/>
        </w:rPr>
        <w:t xml:space="preserve"> continue to be developed</w:t>
      </w:r>
      <w:r w:rsidR="00A90D97" w:rsidRPr="00144CE4">
        <w:rPr>
          <w:rFonts w:ascii="Times New Roman" w:hAnsi="Times New Roman" w:cs="Times New Roman"/>
          <w:sz w:val="24"/>
          <w:szCs w:val="24"/>
        </w:rPr>
        <w:t xml:space="preserve"> </w:t>
      </w:r>
      <w:r w:rsidR="00C267EA" w:rsidRPr="00144CE4">
        <w:rPr>
          <w:rFonts w:ascii="Times New Roman" w:hAnsi="Times New Roman" w:cs="Times New Roman"/>
          <w:sz w:val="24"/>
          <w:szCs w:val="24"/>
        </w:rPr>
        <w:t>and applied to</w:t>
      </w:r>
      <w:r w:rsidR="00EB136E" w:rsidRPr="00144CE4">
        <w:rPr>
          <w:rFonts w:ascii="Times New Roman" w:hAnsi="Times New Roman" w:cs="Times New Roman"/>
          <w:sz w:val="24"/>
          <w:szCs w:val="24"/>
        </w:rPr>
        <w:t xml:space="preserve"> </w:t>
      </w:r>
      <w:r w:rsidR="006245F4" w:rsidRPr="00144CE4">
        <w:rPr>
          <w:rFonts w:ascii="Times New Roman" w:hAnsi="Times New Roman" w:cs="Times New Roman"/>
          <w:sz w:val="24"/>
          <w:szCs w:val="24"/>
        </w:rPr>
        <w:t xml:space="preserve">support </w:t>
      </w:r>
      <w:r w:rsidR="00A26A9C" w:rsidRPr="00144CE4">
        <w:rPr>
          <w:rFonts w:ascii="Times New Roman" w:hAnsi="Times New Roman" w:cs="Times New Roman"/>
          <w:sz w:val="24"/>
          <w:szCs w:val="24"/>
        </w:rPr>
        <w:t xml:space="preserve">PU prevention </w:t>
      </w:r>
      <w:r w:rsidR="00E756AE" w:rsidRPr="00144CE4">
        <w:rPr>
          <w:rFonts w:ascii="Times New Roman" w:hAnsi="Times New Roman" w:cs="Times New Roman"/>
          <w:noProof/>
          <w:sz w:val="24"/>
          <w:szCs w:val="24"/>
        </w:rPr>
        <w:t>[27-29]</w:t>
      </w:r>
      <w:r w:rsidR="006245F4" w:rsidRPr="00144CE4">
        <w:rPr>
          <w:rFonts w:ascii="Times New Roman" w:hAnsi="Times New Roman" w:cs="Times New Roman"/>
          <w:sz w:val="24"/>
          <w:szCs w:val="24"/>
        </w:rPr>
        <w:t xml:space="preserve">. </w:t>
      </w:r>
    </w:p>
    <w:p w14:paraId="12957DBB" w14:textId="43F8C48E" w:rsidR="004342C6" w:rsidRPr="00144CE4" w:rsidRDefault="003D7AE6" w:rsidP="00D77F12">
      <w:pPr>
        <w:spacing w:line="480" w:lineRule="auto"/>
        <w:jc w:val="both"/>
        <w:rPr>
          <w:rFonts w:ascii="Times New Roman" w:eastAsiaTheme="majorEastAsia" w:hAnsi="Times New Roman" w:cs="Times New Roman"/>
          <w:bCs/>
          <w:sz w:val="24"/>
          <w:szCs w:val="32"/>
        </w:rPr>
      </w:pPr>
      <w:r w:rsidRPr="00144CE4">
        <w:rPr>
          <w:rFonts w:ascii="Times New Roman" w:hAnsi="Times New Roman" w:cs="Times New Roman"/>
          <w:sz w:val="24"/>
          <w:szCs w:val="24"/>
        </w:rPr>
        <w:t>It is also important to note that physiological and perceptual t</w:t>
      </w:r>
      <w:r w:rsidR="00C81605" w:rsidRPr="00144CE4">
        <w:rPr>
          <w:rFonts w:ascii="Times New Roman" w:hAnsi="Times New Roman" w:cs="Times New Roman"/>
          <w:sz w:val="24"/>
          <w:szCs w:val="24"/>
        </w:rPr>
        <w:t xml:space="preserve">olerance to pressure </w:t>
      </w:r>
      <w:r w:rsidR="00745652" w:rsidRPr="00144CE4">
        <w:rPr>
          <w:rFonts w:ascii="Times New Roman" w:hAnsi="Times New Roman" w:cs="Times New Roman"/>
          <w:sz w:val="24"/>
          <w:szCs w:val="24"/>
        </w:rPr>
        <w:t xml:space="preserve">and shear </w:t>
      </w:r>
      <w:r w:rsidR="007C6D06" w:rsidRPr="00144CE4">
        <w:rPr>
          <w:rFonts w:ascii="Times New Roman" w:hAnsi="Times New Roman" w:cs="Times New Roman"/>
          <w:sz w:val="24"/>
          <w:szCs w:val="24"/>
        </w:rPr>
        <w:t>at the skin interface</w:t>
      </w:r>
      <w:r w:rsidRPr="00144CE4">
        <w:rPr>
          <w:rFonts w:ascii="Times New Roman" w:hAnsi="Times New Roman" w:cs="Times New Roman"/>
          <w:sz w:val="24"/>
          <w:szCs w:val="24"/>
        </w:rPr>
        <w:t xml:space="preserve"> </w:t>
      </w:r>
      <w:r w:rsidR="00A64394" w:rsidRPr="00144CE4">
        <w:rPr>
          <w:rFonts w:ascii="Times New Roman" w:hAnsi="Times New Roman" w:cs="Times New Roman"/>
          <w:sz w:val="24"/>
          <w:szCs w:val="24"/>
        </w:rPr>
        <w:t xml:space="preserve">may </w:t>
      </w:r>
      <w:r w:rsidR="007112A7" w:rsidRPr="00144CE4">
        <w:rPr>
          <w:rFonts w:ascii="Times New Roman" w:hAnsi="Times New Roman" w:cs="Times New Roman"/>
          <w:sz w:val="24"/>
          <w:szCs w:val="24"/>
        </w:rPr>
        <w:t xml:space="preserve">also </w:t>
      </w:r>
      <w:r w:rsidR="00A64394" w:rsidRPr="00144CE4">
        <w:rPr>
          <w:rFonts w:ascii="Times New Roman" w:hAnsi="Times New Roman" w:cs="Times New Roman"/>
          <w:sz w:val="24"/>
          <w:szCs w:val="24"/>
        </w:rPr>
        <w:t xml:space="preserve">vary </w:t>
      </w:r>
      <w:r w:rsidR="006A2ED5" w:rsidRPr="00144CE4">
        <w:rPr>
          <w:rFonts w:ascii="Times New Roman" w:hAnsi="Times New Roman" w:cs="Times New Roman"/>
          <w:sz w:val="24"/>
          <w:szCs w:val="24"/>
        </w:rPr>
        <w:t>as a function of age and comorbidities</w:t>
      </w:r>
      <w:r w:rsidR="004E50E2"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[30]</w:t>
      </w:r>
      <w:r w:rsidR="004342C6" w:rsidRPr="00144CE4">
        <w:rPr>
          <w:rFonts w:ascii="Times New Roman" w:hAnsi="Times New Roman" w:cs="Times New Roman"/>
          <w:sz w:val="24"/>
          <w:szCs w:val="24"/>
        </w:rPr>
        <w:t>, which could in turn</w:t>
      </w:r>
      <w:r w:rsidR="00BF0617" w:rsidRPr="00144CE4">
        <w:rPr>
          <w:rFonts w:ascii="Times New Roman" w:hAnsi="Times New Roman" w:cs="Times New Roman"/>
          <w:sz w:val="24"/>
          <w:szCs w:val="24"/>
        </w:rPr>
        <w:t xml:space="preserve"> </w:t>
      </w:r>
      <w:r w:rsidR="004342C6" w:rsidRPr="00144CE4">
        <w:rPr>
          <w:rFonts w:ascii="Times New Roman" w:hAnsi="Times New Roman" w:cs="Times New Roman"/>
          <w:sz w:val="24"/>
          <w:szCs w:val="24"/>
        </w:rPr>
        <w:t xml:space="preserve">diminish the therapeutic efficacy of cooling. </w:t>
      </w:r>
      <w:r w:rsidRPr="00144CE4">
        <w:rPr>
          <w:rFonts w:ascii="Times New Roman" w:hAnsi="Times New Roman" w:cs="Times New Roman"/>
          <w:sz w:val="24"/>
          <w:szCs w:val="24"/>
        </w:rPr>
        <w:t>For example, ageing-induced c</w:t>
      </w:r>
      <w:r w:rsidR="00B2295A" w:rsidRPr="00144CE4">
        <w:rPr>
          <w:rFonts w:ascii="Times New Roman" w:hAnsi="Times New Roman" w:cs="Times New Roman"/>
          <w:sz w:val="24"/>
          <w:szCs w:val="24"/>
        </w:rPr>
        <w:t>hanges</w:t>
      </w:r>
      <w:r w:rsidR="001012F0" w:rsidRPr="00144CE4">
        <w:rPr>
          <w:rFonts w:ascii="Times New Roman" w:hAnsi="Times New Roman" w:cs="Times New Roman"/>
          <w:sz w:val="24"/>
          <w:szCs w:val="24"/>
        </w:rPr>
        <w:t xml:space="preserve"> </w:t>
      </w:r>
      <w:r w:rsidR="00BF0617" w:rsidRPr="00144CE4">
        <w:rPr>
          <w:rFonts w:ascii="Times New Roman" w:hAnsi="Times New Roman" w:cs="Times New Roman"/>
          <w:sz w:val="24"/>
          <w:szCs w:val="24"/>
        </w:rPr>
        <w:t>in skin biophysics and morphology</w:t>
      </w:r>
      <w:r w:rsidR="00733511"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[31]</w:t>
      </w:r>
      <w:r w:rsidRPr="00144CE4">
        <w:rPr>
          <w:rFonts w:ascii="Times New Roman" w:hAnsi="Times New Roman" w:cs="Times New Roman"/>
          <w:sz w:val="24"/>
          <w:szCs w:val="24"/>
        </w:rPr>
        <w:t xml:space="preserve">, as well as </w:t>
      </w:r>
      <w:r w:rsidR="00C17156" w:rsidRPr="00144CE4">
        <w:rPr>
          <w:rFonts w:ascii="Times New Roman" w:hAnsi="Times New Roman" w:cs="Times New Roman"/>
          <w:sz w:val="24"/>
          <w:szCs w:val="24"/>
        </w:rPr>
        <w:t>decreases in both reflex cutaneous vasoconstriction and density of thermoreceptors</w:t>
      </w:r>
      <w:r w:rsidR="006766E2"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[32]</w:t>
      </w:r>
      <w:r w:rsidR="004342C6" w:rsidRPr="00144CE4">
        <w:rPr>
          <w:rFonts w:ascii="Times New Roman" w:hAnsi="Times New Roman" w:cs="Times New Roman"/>
          <w:sz w:val="24"/>
          <w:szCs w:val="24"/>
        </w:rPr>
        <w:t>,</w:t>
      </w:r>
      <w:r w:rsidR="00C17156" w:rsidRPr="00144CE4">
        <w:rPr>
          <w:rFonts w:ascii="Times New Roman" w:hAnsi="Times New Roman" w:cs="Times New Roman"/>
          <w:noProof/>
          <w:sz w:val="24"/>
          <w:szCs w:val="24"/>
        </w:rPr>
        <w:t xml:space="preserve"> </w:t>
      </w:r>
      <w:r w:rsidRPr="00144CE4">
        <w:rPr>
          <w:rFonts w:ascii="Times New Roman" w:hAnsi="Times New Roman" w:cs="Times New Roman"/>
          <w:noProof/>
          <w:sz w:val="24"/>
          <w:szCs w:val="24"/>
        </w:rPr>
        <w:t>are likely to</w:t>
      </w:r>
      <w:r w:rsidR="00BF0617" w:rsidRPr="00144CE4">
        <w:rPr>
          <w:rFonts w:ascii="Times New Roman" w:hAnsi="Times New Roman" w:cs="Times New Roman"/>
          <w:sz w:val="24"/>
          <w:szCs w:val="24"/>
        </w:rPr>
        <w:t xml:space="preserve"> modulate </w:t>
      </w:r>
      <w:r w:rsidRPr="00144CE4">
        <w:rPr>
          <w:rFonts w:ascii="Times New Roman" w:hAnsi="Times New Roman" w:cs="Times New Roman"/>
          <w:sz w:val="24"/>
          <w:szCs w:val="24"/>
        </w:rPr>
        <w:t xml:space="preserve">the thermoregulatory and perceptual sensitivity of the skin to localised </w:t>
      </w:r>
      <w:r w:rsidR="00BF0617" w:rsidRPr="00144CE4">
        <w:rPr>
          <w:rFonts w:ascii="Times New Roman" w:hAnsi="Times New Roman" w:cs="Times New Roman"/>
          <w:sz w:val="24"/>
          <w:szCs w:val="24"/>
        </w:rPr>
        <w:t>cooling</w:t>
      </w:r>
      <w:r w:rsidRPr="00144CE4">
        <w:rPr>
          <w:rFonts w:ascii="Times New Roman" w:hAnsi="Times New Roman" w:cs="Times New Roman"/>
          <w:sz w:val="24"/>
          <w:szCs w:val="24"/>
        </w:rPr>
        <w:t xml:space="preserve">. </w:t>
      </w:r>
      <w:r w:rsidR="00BF0617" w:rsidRPr="00144CE4">
        <w:rPr>
          <w:rFonts w:ascii="Times New Roman" w:hAnsi="Times New Roman" w:cs="Times New Roman"/>
          <w:sz w:val="24"/>
          <w:szCs w:val="24"/>
        </w:rPr>
        <w:t>Similarly,</w:t>
      </w:r>
      <w:r w:rsidR="00CE0712" w:rsidRPr="00144CE4">
        <w:rPr>
          <w:rFonts w:ascii="Times New Roman" w:hAnsi="Times New Roman" w:cs="Times New Roman"/>
          <w:sz w:val="24"/>
          <w:szCs w:val="24"/>
        </w:rPr>
        <w:t xml:space="preserve"> </w:t>
      </w:r>
      <w:r w:rsidR="003B4509" w:rsidRPr="00144CE4">
        <w:rPr>
          <w:rFonts w:ascii="Times New Roman" w:hAnsi="Times New Roman" w:cs="Times New Roman"/>
          <w:sz w:val="24"/>
          <w:szCs w:val="24"/>
        </w:rPr>
        <w:t xml:space="preserve">autonomic </w:t>
      </w:r>
      <w:r w:rsidR="00CE0712" w:rsidRPr="00144CE4">
        <w:rPr>
          <w:rFonts w:ascii="Times New Roman" w:hAnsi="Times New Roman" w:cs="Times New Roman"/>
          <w:sz w:val="24"/>
          <w:szCs w:val="24"/>
        </w:rPr>
        <w:t>and sensory dysfunctions</w:t>
      </w:r>
      <w:r w:rsidR="00BF0617" w:rsidRPr="00144CE4">
        <w:rPr>
          <w:rFonts w:ascii="Times New Roman" w:hAnsi="Times New Roman" w:cs="Times New Roman"/>
          <w:sz w:val="24"/>
          <w:szCs w:val="24"/>
        </w:rPr>
        <w:t xml:space="preserve"> </w:t>
      </w:r>
      <w:r w:rsidRPr="00144CE4">
        <w:rPr>
          <w:rFonts w:ascii="Times New Roman" w:hAnsi="Times New Roman" w:cs="Times New Roman"/>
          <w:sz w:val="24"/>
          <w:szCs w:val="24"/>
        </w:rPr>
        <w:lastRenderedPageBreak/>
        <w:t xml:space="preserve">resulting </w:t>
      </w:r>
      <w:r w:rsidR="003B4509" w:rsidRPr="00144CE4">
        <w:rPr>
          <w:rFonts w:ascii="Times New Roman" w:hAnsi="Times New Roman" w:cs="Times New Roman"/>
          <w:sz w:val="24"/>
          <w:szCs w:val="24"/>
        </w:rPr>
        <w:t xml:space="preserve">from </w:t>
      </w:r>
      <w:r w:rsidR="00BF0617" w:rsidRPr="00144CE4">
        <w:rPr>
          <w:rFonts w:ascii="Times New Roman" w:hAnsi="Times New Roman" w:cs="Times New Roman"/>
          <w:sz w:val="24"/>
          <w:szCs w:val="24"/>
        </w:rPr>
        <w:t xml:space="preserve">SCI </w:t>
      </w:r>
      <w:r w:rsidR="004342C6" w:rsidRPr="00144CE4">
        <w:rPr>
          <w:rFonts w:ascii="Times New Roman" w:hAnsi="Times New Roman" w:cs="Times New Roman"/>
          <w:sz w:val="24"/>
          <w:szCs w:val="24"/>
        </w:rPr>
        <w:t>manifest</w:t>
      </w:r>
      <w:r w:rsidRPr="00144CE4">
        <w:rPr>
          <w:rFonts w:ascii="Times New Roman" w:hAnsi="Times New Roman" w:cs="Times New Roman"/>
          <w:sz w:val="24"/>
          <w:szCs w:val="24"/>
        </w:rPr>
        <w:t xml:space="preserve"> in</w:t>
      </w:r>
      <w:r w:rsidR="00D60CE6" w:rsidRPr="00144CE4">
        <w:rPr>
          <w:rFonts w:ascii="Times New Roman" w:hAnsi="Times New Roman" w:cs="Times New Roman"/>
          <w:sz w:val="24"/>
          <w:szCs w:val="24"/>
        </w:rPr>
        <w:t xml:space="preserve"> impaired</w:t>
      </w:r>
      <w:r w:rsidR="00BF0617" w:rsidRPr="00144CE4">
        <w:rPr>
          <w:rFonts w:ascii="Times New Roman" w:hAnsi="Times New Roman" w:cs="Times New Roman"/>
          <w:sz w:val="24"/>
          <w:szCs w:val="24"/>
        </w:rPr>
        <w:t xml:space="preserve"> control of skin blood flow and</w:t>
      </w:r>
      <w:r w:rsidRPr="00144CE4">
        <w:rPr>
          <w:rFonts w:ascii="Times New Roman" w:hAnsi="Times New Roman" w:cs="Times New Roman"/>
          <w:sz w:val="24"/>
          <w:szCs w:val="24"/>
        </w:rPr>
        <w:t xml:space="preserve"> lack of sensation</w:t>
      </w:r>
      <w:r w:rsidR="00BF0617" w:rsidRPr="00144CE4">
        <w:rPr>
          <w:rFonts w:ascii="Times New Roman" w:hAnsi="Times New Roman" w:cs="Times New Roman"/>
          <w:sz w:val="24"/>
          <w:szCs w:val="24"/>
        </w:rPr>
        <w:t xml:space="preserve"> below</w:t>
      </w:r>
      <w:r w:rsidR="00BE20E7" w:rsidRPr="00144CE4">
        <w:rPr>
          <w:rFonts w:ascii="Times New Roman" w:hAnsi="Times New Roman" w:cs="Times New Roman"/>
          <w:sz w:val="24"/>
          <w:szCs w:val="24"/>
        </w:rPr>
        <w:t xml:space="preserve"> </w:t>
      </w:r>
      <w:r w:rsidRPr="00144CE4">
        <w:rPr>
          <w:rFonts w:ascii="Times New Roman" w:hAnsi="Times New Roman" w:cs="Times New Roman"/>
          <w:sz w:val="24"/>
          <w:szCs w:val="24"/>
        </w:rPr>
        <w:t xml:space="preserve">the </w:t>
      </w:r>
      <w:r w:rsidR="00BF0617" w:rsidRPr="00144CE4">
        <w:rPr>
          <w:rFonts w:ascii="Times New Roman" w:hAnsi="Times New Roman" w:cs="Times New Roman"/>
          <w:sz w:val="24"/>
          <w:szCs w:val="24"/>
        </w:rPr>
        <w:t>injury level</w:t>
      </w:r>
      <w:r w:rsidR="00D60CE6"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[33, 34]</w:t>
      </w:r>
      <w:r w:rsidR="00BF0617" w:rsidRPr="00144CE4">
        <w:rPr>
          <w:rFonts w:ascii="Times New Roman" w:hAnsi="Times New Roman" w:cs="Times New Roman"/>
          <w:sz w:val="24"/>
          <w:szCs w:val="24"/>
        </w:rPr>
        <w:t>.</w:t>
      </w:r>
      <w:r w:rsidR="00442BB5" w:rsidRPr="00144CE4">
        <w:rPr>
          <w:rFonts w:ascii="Times New Roman" w:hAnsi="Times New Roman" w:cs="Times New Roman"/>
          <w:sz w:val="24"/>
          <w:szCs w:val="24"/>
        </w:rPr>
        <w:t xml:space="preserve"> </w:t>
      </w:r>
    </w:p>
    <w:p w14:paraId="16D0497D" w14:textId="39996071" w:rsidR="00E540A4" w:rsidRPr="00144CE4" w:rsidRDefault="00D379C7" w:rsidP="00ED5E31">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 xml:space="preserve">It is based on the evidence above that </w:t>
      </w:r>
      <w:bookmarkStart w:id="5" w:name="_Hlk175034713"/>
      <w:r w:rsidRPr="00144CE4">
        <w:rPr>
          <w:rFonts w:ascii="Times New Roman" w:eastAsiaTheme="majorEastAsia" w:hAnsi="Times New Roman" w:cs="Times New Roman"/>
          <w:bCs/>
          <w:sz w:val="24"/>
          <w:szCs w:val="32"/>
        </w:rPr>
        <w:t>t</w:t>
      </w:r>
      <w:r w:rsidR="00E7439F" w:rsidRPr="00144CE4">
        <w:rPr>
          <w:rFonts w:ascii="Times New Roman" w:eastAsiaTheme="majorEastAsia" w:hAnsi="Times New Roman" w:cs="Times New Roman"/>
          <w:bCs/>
          <w:sz w:val="24"/>
          <w:szCs w:val="32"/>
        </w:rPr>
        <w:t xml:space="preserve">his study </w:t>
      </w:r>
      <w:r w:rsidR="009B672F" w:rsidRPr="00144CE4">
        <w:rPr>
          <w:rFonts w:ascii="Times New Roman" w:eastAsiaTheme="majorEastAsia" w:hAnsi="Times New Roman" w:cs="Times New Roman"/>
          <w:bCs/>
          <w:sz w:val="24"/>
          <w:szCs w:val="32"/>
        </w:rPr>
        <w:t xml:space="preserve">protocol </w:t>
      </w:r>
      <w:r w:rsidR="00E7439F" w:rsidRPr="00144CE4">
        <w:rPr>
          <w:rFonts w:ascii="Times New Roman" w:eastAsiaTheme="majorEastAsia" w:hAnsi="Times New Roman" w:cs="Times New Roman"/>
          <w:bCs/>
          <w:sz w:val="24"/>
          <w:szCs w:val="32"/>
        </w:rPr>
        <w:t>aims to investigate</w:t>
      </w:r>
      <w:r w:rsidR="005F6176" w:rsidRPr="00144CE4">
        <w:rPr>
          <w:rFonts w:ascii="Times New Roman" w:eastAsiaTheme="majorEastAsia" w:hAnsi="Times New Roman" w:cs="Times New Roman"/>
          <w:bCs/>
          <w:sz w:val="24"/>
          <w:szCs w:val="32"/>
        </w:rPr>
        <w:t xml:space="preserve">: 1) </w:t>
      </w:r>
      <w:r w:rsidR="00E7439F" w:rsidRPr="00144CE4">
        <w:rPr>
          <w:rFonts w:ascii="Times New Roman" w:eastAsiaTheme="majorEastAsia" w:hAnsi="Times New Roman" w:cs="Times New Roman"/>
          <w:bCs/>
          <w:sz w:val="24"/>
          <w:szCs w:val="32"/>
        </w:rPr>
        <w:t xml:space="preserve">how </w:t>
      </w:r>
      <w:r w:rsidR="005F6176" w:rsidRPr="00144CE4">
        <w:rPr>
          <w:rFonts w:ascii="Times New Roman" w:eastAsiaTheme="majorEastAsia" w:hAnsi="Times New Roman" w:cs="Times New Roman"/>
          <w:bCs/>
          <w:sz w:val="24"/>
          <w:szCs w:val="32"/>
        </w:rPr>
        <w:t xml:space="preserve">different levels </w:t>
      </w:r>
      <w:r w:rsidR="00A46E3F" w:rsidRPr="00144CE4">
        <w:rPr>
          <w:rFonts w:ascii="Times New Roman" w:eastAsiaTheme="majorEastAsia" w:hAnsi="Times New Roman" w:cs="Times New Roman"/>
          <w:bCs/>
          <w:sz w:val="24"/>
          <w:szCs w:val="32"/>
        </w:rPr>
        <w:t xml:space="preserve">of </w:t>
      </w:r>
      <w:r w:rsidR="00E7439F" w:rsidRPr="00144CE4">
        <w:rPr>
          <w:rFonts w:ascii="Times New Roman" w:eastAsiaTheme="majorEastAsia" w:hAnsi="Times New Roman" w:cs="Times New Roman"/>
          <w:bCs/>
          <w:sz w:val="24"/>
          <w:szCs w:val="32"/>
        </w:rPr>
        <w:t xml:space="preserve">localised cooling influences the skin’s microvascular, inflammatory, structural, and perceptual responses to </w:t>
      </w:r>
      <w:r w:rsidR="00445554" w:rsidRPr="00144CE4">
        <w:rPr>
          <w:rFonts w:ascii="Times New Roman" w:eastAsiaTheme="majorEastAsia" w:hAnsi="Times New Roman" w:cs="Times New Roman"/>
          <w:bCs/>
          <w:sz w:val="24"/>
          <w:szCs w:val="32"/>
        </w:rPr>
        <w:t xml:space="preserve">repeated </w:t>
      </w:r>
      <w:r w:rsidR="00A26EA3" w:rsidRPr="00144CE4">
        <w:rPr>
          <w:rFonts w:ascii="Times New Roman" w:eastAsiaTheme="majorEastAsia" w:hAnsi="Times New Roman" w:cs="Times New Roman"/>
          <w:bCs/>
          <w:sz w:val="24"/>
          <w:szCs w:val="32"/>
        </w:rPr>
        <w:t>pressure and shear loading</w:t>
      </w:r>
      <w:r w:rsidR="00445554" w:rsidRPr="00144CE4">
        <w:rPr>
          <w:rFonts w:ascii="Times New Roman" w:eastAsiaTheme="majorEastAsia" w:hAnsi="Times New Roman" w:cs="Times New Roman"/>
          <w:bCs/>
          <w:sz w:val="24"/>
          <w:szCs w:val="32"/>
        </w:rPr>
        <w:t xml:space="preserve"> </w:t>
      </w:r>
      <w:r w:rsidR="00E7439F" w:rsidRPr="00144CE4">
        <w:rPr>
          <w:rFonts w:ascii="Times New Roman" w:eastAsiaTheme="majorEastAsia" w:hAnsi="Times New Roman" w:cs="Times New Roman"/>
          <w:bCs/>
          <w:sz w:val="24"/>
          <w:szCs w:val="32"/>
        </w:rPr>
        <w:t xml:space="preserve">at the </w:t>
      </w:r>
      <w:r w:rsidR="00445554" w:rsidRPr="00144CE4">
        <w:rPr>
          <w:rFonts w:ascii="Times New Roman" w:eastAsiaTheme="majorEastAsia" w:hAnsi="Times New Roman" w:cs="Times New Roman"/>
          <w:bCs/>
          <w:sz w:val="24"/>
          <w:szCs w:val="32"/>
        </w:rPr>
        <w:t>heel</w:t>
      </w:r>
      <w:r w:rsidR="005F6176" w:rsidRPr="00144CE4">
        <w:rPr>
          <w:rFonts w:ascii="Times New Roman" w:eastAsiaTheme="majorEastAsia" w:hAnsi="Times New Roman" w:cs="Times New Roman"/>
          <w:bCs/>
          <w:sz w:val="24"/>
          <w:szCs w:val="32"/>
        </w:rPr>
        <w:t>; and 2)</w:t>
      </w:r>
      <w:r w:rsidR="0052109C" w:rsidRPr="00144CE4">
        <w:rPr>
          <w:rFonts w:ascii="Times New Roman" w:eastAsiaTheme="majorEastAsia" w:hAnsi="Times New Roman" w:cs="Times New Roman"/>
          <w:bCs/>
          <w:sz w:val="24"/>
          <w:szCs w:val="32"/>
        </w:rPr>
        <w:t xml:space="preserve"> how metabolic, immunological, </w:t>
      </w:r>
      <w:r w:rsidR="00022E0F" w:rsidRPr="00144CE4">
        <w:rPr>
          <w:rFonts w:ascii="Times New Roman" w:eastAsiaTheme="majorEastAsia" w:hAnsi="Times New Roman" w:cs="Times New Roman"/>
          <w:bCs/>
          <w:sz w:val="24"/>
          <w:szCs w:val="32"/>
        </w:rPr>
        <w:t>biophysical,</w:t>
      </w:r>
      <w:r w:rsidR="0052109C" w:rsidRPr="00144CE4">
        <w:rPr>
          <w:rFonts w:ascii="Times New Roman" w:eastAsiaTheme="majorEastAsia" w:hAnsi="Times New Roman" w:cs="Times New Roman"/>
          <w:bCs/>
          <w:sz w:val="24"/>
          <w:szCs w:val="32"/>
        </w:rPr>
        <w:t xml:space="preserve"> and perceptual pathways underlying the effects of localised cooling on skin tolerance </w:t>
      </w:r>
      <w:r w:rsidR="003043CC" w:rsidRPr="00144CE4">
        <w:rPr>
          <w:rFonts w:ascii="Times New Roman" w:eastAsiaTheme="majorEastAsia" w:hAnsi="Times New Roman" w:cs="Times New Roman"/>
          <w:bCs/>
          <w:sz w:val="24"/>
          <w:szCs w:val="32"/>
        </w:rPr>
        <w:t>to shear</w:t>
      </w:r>
      <w:r w:rsidR="00F42362" w:rsidRPr="00144CE4">
        <w:rPr>
          <w:rFonts w:ascii="Times New Roman" w:eastAsiaTheme="majorEastAsia" w:hAnsi="Times New Roman" w:cs="Times New Roman"/>
          <w:bCs/>
          <w:sz w:val="24"/>
          <w:szCs w:val="32"/>
        </w:rPr>
        <w:t xml:space="preserve"> are modulated by aging and </w:t>
      </w:r>
      <w:r w:rsidR="001C61C3" w:rsidRPr="00144CE4">
        <w:rPr>
          <w:rFonts w:ascii="Times New Roman" w:eastAsiaTheme="majorEastAsia" w:hAnsi="Times New Roman" w:cs="Times New Roman"/>
          <w:bCs/>
          <w:sz w:val="24"/>
          <w:szCs w:val="32"/>
        </w:rPr>
        <w:t>SCI</w:t>
      </w:r>
      <w:r w:rsidR="00F42362" w:rsidRPr="00144CE4">
        <w:rPr>
          <w:rFonts w:ascii="Times New Roman" w:eastAsiaTheme="majorEastAsia" w:hAnsi="Times New Roman" w:cs="Times New Roman"/>
          <w:bCs/>
          <w:sz w:val="24"/>
          <w:szCs w:val="32"/>
        </w:rPr>
        <w:t xml:space="preserve">. </w:t>
      </w:r>
      <w:r w:rsidRPr="00144CE4">
        <w:rPr>
          <w:rFonts w:ascii="Times New Roman" w:eastAsiaTheme="majorEastAsia" w:hAnsi="Times New Roman" w:cs="Times New Roman"/>
          <w:bCs/>
          <w:sz w:val="24"/>
          <w:szCs w:val="32"/>
        </w:rPr>
        <w:t>The research that will be delivered via this protocol will be both important in improving scientific knowledge and timely to societal demands, as it will support the development of user-centred approaches to maintain skin tissue viability via evidence-based, therapeutic cooling.</w:t>
      </w:r>
      <w:bookmarkEnd w:id="5"/>
    </w:p>
    <w:p w14:paraId="30CFD6E7" w14:textId="2136F343" w:rsidR="007610C4" w:rsidRPr="00144CE4" w:rsidRDefault="007610C4" w:rsidP="002159FF">
      <w:pPr>
        <w:pStyle w:val="Heading1"/>
        <w:rPr>
          <w:rFonts w:cs="Times New Roman"/>
        </w:rPr>
      </w:pPr>
      <w:r w:rsidRPr="00144CE4">
        <w:rPr>
          <w:rFonts w:cs="Times New Roman"/>
        </w:rPr>
        <w:t>Methods</w:t>
      </w:r>
    </w:p>
    <w:p w14:paraId="6AA61D1A" w14:textId="4D963F90" w:rsidR="00C40879" w:rsidRPr="00144CE4" w:rsidRDefault="00BB23A1" w:rsidP="00BB23A1">
      <w:pPr>
        <w:pStyle w:val="Heading2"/>
        <w:rPr>
          <w:rFonts w:cs="Times New Roman"/>
        </w:rPr>
      </w:pPr>
      <w:r w:rsidRPr="00144CE4">
        <w:rPr>
          <w:rFonts w:cs="Times New Roman"/>
        </w:rPr>
        <w:t>O</w:t>
      </w:r>
      <w:r w:rsidR="00C40879" w:rsidRPr="00144CE4">
        <w:rPr>
          <w:rFonts w:cs="Times New Roman"/>
        </w:rPr>
        <w:t>verview</w:t>
      </w:r>
    </w:p>
    <w:p w14:paraId="6D3A40D5" w14:textId="3C9388A9" w:rsidR="00DA15DC" w:rsidRPr="00144CE4" w:rsidRDefault="007477C5" w:rsidP="00B268F5">
      <w:pPr>
        <w:spacing w:line="480" w:lineRule="auto"/>
        <w:jc w:val="both"/>
        <w:rPr>
          <w:rFonts w:ascii="Times New Roman" w:hAnsi="Times New Roman" w:cs="Times New Roman"/>
        </w:rPr>
      </w:pPr>
      <w:r w:rsidRPr="00144CE4">
        <w:rPr>
          <w:rFonts w:ascii="Times New Roman" w:eastAsiaTheme="majorEastAsia" w:hAnsi="Times New Roman" w:cs="Times New Roman"/>
          <w:bCs/>
          <w:sz w:val="24"/>
          <w:szCs w:val="32"/>
        </w:rPr>
        <w:t>Participants will attend three experimental sessions separated by a minimum of 24 hrs</w:t>
      </w:r>
      <w:r w:rsidRPr="00144CE4" w:rsidDel="001550FE">
        <w:rPr>
          <w:rFonts w:ascii="Times New Roman" w:eastAsiaTheme="majorEastAsia" w:hAnsi="Times New Roman" w:cs="Times New Roman"/>
          <w:bCs/>
          <w:sz w:val="24"/>
          <w:szCs w:val="32"/>
        </w:rPr>
        <w:t xml:space="preserve"> </w:t>
      </w:r>
      <w:r w:rsidRPr="00144CE4">
        <w:rPr>
          <w:rFonts w:ascii="Times New Roman" w:eastAsiaTheme="majorEastAsia" w:hAnsi="Times New Roman" w:cs="Times New Roman"/>
          <w:bCs/>
          <w:sz w:val="24"/>
          <w:szCs w:val="32"/>
        </w:rPr>
        <w:t xml:space="preserve">within the Clinical Academic Facility located at Southampton General Hospital (Southampton, UK). During the sessions, participant’s will place the centre of their </w:t>
      </w:r>
      <w:r w:rsidR="00560412" w:rsidRPr="00144CE4">
        <w:rPr>
          <w:rFonts w:ascii="Times New Roman" w:eastAsiaTheme="majorEastAsia" w:hAnsi="Times New Roman" w:cs="Times New Roman"/>
          <w:bCs/>
          <w:sz w:val="24"/>
          <w:szCs w:val="32"/>
        </w:rPr>
        <w:t xml:space="preserve">posterior </w:t>
      </w:r>
      <w:r w:rsidRPr="00144CE4">
        <w:rPr>
          <w:rFonts w:ascii="Times New Roman" w:eastAsiaTheme="majorEastAsia" w:hAnsi="Times New Roman" w:cs="Times New Roman"/>
          <w:bCs/>
          <w:sz w:val="24"/>
          <w:szCs w:val="32"/>
        </w:rPr>
        <w:t xml:space="preserve">heel on a custom-built friction rig, with integrated thermal plate, to undergo a standardised protocol eliciting repeated </w:t>
      </w:r>
      <w:r w:rsidR="009823FB" w:rsidRPr="00144CE4">
        <w:rPr>
          <w:rFonts w:ascii="Times New Roman" w:eastAsiaTheme="majorEastAsia" w:hAnsi="Times New Roman" w:cs="Times New Roman"/>
          <w:bCs/>
          <w:sz w:val="24"/>
          <w:szCs w:val="32"/>
        </w:rPr>
        <w:t xml:space="preserve">pressure and </w:t>
      </w:r>
      <w:r w:rsidRPr="00144CE4">
        <w:rPr>
          <w:rFonts w:ascii="Times New Roman" w:eastAsiaTheme="majorEastAsia" w:hAnsi="Times New Roman" w:cs="Times New Roman"/>
          <w:bCs/>
          <w:sz w:val="24"/>
          <w:szCs w:val="32"/>
        </w:rPr>
        <w:t xml:space="preserve">shear </w:t>
      </w:r>
      <w:r w:rsidR="00A44BCC" w:rsidRPr="00144CE4">
        <w:rPr>
          <w:rFonts w:ascii="Times New Roman" w:eastAsiaTheme="majorEastAsia" w:hAnsi="Times New Roman" w:cs="Times New Roman"/>
          <w:bCs/>
          <w:sz w:val="24"/>
          <w:szCs w:val="32"/>
        </w:rPr>
        <w:t>force</w:t>
      </w:r>
      <w:r w:rsidRPr="00144CE4">
        <w:rPr>
          <w:rFonts w:ascii="Times New Roman" w:eastAsiaTheme="majorEastAsia" w:hAnsi="Times New Roman" w:cs="Times New Roman"/>
          <w:bCs/>
          <w:sz w:val="24"/>
          <w:szCs w:val="32"/>
        </w:rPr>
        <w:t xml:space="preserve">. </w:t>
      </w:r>
      <w:r w:rsidR="00B77ABE" w:rsidRPr="00144CE4">
        <w:rPr>
          <w:rFonts w:ascii="Times New Roman" w:eastAsiaTheme="majorEastAsia" w:hAnsi="Times New Roman" w:cs="Times New Roman"/>
          <w:bCs/>
          <w:sz w:val="24"/>
          <w:szCs w:val="32"/>
        </w:rPr>
        <w:t>The study will be a randomised cross-over design, involving three plate temperatures, which will be set to either 36</w:t>
      </w:r>
      <w:r w:rsidR="002D4390" w:rsidRPr="00144CE4">
        <w:rPr>
          <w:rFonts w:ascii="Times New Roman" w:eastAsiaTheme="majorEastAsia" w:hAnsi="Times New Roman" w:cs="Times New Roman"/>
          <w:bCs/>
          <w:sz w:val="24"/>
          <w:szCs w:val="32"/>
        </w:rPr>
        <w:t xml:space="preserve"> </w:t>
      </w:r>
      <w:r w:rsidR="00B77ABE" w:rsidRPr="00144CE4">
        <w:rPr>
          <w:rFonts w:ascii="Times New Roman" w:eastAsiaTheme="majorEastAsia" w:hAnsi="Times New Roman" w:cs="Times New Roman"/>
          <w:bCs/>
          <w:sz w:val="24"/>
          <w:szCs w:val="32"/>
        </w:rPr>
        <w:t>°C (no cooling), 24</w:t>
      </w:r>
      <w:r w:rsidR="002D4390" w:rsidRPr="00144CE4">
        <w:rPr>
          <w:rFonts w:ascii="Times New Roman" w:eastAsiaTheme="majorEastAsia" w:hAnsi="Times New Roman" w:cs="Times New Roman"/>
          <w:bCs/>
          <w:sz w:val="24"/>
          <w:szCs w:val="32"/>
        </w:rPr>
        <w:t xml:space="preserve"> </w:t>
      </w:r>
      <w:r w:rsidR="00B77ABE" w:rsidRPr="00144CE4">
        <w:rPr>
          <w:rFonts w:ascii="Times New Roman" w:eastAsiaTheme="majorEastAsia" w:hAnsi="Times New Roman" w:cs="Times New Roman"/>
          <w:bCs/>
          <w:sz w:val="24"/>
          <w:szCs w:val="32"/>
        </w:rPr>
        <w:t>°C (mild cooling), or 16</w:t>
      </w:r>
      <w:r w:rsidR="002D4390" w:rsidRPr="00144CE4">
        <w:rPr>
          <w:rFonts w:ascii="Times New Roman" w:eastAsiaTheme="majorEastAsia" w:hAnsi="Times New Roman" w:cs="Times New Roman"/>
          <w:bCs/>
          <w:sz w:val="24"/>
          <w:szCs w:val="32"/>
        </w:rPr>
        <w:t xml:space="preserve"> </w:t>
      </w:r>
      <w:r w:rsidR="00B77ABE" w:rsidRPr="00144CE4">
        <w:rPr>
          <w:rFonts w:ascii="Times New Roman" w:eastAsiaTheme="majorEastAsia" w:hAnsi="Times New Roman" w:cs="Times New Roman"/>
          <w:bCs/>
          <w:sz w:val="24"/>
          <w:szCs w:val="32"/>
        </w:rPr>
        <w:t xml:space="preserve">°C (strong cooling). </w:t>
      </w:r>
      <w:r w:rsidR="00B268F5" w:rsidRPr="00144CE4">
        <w:rPr>
          <w:rFonts w:ascii="Times New Roman" w:eastAsiaTheme="majorEastAsia" w:hAnsi="Times New Roman" w:cs="Times New Roman"/>
          <w:bCs/>
          <w:sz w:val="24"/>
          <w:szCs w:val="32"/>
        </w:rPr>
        <w:t>Microclimate conditions at the interface between</w:t>
      </w:r>
      <w:r w:rsidR="00925B00" w:rsidRPr="00144CE4">
        <w:rPr>
          <w:rFonts w:ascii="Times New Roman" w:eastAsiaTheme="majorEastAsia" w:hAnsi="Times New Roman" w:cs="Times New Roman"/>
          <w:bCs/>
          <w:sz w:val="24"/>
          <w:szCs w:val="32"/>
        </w:rPr>
        <w:t xml:space="preserve"> </w:t>
      </w:r>
      <w:r w:rsidR="00B268F5" w:rsidRPr="00144CE4">
        <w:rPr>
          <w:rFonts w:ascii="Times New Roman" w:eastAsiaTheme="majorEastAsia" w:hAnsi="Times New Roman" w:cs="Times New Roman"/>
          <w:bCs/>
          <w:sz w:val="24"/>
          <w:szCs w:val="32"/>
        </w:rPr>
        <w:t>a loaded skin site at risk of PU (e.g., the sacrum) and a support surface (e.g., a mattress) are</w:t>
      </w:r>
      <w:r w:rsidR="00925B00" w:rsidRPr="00144CE4">
        <w:rPr>
          <w:rFonts w:ascii="Times New Roman" w:eastAsiaTheme="majorEastAsia" w:hAnsi="Times New Roman" w:cs="Times New Roman"/>
          <w:bCs/>
          <w:sz w:val="24"/>
          <w:szCs w:val="32"/>
        </w:rPr>
        <w:t xml:space="preserve"> </w:t>
      </w:r>
      <w:r w:rsidR="00B268F5" w:rsidRPr="00144CE4">
        <w:rPr>
          <w:rFonts w:ascii="Times New Roman" w:eastAsiaTheme="majorEastAsia" w:hAnsi="Times New Roman" w:cs="Times New Roman"/>
          <w:bCs/>
          <w:sz w:val="24"/>
          <w:szCs w:val="32"/>
        </w:rPr>
        <w:t>commonly associated with ~38</w:t>
      </w:r>
      <w:r w:rsidR="006F4ED3" w:rsidRPr="00144CE4">
        <w:rPr>
          <w:rFonts w:ascii="Times New Roman" w:eastAsiaTheme="majorEastAsia" w:hAnsi="Times New Roman" w:cs="Times New Roman"/>
          <w:bCs/>
          <w:sz w:val="24"/>
          <w:szCs w:val="32"/>
        </w:rPr>
        <w:t xml:space="preserve"> </w:t>
      </w:r>
      <w:r w:rsidR="00B268F5" w:rsidRPr="00144CE4">
        <w:rPr>
          <w:rFonts w:ascii="Times New Roman" w:eastAsiaTheme="majorEastAsia" w:hAnsi="Times New Roman" w:cs="Times New Roman"/>
          <w:bCs/>
          <w:sz w:val="24"/>
          <w:szCs w:val="32"/>
        </w:rPr>
        <w:t>ºC skin temperatures</w:t>
      </w:r>
      <w:r w:rsidR="00925B00" w:rsidRPr="00144CE4">
        <w:rPr>
          <w:rFonts w:ascii="Times New Roman" w:eastAsiaTheme="majorEastAsia" w:hAnsi="Times New Roman" w:cs="Times New Roman"/>
          <w:bCs/>
          <w:sz w:val="24"/>
          <w:szCs w:val="32"/>
        </w:rPr>
        <w:t>.</w:t>
      </w:r>
      <w:r w:rsidR="00DE1B89" w:rsidRPr="00144CE4">
        <w:rPr>
          <w:rFonts w:ascii="Times New Roman" w:eastAsiaTheme="majorEastAsia" w:hAnsi="Times New Roman" w:cs="Times New Roman"/>
          <w:bCs/>
          <w:sz w:val="24"/>
          <w:szCs w:val="32"/>
        </w:rPr>
        <w:t xml:space="preserve"> Following pilot testing</w:t>
      </w:r>
      <w:r w:rsidR="00313539" w:rsidRPr="00144CE4">
        <w:rPr>
          <w:rFonts w:ascii="Times New Roman" w:eastAsiaTheme="majorEastAsia" w:hAnsi="Times New Roman" w:cs="Times New Roman"/>
          <w:bCs/>
          <w:sz w:val="24"/>
          <w:szCs w:val="32"/>
        </w:rPr>
        <w:t>, some parti</w:t>
      </w:r>
      <w:r w:rsidR="006F4ED3" w:rsidRPr="00144CE4">
        <w:rPr>
          <w:rFonts w:ascii="Times New Roman" w:eastAsiaTheme="majorEastAsia" w:hAnsi="Times New Roman" w:cs="Times New Roman"/>
          <w:bCs/>
          <w:sz w:val="24"/>
          <w:szCs w:val="32"/>
        </w:rPr>
        <w:t>cipants</w:t>
      </w:r>
      <w:r w:rsidR="008D5430" w:rsidRPr="00144CE4">
        <w:rPr>
          <w:rFonts w:ascii="Times New Roman" w:eastAsiaTheme="majorEastAsia" w:hAnsi="Times New Roman" w:cs="Times New Roman"/>
          <w:bCs/>
          <w:sz w:val="24"/>
          <w:szCs w:val="32"/>
        </w:rPr>
        <w:t xml:space="preserve"> (n=2)</w:t>
      </w:r>
      <w:r w:rsidR="006F4ED3" w:rsidRPr="00144CE4">
        <w:rPr>
          <w:rFonts w:ascii="Times New Roman" w:eastAsiaTheme="majorEastAsia" w:hAnsi="Times New Roman" w:cs="Times New Roman"/>
          <w:bCs/>
          <w:sz w:val="24"/>
          <w:szCs w:val="32"/>
        </w:rPr>
        <w:t xml:space="preserve"> found a 38 ºC plate temperature </w:t>
      </w:r>
      <w:r w:rsidR="0017228D" w:rsidRPr="00144CE4">
        <w:rPr>
          <w:rFonts w:ascii="Times New Roman" w:eastAsiaTheme="majorEastAsia" w:hAnsi="Times New Roman" w:cs="Times New Roman"/>
          <w:bCs/>
          <w:sz w:val="24"/>
          <w:szCs w:val="32"/>
        </w:rPr>
        <w:t xml:space="preserve">to be borderline uncomfortable, we therefore decided to reduce the plate temperature to 36 ºC to </w:t>
      </w:r>
      <w:r w:rsidR="00B450A0" w:rsidRPr="00144CE4">
        <w:rPr>
          <w:rFonts w:ascii="Times New Roman" w:eastAsiaTheme="majorEastAsia" w:hAnsi="Times New Roman" w:cs="Times New Roman"/>
          <w:bCs/>
          <w:sz w:val="24"/>
          <w:szCs w:val="32"/>
        </w:rPr>
        <w:t xml:space="preserve">improve </w:t>
      </w:r>
      <w:r w:rsidR="005678E1" w:rsidRPr="00144CE4">
        <w:rPr>
          <w:rFonts w:ascii="Times New Roman" w:eastAsiaTheme="majorEastAsia" w:hAnsi="Times New Roman" w:cs="Times New Roman"/>
          <w:bCs/>
          <w:sz w:val="24"/>
          <w:szCs w:val="32"/>
        </w:rPr>
        <w:t>thermal</w:t>
      </w:r>
      <w:r w:rsidR="00B450A0" w:rsidRPr="00144CE4">
        <w:rPr>
          <w:rFonts w:ascii="Times New Roman" w:eastAsiaTheme="majorEastAsia" w:hAnsi="Times New Roman" w:cs="Times New Roman"/>
          <w:bCs/>
          <w:sz w:val="24"/>
          <w:szCs w:val="32"/>
        </w:rPr>
        <w:t xml:space="preserve"> </w:t>
      </w:r>
      <w:r w:rsidR="005678E1" w:rsidRPr="00144CE4">
        <w:rPr>
          <w:rFonts w:ascii="Times New Roman" w:eastAsiaTheme="majorEastAsia" w:hAnsi="Times New Roman" w:cs="Times New Roman"/>
          <w:bCs/>
          <w:sz w:val="24"/>
          <w:szCs w:val="32"/>
        </w:rPr>
        <w:t xml:space="preserve">tolerability in </w:t>
      </w:r>
      <w:r w:rsidR="009F0EE0" w:rsidRPr="00144CE4">
        <w:rPr>
          <w:rFonts w:ascii="Times New Roman" w:eastAsiaTheme="majorEastAsia" w:hAnsi="Times New Roman" w:cs="Times New Roman"/>
          <w:bCs/>
          <w:sz w:val="24"/>
          <w:szCs w:val="32"/>
        </w:rPr>
        <w:t xml:space="preserve">the no cooling condition. </w:t>
      </w:r>
      <w:r w:rsidR="00F65022" w:rsidRPr="00144CE4">
        <w:rPr>
          <w:rFonts w:ascii="Times New Roman" w:eastAsiaTheme="majorEastAsia" w:hAnsi="Times New Roman" w:cs="Times New Roman"/>
          <w:bCs/>
          <w:sz w:val="24"/>
          <w:szCs w:val="32"/>
        </w:rPr>
        <w:t xml:space="preserve">The rationale for </w:t>
      </w:r>
      <w:r w:rsidR="00645C65" w:rsidRPr="00144CE4">
        <w:rPr>
          <w:rFonts w:ascii="Times New Roman" w:eastAsiaTheme="majorEastAsia" w:hAnsi="Times New Roman" w:cs="Times New Roman"/>
          <w:bCs/>
          <w:sz w:val="24"/>
          <w:szCs w:val="32"/>
        </w:rPr>
        <w:t xml:space="preserve">using two levels of cooling is </w:t>
      </w:r>
      <w:r w:rsidR="0055207F" w:rsidRPr="00144CE4">
        <w:rPr>
          <w:rFonts w:ascii="Times New Roman" w:eastAsiaTheme="majorEastAsia" w:hAnsi="Times New Roman" w:cs="Times New Roman"/>
          <w:bCs/>
          <w:sz w:val="24"/>
          <w:szCs w:val="32"/>
        </w:rPr>
        <w:t>twofold:</w:t>
      </w:r>
      <w:r w:rsidR="00645C65" w:rsidRPr="00144CE4">
        <w:rPr>
          <w:rFonts w:ascii="Times New Roman" w:eastAsiaTheme="majorEastAsia" w:hAnsi="Times New Roman" w:cs="Times New Roman"/>
          <w:bCs/>
          <w:sz w:val="24"/>
          <w:szCs w:val="32"/>
        </w:rPr>
        <w:t xml:space="preserve"> </w:t>
      </w:r>
      <w:r w:rsidR="00477058" w:rsidRPr="00144CE4">
        <w:rPr>
          <w:rFonts w:ascii="Times New Roman" w:eastAsiaTheme="majorEastAsia" w:hAnsi="Times New Roman" w:cs="Times New Roman"/>
          <w:bCs/>
          <w:sz w:val="24"/>
          <w:szCs w:val="32"/>
        </w:rPr>
        <w:t>firstly,</w:t>
      </w:r>
      <w:r w:rsidR="00645C65" w:rsidRPr="00144CE4">
        <w:rPr>
          <w:rFonts w:ascii="Times New Roman" w:eastAsiaTheme="majorEastAsia" w:hAnsi="Times New Roman" w:cs="Times New Roman"/>
          <w:bCs/>
          <w:sz w:val="24"/>
          <w:szCs w:val="32"/>
        </w:rPr>
        <w:t xml:space="preserve"> prior research </w:t>
      </w:r>
      <w:r w:rsidR="008E7B42" w:rsidRPr="00144CE4">
        <w:rPr>
          <w:rFonts w:ascii="Times New Roman" w:eastAsiaTheme="majorEastAsia" w:hAnsi="Times New Roman" w:cs="Times New Roman"/>
          <w:bCs/>
          <w:sz w:val="24"/>
          <w:szCs w:val="32"/>
        </w:rPr>
        <w:t xml:space="preserve">investigating localised cooling </w:t>
      </w:r>
      <w:r w:rsidR="008E7B42" w:rsidRPr="00144CE4">
        <w:rPr>
          <w:rFonts w:ascii="Times New Roman" w:eastAsiaTheme="majorEastAsia" w:hAnsi="Times New Roman" w:cs="Times New Roman"/>
          <w:bCs/>
          <w:sz w:val="24"/>
          <w:szCs w:val="32"/>
        </w:rPr>
        <w:lastRenderedPageBreak/>
        <w:t xml:space="preserve">on tissue viability in animal </w:t>
      </w:r>
      <w:r w:rsidR="0055207F" w:rsidRPr="00144CE4">
        <w:rPr>
          <w:rFonts w:ascii="Times New Roman" w:eastAsiaTheme="majorEastAsia" w:hAnsi="Times New Roman" w:cs="Times New Roman"/>
          <w:bCs/>
          <w:noProof/>
          <w:sz w:val="24"/>
          <w:szCs w:val="32"/>
        </w:rPr>
        <w:t>[17, 18]</w:t>
      </w:r>
      <w:r w:rsidR="0055207F" w:rsidRPr="00144CE4">
        <w:rPr>
          <w:rFonts w:ascii="Times New Roman" w:eastAsiaTheme="majorEastAsia" w:hAnsi="Times New Roman" w:cs="Times New Roman"/>
          <w:bCs/>
          <w:sz w:val="24"/>
          <w:szCs w:val="32"/>
        </w:rPr>
        <w:t xml:space="preserve"> </w:t>
      </w:r>
      <w:r w:rsidR="00477058" w:rsidRPr="00144CE4">
        <w:rPr>
          <w:rFonts w:ascii="Times New Roman" w:eastAsiaTheme="majorEastAsia" w:hAnsi="Times New Roman" w:cs="Times New Roman"/>
          <w:bCs/>
          <w:sz w:val="24"/>
          <w:szCs w:val="32"/>
        </w:rPr>
        <w:t xml:space="preserve">models </w:t>
      </w:r>
      <w:r w:rsidR="001A4498" w:rsidRPr="00144CE4">
        <w:rPr>
          <w:rFonts w:ascii="Times New Roman" w:eastAsiaTheme="majorEastAsia" w:hAnsi="Times New Roman" w:cs="Times New Roman"/>
          <w:bCs/>
          <w:sz w:val="24"/>
          <w:szCs w:val="32"/>
        </w:rPr>
        <w:t>utilised</w:t>
      </w:r>
      <w:r w:rsidR="00477058" w:rsidRPr="00144CE4">
        <w:rPr>
          <w:rFonts w:ascii="Times New Roman" w:eastAsiaTheme="majorEastAsia" w:hAnsi="Times New Roman" w:cs="Times New Roman"/>
          <w:bCs/>
          <w:sz w:val="24"/>
          <w:szCs w:val="32"/>
        </w:rPr>
        <w:t xml:space="preserve"> </w:t>
      </w:r>
      <w:r w:rsidR="00BE1B93" w:rsidRPr="00144CE4">
        <w:rPr>
          <w:rFonts w:ascii="Times New Roman" w:eastAsiaTheme="majorEastAsia" w:hAnsi="Times New Roman" w:cs="Times New Roman"/>
          <w:bCs/>
          <w:sz w:val="24"/>
          <w:szCs w:val="32"/>
        </w:rPr>
        <w:t>cooling</w:t>
      </w:r>
      <w:r w:rsidR="00683ACA" w:rsidRPr="00144CE4">
        <w:rPr>
          <w:rFonts w:ascii="Times New Roman" w:eastAsiaTheme="majorEastAsia" w:hAnsi="Times New Roman" w:cs="Times New Roman"/>
          <w:bCs/>
          <w:sz w:val="24"/>
          <w:szCs w:val="32"/>
        </w:rPr>
        <w:t xml:space="preserve"> interventions at 25 ºC,</w:t>
      </w:r>
      <w:r w:rsidR="008F104A" w:rsidRPr="00144CE4">
        <w:rPr>
          <w:rFonts w:ascii="Times New Roman" w:eastAsiaTheme="majorEastAsia" w:hAnsi="Times New Roman" w:cs="Times New Roman"/>
          <w:bCs/>
          <w:sz w:val="24"/>
          <w:szCs w:val="32"/>
        </w:rPr>
        <w:t xml:space="preserve"> demonstrating the benefit of reduc</w:t>
      </w:r>
      <w:r w:rsidR="00D30350" w:rsidRPr="00144CE4">
        <w:rPr>
          <w:rFonts w:ascii="Times New Roman" w:eastAsiaTheme="majorEastAsia" w:hAnsi="Times New Roman" w:cs="Times New Roman"/>
          <w:bCs/>
          <w:sz w:val="24"/>
          <w:szCs w:val="32"/>
        </w:rPr>
        <w:t>ed</w:t>
      </w:r>
      <w:r w:rsidR="008F104A" w:rsidRPr="00144CE4">
        <w:rPr>
          <w:rFonts w:ascii="Times New Roman" w:eastAsiaTheme="majorEastAsia" w:hAnsi="Times New Roman" w:cs="Times New Roman"/>
          <w:bCs/>
          <w:sz w:val="24"/>
          <w:szCs w:val="32"/>
        </w:rPr>
        <w:t xml:space="preserve"> skin temperature </w:t>
      </w:r>
      <w:r w:rsidR="00D30350" w:rsidRPr="00144CE4">
        <w:rPr>
          <w:rFonts w:ascii="Times New Roman" w:eastAsiaTheme="majorEastAsia" w:hAnsi="Times New Roman" w:cs="Times New Roman"/>
          <w:bCs/>
          <w:sz w:val="24"/>
          <w:szCs w:val="32"/>
        </w:rPr>
        <w:t>in preservin</w:t>
      </w:r>
      <w:r w:rsidR="004D259D" w:rsidRPr="00144CE4">
        <w:rPr>
          <w:rFonts w:ascii="Times New Roman" w:eastAsiaTheme="majorEastAsia" w:hAnsi="Times New Roman" w:cs="Times New Roman"/>
          <w:bCs/>
          <w:sz w:val="24"/>
          <w:szCs w:val="32"/>
        </w:rPr>
        <w:t xml:space="preserve">g tissue viability. Second, </w:t>
      </w:r>
      <w:r w:rsidR="009806EC" w:rsidRPr="00144CE4">
        <w:rPr>
          <w:rFonts w:ascii="Times New Roman" w:eastAsiaTheme="majorEastAsia" w:hAnsi="Times New Roman" w:cs="Times New Roman"/>
          <w:bCs/>
          <w:sz w:val="24"/>
          <w:szCs w:val="32"/>
        </w:rPr>
        <w:t>one of the main aims of the study is to examine how different levels of coolin</w:t>
      </w:r>
      <w:r w:rsidR="00CD0367" w:rsidRPr="00144CE4">
        <w:rPr>
          <w:rFonts w:ascii="Times New Roman" w:eastAsiaTheme="majorEastAsia" w:hAnsi="Times New Roman" w:cs="Times New Roman"/>
          <w:bCs/>
          <w:sz w:val="24"/>
          <w:szCs w:val="32"/>
        </w:rPr>
        <w:t xml:space="preserve">g </w:t>
      </w:r>
      <w:r w:rsidR="002C4390" w:rsidRPr="00144CE4">
        <w:rPr>
          <w:rFonts w:ascii="Times New Roman" w:eastAsiaTheme="majorEastAsia" w:hAnsi="Times New Roman" w:cs="Times New Roman"/>
          <w:bCs/>
          <w:sz w:val="24"/>
          <w:szCs w:val="32"/>
        </w:rPr>
        <w:t xml:space="preserve">may influence the biophysical properties of the skin and perceptual thermal tolerances of both mild (24 ºC) and strong (16 ºC) cooling. </w:t>
      </w:r>
    </w:p>
    <w:p w14:paraId="470E7D5E" w14:textId="37E2310B" w:rsidR="00C40879" w:rsidRPr="00144CE4" w:rsidRDefault="00544922" w:rsidP="009E0949">
      <w:pPr>
        <w:pStyle w:val="Heading2"/>
        <w:rPr>
          <w:rFonts w:cs="Times New Roman"/>
        </w:rPr>
      </w:pPr>
      <w:r w:rsidRPr="00144CE4">
        <w:rPr>
          <w:rFonts w:cs="Times New Roman"/>
        </w:rPr>
        <w:t>Participants</w:t>
      </w:r>
    </w:p>
    <w:p w14:paraId="65DA718C" w14:textId="1ADD6209" w:rsidR="005B5DE2" w:rsidRPr="00144CE4" w:rsidRDefault="002B713C" w:rsidP="00232CE0">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T</w:t>
      </w:r>
      <w:r w:rsidR="004762E4" w:rsidRPr="00144CE4">
        <w:rPr>
          <w:rFonts w:ascii="Times New Roman" w:eastAsiaTheme="majorEastAsia" w:hAnsi="Times New Roman" w:cs="Times New Roman"/>
          <w:bCs/>
          <w:sz w:val="24"/>
          <w:szCs w:val="32"/>
        </w:rPr>
        <w:t>hree participant cohorts</w:t>
      </w:r>
      <w:r w:rsidRPr="00144CE4">
        <w:rPr>
          <w:rFonts w:ascii="Times New Roman" w:eastAsiaTheme="majorEastAsia" w:hAnsi="Times New Roman" w:cs="Times New Roman"/>
          <w:bCs/>
          <w:sz w:val="24"/>
          <w:szCs w:val="32"/>
        </w:rPr>
        <w:t xml:space="preserve"> will be recruited</w:t>
      </w:r>
      <w:r w:rsidR="004762E4" w:rsidRPr="00144CE4">
        <w:rPr>
          <w:rFonts w:ascii="Times New Roman" w:eastAsiaTheme="majorEastAsia" w:hAnsi="Times New Roman" w:cs="Times New Roman"/>
          <w:bCs/>
          <w:sz w:val="24"/>
          <w:szCs w:val="32"/>
        </w:rPr>
        <w:t xml:space="preserve">: </w:t>
      </w:r>
      <w:proofErr w:type="spellStart"/>
      <w:r w:rsidR="004762E4" w:rsidRPr="00144CE4">
        <w:rPr>
          <w:rFonts w:ascii="Times New Roman" w:eastAsiaTheme="majorEastAsia" w:hAnsi="Times New Roman" w:cs="Times New Roman"/>
          <w:bCs/>
          <w:sz w:val="24"/>
          <w:szCs w:val="32"/>
        </w:rPr>
        <w:t>i</w:t>
      </w:r>
      <w:proofErr w:type="spellEnd"/>
      <w:r w:rsidR="004762E4" w:rsidRPr="00144CE4">
        <w:rPr>
          <w:rFonts w:ascii="Times New Roman" w:eastAsiaTheme="majorEastAsia" w:hAnsi="Times New Roman" w:cs="Times New Roman"/>
          <w:bCs/>
          <w:sz w:val="24"/>
          <w:szCs w:val="32"/>
        </w:rPr>
        <w:t>) young healthy (</w:t>
      </w:r>
      <w:r w:rsidR="00B44443" w:rsidRPr="00144CE4">
        <w:rPr>
          <w:rFonts w:ascii="Times New Roman" w:eastAsiaTheme="majorEastAsia" w:hAnsi="Times New Roman" w:cs="Times New Roman"/>
          <w:bCs/>
          <w:sz w:val="24"/>
          <w:szCs w:val="32"/>
        </w:rPr>
        <w:t xml:space="preserve">n </w:t>
      </w:r>
      <w:r w:rsidR="004762E4" w:rsidRPr="00144CE4">
        <w:rPr>
          <w:rFonts w:ascii="Times New Roman" w:eastAsiaTheme="majorEastAsia" w:hAnsi="Times New Roman" w:cs="Times New Roman"/>
          <w:bCs/>
          <w:sz w:val="24"/>
          <w:szCs w:val="32"/>
        </w:rPr>
        <w:t>=35); ii) older healthy (</w:t>
      </w:r>
      <w:r w:rsidR="00B44443" w:rsidRPr="00144CE4">
        <w:rPr>
          <w:rFonts w:ascii="Times New Roman" w:eastAsiaTheme="majorEastAsia" w:hAnsi="Times New Roman" w:cs="Times New Roman"/>
          <w:bCs/>
          <w:sz w:val="24"/>
          <w:szCs w:val="32"/>
        </w:rPr>
        <w:t xml:space="preserve">n </w:t>
      </w:r>
      <w:r w:rsidR="004762E4" w:rsidRPr="00144CE4">
        <w:rPr>
          <w:rFonts w:ascii="Times New Roman" w:eastAsiaTheme="majorEastAsia" w:hAnsi="Times New Roman" w:cs="Times New Roman"/>
          <w:bCs/>
          <w:sz w:val="24"/>
          <w:szCs w:val="32"/>
        </w:rPr>
        <w:t xml:space="preserve">=35); </w:t>
      </w:r>
      <w:r w:rsidR="00432944" w:rsidRPr="00144CE4">
        <w:rPr>
          <w:rFonts w:ascii="Times New Roman" w:eastAsiaTheme="majorEastAsia" w:hAnsi="Times New Roman" w:cs="Times New Roman"/>
          <w:bCs/>
          <w:sz w:val="24"/>
          <w:szCs w:val="32"/>
        </w:rPr>
        <w:t xml:space="preserve">and </w:t>
      </w:r>
      <w:r w:rsidR="004762E4" w:rsidRPr="00144CE4">
        <w:rPr>
          <w:rFonts w:ascii="Times New Roman" w:eastAsiaTheme="majorEastAsia" w:hAnsi="Times New Roman" w:cs="Times New Roman"/>
          <w:bCs/>
          <w:sz w:val="24"/>
          <w:szCs w:val="32"/>
        </w:rPr>
        <w:t xml:space="preserve">iii) SCI </w:t>
      </w:r>
      <w:r w:rsidR="001C61C3" w:rsidRPr="00144CE4">
        <w:rPr>
          <w:rFonts w:ascii="Times New Roman" w:eastAsiaTheme="majorEastAsia" w:hAnsi="Times New Roman" w:cs="Times New Roman"/>
          <w:bCs/>
          <w:sz w:val="24"/>
          <w:szCs w:val="32"/>
        </w:rPr>
        <w:t>(</w:t>
      </w:r>
      <w:r w:rsidR="00B44443" w:rsidRPr="00144CE4">
        <w:rPr>
          <w:rFonts w:ascii="Times New Roman" w:eastAsiaTheme="majorEastAsia" w:hAnsi="Times New Roman" w:cs="Times New Roman"/>
          <w:bCs/>
          <w:sz w:val="24"/>
          <w:szCs w:val="32"/>
        </w:rPr>
        <w:t xml:space="preserve">n </w:t>
      </w:r>
      <w:r w:rsidR="004762E4" w:rsidRPr="00144CE4">
        <w:rPr>
          <w:rFonts w:ascii="Times New Roman" w:eastAsiaTheme="majorEastAsia" w:hAnsi="Times New Roman" w:cs="Times New Roman"/>
          <w:bCs/>
          <w:sz w:val="24"/>
          <w:szCs w:val="32"/>
        </w:rPr>
        <w:t xml:space="preserve">=35). </w:t>
      </w:r>
      <w:bookmarkStart w:id="6" w:name="_Hlk175033835"/>
      <w:r w:rsidR="00A63602" w:rsidRPr="00144CE4">
        <w:rPr>
          <w:rFonts w:ascii="Times New Roman" w:eastAsiaTheme="majorEastAsia" w:hAnsi="Times New Roman" w:cs="Times New Roman"/>
          <w:bCs/>
          <w:sz w:val="24"/>
          <w:szCs w:val="32"/>
        </w:rPr>
        <w:t xml:space="preserve">The current study protocol </w:t>
      </w:r>
      <w:r w:rsidR="00AF0FC7" w:rsidRPr="00144CE4">
        <w:rPr>
          <w:rFonts w:ascii="Times New Roman" w:hAnsi="Times New Roman" w:cs="Times New Roman"/>
          <w:sz w:val="24"/>
          <w:szCs w:val="24"/>
        </w:rPr>
        <w:t>is being supported by a Medical Council Research grant (MR/X019144/1)</w:t>
      </w:r>
      <w:r w:rsidR="00A63602" w:rsidRPr="00144CE4">
        <w:rPr>
          <w:rFonts w:ascii="Times New Roman" w:hAnsi="Times New Roman" w:cs="Times New Roman"/>
          <w:sz w:val="24"/>
          <w:szCs w:val="24"/>
        </w:rPr>
        <w:t>. As part of th</w:t>
      </w:r>
      <w:r w:rsidR="00232CE0" w:rsidRPr="00144CE4">
        <w:rPr>
          <w:rFonts w:ascii="Times New Roman" w:hAnsi="Times New Roman" w:cs="Times New Roman"/>
          <w:sz w:val="24"/>
          <w:szCs w:val="24"/>
        </w:rPr>
        <w:t>is</w:t>
      </w:r>
      <w:r w:rsidR="00A63602" w:rsidRPr="00144CE4">
        <w:rPr>
          <w:rFonts w:ascii="Times New Roman" w:hAnsi="Times New Roman" w:cs="Times New Roman"/>
          <w:sz w:val="24"/>
          <w:szCs w:val="24"/>
        </w:rPr>
        <w:t xml:space="preserve"> grant</w:t>
      </w:r>
      <w:r w:rsidR="00232CE0" w:rsidRPr="00144CE4">
        <w:rPr>
          <w:rFonts w:ascii="Times New Roman" w:hAnsi="Times New Roman" w:cs="Times New Roman"/>
          <w:sz w:val="24"/>
          <w:szCs w:val="24"/>
        </w:rPr>
        <w:t xml:space="preserve">, </w:t>
      </w:r>
      <w:r w:rsidR="00A63602" w:rsidRPr="00144CE4">
        <w:rPr>
          <w:rFonts w:ascii="Times New Roman" w:hAnsi="Times New Roman" w:cs="Times New Roman"/>
          <w:sz w:val="24"/>
          <w:szCs w:val="24"/>
        </w:rPr>
        <w:t xml:space="preserve">two distinct </w:t>
      </w:r>
      <w:r w:rsidR="006C0E98" w:rsidRPr="00144CE4">
        <w:rPr>
          <w:rFonts w:ascii="Times New Roman" w:hAnsi="Times New Roman" w:cs="Times New Roman"/>
          <w:sz w:val="24"/>
          <w:szCs w:val="24"/>
        </w:rPr>
        <w:t>experimental protocols have been designed</w:t>
      </w:r>
      <w:r w:rsidR="00232CE0" w:rsidRPr="00144CE4">
        <w:rPr>
          <w:rFonts w:ascii="Times New Roman" w:hAnsi="Times New Roman" w:cs="Times New Roman"/>
          <w:sz w:val="24"/>
          <w:szCs w:val="24"/>
        </w:rPr>
        <w:t xml:space="preserve">: 1) the </w:t>
      </w:r>
      <w:r w:rsidR="00170FDA" w:rsidRPr="00144CE4">
        <w:rPr>
          <w:rFonts w:ascii="Times New Roman" w:hAnsi="Times New Roman" w:cs="Times New Roman"/>
          <w:sz w:val="24"/>
          <w:szCs w:val="24"/>
        </w:rPr>
        <w:t>present study</w:t>
      </w:r>
      <w:r w:rsidR="00232CE0" w:rsidRPr="00144CE4">
        <w:rPr>
          <w:rFonts w:ascii="Times New Roman" w:hAnsi="Times New Roman" w:cs="Times New Roman"/>
          <w:sz w:val="24"/>
          <w:szCs w:val="24"/>
        </w:rPr>
        <w:t xml:space="preserve"> protocol, which</w:t>
      </w:r>
      <w:r w:rsidR="00170FDA" w:rsidRPr="00144CE4">
        <w:rPr>
          <w:rFonts w:ascii="Times New Roman" w:eastAsiaTheme="majorEastAsia" w:hAnsi="Times New Roman" w:cs="Times New Roman"/>
          <w:bCs/>
          <w:sz w:val="24"/>
          <w:szCs w:val="32"/>
        </w:rPr>
        <w:t xml:space="preserve"> </w:t>
      </w:r>
      <w:r w:rsidR="00232CE0" w:rsidRPr="00144CE4">
        <w:rPr>
          <w:rFonts w:ascii="Times New Roman" w:eastAsiaTheme="majorEastAsia" w:hAnsi="Times New Roman" w:cs="Times New Roman"/>
          <w:bCs/>
          <w:sz w:val="24"/>
          <w:szCs w:val="32"/>
        </w:rPr>
        <w:t xml:space="preserve">aims to investigate temperature modulation of </w:t>
      </w:r>
      <w:r w:rsidR="00BB7C26" w:rsidRPr="00144CE4">
        <w:rPr>
          <w:rFonts w:ascii="Times New Roman" w:eastAsiaTheme="majorEastAsia" w:hAnsi="Times New Roman" w:cs="Times New Roman"/>
          <w:bCs/>
          <w:sz w:val="24"/>
          <w:szCs w:val="32"/>
        </w:rPr>
        <w:t>shearing forces at the heel</w:t>
      </w:r>
      <w:r w:rsidR="00232CE0" w:rsidRPr="00144CE4">
        <w:rPr>
          <w:rFonts w:ascii="Times New Roman" w:eastAsiaTheme="majorEastAsia" w:hAnsi="Times New Roman" w:cs="Times New Roman"/>
          <w:bCs/>
          <w:sz w:val="24"/>
          <w:szCs w:val="32"/>
        </w:rPr>
        <w:t>; 2)</w:t>
      </w:r>
      <w:r w:rsidR="00170FDA" w:rsidRPr="00144CE4">
        <w:rPr>
          <w:rFonts w:ascii="Times New Roman" w:eastAsiaTheme="majorEastAsia" w:hAnsi="Times New Roman" w:cs="Times New Roman"/>
          <w:bCs/>
          <w:sz w:val="24"/>
          <w:szCs w:val="32"/>
        </w:rPr>
        <w:t xml:space="preserve"> our companion study</w:t>
      </w:r>
      <w:r w:rsidR="001E1B50" w:rsidRPr="00144CE4">
        <w:rPr>
          <w:rFonts w:ascii="Times New Roman" w:eastAsiaTheme="majorEastAsia" w:hAnsi="Times New Roman" w:cs="Times New Roman"/>
          <w:bCs/>
          <w:sz w:val="24"/>
          <w:szCs w:val="32"/>
        </w:rPr>
        <w:t xml:space="preserve"> protocol </w:t>
      </w:r>
      <w:r w:rsidR="00232CE0" w:rsidRPr="00144CE4">
        <w:rPr>
          <w:rFonts w:ascii="Times New Roman" w:eastAsiaTheme="majorEastAsia" w:hAnsi="Times New Roman" w:cs="Times New Roman"/>
          <w:bCs/>
          <w:sz w:val="24"/>
          <w:szCs w:val="32"/>
        </w:rPr>
        <w:t xml:space="preserve">(see Gordon et al., </w:t>
      </w:r>
      <w:r w:rsidR="00E756AE" w:rsidRPr="00144CE4">
        <w:rPr>
          <w:rFonts w:ascii="Times New Roman" w:eastAsiaTheme="majorEastAsia" w:hAnsi="Times New Roman" w:cs="Times New Roman"/>
          <w:bCs/>
          <w:noProof/>
          <w:sz w:val="24"/>
          <w:szCs w:val="32"/>
        </w:rPr>
        <w:t>[35]</w:t>
      </w:r>
      <w:r w:rsidR="00232CE0" w:rsidRPr="00144CE4">
        <w:rPr>
          <w:rFonts w:ascii="Times New Roman" w:eastAsiaTheme="majorEastAsia" w:hAnsi="Times New Roman" w:cs="Times New Roman"/>
          <w:bCs/>
          <w:sz w:val="24"/>
          <w:szCs w:val="32"/>
        </w:rPr>
        <w:t>), which aims to investigate</w:t>
      </w:r>
      <w:r w:rsidR="001E1B50" w:rsidRPr="00144CE4">
        <w:rPr>
          <w:rFonts w:ascii="Times New Roman" w:eastAsiaTheme="majorEastAsia" w:hAnsi="Times New Roman" w:cs="Times New Roman"/>
          <w:bCs/>
          <w:sz w:val="24"/>
          <w:szCs w:val="32"/>
        </w:rPr>
        <w:t xml:space="preserve"> </w:t>
      </w:r>
      <w:r w:rsidR="00AC0221" w:rsidRPr="00144CE4">
        <w:rPr>
          <w:rFonts w:ascii="Times New Roman" w:eastAsiaTheme="majorEastAsia" w:hAnsi="Times New Roman" w:cs="Times New Roman"/>
          <w:bCs/>
          <w:sz w:val="24"/>
          <w:szCs w:val="32"/>
        </w:rPr>
        <w:t xml:space="preserve">temperature modulation </w:t>
      </w:r>
      <w:r w:rsidR="00232CE0" w:rsidRPr="00144CE4">
        <w:rPr>
          <w:rFonts w:ascii="Times New Roman" w:eastAsiaTheme="majorEastAsia" w:hAnsi="Times New Roman" w:cs="Times New Roman"/>
          <w:bCs/>
          <w:sz w:val="24"/>
          <w:szCs w:val="32"/>
        </w:rPr>
        <w:t>of</w:t>
      </w:r>
      <w:r w:rsidR="0094717D" w:rsidRPr="00144CE4">
        <w:rPr>
          <w:rFonts w:ascii="Times New Roman" w:eastAsiaTheme="majorEastAsia" w:hAnsi="Times New Roman" w:cs="Times New Roman"/>
          <w:bCs/>
          <w:sz w:val="24"/>
          <w:szCs w:val="32"/>
        </w:rPr>
        <w:t xml:space="preserve"> sustained mechanical loading</w:t>
      </w:r>
      <w:r w:rsidR="00F83B41" w:rsidRPr="00144CE4">
        <w:rPr>
          <w:rFonts w:ascii="Times New Roman" w:eastAsiaTheme="majorEastAsia" w:hAnsi="Times New Roman" w:cs="Times New Roman"/>
          <w:bCs/>
          <w:sz w:val="24"/>
          <w:szCs w:val="32"/>
        </w:rPr>
        <w:t xml:space="preserve"> </w:t>
      </w:r>
      <w:r w:rsidR="00BD22C4" w:rsidRPr="00144CE4">
        <w:rPr>
          <w:rFonts w:ascii="Times New Roman" w:eastAsiaTheme="majorEastAsia" w:hAnsi="Times New Roman" w:cs="Times New Roman"/>
          <w:bCs/>
          <w:sz w:val="24"/>
          <w:szCs w:val="32"/>
        </w:rPr>
        <w:t>at the sacrum</w:t>
      </w:r>
      <w:r w:rsidR="009132C3" w:rsidRPr="00144CE4">
        <w:rPr>
          <w:rFonts w:ascii="Times New Roman" w:eastAsiaTheme="majorEastAsia" w:hAnsi="Times New Roman" w:cs="Times New Roman"/>
          <w:bCs/>
          <w:sz w:val="24"/>
          <w:szCs w:val="32"/>
        </w:rPr>
        <w:t xml:space="preserve"> </w:t>
      </w:r>
      <w:r w:rsidR="00E756AE" w:rsidRPr="00144CE4">
        <w:rPr>
          <w:rFonts w:ascii="Times New Roman" w:eastAsiaTheme="majorEastAsia" w:hAnsi="Times New Roman" w:cs="Times New Roman"/>
          <w:bCs/>
          <w:noProof/>
          <w:sz w:val="24"/>
          <w:szCs w:val="32"/>
        </w:rPr>
        <w:t>[35]</w:t>
      </w:r>
      <w:r w:rsidR="00F83B41" w:rsidRPr="00144CE4">
        <w:rPr>
          <w:rFonts w:ascii="Times New Roman" w:eastAsiaTheme="majorEastAsia" w:hAnsi="Times New Roman" w:cs="Times New Roman"/>
          <w:bCs/>
          <w:sz w:val="24"/>
          <w:szCs w:val="32"/>
        </w:rPr>
        <w:t xml:space="preserve">. </w:t>
      </w:r>
      <w:r w:rsidR="008A5A7E" w:rsidRPr="00144CE4">
        <w:rPr>
          <w:rFonts w:ascii="Times New Roman" w:eastAsiaTheme="majorEastAsia" w:hAnsi="Times New Roman" w:cs="Times New Roman"/>
          <w:bCs/>
          <w:sz w:val="24"/>
          <w:szCs w:val="32"/>
        </w:rPr>
        <w:t xml:space="preserve">The separation of the protocols is motivated by their intrinsic conceptual differences (i.e. the pathophysiology of shearing-induced vs. loading induced mechanical damage) as well as by different experimental challenges associated with their delivery (i.e. the development of a large, shearing-inducing, and </w:t>
      </w:r>
      <w:r w:rsidR="00E66F03" w:rsidRPr="00144CE4">
        <w:rPr>
          <w:rFonts w:ascii="Times New Roman" w:eastAsiaTheme="majorEastAsia" w:hAnsi="Times New Roman" w:cs="Times New Roman"/>
          <w:bCs/>
          <w:sz w:val="24"/>
          <w:szCs w:val="32"/>
        </w:rPr>
        <w:t>thermally controlled</w:t>
      </w:r>
      <w:r w:rsidR="008A5A7E" w:rsidRPr="00144CE4">
        <w:rPr>
          <w:rFonts w:ascii="Times New Roman" w:eastAsiaTheme="majorEastAsia" w:hAnsi="Times New Roman" w:cs="Times New Roman"/>
          <w:bCs/>
          <w:sz w:val="24"/>
          <w:szCs w:val="32"/>
        </w:rPr>
        <w:t xml:space="preserve"> friction rig for the heel vs. a small thermo-mechanical indenter for the sacrum). </w:t>
      </w:r>
      <w:r w:rsidR="00E01F0E" w:rsidRPr="00144CE4">
        <w:rPr>
          <w:rFonts w:ascii="Times New Roman" w:eastAsiaTheme="majorEastAsia" w:hAnsi="Times New Roman" w:cs="Times New Roman"/>
          <w:bCs/>
          <w:sz w:val="24"/>
          <w:szCs w:val="32"/>
        </w:rPr>
        <w:t>B</w:t>
      </w:r>
      <w:r w:rsidR="004D1930" w:rsidRPr="00144CE4">
        <w:rPr>
          <w:rFonts w:ascii="Times New Roman" w:eastAsiaTheme="majorEastAsia" w:hAnsi="Times New Roman" w:cs="Times New Roman"/>
          <w:bCs/>
          <w:sz w:val="24"/>
          <w:szCs w:val="32"/>
        </w:rPr>
        <w:t>y design</w:t>
      </w:r>
      <w:r w:rsidR="00F10B46" w:rsidRPr="00144CE4">
        <w:rPr>
          <w:rFonts w:ascii="Times New Roman" w:eastAsiaTheme="majorEastAsia" w:hAnsi="Times New Roman" w:cs="Times New Roman"/>
          <w:bCs/>
          <w:sz w:val="24"/>
          <w:szCs w:val="32"/>
        </w:rPr>
        <w:t xml:space="preserve">, the same </w:t>
      </w:r>
      <w:r w:rsidR="00795FA2" w:rsidRPr="00144CE4">
        <w:rPr>
          <w:rFonts w:ascii="Times New Roman" w:eastAsiaTheme="majorEastAsia" w:hAnsi="Times New Roman" w:cs="Times New Roman"/>
          <w:bCs/>
          <w:sz w:val="24"/>
          <w:szCs w:val="32"/>
        </w:rPr>
        <w:t>participant</w:t>
      </w:r>
      <w:r w:rsidR="00F10B46" w:rsidRPr="00144CE4">
        <w:rPr>
          <w:rFonts w:ascii="Times New Roman" w:eastAsiaTheme="majorEastAsia" w:hAnsi="Times New Roman" w:cs="Times New Roman"/>
          <w:bCs/>
          <w:sz w:val="24"/>
          <w:szCs w:val="32"/>
        </w:rPr>
        <w:t xml:space="preserve"> cohort</w:t>
      </w:r>
      <w:r w:rsidR="005E7C25" w:rsidRPr="00144CE4">
        <w:rPr>
          <w:rFonts w:ascii="Times New Roman" w:eastAsiaTheme="majorEastAsia" w:hAnsi="Times New Roman" w:cs="Times New Roman"/>
          <w:bCs/>
          <w:sz w:val="24"/>
          <w:szCs w:val="32"/>
        </w:rPr>
        <w:t xml:space="preserve"> that will be recruited</w:t>
      </w:r>
      <w:r w:rsidR="004D1930" w:rsidRPr="00144CE4">
        <w:rPr>
          <w:rFonts w:ascii="Times New Roman" w:eastAsiaTheme="majorEastAsia" w:hAnsi="Times New Roman" w:cs="Times New Roman"/>
          <w:bCs/>
          <w:sz w:val="24"/>
          <w:szCs w:val="32"/>
        </w:rPr>
        <w:t xml:space="preserve"> </w:t>
      </w:r>
      <w:r w:rsidR="008A5A7E" w:rsidRPr="00144CE4">
        <w:rPr>
          <w:rFonts w:ascii="Times New Roman" w:eastAsiaTheme="majorEastAsia" w:hAnsi="Times New Roman" w:cs="Times New Roman"/>
          <w:bCs/>
          <w:sz w:val="24"/>
          <w:szCs w:val="32"/>
        </w:rPr>
        <w:t xml:space="preserve">to </w:t>
      </w:r>
      <w:r w:rsidR="005B5DE2" w:rsidRPr="00144CE4">
        <w:rPr>
          <w:rFonts w:ascii="Times New Roman" w:eastAsiaTheme="majorEastAsia" w:hAnsi="Times New Roman" w:cs="Times New Roman"/>
          <w:bCs/>
          <w:sz w:val="24"/>
          <w:szCs w:val="32"/>
        </w:rPr>
        <w:t xml:space="preserve">evaluate the regional differences in response (sacrum vs. heel) and assess how the addition of shear force may impact local tissue physiology and the efficacy of cooling. </w:t>
      </w:r>
    </w:p>
    <w:bookmarkEnd w:id="6"/>
    <w:p w14:paraId="44E2BEB9" w14:textId="7045E8C2" w:rsidR="00BA0D05" w:rsidRPr="00144CE4" w:rsidRDefault="009033DC" w:rsidP="00232CE0">
      <w:pPr>
        <w:spacing w:line="480" w:lineRule="auto"/>
        <w:jc w:val="both"/>
        <w:rPr>
          <w:rFonts w:ascii="Times New Roman" w:hAnsi="Times New Roman" w:cs="Times New Roman"/>
          <w:sz w:val="24"/>
          <w:szCs w:val="24"/>
        </w:rPr>
      </w:pPr>
      <w:r w:rsidRPr="603A2EFD">
        <w:rPr>
          <w:rFonts w:ascii="Times New Roman" w:eastAsiaTheme="majorEastAsia" w:hAnsi="Times New Roman" w:cs="Times New Roman"/>
          <w:sz w:val="24"/>
          <w:szCs w:val="24"/>
        </w:rPr>
        <w:t xml:space="preserve">The sample size justification </w:t>
      </w:r>
      <w:r w:rsidR="008A5A7E" w:rsidRPr="603A2EFD">
        <w:rPr>
          <w:rFonts w:ascii="Times New Roman" w:eastAsiaTheme="majorEastAsia" w:hAnsi="Times New Roman" w:cs="Times New Roman"/>
          <w:sz w:val="24"/>
          <w:szCs w:val="24"/>
        </w:rPr>
        <w:t xml:space="preserve">for the current protocol </w:t>
      </w:r>
      <w:r w:rsidRPr="603A2EFD">
        <w:rPr>
          <w:rFonts w:ascii="Times New Roman" w:eastAsiaTheme="majorEastAsia" w:hAnsi="Times New Roman" w:cs="Times New Roman"/>
          <w:sz w:val="24"/>
          <w:szCs w:val="24"/>
        </w:rPr>
        <w:t>is b</w:t>
      </w:r>
      <w:r w:rsidR="005C1669" w:rsidRPr="603A2EFD">
        <w:rPr>
          <w:rFonts w:ascii="Times New Roman" w:eastAsiaTheme="majorEastAsia" w:hAnsi="Times New Roman" w:cs="Times New Roman"/>
          <w:sz w:val="24"/>
          <w:szCs w:val="24"/>
        </w:rPr>
        <w:t>ased on the power calculations from Gordon et al.,</w:t>
      </w:r>
      <w:r w:rsidR="00DF7C92" w:rsidRPr="603A2EFD">
        <w:rPr>
          <w:rFonts w:ascii="Times New Roman" w:eastAsiaTheme="majorEastAsia" w:hAnsi="Times New Roman" w:cs="Times New Roman"/>
          <w:sz w:val="24"/>
          <w:szCs w:val="24"/>
        </w:rPr>
        <w:t xml:space="preserve"> </w:t>
      </w:r>
      <w:r w:rsidR="00E756AE" w:rsidRPr="603A2EFD">
        <w:rPr>
          <w:rFonts w:ascii="Times New Roman" w:eastAsiaTheme="majorEastAsia" w:hAnsi="Times New Roman" w:cs="Times New Roman"/>
          <w:noProof/>
          <w:sz w:val="24"/>
          <w:szCs w:val="24"/>
        </w:rPr>
        <w:t>[35]</w:t>
      </w:r>
      <w:r w:rsidR="00D9049D" w:rsidRPr="603A2EFD">
        <w:rPr>
          <w:rFonts w:ascii="Times New Roman" w:eastAsiaTheme="majorEastAsia" w:hAnsi="Times New Roman" w:cs="Times New Roman"/>
          <w:sz w:val="24"/>
          <w:szCs w:val="24"/>
        </w:rPr>
        <w:t xml:space="preserve">, </w:t>
      </w:r>
      <w:r w:rsidR="004B6257" w:rsidRPr="603A2EFD">
        <w:rPr>
          <w:rFonts w:ascii="Times New Roman" w:eastAsiaTheme="majorEastAsia" w:hAnsi="Times New Roman" w:cs="Times New Roman"/>
          <w:sz w:val="24"/>
          <w:szCs w:val="24"/>
        </w:rPr>
        <w:t>using</w:t>
      </w:r>
      <w:r w:rsidR="00D9049D" w:rsidRPr="603A2EFD">
        <w:rPr>
          <w:rFonts w:ascii="Times New Roman" w:eastAsiaTheme="majorEastAsia" w:hAnsi="Times New Roman" w:cs="Times New Roman"/>
          <w:sz w:val="24"/>
          <w:szCs w:val="24"/>
        </w:rPr>
        <w:t xml:space="preserve"> changes </w:t>
      </w:r>
      <w:r w:rsidR="00203621" w:rsidRPr="603A2EFD">
        <w:rPr>
          <w:rFonts w:ascii="Times New Roman" w:eastAsiaTheme="majorEastAsia" w:hAnsi="Times New Roman" w:cs="Times New Roman"/>
          <w:sz w:val="24"/>
          <w:szCs w:val="24"/>
        </w:rPr>
        <w:t>in the peak hyperaemic response</w:t>
      </w:r>
      <w:r w:rsidR="001C5CC8" w:rsidRPr="603A2EFD">
        <w:rPr>
          <w:rFonts w:ascii="Times New Roman" w:eastAsiaTheme="majorEastAsia" w:hAnsi="Times New Roman" w:cs="Times New Roman"/>
          <w:sz w:val="24"/>
          <w:szCs w:val="24"/>
        </w:rPr>
        <w:t xml:space="preserve">, which is </w:t>
      </w:r>
      <w:r w:rsidR="001C5CC8" w:rsidRPr="00F86A74">
        <w:rPr>
          <w:rFonts w:ascii="Times New Roman" w:eastAsiaTheme="majorEastAsia" w:hAnsi="Times New Roman" w:cs="Times New Roman"/>
          <w:sz w:val="24"/>
          <w:szCs w:val="24"/>
        </w:rPr>
        <w:t xml:space="preserve">a robust </w:t>
      </w:r>
      <w:r w:rsidR="001C5CC8" w:rsidRPr="603A2EFD">
        <w:rPr>
          <w:rFonts w:ascii="Times New Roman" w:eastAsiaTheme="majorEastAsia" w:hAnsi="Times New Roman" w:cs="Times New Roman"/>
          <w:sz w:val="24"/>
          <w:szCs w:val="24"/>
        </w:rPr>
        <w:t>repeat</w:t>
      </w:r>
      <w:r w:rsidR="00A76C8A" w:rsidRPr="603A2EFD">
        <w:rPr>
          <w:rFonts w:ascii="Times New Roman" w:eastAsiaTheme="majorEastAsia" w:hAnsi="Times New Roman" w:cs="Times New Roman"/>
          <w:sz w:val="24"/>
          <w:szCs w:val="24"/>
        </w:rPr>
        <w:t>able</w:t>
      </w:r>
      <w:r w:rsidR="001C5CC8" w:rsidRPr="603A2EFD">
        <w:rPr>
          <w:rFonts w:ascii="Times New Roman" w:eastAsiaTheme="majorEastAsia" w:hAnsi="Times New Roman" w:cs="Times New Roman"/>
          <w:sz w:val="24"/>
          <w:szCs w:val="24"/>
        </w:rPr>
        <w:t xml:space="preserve"> response</w:t>
      </w:r>
      <w:r w:rsidR="00407FAD" w:rsidRPr="603A2EFD">
        <w:rPr>
          <w:rFonts w:ascii="Times New Roman" w:eastAsiaTheme="majorEastAsia" w:hAnsi="Times New Roman" w:cs="Times New Roman"/>
          <w:sz w:val="24"/>
          <w:szCs w:val="24"/>
        </w:rPr>
        <w:t>.</w:t>
      </w:r>
      <w:r w:rsidR="005C1669" w:rsidRPr="603A2EFD">
        <w:rPr>
          <w:rFonts w:ascii="Times New Roman" w:eastAsiaTheme="majorEastAsia" w:hAnsi="Times New Roman" w:cs="Times New Roman"/>
          <w:sz w:val="24"/>
          <w:szCs w:val="24"/>
        </w:rPr>
        <w:t xml:space="preserve"> </w:t>
      </w:r>
      <w:r w:rsidR="008A5A7E" w:rsidRPr="603A2EFD">
        <w:rPr>
          <w:rFonts w:ascii="Times New Roman" w:eastAsiaTheme="majorEastAsia" w:hAnsi="Times New Roman" w:cs="Times New Roman"/>
          <w:sz w:val="24"/>
          <w:szCs w:val="24"/>
        </w:rPr>
        <w:t>Specifically, w</w:t>
      </w:r>
      <w:r w:rsidR="005C1669" w:rsidRPr="603A2EFD">
        <w:rPr>
          <w:rFonts w:ascii="Times New Roman" w:eastAsiaTheme="majorEastAsia" w:hAnsi="Times New Roman" w:cs="Times New Roman"/>
          <w:sz w:val="24"/>
          <w:szCs w:val="24"/>
        </w:rPr>
        <w:t>e will recruit a</w:t>
      </w:r>
      <w:r w:rsidR="008A5A7E" w:rsidRPr="603A2EFD">
        <w:rPr>
          <w:rFonts w:ascii="Times New Roman" w:eastAsiaTheme="majorEastAsia" w:hAnsi="Times New Roman" w:cs="Times New Roman"/>
          <w:sz w:val="24"/>
          <w:szCs w:val="24"/>
        </w:rPr>
        <w:t xml:space="preserve"> </w:t>
      </w:r>
      <w:r w:rsidR="00D10F5D" w:rsidRPr="603A2EFD">
        <w:rPr>
          <w:rFonts w:ascii="Times New Roman" w:eastAsiaTheme="majorEastAsia" w:hAnsi="Times New Roman" w:cs="Times New Roman"/>
          <w:sz w:val="24"/>
          <w:szCs w:val="24"/>
        </w:rPr>
        <w:t xml:space="preserve">minimum of 18 participants per group, </w:t>
      </w:r>
      <w:r w:rsidR="00174508" w:rsidRPr="603A2EFD">
        <w:rPr>
          <w:rFonts w:ascii="Times New Roman" w:eastAsiaTheme="majorEastAsia" w:hAnsi="Times New Roman" w:cs="Times New Roman"/>
          <w:sz w:val="24"/>
          <w:szCs w:val="24"/>
        </w:rPr>
        <w:t>with target recruitment of</w:t>
      </w:r>
      <w:r w:rsidR="00D10F5D" w:rsidRPr="603A2EFD">
        <w:rPr>
          <w:rFonts w:ascii="Times New Roman" w:eastAsiaTheme="majorEastAsia" w:hAnsi="Times New Roman" w:cs="Times New Roman"/>
          <w:sz w:val="24"/>
          <w:szCs w:val="24"/>
        </w:rPr>
        <w:t xml:space="preserve"> 35</w:t>
      </w:r>
      <w:r w:rsidR="00A14EC0" w:rsidRPr="603A2EFD">
        <w:rPr>
          <w:rFonts w:ascii="Times New Roman" w:eastAsiaTheme="majorEastAsia" w:hAnsi="Times New Roman" w:cs="Times New Roman"/>
          <w:sz w:val="24"/>
          <w:szCs w:val="24"/>
        </w:rPr>
        <w:t xml:space="preserve"> </w:t>
      </w:r>
      <w:r w:rsidR="00D10F5D" w:rsidRPr="603A2EFD">
        <w:rPr>
          <w:rFonts w:ascii="Times New Roman" w:eastAsiaTheme="majorEastAsia" w:hAnsi="Times New Roman" w:cs="Times New Roman"/>
          <w:sz w:val="24"/>
          <w:szCs w:val="24"/>
        </w:rPr>
        <w:t>individuals</w:t>
      </w:r>
      <w:r w:rsidR="008A5A7E" w:rsidRPr="603A2EFD">
        <w:rPr>
          <w:rFonts w:ascii="Times New Roman" w:eastAsiaTheme="majorEastAsia" w:hAnsi="Times New Roman" w:cs="Times New Roman"/>
          <w:sz w:val="24"/>
          <w:szCs w:val="24"/>
        </w:rPr>
        <w:t xml:space="preserve">, </w:t>
      </w:r>
      <w:r w:rsidR="00D10F5D" w:rsidRPr="603A2EFD">
        <w:rPr>
          <w:rFonts w:ascii="Times New Roman" w:eastAsiaTheme="majorEastAsia" w:hAnsi="Times New Roman" w:cs="Times New Roman"/>
          <w:sz w:val="24"/>
          <w:szCs w:val="24"/>
        </w:rPr>
        <w:t>to allow for sufficient statistical power and to account for up to 50%</w:t>
      </w:r>
      <w:r w:rsidR="00A14EC0" w:rsidRPr="603A2EFD">
        <w:rPr>
          <w:rFonts w:ascii="Times New Roman" w:eastAsiaTheme="majorEastAsia" w:hAnsi="Times New Roman" w:cs="Times New Roman"/>
          <w:sz w:val="24"/>
          <w:szCs w:val="24"/>
        </w:rPr>
        <w:t xml:space="preserve"> </w:t>
      </w:r>
      <w:r w:rsidR="00D10F5D" w:rsidRPr="603A2EFD">
        <w:rPr>
          <w:rFonts w:ascii="Times New Roman" w:eastAsiaTheme="majorEastAsia" w:hAnsi="Times New Roman" w:cs="Times New Roman"/>
          <w:sz w:val="24"/>
          <w:szCs w:val="24"/>
        </w:rPr>
        <w:t>dropout.</w:t>
      </w:r>
      <w:r w:rsidR="00C070B5" w:rsidRPr="603A2EFD">
        <w:rPr>
          <w:rFonts w:ascii="Times New Roman" w:eastAsiaTheme="majorEastAsia" w:hAnsi="Times New Roman" w:cs="Times New Roman"/>
          <w:sz w:val="24"/>
          <w:szCs w:val="24"/>
        </w:rPr>
        <w:t xml:space="preserve"> </w:t>
      </w:r>
      <w:r w:rsidR="00137634" w:rsidRPr="603A2EFD">
        <w:rPr>
          <w:rFonts w:ascii="Times New Roman" w:eastAsiaTheme="majorEastAsia" w:hAnsi="Times New Roman" w:cs="Times New Roman"/>
          <w:sz w:val="24"/>
          <w:szCs w:val="24"/>
        </w:rPr>
        <w:t xml:space="preserve">Participants </w:t>
      </w:r>
      <w:r w:rsidR="00FA2D02" w:rsidRPr="603A2EFD">
        <w:rPr>
          <w:rFonts w:ascii="Times New Roman" w:eastAsiaTheme="majorEastAsia" w:hAnsi="Times New Roman" w:cs="Times New Roman"/>
          <w:sz w:val="24"/>
          <w:szCs w:val="24"/>
        </w:rPr>
        <w:t>will be screened for study participation</w:t>
      </w:r>
      <w:r w:rsidR="00560EE7" w:rsidRPr="603A2EFD">
        <w:rPr>
          <w:rFonts w:ascii="Times New Roman" w:eastAsiaTheme="majorEastAsia" w:hAnsi="Times New Roman" w:cs="Times New Roman"/>
          <w:sz w:val="24"/>
          <w:szCs w:val="24"/>
        </w:rPr>
        <w:t xml:space="preserve"> using a set of </w:t>
      </w:r>
      <w:r w:rsidR="00FA2D02" w:rsidRPr="603A2EFD">
        <w:rPr>
          <w:rFonts w:ascii="Times New Roman" w:eastAsiaTheme="majorEastAsia" w:hAnsi="Times New Roman" w:cs="Times New Roman"/>
          <w:sz w:val="24"/>
          <w:szCs w:val="24"/>
        </w:rPr>
        <w:lastRenderedPageBreak/>
        <w:t>inclusion/exclusion criteria</w:t>
      </w:r>
      <w:r w:rsidR="00560EE7" w:rsidRPr="603A2EFD">
        <w:rPr>
          <w:rFonts w:ascii="Times New Roman" w:eastAsiaTheme="majorEastAsia" w:hAnsi="Times New Roman" w:cs="Times New Roman"/>
          <w:sz w:val="24"/>
          <w:szCs w:val="24"/>
        </w:rPr>
        <w:t>. P</w:t>
      </w:r>
      <w:r w:rsidR="00DF7C92" w:rsidRPr="603A2EFD">
        <w:rPr>
          <w:rFonts w:ascii="Times New Roman" w:eastAsiaTheme="majorEastAsia" w:hAnsi="Times New Roman" w:cs="Times New Roman"/>
          <w:sz w:val="24"/>
          <w:szCs w:val="24"/>
        </w:rPr>
        <w:t>articipants</w:t>
      </w:r>
      <w:r w:rsidR="00641455" w:rsidRPr="603A2EFD">
        <w:rPr>
          <w:rFonts w:ascii="Times New Roman" w:eastAsiaTheme="majorEastAsia" w:hAnsi="Times New Roman" w:cs="Times New Roman"/>
          <w:sz w:val="24"/>
          <w:szCs w:val="24"/>
        </w:rPr>
        <w:t xml:space="preserve"> will be recruited </w:t>
      </w:r>
      <w:r w:rsidR="006430B3" w:rsidRPr="603A2EFD">
        <w:rPr>
          <w:rFonts w:ascii="Times New Roman" w:eastAsiaTheme="majorEastAsia" w:hAnsi="Times New Roman" w:cs="Times New Roman"/>
          <w:sz w:val="24"/>
          <w:szCs w:val="24"/>
        </w:rPr>
        <w:t xml:space="preserve">into three groups; </w:t>
      </w:r>
      <w:r w:rsidR="006430B3" w:rsidRPr="603A2EFD">
        <w:rPr>
          <w:rFonts w:ascii="Times New Roman" w:hAnsi="Times New Roman" w:cs="Times New Roman"/>
          <w:sz w:val="24"/>
          <w:szCs w:val="24"/>
        </w:rPr>
        <w:t xml:space="preserve">younger </w:t>
      </w:r>
      <w:r w:rsidR="00125F46" w:rsidRPr="603A2EFD">
        <w:rPr>
          <w:rFonts w:ascii="Times New Roman" w:hAnsi="Times New Roman" w:cs="Times New Roman"/>
          <w:sz w:val="24"/>
          <w:szCs w:val="24"/>
        </w:rPr>
        <w:t xml:space="preserve">healthy </w:t>
      </w:r>
      <w:r w:rsidR="006430B3" w:rsidRPr="603A2EFD">
        <w:rPr>
          <w:rFonts w:ascii="Times New Roman" w:hAnsi="Times New Roman" w:cs="Times New Roman"/>
          <w:sz w:val="24"/>
          <w:szCs w:val="24"/>
        </w:rPr>
        <w:t xml:space="preserve">(18-35 years old); older </w:t>
      </w:r>
      <w:r w:rsidR="00125F46" w:rsidRPr="603A2EFD">
        <w:rPr>
          <w:rFonts w:ascii="Times New Roman" w:hAnsi="Times New Roman" w:cs="Times New Roman"/>
          <w:sz w:val="24"/>
          <w:szCs w:val="24"/>
        </w:rPr>
        <w:t xml:space="preserve">healthy </w:t>
      </w:r>
      <w:r w:rsidR="006430B3" w:rsidRPr="603A2EFD">
        <w:rPr>
          <w:rFonts w:ascii="Times New Roman" w:hAnsi="Times New Roman" w:cs="Times New Roman"/>
          <w:sz w:val="24"/>
          <w:szCs w:val="24"/>
        </w:rPr>
        <w:t>(55-70 years old)</w:t>
      </w:r>
      <w:r w:rsidR="00DD1BB5" w:rsidRPr="603A2EFD">
        <w:rPr>
          <w:rFonts w:ascii="Times New Roman" w:hAnsi="Times New Roman" w:cs="Times New Roman"/>
          <w:sz w:val="24"/>
          <w:szCs w:val="24"/>
        </w:rPr>
        <w:t xml:space="preserve"> and individuals presenting with SCI (injury level within T1-S1).</w:t>
      </w:r>
      <w:r w:rsidR="00125F46" w:rsidRPr="603A2EFD">
        <w:rPr>
          <w:rFonts w:ascii="Times New Roman" w:hAnsi="Times New Roman" w:cs="Times New Roman"/>
          <w:sz w:val="24"/>
          <w:szCs w:val="24"/>
        </w:rPr>
        <w:t xml:space="preserve"> The younger and </w:t>
      </w:r>
      <w:r w:rsidR="00483F1B" w:rsidRPr="603A2EFD">
        <w:rPr>
          <w:rFonts w:ascii="Times New Roman" w:hAnsi="Times New Roman" w:cs="Times New Roman"/>
          <w:sz w:val="24"/>
          <w:szCs w:val="24"/>
        </w:rPr>
        <w:t xml:space="preserve">older </w:t>
      </w:r>
      <w:r w:rsidR="006D4C0C" w:rsidRPr="603A2EFD">
        <w:rPr>
          <w:rFonts w:ascii="Times New Roman" w:hAnsi="Times New Roman" w:cs="Times New Roman"/>
          <w:sz w:val="24"/>
          <w:szCs w:val="24"/>
        </w:rPr>
        <w:t>healthy</w:t>
      </w:r>
      <w:r w:rsidR="00483F1B" w:rsidRPr="603A2EFD">
        <w:rPr>
          <w:rFonts w:ascii="Times New Roman" w:hAnsi="Times New Roman" w:cs="Times New Roman"/>
          <w:sz w:val="24"/>
          <w:szCs w:val="24"/>
        </w:rPr>
        <w:t xml:space="preserve"> </w:t>
      </w:r>
      <w:r w:rsidR="006D4C0C" w:rsidRPr="603A2EFD">
        <w:rPr>
          <w:rFonts w:ascii="Times New Roman" w:hAnsi="Times New Roman" w:cs="Times New Roman"/>
          <w:sz w:val="24"/>
          <w:szCs w:val="24"/>
        </w:rPr>
        <w:t>groups</w:t>
      </w:r>
      <w:r w:rsidR="00483F1B" w:rsidRPr="603A2EFD">
        <w:rPr>
          <w:rFonts w:ascii="Times New Roman" w:hAnsi="Times New Roman" w:cs="Times New Roman"/>
          <w:sz w:val="24"/>
          <w:szCs w:val="24"/>
        </w:rPr>
        <w:t xml:space="preserve"> will be undertaking </w:t>
      </w:r>
      <w:r w:rsidR="006D4C0C" w:rsidRPr="603A2EFD">
        <w:rPr>
          <w:rFonts w:ascii="Times New Roman" w:hAnsi="Times New Roman" w:cs="Times New Roman"/>
          <w:sz w:val="24"/>
          <w:szCs w:val="24"/>
        </w:rPr>
        <w:t>regular</w:t>
      </w:r>
      <w:r w:rsidR="00483F1B" w:rsidRPr="603A2EFD">
        <w:rPr>
          <w:rFonts w:ascii="Times New Roman" w:hAnsi="Times New Roman" w:cs="Times New Roman"/>
          <w:sz w:val="24"/>
          <w:szCs w:val="24"/>
        </w:rPr>
        <w:t xml:space="preserve"> physical activity (1-3 times per week</w:t>
      </w:r>
      <w:r w:rsidR="00904CF3" w:rsidRPr="603A2EFD">
        <w:rPr>
          <w:rFonts w:ascii="Times New Roman" w:hAnsi="Times New Roman" w:cs="Times New Roman"/>
          <w:sz w:val="24"/>
          <w:szCs w:val="24"/>
        </w:rPr>
        <w:t>)</w:t>
      </w:r>
      <w:r w:rsidR="00C42768" w:rsidRPr="603A2EFD">
        <w:rPr>
          <w:rFonts w:ascii="Times New Roman" w:hAnsi="Times New Roman" w:cs="Times New Roman"/>
          <w:sz w:val="24"/>
          <w:szCs w:val="24"/>
        </w:rPr>
        <w:t>, non-smokers or vapers,</w:t>
      </w:r>
      <w:r w:rsidR="00483F1B" w:rsidRPr="603A2EFD">
        <w:rPr>
          <w:rFonts w:ascii="Times New Roman" w:hAnsi="Times New Roman" w:cs="Times New Roman"/>
          <w:sz w:val="24"/>
          <w:szCs w:val="24"/>
        </w:rPr>
        <w:t xml:space="preserve"> and free from </w:t>
      </w:r>
      <w:r w:rsidR="006D4C0C" w:rsidRPr="603A2EFD">
        <w:rPr>
          <w:rFonts w:ascii="Times New Roman" w:hAnsi="Times New Roman" w:cs="Times New Roman"/>
          <w:sz w:val="24"/>
          <w:szCs w:val="24"/>
        </w:rPr>
        <w:t>comorbidities that would preclude them from taking part</w:t>
      </w:r>
      <w:r w:rsidR="000F085B" w:rsidRPr="603A2EFD">
        <w:rPr>
          <w:rFonts w:ascii="Times New Roman" w:hAnsi="Times New Roman" w:cs="Times New Roman"/>
          <w:sz w:val="24"/>
          <w:szCs w:val="24"/>
        </w:rPr>
        <w:t xml:space="preserve"> e.g., </w:t>
      </w:r>
      <w:r w:rsidR="00854CCC" w:rsidRPr="603A2EFD">
        <w:rPr>
          <w:rFonts w:ascii="Times New Roman" w:hAnsi="Times New Roman" w:cs="Times New Roman"/>
          <w:sz w:val="24"/>
          <w:szCs w:val="24"/>
        </w:rPr>
        <w:t xml:space="preserve">suffering from </w:t>
      </w:r>
      <w:r w:rsidR="00647201" w:rsidRPr="603A2EFD">
        <w:rPr>
          <w:rFonts w:ascii="Times New Roman" w:hAnsi="Times New Roman" w:cs="Times New Roman"/>
          <w:sz w:val="24"/>
          <w:szCs w:val="24"/>
        </w:rPr>
        <w:t>hypertension</w:t>
      </w:r>
      <w:r w:rsidR="004A4172" w:rsidRPr="603A2EFD">
        <w:rPr>
          <w:rFonts w:ascii="Times New Roman" w:hAnsi="Times New Roman" w:cs="Times New Roman"/>
          <w:sz w:val="24"/>
          <w:szCs w:val="24"/>
        </w:rPr>
        <w:t xml:space="preserve"> or</w:t>
      </w:r>
      <w:r w:rsidR="00C42768" w:rsidRPr="603A2EFD">
        <w:rPr>
          <w:rFonts w:ascii="Times New Roman" w:hAnsi="Times New Roman" w:cs="Times New Roman"/>
          <w:sz w:val="24"/>
          <w:szCs w:val="24"/>
        </w:rPr>
        <w:t xml:space="preserve"> Raynaud’s disease</w:t>
      </w:r>
      <w:r w:rsidR="006D4C0C" w:rsidRPr="603A2EFD">
        <w:rPr>
          <w:rFonts w:ascii="Times New Roman" w:hAnsi="Times New Roman" w:cs="Times New Roman"/>
          <w:sz w:val="24"/>
          <w:szCs w:val="24"/>
        </w:rPr>
        <w:t>.</w:t>
      </w:r>
      <w:r w:rsidR="005913AA" w:rsidRPr="603A2EFD">
        <w:rPr>
          <w:rFonts w:ascii="Times New Roman" w:hAnsi="Times New Roman" w:cs="Times New Roman"/>
          <w:sz w:val="24"/>
          <w:szCs w:val="24"/>
        </w:rPr>
        <w:t xml:space="preserve"> </w:t>
      </w:r>
      <w:r w:rsidR="00615823" w:rsidRPr="603A2EFD">
        <w:rPr>
          <w:rFonts w:ascii="Times New Roman" w:hAnsi="Times New Roman" w:cs="Times New Roman"/>
          <w:sz w:val="24"/>
          <w:szCs w:val="24"/>
        </w:rPr>
        <w:t xml:space="preserve">Both males and </w:t>
      </w:r>
      <w:r w:rsidR="00C175C0" w:rsidRPr="603A2EFD">
        <w:rPr>
          <w:rFonts w:ascii="Times New Roman" w:hAnsi="Times New Roman" w:cs="Times New Roman"/>
          <w:sz w:val="24"/>
          <w:szCs w:val="24"/>
        </w:rPr>
        <w:t>females</w:t>
      </w:r>
      <w:r w:rsidR="00615823" w:rsidRPr="603A2EFD">
        <w:rPr>
          <w:rFonts w:ascii="Times New Roman" w:hAnsi="Times New Roman" w:cs="Times New Roman"/>
          <w:sz w:val="24"/>
          <w:szCs w:val="24"/>
        </w:rPr>
        <w:t xml:space="preserve"> will be recruited </w:t>
      </w:r>
      <w:r w:rsidR="00C175C0" w:rsidRPr="603A2EFD">
        <w:rPr>
          <w:rFonts w:ascii="Times New Roman" w:hAnsi="Times New Roman" w:cs="Times New Roman"/>
          <w:sz w:val="24"/>
          <w:szCs w:val="24"/>
        </w:rPr>
        <w:t>for sub analysis on the influence of sex</w:t>
      </w:r>
      <w:r w:rsidR="003801BE" w:rsidRPr="603A2EFD">
        <w:rPr>
          <w:rFonts w:ascii="Times New Roman" w:hAnsi="Times New Roman" w:cs="Times New Roman"/>
          <w:sz w:val="24"/>
          <w:szCs w:val="24"/>
        </w:rPr>
        <w:t>,</w:t>
      </w:r>
      <w:r w:rsidR="00033B39" w:rsidRPr="603A2EFD">
        <w:rPr>
          <w:rFonts w:ascii="Times New Roman" w:hAnsi="Times New Roman" w:cs="Times New Roman"/>
          <w:sz w:val="24"/>
          <w:szCs w:val="24"/>
        </w:rPr>
        <w:t xml:space="preserve"> and individuals with different skin tones, ranging from light to dark</w:t>
      </w:r>
      <w:r w:rsidR="00027E71" w:rsidRPr="603A2EFD">
        <w:rPr>
          <w:rFonts w:ascii="Times New Roman" w:hAnsi="Times New Roman" w:cs="Times New Roman"/>
          <w:sz w:val="24"/>
          <w:szCs w:val="24"/>
        </w:rPr>
        <w:t xml:space="preserve"> as</w:t>
      </w:r>
      <w:r w:rsidR="00033B39" w:rsidRPr="603A2EFD">
        <w:rPr>
          <w:rFonts w:ascii="Times New Roman" w:hAnsi="Times New Roman" w:cs="Times New Roman"/>
          <w:sz w:val="24"/>
          <w:szCs w:val="24"/>
        </w:rPr>
        <w:t xml:space="preserve"> assessed by the Fitzpatrick Scale</w:t>
      </w:r>
      <w:r w:rsidR="00E756AE" w:rsidRPr="603A2EFD">
        <w:rPr>
          <w:rFonts w:ascii="Times New Roman" w:hAnsi="Times New Roman" w:cs="Times New Roman"/>
          <w:noProof/>
          <w:sz w:val="24"/>
          <w:szCs w:val="24"/>
        </w:rPr>
        <w:t>[36]</w:t>
      </w:r>
      <w:r w:rsidR="00027E71" w:rsidRPr="603A2EFD">
        <w:rPr>
          <w:rFonts w:ascii="Times New Roman" w:hAnsi="Times New Roman" w:cs="Times New Roman"/>
          <w:noProof/>
          <w:sz w:val="24"/>
          <w:szCs w:val="24"/>
        </w:rPr>
        <w:t xml:space="preserve">. The </w:t>
      </w:r>
      <w:r w:rsidR="00BA36E5" w:rsidRPr="603A2EFD">
        <w:rPr>
          <w:rFonts w:ascii="Times New Roman" w:hAnsi="Times New Roman" w:cs="Times New Roman"/>
          <w:noProof/>
          <w:sz w:val="24"/>
          <w:szCs w:val="24"/>
        </w:rPr>
        <w:t>stratified</w:t>
      </w:r>
      <w:r w:rsidR="00822B22" w:rsidRPr="603A2EFD">
        <w:rPr>
          <w:rFonts w:ascii="Times New Roman" w:hAnsi="Times New Roman" w:cs="Times New Roman"/>
          <w:noProof/>
          <w:sz w:val="24"/>
          <w:szCs w:val="24"/>
        </w:rPr>
        <w:t xml:space="preserve"> skin sampling will be used</w:t>
      </w:r>
      <w:r w:rsidR="00240CDB" w:rsidRPr="603A2EFD">
        <w:rPr>
          <w:rFonts w:ascii="Times New Roman" w:hAnsi="Times New Roman" w:cs="Times New Roman"/>
          <w:noProof/>
          <w:sz w:val="24"/>
          <w:szCs w:val="24"/>
        </w:rPr>
        <w:t xml:space="preserve"> </w:t>
      </w:r>
      <w:r w:rsidR="00240CDB" w:rsidRPr="603A2EFD">
        <w:rPr>
          <w:rFonts w:ascii="Times New Roman" w:hAnsi="Times New Roman" w:cs="Times New Roman"/>
          <w:sz w:val="24"/>
          <w:szCs w:val="24"/>
        </w:rPr>
        <w:t xml:space="preserve">to determine </w:t>
      </w:r>
      <w:r w:rsidR="00822B22" w:rsidRPr="603A2EFD">
        <w:rPr>
          <w:rFonts w:ascii="Times New Roman" w:hAnsi="Times New Roman" w:cs="Times New Roman"/>
          <w:sz w:val="24"/>
          <w:szCs w:val="24"/>
        </w:rPr>
        <w:t>whether</w:t>
      </w:r>
      <w:r w:rsidR="00240CDB" w:rsidRPr="603A2EFD">
        <w:rPr>
          <w:rFonts w:ascii="Times New Roman" w:hAnsi="Times New Roman" w:cs="Times New Roman"/>
          <w:sz w:val="24"/>
          <w:szCs w:val="24"/>
        </w:rPr>
        <w:t xml:space="preserve"> there is an influence of skin tonality</w:t>
      </w:r>
      <w:r w:rsidR="00CE60CD" w:rsidRPr="603A2EFD">
        <w:rPr>
          <w:rFonts w:ascii="Times New Roman" w:hAnsi="Times New Roman" w:cs="Times New Roman"/>
          <w:sz w:val="24"/>
          <w:szCs w:val="24"/>
        </w:rPr>
        <w:t xml:space="preserve"> on pressure and shear </w:t>
      </w:r>
      <w:r w:rsidR="00027E71" w:rsidRPr="603A2EFD">
        <w:rPr>
          <w:rFonts w:ascii="Times New Roman" w:hAnsi="Times New Roman" w:cs="Times New Roman"/>
          <w:sz w:val="24"/>
          <w:szCs w:val="24"/>
        </w:rPr>
        <w:t>tolerance</w:t>
      </w:r>
      <w:r w:rsidR="00CE60CD" w:rsidRPr="603A2EFD">
        <w:rPr>
          <w:rFonts w:ascii="Times New Roman" w:hAnsi="Times New Roman" w:cs="Times New Roman"/>
          <w:sz w:val="24"/>
          <w:szCs w:val="24"/>
        </w:rPr>
        <w:t xml:space="preserve"> at the </w:t>
      </w:r>
      <w:r w:rsidR="00861788" w:rsidRPr="603A2EFD">
        <w:rPr>
          <w:rFonts w:ascii="Times New Roman" w:hAnsi="Times New Roman" w:cs="Times New Roman"/>
          <w:sz w:val="24"/>
          <w:szCs w:val="24"/>
        </w:rPr>
        <w:t>skin of the heel</w:t>
      </w:r>
      <w:r w:rsidR="00033B39" w:rsidRPr="603A2EFD">
        <w:rPr>
          <w:rFonts w:ascii="Times New Roman" w:hAnsi="Times New Roman" w:cs="Times New Roman"/>
          <w:sz w:val="24"/>
          <w:szCs w:val="24"/>
        </w:rPr>
        <w:t>.</w:t>
      </w:r>
    </w:p>
    <w:p w14:paraId="164685F7" w14:textId="0EC02B01" w:rsidR="00195C6F" w:rsidRPr="00144CE4" w:rsidRDefault="00195C6F" w:rsidP="00195C6F">
      <w:pPr>
        <w:pStyle w:val="Heading2"/>
        <w:rPr>
          <w:rFonts w:cs="Times New Roman"/>
        </w:rPr>
      </w:pPr>
      <w:r w:rsidRPr="00144CE4">
        <w:rPr>
          <w:rFonts w:cs="Times New Roman"/>
        </w:rPr>
        <w:t>Ethic</w:t>
      </w:r>
      <w:r w:rsidR="00582559" w:rsidRPr="00144CE4">
        <w:rPr>
          <w:rFonts w:cs="Times New Roman"/>
        </w:rPr>
        <w:t>al</w:t>
      </w:r>
      <w:r w:rsidRPr="00144CE4">
        <w:rPr>
          <w:rFonts w:cs="Times New Roman"/>
        </w:rPr>
        <w:t xml:space="preserve"> </w:t>
      </w:r>
      <w:r w:rsidR="00543E35" w:rsidRPr="00144CE4">
        <w:rPr>
          <w:rFonts w:cs="Times New Roman"/>
        </w:rPr>
        <w:t>considerations</w:t>
      </w:r>
      <w:r w:rsidRPr="00144CE4">
        <w:rPr>
          <w:rFonts w:cs="Times New Roman"/>
        </w:rPr>
        <w:t xml:space="preserve"> </w:t>
      </w:r>
    </w:p>
    <w:p w14:paraId="2A8E0F67" w14:textId="740C9D37" w:rsidR="00195C6F" w:rsidRPr="00144CE4" w:rsidRDefault="00195C6F" w:rsidP="00195C6F">
      <w:pPr>
        <w:autoSpaceDE w:val="0"/>
        <w:autoSpaceDN w:val="0"/>
        <w:adjustRightInd w:val="0"/>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Healthy individuals aged 18 to 70 years, and those with a SCI will be recruited and tested for the project and will be conducted in line with Southampton University Code of Practice for Research, complying with the </w:t>
      </w:r>
      <w:r w:rsidRPr="00144CE4">
        <w:rPr>
          <w:rFonts w:ascii="Times New Roman" w:hAnsi="Times New Roman" w:cs="Times New Roman"/>
          <w:i/>
          <w:iCs/>
          <w:sz w:val="24"/>
          <w:szCs w:val="24"/>
        </w:rPr>
        <w:t>Declaration of Helsinki</w:t>
      </w:r>
      <w:r w:rsidRPr="00144CE4">
        <w:rPr>
          <w:rFonts w:ascii="Times New Roman" w:hAnsi="Times New Roman" w:cs="Times New Roman"/>
          <w:sz w:val="24"/>
          <w:szCs w:val="24"/>
        </w:rPr>
        <w:t>. Written informed consent will be obtained from participants, and relevant personal information (e.g. skin’s perceptual sensitivity to cooling)</w:t>
      </w:r>
      <w:r w:rsidR="001959D2">
        <w:rPr>
          <w:rFonts w:ascii="Times New Roman" w:hAnsi="Times New Roman" w:cs="Times New Roman"/>
          <w:sz w:val="24"/>
          <w:szCs w:val="24"/>
        </w:rPr>
        <w:t>. P</w:t>
      </w:r>
      <w:r w:rsidR="001C5B4B" w:rsidRPr="00144CE4">
        <w:rPr>
          <w:rFonts w:ascii="Times New Roman" w:hAnsi="Times New Roman" w:cs="Times New Roman"/>
          <w:sz w:val="24"/>
          <w:szCs w:val="24"/>
        </w:rPr>
        <w:t xml:space="preserve">articipants </w:t>
      </w:r>
      <w:r w:rsidR="001959D2">
        <w:rPr>
          <w:rFonts w:ascii="Times New Roman" w:hAnsi="Times New Roman" w:cs="Times New Roman"/>
          <w:sz w:val="24"/>
          <w:szCs w:val="24"/>
        </w:rPr>
        <w:t xml:space="preserve">will </w:t>
      </w:r>
      <w:r w:rsidR="001C5B4B" w:rsidRPr="00144CE4">
        <w:rPr>
          <w:rFonts w:ascii="Times New Roman" w:hAnsi="Times New Roman" w:cs="Times New Roman"/>
          <w:sz w:val="24"/>
          <w:szCs w:val="24"/>
        </w:rPr>
        <w:t xml:space="preserve">have the unconditional right to withdraw from the study </w:t>
      </w:r>
      <w:r w:rsidR="00DE17EE" w:rsidRPr="00144CE4">
        <w:rPr>
          <w:rFonts w:ascii="Times New Roman" w:hAnsi="Times New Roman" w:cs="Times New Roman"/>
          <w:sz w:val="24"/>
          <w:szCs w:val="24"/>
        </w:rPr>
        <w:t>at any point</w:t>
      </w:r>
      <w:r w:rsidRPr="00144CE4">
        <w:rPr>
          <w:rFonts w:ascii="Times New Roman" w:hAnsi="Times New Roman" w:cs="Times New Roman"/>
          <w:sz w:val="24"/>
          <w:szCs w:val="24"/>
        </w:rPr>
        <w:t xml:space="preserve">. </w:t>
      </w:r>
      <w:r w:rsidR="005A6586" w:rsidRPr="00144CE4">
        <w:rPr>
          <w:rFonts w:ascii="Times New Roman" w:hAnsi="Times New Roman" w:cs="Times New Roman"/>
          <w:sz w:val="24"/>
          <w:szCs w:val="24"/>
        </w:rPr>
        <w:t>Data management will adhere to the University of Southampton’ policy on data quality, the requirements of the Data Protection Act 2018 and the University of Southampton’s Ethics Committee (ERGO) policies (see</w:t>
      </w:r>
      <w:r w:rsidR="00C6189A" w:rsidRPr="00144CE4">
        <w:rPr>
          <w:rFonts w:ascii="Times New Roman" w:hAnsi="Times New Roman" w:cs="Times New Roman"/>
          <w:sz w:val="24"/>
          <w:szCs w:val="24"/>
        </w:rPr>
        <w:t xml:space="preserve"> </w:t>
      </w:r>
      <w:r w:rsidR="00C6189A" w:rsidRPr="00144CE4">
        <w:rPr>
          <w:rFonts w:ascii="Times New Roman" w:hAnsi="Times New Roman" w:cs="Times New Roman"/>
          <w:i/>
          <w:iCs/>
          <w:sz w:val="24"/>
          <w:szCs w:val="24"/>
        </w:rPr>
        <w:t xml:space="preserve">Availability of data and </w:t>
      </w:r>
      <w:r w:rsidR="00235233" w:rsidRPr="00144CE4">
        <w:rPr>
          <w:rFonts w:ascii="Times New Roman" w:hAnsi="Times New Roman" w:cs="Times New Roman"/>
          <w:i/>
          <w:iCs/>
          <w:sz w:val="24"/>
          <w:szCs w:val="24"/>
        </w:rPr>
        <w:t>materials</w:t>
      </w:r>
      <w:r w:rsidR="00C6189A" w:rsidRPr="00144CE4">
        <w:rPr>
          <w:rFonts w:ascii="Times New Roman" w:hAnsi="Times New Roman" w:cs="Times New Roman"/>
          <w:sz w:val="24"/>
          <w:szCs w:val="24"/>
        </w:rPr>
        <w:t>)</w:t>
      </w:r>
      <w:r w:rsidR="005A6586" w:rsidRPr="00144CE4">
        <w:rPr>
          <w:rFonts w:ascii="Times New Roman" w:hAnsi="Times New Roman" w:cs="Times New Roman"/>
          <w:sz w:val="24"/>
          <w:szCs w:val="24"/>
        </w:rPr>
        <w:t>.</w:t>
      </w:r>
      <w:r w:rsidR="00235233" w:rsidRPr="00144CE4">
        <w:rPr>
          <w:rFonts w:ascii="Times New Roman" w:hAnsi="Times New Roman" w:cs="Times New Roman"/>
          <w:sz w:val="24"/>
          <w:szCs w:val="24"/>
        </w:rPr>
        <w:t xml:space="preserve"> Participants will be </w:t>
      </w:r>
      <w:r w:rsidR="00513CF8" w:rsidRPr="00144CE4">
        <w:rPr>
          <w:rFonts w:ascii="Times New Roman" w:hAnsi="Times New Roman" w:cs="Times New Roman"/>
          <w:sz w:val="24"/>
          <w:szCs w:val="24"/>
        </w:rPr>
        <w:t xml:space="preserve">eligible for </w:t>
      </w:r>
      <w:r w:rsidR="00235233" w:rsidRPr="00144CE4">
        <w:rPr>
          <w:rFonts w:ascii="Times New Roman" w:hAnsi="Times New Roman" w:cs="Times New Roman"/>
          <w:sz w:val="24"/>
          <w:szCs w:val="24"/>
        </w:rPr>
        <w:t>compensat</w:t>
      </w:r>
      <w:r w:rsidR="00513CF8" w:rsidRPr="00144CE4">
        <w:rPr>
          <w:rFonts w:ascii="Times New Roman" w:hAnsi="Times New Roman" w:cs="Times New Roman"/>
          <w:sz w:val="24"/>
          <w:szCs w:val="24"/>
        </w:rPr>
        <w:t>ion</w:t>
      </w:r>
      <w:r w:rsidR="00ED643B" w:rsidRPr="00144CE4">
        <w:rPr>
          <w:rFonts w:ascii="Times New Roman" w:hAnsi="Times New Roman" w:cs="Times New Roman"/>
          <w:sz w:val="24"/>
          <w:szCs w:val="24"/>
        </w:rPr>
        <w:t xml:space="preserve"> of their time</w:t>
      </w:r>
      <w:r w:rsidR="00513CF8" w:rsidRPr="00144CE4">
        <w:rPr>
          <w:rFonts w:ascii="Times New Roman" w:hAnsi="Times New Roman" w:cs="Times New Roman"/>
          <w:sz w:val="24"/>
          <w:szCs w:val="24"/>
        </w:rPr>
        <w:t xml:space="preserve"> upon </w:t>
      </w:r>
      <w:r w:rsidR="00ED643B" w:rsidRPr="00144CE4">
        <w:rPr>
          <w:rFonts w:ascii="Times New Roman" w:hAnsi="Times New Roman" w:cs="Times New Roman"/>
          <w:sz w:val="24"/>
          <w:szCs w:val="24"/>
        </w:rPr>
        <w:t>successful</w:t>
      </w:r>
      <w:r w:rsidR="00513CF8" w:rsidRPr="00144CE4">
        <w:rPr>
          <w:rFonts w:ascii="Times New Roman" w:hAnsi="Times New Roman" w:cs="Times New Roman"/>
          <w:sz w:val="24"/>
          <w:szCs w:val="24"/>
        </w:rPr>
        <w:t xml:space="preserve"> </w:t>
      </w:r>
      <w:r w:rsidR="00ED643B" w:rsidRPr="00144CE4">
        <w:rPr>
          <w:rFonts w:ascii="Times New Roman" w:hAnsi="Times New Roman" w:cs="Times New Roman"/>
          <w:sz w:val="24"/>
          <w:szCs w:val="24"/>
        </w:rPr>
        <w:t>completion</w:t>
      </w:r>
      <w:r w:rsidR="00513CF8" w:rsidRPr="00144CE4">
        <w:rPr>
          <w:rFonts w:ascii="Times New Roman" w:hAnsi="Times New Roman" w:cs="Times New Roman"/>
          <w:sz w:val="24"/>
          <w:szCs w:val="24"/>
        </w:rPr>
        <w:t xml:space="preserve"> of an experimental trial</w:t>
      </w:r>
      <w:r w:rsidR="00ED643B" w:rsidRPr="00144CE4">
        <w:rPr>
          <w:rFonts w:ascii="Times New Roman" w:hAnsi="Times New Roman" w:cs="Times New Roman"/>
          <w:sz w:val="24"/>
          <w:szCs w:val="24"/>
        </w:rPr>
        <w:t xml:space="preserve">, </w:t>
      </w:r>
      <w:r w:rsidR="00513CF8" w:rsidRPr="00144CE4">
        <w:rPr>
          <w:rFonts w:ascii="Times New Roman" w:hAnsi="Times New Roman" w:cs="Times New Roman"/>
          <w:sz w:val="24"/>
          <w:szCs w:val="24"/>
        </w:rPr>
        <w:t xml:space="preserve">in the </w:t>
      </w:r>
      <w:r w:rsidR="00ED643B" w:rsidRPr="00144CE4">
        <w:rPr>
          <w:rFonts w:ascii="Times New Roman" w:hAnsi="Times New Roman" w:cs="Times New Roman"/>
          <w:sz w:val="24"/>
          <w:szCs w:val="24"/>
        </w:rPr>
        <w:t>medium</w:t>
      </w:r>
      <w:r w:rsidR="00513CF8" w:rsidRPr="00144CE4">
        <w:rPr>
          <w:rFonts w:ascii="Times New Roman" w:hAnsi="Times New Roman" w:cs="Times New Roman"/>
          <w:sz w:val="24"/>
          <w:szCs w:val="24"/>
        </w:rPr>
        <w:t xml:space="preserve"> of retail vouchers</w:t>
      </w:r>
      <w:r w:rsidR="00C93F64" w:rsidRPr="00144CE4">
        <w:rPr>
          <w:rFonts w:ascii="Times New Roman" w:hAnsi="Times New Roman" w:cs="Times New Roman"/>
          <w:sz w:val="24"/>
          <w:szCs w:val="24"/>
        </w:rPr>
        <w:t xml:space="preserve"> (maximum compensation value £</w:t>
      </w:r>
      <w:r w:rsidR="00896D8B" w:rsidRPr="00144CE4">
        <w:rPr>
          <w:rFonts w:ascii="Times New Roman" w:hAnsi="Times New Roman" w:cs="Times New Roman"/>
          <w:sz w:val="24"/>
          <w:szCs w:val="24"/>
        </w:rPr>
        <w:t>576)</w:t>
      </w:r>
      <w:r w:rsidR="00ED643B" w:rsidRPr="00144CE4">
        <w:rPr>
          <w:rFonts w:ascii="Times New Roman" w:hAnsi="Times New Roman" w:cs="Times New Roman"/>
          <w:sz w:val="24"/>
          <w:szCs w:val="24"/>
        </w:rPr>
        <w:t xml:space="preserve">. </w:t>
      </w:r>
      <w:r w:rsidRPr="00144CE4">
        <w:rPr>
          <w:rFonts w:ascii="Times New Roman" w:hAnsi="Times New Roman" w:cs="Times New Roman"/>
          <w:sz w:val="24"/>
          <w:szCs w:val="24"/>
        </w:rPr>
        <w:t xml:space="preserve">All experimental methods and measurements will be non-invasive, posing low risks to participants. However, mitigation measures are in place to manage any risks that may develop, including on-going skin temperature monitoring, checks of subjective wellbeing, and active skin re-warming following the cooling stimuli. The skin will also be checked for blanching erythema at regular </w:t>
      </w:r>
      <w:r w:rsidRPr="00144CE4">
        <w:rPr>
          <w:rFonts w:ascii="Times New Roman" w:hAnsi="Times New Roman" w:cs="Times New Roman"/>
          <w:sz w:val="24"/>
          <w:szCs w:val="24"/>
        </w:rPr>
        <w:lastRenderedPageBreak/>
        <w:t>intervals. Ethical approval for the stated measurements and procedures has been granted by the University of Southampton’s Ethics Committee (ERGO 88984).</w:t>
      </w:r>
    </w:p>
    <w:p w14:paraId="5291F0BC" w14:textId="00D4F51B" w:rsidR="00F06F93" w:rsidRPr="00144CE4" w:rsidRDefault="008720E1" w:rsidP="00417DD3">
      <w:pPr>
        <w:pStyle w:val="Heading2"/>
        <w:rPr>
          <w:rFonts w:cs="Times New Roman"/>
        </w:rPr>
      </w:pPr>
      <w:r w:rsidRPr="00144CE4">
        <w:rPr>
          <w:rFonts w:cs="Times New Roman"/>
        </w:rPr>
        <w:t>Experimental procedures</w:t>
      </w:r>
    </w:p>
    <w:p w14:paraId="69DC3FE3" w14:textId="371D58E1" w:rsidR="00BB27C3" w:rsidRPr="00144CE4" w:rsidRDefault="008239EB" w:rsidP="00F624DE">
      <w:pPr>
        <w:spacing w:line="480" w:lineRule="auto"/>
        <w:jc w:val="both"/>
        <w:rPr>
          <w:rFonts w:ascii="Times New Roman" w:eastAsiaTheme="majorEastAsia" w:hAnsi="Times New Roman" w:cs="Times New Roman"/>
          <w:bCs/>
          <w:sz w:val="24"/>
          <w:szCs w:val="32"/>
        </w:rPr>
      </w:pPr>
      <w:r w:rsidRPr="00144CE4">
        <w:rPr>
          <w:rFonts w:ascii="Times New Roman" w:hAnsi="Times New Roman" w:cs="Times New Roman"/>
          <w:sz w:val="24"/>
          <w:szCs w:val="24"/>
        </w:rPr>
        <w:t xml:space="preserve">The study is a repeated-measures cohort design. </w:t>
      </w:r>
      <w:r w:rsidR="004C021F" w:rsidRPr="00144CE4">
        <w:rPr>
          <w:rFonts w:ascii="Times New Roman" w:hAnsi="Times New Roman" w:cs="Times New Roman"/>
          <w:sz w:val="24"/>
          <w:szCs w:val="24"/>
        </w:rPr>
        <w:t xml:space="preserve">Once </w:t>
      </w:r>
      <w:r w:rsidR="00AD5DAA" w:rsidRPr="00144CE4">
        <w:rPr>
          <w:rFonts w:ascii="Times New Roman" w:hAnsi="Times New Roman" w:cs="Times New Roman"/>
          <w:sz w:val="24"/>
          <w:szCs w:val="24"/>
        </w:rPr>
        <w:t xml:space="preserve">participants have been </w:t>
      </w:r>
      <w:r w:rsidR="004C021F" w:rsidRPr="00144CE4">
        <w:rPr>
          <w:rFonts w:ascii="Times New Roman" w:hAnsi="Times New Roman" w:cs="Times New Roman"/>
          <w:sz w:val="24"/>
          <w:szCs w:val="24"/>
        </w:rPr>
        <w:t xml:space="preserve">screened and recruited, </w:t>
      </w:r>
      <w:r w:rsidR="00AD5DAA" w:rsidRPr="00144CE4">
        <w:rPr>
          <w:rFonts w:ascii="Times New Roman" w:hAnsi="Times New Roman" w:cs="Times New Roman"/>
          <w:sz w:val="24"/>
          <w:szCs w:val="24"/>
        </w:rPr>
        <w:t xml:space="preserve">they </w:t>
      </w:r>
      <w:r w:rsidR="004C021F" w:rsidRPr="00144CE4">
        <w:rPr>
          <w:rFonts w:ascii="Times New Roman" w:hAnsi="Times New Roman" w:cs="Times New Roman"/>
          <w:sz w:val="24"/>
          <w:szCs w:val="24"/>
        </w:rPr>
        <w:t xml:space="preserve">will be invited to their </w:t>
      </w:r>
      <w:r w:rsidR="00ED1B02" w:rsidRPr="00144CE4">
        <w:rPr>
          <w:rFonts w:ascii="Times New Roman" w:hAnsi="Times New Roman" w:cs="Times New Roman"/>
          <w:sz w:val="24"/>
          <w:szCs w:val="24"/>
        </w:rPr>
        <w:t>randomly</w:t>
      </w:r>
      <w:r w:rsidR="008A5A7E" w:rsidRPr="00144CE4">
        <w:rPr>
          <w:rFonts w:ascii="Times New Roman" w:hAnsi="Times New Roman" w:cs="Times New Roman"/>
          <w:sz w:val="24"/>
          <w:szCs w:val="24"/>
        </w:rPr>
        <w:t>-</w:t>
      </w:r>
      <w:r w:rsidR="00ED1B02" w:rsidRPr="00144CE4">
        <w:rPr>
          <w:rFonts w:ascii="Times New Roman" w:hAnsi="Times New Roman" w:cs="Times New Roman"/>
          <w:sz w:val="24"/>
          <w:szCs w:val="24"/>
        </w:rPr>
        <w:t xml:space="preserve">allocated </w:t>
      </w:r>
      <w:r w:rsidR="0094363C" w:rsidRPr="00144CE4">
        <w:rPr>
          <w:rFonts w:ascii="Times New Roman" w:hAnsi="Times New Roman" w:cs="Times New Roman"/>
          <w:sz w:val="24"/>
          <w:szCs w:val="24"/>
        </w:rPr>
        <w:t>experimental</w:t>
      </w:r>
      <w:r w:rsidR="003241B7" w:rsidRPr="00144CE4">
        <w:rPr>
          <w:rFonts w:ascii="Times New Roman" w:hAnsi="Times New Roman" w:cs="Times New Roman"/>
          <w:sz w:val="24"/>
          <w:szCs w:val="24"/>
        </w:rPr>
        <w:t xml:space="preserve"> </w:t>
      </w:r>
      <w:r w:rsidR="004C021F" w:rsidRPr="00144CE4">
        <w:rPr>
          <w:rFonts w:ascii="Times New Roman" w:hAnsi="Times New Roman" w:cs="Times New Roman"/>
          <w:sz w:val="24"/>
          <w:szCs w:val="24"/>
        </w:rPr>
        <w:t>session</w:t>
      </w:r>
      <w:r w:rsidR="009A0857" w:rsidRPr="00144CE4">
        <w:rPr>
          <w:rFonts w:ascii="Times New Roman" w:hAnsi="Times New Roman" w:cs="Times New Roman"/>
          <w:sz w:val="24"/>
          <w:szCs w:val="24"/>
        </w:rPr>
        <w:t>s</w:t>
      </w:r>
      <w:r w:rsidR="00145B0D"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[37]</w:t>
      </w:r>
      <w:r w:rsidR="004C021F" w:rsidRPr="00144CE4">
        <w:rPr>
          <w:rFonts w:ascii="Times New Roman" w:hAnsi="Times New Roman" w:cs="Times New Roman"/>
          <w:sz w:val="24"/>
          <w:szCs w:val="24"/>
        </w:rPr>
        <w:t>. They</w:t>
      </w:r>
      <w:r w:rsidR="003241B7" w:rsidRPr="00144CE4">
        <w:rPr>
          <w:rFonts w:ascii="Times New Roman" w:hAnsi="Times New Roman" w:cs="Times New Roman"/>
          <w:sz w:val="24"/>
          <w:szCs w:val="24"/>
        </w:rPr>
        <w:t xml:space="preserve"> </w:t>
      </w:r>
      <w:r w:rsidR="0094363C" w:rsidRPr="00144CE4">
        <w:rPr>
          <w:rFonts w:ascii="Times New Roman" w:hAnsi="Times New Roman" w:cs="Times New Roman"/>
          <w:sz w:val="24"/>
          <w:szCs w:val="24"/>
        </w:rPr>
        <w:t>will</w:t>
      </w:r>
      <w:r w:rsidR="000E5807" w:rsidRPr="00144CE4">
        <w:rPr>
          <w:rFonts w:ascii="Times New Roman" w:hAnsi="Times New Roman" w:cs="Times New Roman"/>
          <w:sz w:val="24"/>
          <w:szCs w:val="24"/>
        </w:rPr>
        <w:t xml:space="preserve"> </w:t>
      </w:r>
      <w:r w:rsidR="003241B7" w:rsidRPr="00144CE4">
        <w:rPr>
          <w:rFonts w:ascii="Times New Roman" w:hAnsi="Times New Roman" w:cs="Times New Roman"/>
          <w:sz w:val="24"/>
          <w:szCs w:val="24"/>
        </w:rPr>
        <w:t xml:space="preserve">come to the laboratory wearing </w:t>
      </w:r>
      <w:r w:rsidR="0094363C" w:rsidRPr="00144CE4">
        <w:rPr>
          <w:rFonts w:ascii="Times New Roman" w:hAnsi="Times New Roman" w:cs="Times New Roman"/>
          <w:sz w:val="24"/>
          <w:szCs w:val="24"/>
        </w:rPr>
        <w:t xml:space="preserve">comfortable, </w:t>
      </w:r>
      <w:r w:rsidR="00C96717" w:rsidRPr="00144CE4">
        <w:rPr>
          <w:rFonts w:ascii="Times New Roman" w:hAnsi="Times New Roman" w:cs="Times New Roman"/>
          <w:sz w:val="24"/>
          <w:szCs w:val="24"/>
        </w:rPr>
        <w:t>loose-fitting</w:t>
      </w:r>
      <w:r w:rsidR="0094363C" w:rsidRPr="00144CE4">
        <w:rPr>
          <w:rFonts w:ascii="Times New Roman" w:hAnsi="Times New Roman" w:cs="Times New Roman"/>
          <w:sz w:val="24"/>
          <w:szCs w:val="24"/>
        </w:rPr>
        <w:t xml:space="preserve"> attire. Upon arrival, </w:t>
      </w:r>
      <w:r w:rsidR="00C96717" w:rsidRPr="00144CE4">
        <w:rPr>
          <w:rFonts w:ascii="Times New Roman" w:hAnsi="Times New Roman" w:cs="Times New Roman"/>
          <w:sz w:val="24"/>
          <w:szCs w:val="24"/>
        </w:rPr>
        <w:t>participants</w:t>
      </w:r>
      <w:r w:rsidR="0094363C" w:rsidRPr="00144CE4">
        <w:rPr>
          <w:rFonts w:ascii="Times New Roman" w:hAnsi="Times New Roman" w:cs="Times New Roman"/>
          <w:sz w:val="24"/>
          <w:szCs w:val="24"/>
        </w:rPr>
        <w:t xml:space="preserve"> will </w:t>
      </w:r>
      <w:r w:rsidR="00872A49" w:rsidRPr="00144CE4">
        <w:rPr>
          <w:rFonts w:ascii="Times New Roman" w:hAnsi="Times New Roman" w:cs="Times New Roman"/>
          <w:sz w:val="24"/>
          <w:szCs w:val="24"/>
        </w:rPr>
        <w:t xml:space="preserve">be seated </w:t>
      </w:r>
      <w:r w:rsidR="00EC17A3" w:rsidRPr="00144CE4">
        <w:rPr>
          <w:rFonts w:ascii="Times New Roman" w:hAnsi="Times New Roman" w:cs="Times New Roman"/>
          <w:sz w:val="24"/>
          <w:szCs w:val="24"/>
        </w:rPr>
        <w:t xml:space="preserve">whilst they </w:t>
      </w:r>
      <w:r w:rsidR="00C96717" w:rsidRPr="00144CE4">
        <w:rPr>
          <w:rFonts w:ascii="Times New Roman" w:hAnsi="Times New Roman" w:cs="Times New Roman"/>
          <w:sz w:val="24"/>
          <w:szCs w:val="24"/>
        </w:rPr>
        <w:t xml:space="preserve">acclimatise to the ambient conditions </w:t>
      </w:r>
      <w:r w:rsidR="00A710B5" w:rsidRPr="00144CE4">
        <w:rPr>
          <w:rFonts w:ascii="Times New Roman" w:hAnsi="Times New Roman" w:cs="Times New Roman"/>
          <w:sz w:val="24"/>
          <w:szCs w:val="24"/>
        </w:rPr>
        <w:t xml:space="preserve">of the laboratory </w:t>
      </w:r>
      <w:r w:rsidR="00C96717" w:rsidRPr="00144CE4">
        <w:rPr>
          <w:rFonts w:ascii="Times New Roman" w:hAnsi="Times New Roman" w:cs="Times New Roman"/>
          <w:sz w:val="24"/>
          <w:szCs w:val="24"/>
        </w:rPr>
        <w:t>(2</w:t>
      </w:r>
      <w:r w:rsidR="00E92576" w:rsidRPr="00144CE4">
        <w:rPr>
          <w:rFonts w:ascii="Times New Roman" w:hAnsi="Times New Roman" w:cs="Times New Roman"/>
          <w:sz w:val="24"/>
          <w:szCs w:val="24"/>
        </w:rPr>
        <w:t>1</w:t>
      </w:r>
      <w:r w:rsidR="00C96717" w:rsidRPr="00144CE4">
        <w:rPr>
          <w:rFonts w:ascii="Times New Roman" w:hAnsi="Times New Roman" w:cs="Times New Roman"/>
          <w:sz w:val="24"/>
          <w:szCs w:val="24"/>
        </w:rPr>
        <w:t xml:space="preserve">-24 </w:t>
      </w:r>
      <w:r w:rsidR="00C96717" w:rsidRPr="00144CE4">
        <w:rPr>
          <w:rFonts w:ascii="Times New Roman" w:eastAsiaTheme="majorEastAsia" w:hAnsi="Times New Roman" w:cs="Times New Roman"/>
          <w:bCs/>
          <w:sz w:val="24"/>
          <w:szCs w:val="32"/>
        </w:rPr>
        <w:t>°C</w:t>
      </w:r>
      <w:r w:rsidR="009C51DE" w:rsidRPr="00144CE4">
        <w:rPr>
          <w:rFonts w:ascii="Times New Roman" w:eastAsiaTheme="majorEastAsia" w:hAnsi="Times New Roman" w:cs="Times New Roman"/>
          <w:bCs/>
          <w:sz w:val="24"/>
          <w:szCs w:val="32"/>
        </w:rPr>
        <w:t>; 50% RH</w:t>
      </w:r>
      <w:r w:rsidR="00C96717" w:rsidRPr="00144CE4">
        <w:rPr>
          <w:rFonts w:ascii="Times New Roman" w:eastAsiaTheme="majorEastAsia" w:hAnsi="Times New Roman" w:cs="Times New Roman"/>
          <w:bCs/>
          <w:sz w:val="24"/>
          <w:szCs w:val="32"/>
        </w:rPr>
        <w:t>)</w:t>
      </w:r>
      <w:r w:rsidR="006A2153" w:rsidRPr="00144CE4">
        <w:rPr>
          <w:rFonts w:ascii="Times New Roman" w:eastAsiaTheme="majorEastAsia" w:hAnsi="Times New Roman" w:cs="Times New Roman"/>
          <w:bCs/>
          <w:sz w:val="24"/>
          <w:szCs w:val="32"/>
        </w:rPr>
        <w:t xml:space="preserve"> </w:t>
      </w:r>
      <w:r w:rsidR="00D0529E" w:rsidRPr="00144CE4">
        <w:rPr>
          <w:rFonts w:ascii="Times New Roman" w:eastAsiaTheme="majorEastAsia" w:hAnsi="Times New Roman" w:cs="Times New Roman"/>
          <w:bCs/>
          <w:sz w:val="24"/>
          <w:szCs w:val="32"/>
        </w:rPr>
        <w:t>before recording h</w:t>
      </w:r>
      <w:r w:rsidR="00EF238D" w:rsidRPr="00144CE4">
        <w:rPr>
          <w:rFonts w:ascii="Times New Roman" w:eastAsiaTheme="majorEastAsia" w:hAnsi="Times New Roman" w:cs="Times New Roman"/>
          <w:bCs/>
          <w:sz w:val="24"/>
          <w:szCs w:val="32"/>
        </w:rPr>
        <w:t>eight</w:t>
      </w:r>
      <w:r w:rsidR="00D0529E" w:rsidRPr="00144CE4">
        <w:rPr>
          <w:rFonts w:ascii="Times New Roman" w:eastAsiaTheme="majorEastAsia" w:hAnsi="Times New Roman" w:cs="Times New Roman"/>
          <w:bCs/>
          <w:sz w:val="24"/>
          <w:szCs w:val="32"/>
        </w:rPr>
        <w:t xml:space="preserve"> </w:t>
      </w:r>
      <w:r w:rsidR="00D0529E" w:rsidRPr="00144CE4">
        <w:rPr>
          <w:rFonts w:ascii="Times New Roman" w:eastAsiaTheme="majorEastAsia" w:hAnsi="Times New Roman" w:cs="Times New Roman"/>
          <w:bCs/>
          <w:sz w:val="24"/>
          <w:szCs w:val="24"/>
        </w:rPr>
        <w:t>and</w:t>
      </w:r>
      <w:r w:rsidR="00804542" w:rsidRPr="00144CE4">
        <w:rPr>
          <w:rFonts w:ascii="Times New Roman" w:eastAsiaTheme="majorEastAsia" w:hAnsi="Times New Roman" w:cs="Times New Roman"/>
          <w:bCs/>
          <w:sz w:val="24"/>
          <w:szCs w:val="24"/>
        </w:rPr>
        <w:t xml:space="preserve"> </w:t>
      </w:r>
      <w:r w:rsidR="009C51DE" w:rsidRPr="00144CE4">
        <w:rPr>
          <w:rFonts w:ascii="Times New Roman" w:eastAsiaTheme="majorEastAsia" w:hAnsi="Times New Roman" w:cs="Times New Roman"/>
          <w:bCs/>
          <w:sz w:val="24"/>
          <w:szCs w:val="24"/>
        </w:rPr>
        <w:t xml:space="preserve">body </w:t>
      </w:r>
      <w:r w:rsidR="00D95AAB" w:rsidRPr="00144CE4">
        <w:rPr>
          <w:rFonts w:ascii="Times New Roman" w:eastAsiaTheme="majorEastAsia" w:hAnsi="Times New Roman" w:cs="Times New Roman"/>
          <w:bCs/>
          <w:sz w:val="24"/>
          <w:szCs w:val="24"/>
        </w:rPr>
        <w:t>mass (</w:t>
      </w:r>
      <w:r w:rsidR="00562D59" w:rsidRPr="00144CE4">
        <w:rPr>
          <w:rFonts w:ascii="Times New Roman" w:hAnsi="Times New Roman" w:cs="Times New Roman"/>
          <w:sz w:val="24"/>
          <w:szCs w:val="24"/>
        </w:rPr>
        <w:t>Model 874; Seca GmbH, Hamburg, Germany</w:t>
      </w:r>
      <w:r w:rsidR="00D0529E" w:rsidRPr="00144CE4">
        <w:rPr>
          <w:rFonts w:ascii="Times New Roman" w:eastAsiaTheme="majorEastAsia" w:hAnsi="Times New Roman" w:cs="Times New Roman"/>
          <w:bCs/>
          <w:sz w:val="24"/>
          <w:szCs w:val="24"/>
        </w:rPr>
        <w:t>).</w:t>
      </w:r>
      <w:r w:rsidR="00D0529E" w:rsidRPr="00144CE4">
        <w:rPr>
          <w:rFonts w:ascii="Times New Roman" w:eastAsiaTheme="majorEastAsia" w:hAnsi="Times New Roman" w:cs="Times New Roman"/>
          <w:bCs/>
          <w:sz w:val="24"/>
          <w:szCs w:val="32"/>
        </w:rPr>
        <w:t xml:space="preserve"> </w:t>
      </w:r>
    </w:p>
    <w:p w14:paraId="1DB114D9" w14:textId="4E5A89E4" w:rsidR="00296908" w:rsidRPr="00144CE4" w:rsidRDefault="00A610F1" w:rsidP="00F624DE">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Following the pre-experimental checks, participants will</w:t>
      </w:r>
      <w:r w:rsidR="00296908" w:rsidRPr="00144CE4">
        <w:rPr>
          <w:rFonts w:ascii="Times New Roman" w:eastAsiaTheme="majorEastAsia" w:hAnsi="Times New Roman" w:cs="Times New Roman"/>
          <w:bCs/>
          <w:sz w:val="24"/>
          <w:szCs w:val="32"/>
        </w:rPr>
        <w:t xml:space="preserve"> be seat</w:t>
      </w:r>
      <w:r w:rsidR="009F754B" w:rsidRPr="00144CE4">
        <w:rPr>
          <w:rFonts w:ascii="Times New Roman" w:eastAsiaTheme="majorEastAsia" w:hAnsi="Times New Roman" w:cs="Times New Roman"/>
          <w:bCs/>
          <w:sz w:val="24"/>
          <w:szCs w:val="32"/>
        </w:rPr>
        <w:t>ed on a hospital bed</w:t>
      </w:r>
      <w:r w:rsidR="00F071BD" w:rsidRPr="00144CE4">
        <w:rPr>
          <w:rFonts w:ascii="Times New Roman" w:eastAsiaTheme="majorEastAsia" w:hAnsi="Times New Roman" w:cs="Times New Roman"/>
          <w:bCs/>
          <w:sz w:val="24"/>
          <w:szCs w:val="32"/>
        </w:rPr>
        <w:t xml:space="preserve"> in a semi reclined position support</w:t>
      </w:r>
      <w:r w:rsidR="00E25A7F" w:rsidRPr="00144CE4">
        <w:rPr>
          <w:rFonts w:ascii="Times New Roman" w:eastAsiaTheme="majorEastAsia" w:hAnsi="Times New Roman" w:cs="Times New Roman"/>
          <w:bCs/>
          <w:sz w:val="24"/>
          <w:szCs w:val="32"/>
        </w:rPr>
        <w:t>ed</w:t>
      </w:r>
      <w:r w:rsidR="00F071BD" w:rsidRPr="00144CE4">
        <w:rPr>
          <w:rFonts w:ascii="Times New Roman" w:eastAsiaTheme="majorEastAsia" w:hAnsi="Times New Roman" w:cs="Times New Roman"/>
          <w:bCs/>
          <w:sz w:val="24"/>
          <w:szCs w:val="32"/>
        </w:rPr>
        <w:t xml:space="preserve"> by pillows and </w:t>
      </w:r>
      <w:r w:rsidR="002B308F" w:rsidRPr="00144CE4">
        <w:rPr>
          <w:rFonts w:ascii="Times New Roman" w:eastAsiaTheme="majorEastAsia" w:hAnsi="Times New Roman" w:cs="Times New Roman"/>
          <w:bCs/>
          <w:sz w:val="24"/>
          <w:szCs w:val="32"/>
        </w:rPr>
        <w:t xml:space="preserve">a back rest. </w:t>
      </w:r>
      <w:r w:rsidR="006560DB" w:rsidRPr="00144CE4">
        <w:rPr>
          <w:rFonts w:ascii="Times New Roman" w:eastAsiaTheme="majorEastAsia" w:hAnsi="Times New Roman" w:cs="Times New Roman"/>
          <w:bCs/>
          <w:sz w:val="24"/>
          <w:szCs w:val="32"/>
        </w:rPr>
        <w:t>A</w:t>
      </w:r>
      <w:r w:rsidR="00F737CC" w:rsidRPr="00144CE4">
        <w:rPr>
          <w:rFonts w:ascii="Times New Roman" w:eastAsiaTheme="majorEastAsia" w:hAnsi="Times New Roman" w:cs="Times New Roman"/>
          <w:bCs/>
          <w:sz w:val="24"/>
          <w:szCs w:val="32"/>
        </w:rPr>
        <w:t xml:space="preserve">n elevated ankle </w:t>
      </w:r>
      <w:r w:rsidR="00232291" w:rsidRPr="00144CE4">
        <w:rPr>
          <w:rFonts w:ascii="Times New Roman" w:eastAsiaTheme="majorEastAsia" w:hAnsi="Times New Roman" w:cs="Times New Roman"/>
          <w:bCs/>
          <w:sz w:val="24"/>
          <w:szCs w:val="32"/>
        </w:rPr>
        <w:t>cushion</w:t>
      </w:r>
      <w:r w:rsidR="007A750E" w:rsidRPr="00144CE4">
        <w:rPr>
          <w:rFonts w:ascii="Times New Roman" w:eastAsiaTheme="majorEastAsia" w:hAnsi="Times New Roman" w:cs="Times New Roman"/>
          <w:bCs/>
          <w:sz w:val="24"/>
          <w:szCs w:val="32"/>
        </w:rPr>
        <w:t xml:space="preserve"> </w:t>
      </w:r>
      <w:r w:rsidR="006560DB" w:rsidRPr="00144CE4">
        <w:rPr>
          <w:rFonts w:ascii="Times New Roman" w:eastAsiaTheme="majorEastAsia" w:hAnsi="Times New Roman" w:cs="Times New Roman"/>
          <w:bCs/>
          <w:sz w:val="24"/>
          <w:szCs w:val="32"/>
        </w:rPr>
        <w:t>(</w:t>
      </w:r>
      <w:r w:rsidR="00E25A7F" w:rsidRPr="00144CE4">
        <w:rPr>
          <w:rFonts w:ascii="Times New Roman" w:eastAsiaTheme="majorEastAsia" w:hAnsi="Times New Roman" w:cs="Times New Roman"/>
          <w:bCs/>
          <w:sz w:val="24"/>
          <w:szCs w:val="32"/>
        </w:rPr>
        <w:t>20 x 11 x 10 cm) will then be positioned under the right leg</w:t>
      </w:r>
      <w:r w:rsidR="00FC1054" w:rsidRPr="00144CE4">
        <w:rPr>
          <w:rFonts w:ascii="Times New Roman" w:eastAsiaTheme="majorEastAsia" w:hAnsi="Times New Roman" w:cs="Times New Roman"/>
          <w:bCs/>
          <w:sz w:val="24"/>
          <w:szCs w:val="32"/>
        </w:rPr>
        <w:t xml:space="preserve"> and</w:t>
      </w:r>
      <w:r w:rsidR="002F78DA" w:rsidRPr="00144CE4">
        <w:rPr>
          <w:rFonts w:ascii="Times New Roman" w:eastAsiaTheme="majorEastAsia" w:hAnsi="Times New Roman" w:cs="Times New Roman"/>
          <w:bCs/>
          <w:sz w:val="24"/>
          <w:szCs w:val="32"/>
        </w:rPr>
        <w:t xml:space="preserve"> </w:t>
      </w:r>
      <w:r w:rsidR="00232291" w:rsidRPr="00144CE4">
        <w:rPr>
          <w:rFonts w:ascii="Times New Roman" w:eastAsiaTheme="majorEastAsia" w:hAnsi="Times New Roman" w:cs="Times New Roman"/>
          <w:bCs/>
          <w:sz w:val="24"/>
          <w:szCs w:val="32"/>
        </w:rPr>
        <w:t xml:space="preserve">placed </w:t>
      </w:r>
      <w:r w:rsidR="0091563B" w:rsidRPr="00144CE4">
        <w:rPr>
          <w:rFonts w:ascii="Times New Roman" w:eastAsiaTheme="majorEastAsia" w:hAnsi="Times New Roman" w:cs="Times New Roman"/>
          <w:bCs/>
          <w:sz w:val="24"/>
          <w:szCs w:val="32"/>
        </w:rPr>
        <w:t>under</w:t>
      </w:r>
      <w:r w:rsidR="005548D3" w:rsidRPr="00144CE4">
        <w:rPr>
          <w:rFonts w:ascii="Times New Roman" w:eastAsiaTheme="majorEastAsia" w:hAnsi="Times New Roman" w:cs="Times New Roman"/>
          <w:bCs/>
          <w:sz w:val="24"/>
          <w:szCs w:val="32"/>
        </w:rPr>
        <w:t xml:space="preserve"> the gastrocnemius muscle belly.</w:t>
      </w:r>
      <w:r w:rsidR="001727A1" w:rsidRPr="00144CE4">
        <w:rPr>
          <w:rFonts w:ascii="Times New Roman" w:eastAsiaTheme="majorEastAsia" w:hAnsi="Times New Roman" w:cs="Times New Roman"/>
          <w:bCs/>
          <w:sz w:val="24"/>
          <w:szCs w:val="32"/>
        </w:rPr>
        <w:t xml:space="preserve"> </w:t>
      </w:r>
      <w:r w:rsidR="001C0860" w:rsidRPr="00144CE4">
        <w:rPr>
          <w:rFonts w:ascii="Times New Roman" w:eastAsiaTheme="majorEastAsia" w:hAnsi="Times New Roman" w:cs="Times New Roman"/>
          <w:bCs/>
          <w:sz w:val="24"/>
          <w:szCs w:val="32"/>
        </w:rPr>
        <w:t xml:space="preserve">To </w:t>
      </w:r>
      <w:r w:rsidR="00AF5FEB" w:rsidRPr="00144CE4">
        <w:rPr>
          <w:rFonts w:ascii="Times New Roman" w:eastAsiaTheme="majorEastAsia" w:hAnsi="Times New Roman" w:cs="Times New Roman"/>
          <w:bCs/>
          <w:sz w:val="24"/>
          <w:szCs w:val="32"/>
        </w:rPr>
        <w:t>standardise</w:t>
      </w:r>
      <w:r w:rsidR="00B76ACF" w:rsidRPr="00144CE4">
        <w:rPr>
          <w:rFonts w:ascii="Times New Roman" w:eastAsiaTheme="majorEastAsia" w:hAnsi="Times New Roman" w:cs="Times New Roman"/>
          <w:bCs/>
          <w:sz w:val="24"/>
          <w:szCs w:val="32"/>
        </w:rPr>
        <w:t xml:space="preserve"> the </w:t>
      </w:r>
      <w:r w:rsidR="0091563B" w:rsidRPr="00144CE4">
        <w:rPr>
          <w:rFonts w:ascii="Times New Roman" w:eastAsiaTheme="majorEastAsia" w:hAnsi="Times New Roman" w:cs="Times New Roman"/>
          <w:bCs/>
          <w:sz w:val="24"/>
          <w:szCs w:val="32"/>
        </w:rPr>
        <w:t>position of the foot and ankle, and minimise movement</w:t>
      </w:r>
      <w:r w:rsidR="00530091" w:rsidRPr="00144CE4">
        <w:rPr>
          <w:rFonts w:ascii="Times New Roman" w:eastAsiaTheme="majorEastAsia" w:hAnsi="Times New Roman" w:cs="Times New Roman"/>
          <w:bCs/>
          <w:sz w:val="24"/>
          <w:szCs w:val="32"/>
        </w:rPr>
        <w:t xml:space="preserve"> during the repeated shear movements</w:t>
      </w:r>
      <w:r w:rsidR="00AF5FEB" w:rsidRPr="00144CE4">
        <w:rPr>
          <w:rFonts w:ascii="Times New Roman" w:eastAsiaTheme="majorEastAsia" w:hAnsi="Times New Roman" w:cs="Times New Roman"/>
          <w:bCs/>
          <w:sz w:val="24"/>
          <w:szCs w:val="32"/>
        </w:rPr>
        <w:t xml:space="preserve">, </w:t>
      </w:r>
      <w:r w:rsidR="005759B5" w:rsidRPr="00144CE4">
        <w:rPr>
          <w:rFonts w:ascii="Times New Roman" w:eastAsiaTheme="majorEastAsia" w:hAnsi="Times New Roman" w:cs="Times New Roman"/>
          <w:bCs/>
          <w:sz w:val="24"/>
          <w:szCs w:val="32"/>
        </w:rPr>
        <w:t>a</w:t>
      </w:r>
      <w:r w:rsidR="003133B7" w:rsidRPr="00144CE4">
        <w:rPr>
          <w:rFonts w:ascii="Times New Roman" w:eastAsiaTheme="majorEastAsia" w:hAnsi="Times New Roman" w:cs="Times New Roman"/>
          <w:bCs/>
          <w:sz w:val="24"/>
          <w:szCs w:val="32"/>
        </w:rPr>
        <w:t>n</w:t>
      </w:r>
      <w:r w:rsidR="001727A1" w:rsidRPr="00144CE4">
        <w:rPr>
          <w:rFonts w:ascii="Times New Roman" w:eastAsiaTheme="majorEastAsia" w:hAnsi="Times New Roman" w:cs="Times New Roman"/>
          <w:bCs/>
          <w:sz w:val="24"/>
          <w:szCs w:val="32"/>
        </w:rPr>
        <w:t xml:space="preserve"> </w:t>
      </w:r>
      <w:r w:rsidR="001B1F65" w:rsidRPr="00144CE4">
        <w:rPr>
          <w:rFonts w:ascii="Times New Roman" w:eastAsiaTheme="majorEastAsia" w:hAnsi="Times New Roman" w:cs="Times New Roman"/>
          <w:bCs/>
          <w:sz w:val="24"/>
          <w:szCs w:val="32"/>
        </w:rPr>
        <w:t xml:space="preserve">adjustable </w:t>
      </w:r>
      <w:r w:rsidR="001C0860" w:rsidRPr="00144CE4">
        <w:rPr>
          <w:rFonts w:ascii="Times New Roman" w:eastAsiaTheme="majorEastAsia" w:hAnsi="Times New Roman" w:cs="Times New Roman"/>
          <w:bCs/>
          <w:sz w:val="24"/>
          <w:szCs w:val="32"/>
        </w:rPr>
        <w:t xml:space="preserve">orthotic </w:t>
      </w:r>
      <w:r w:rsidR="001727A1" w:rsidRPr="00144CE4">
        <w:rPr>
          <w:rFonts w:ascii="Times New Roman" w:eastAsiaTheme="majorEastAsia" w:hAnsi="Times New Roman" w:cs="Times New Roman"/>
          <w:bCs/>
          <w:sz w:val="24"/>
          <w:szCs w:val="32"/>
        </w:rPr>
        <w:t xml:space="preserve">ankle </w:t>
      </w:r>
      <w:r w:rsidR="001B1F65" w:rsidRPr="00144CE4">
        <w:rPr>
          <w:rFonts w:ascii="Times New Roman" w:eastAsiaTheme="majorEastAsia" w:hAnsi="Times New Roman" w:cs="Times New Roman"/>
          <w:bCs/>
          <w:sz w:val="24"/>
          <w:szCs w:val="32"/>
        </w:rPr>
        <w:t xml:space="preserve">foot brace </w:t>
      </w:r>
      <w:r w:rsidR="00AE2DCD" w:rsidRPr="00144CE4">
        <w:rPr>
          <w:rFonts w:ascii="Times New Roman" w:eastAsiaTheme="majorEastAsia" w:hAnsi="Times New Roman" w:cs="Times New Roman"/>
          <w:bCs/>
          <w:sz w:val="24"/>
          <w:szCs w:val="32"/>
        </w:rPr>
        <w:t>will be</w:t>
      </w:r>
      <w:r w:rsidR="005759B5" w:rsidRPr="00144CE4">
        <w:rPr>
          <w:rFonts w:ascii="Times New Roman" w:eastAsiaTheme="majorEastAsia" w:hAnsi="Times New Roman" w:cs="Times New Roman"/>
          <w:bCs/>
          <w:sz w:val="24"/>
          <w:szCs w:val="32"/>
        </w:rPr>
        <w:t xml:space="preserve"> </w:t>
      </w:r>
      <w:r w:rsidR="00172DF6" w:rsidRPr="00144CE4">
        <w:rPr>
          <w:rFonts w:ascii="Times New Roman" w:eastAsiaTheme="majorEastAsia" w:hAnsi="Times New Roman" w:cs="Times New Roman"/>
          <w:bCs/>
          <w:sz w:val="24"/>
          <w:szCs w:val="32"/>
        </w:rPr>
        <w:t>strapped</w:t>
      </w:r>
      <w:r w:rsidR="005759B5" w:rsidRPr="00144CE4">
        <w:rPr>
          <w:rFonts w:ascii="Times New Roman" w:eastAsiaTheme="majorEastAsia" w:hAnsi="Times New Roman" w:cs="Times New Roman"/>
          <w:bCs/>
          <w:sz w:val="24"/>
          <w:szCs w:val="32"/>
        </w:rPr>
        <w:t xml:space="preserve"> on </w:t>
      </w:r>
      <w:r w:rsidR="00172DF6" w:rsidRPr="00144CE4">
        <w:rPr>
          <w:rFonts w:ascii="Times New Roman" w:eastAsiaTheme="majorEastAsia" w:hAnsi="Times New Roman" w:cs="Times New Roman"/>
          <w:bCs/>
          <w:sz w:val="24"/>
          <w:szCs w:val="32"/>
        </w:rPr>
        <w:t xml:space="preserve">to </w:t>
      </w:r>
      <w:r w:rsidR="005759B5" w:rsidRPr="00144CE4">
        <w:rPr>
          <w:rFonts w:ascii="Times New Roman" w:eastAsiaTheme="majorEastAsia" w:hAnsi="Times New Roman" w:cs="Times New Roman"/>
          <w:bCs/>
          <w:sz w:val="24"/>
          <w:szCs w:val="32"/>
        </w:rPr>
        <w:t xml:space="preserve">the right foot </w:t>
      </w:r>
      <w:r w:rsidR="00EB0DB1" w:rsidRPr="00144CE4">
        <w:rPr>
          <w:rFonts w:ascii="Times New Roman" w:eastAsiaTheme="majorEastAsia" w:hAnsi="Times New Roman" w:cs="Times New Roman"/>
          <w:bCs/>
          <w:sz w:val="24"/>
          <w:szCs w:val="32"/>
        </w:rPr>
        <w:t>and</w:t>
      </w:r>
      <w:r w:rsidR="005759B5" w:rsidRPr="00144CE4">
        <w:rPr>
          <w:rFonts w:ascii="Times New Roman" w:eastAsiaTheme="majorEastAsia" w:hAnsi="Times New Roman" w:cs="Times New Roman"/>
          <w:bCs/>
          <w:sz w:val="24"/>
          <w:szCs w:val="32"/>
        </w:rPr>
        <w:t xml:space="preserve"> ankle </w:t>
      </w:r>
      <w:r w:rsidR="007F60C0" w:rsidRPr="00144CE4">
        <w:rPr>
          <w:rFonts w:ascii="Times New Roman" w:eastAsiaTheme="majorEastAsia" w:hAnsi="Times New Roman" w:cs="Times New Roman"/>
          <w:bCs/>
          <w:sz w:val="24"/>
          <w:szCs w:val="32"/>
        </w:rPr>
        <w:t>angle</w:t>
      </w:r>
      <w:r w:rsidR="005759B5" w:rsidRPr="00144CE4">
        <w:rPr>
          <w:rFonts w:ascii="Times New Roman" w:eastAsiaTheme="majorEastAsia" w:hAnsi="Times New Roman" w:cs="Times New Roman"/>
          <w:bCs/>
          <w:sz w:val="24"/>
          <w:szCs w:val="32"/>
        </w:rPr>
        <w:t xml:space="preserve"> set to</w:t>
      </w:r>
      <w:r w:rsidR="007F60C0" w:rsidRPr="00144CE4">
        <w:rPr>
          <w:rFonts w:ascii="Times New Roman" w:eastAsiaTheme="majorEastAsia" w:hAnsi="Times New Roman" w:cs="Times New Roman"/>
          <w:bCs/>
          <w:sz w:val="24"/>
          <w:szCs w:val="32"/>
        </w:rPr>
        <w:t xml:space="preserve"> </w:t>
      </w:r>
      <w:r w:rsidR="00AE2DCD" w:rsidRPr="00144CE4">
        <w:rPr>
          <w:rFonts w:ascii="Times New Roman" w:eastAsiaTheme="majorEastAsia" w:hAnsi="Times New Roman" w:cs="Times New Roman"/>
          <w:bCs/>
          <w:sz w:val="24"/>
          <w:szCs w:val="32"/>
        </w:rPr>
        <w:t xml:space="preserve">a </w:t>
      </w:r>
      <w:r w:rsidR="007F60C0" w:rsidRPr="00144CE4">
        <w:rPr>
          <w:rFonts w:ascii="Times New Roman" w:eastAsiaTheme="majorEastAsia" w:hAnsi="Times New Roman" w:cs="Times New Roman"/>
          <w:bCs/>
          <w:sz w:val="24"/>
          <w:szCs w:val="32"/>
        </w:rPr>
        <w:t xml:space="preserve">neutral </w:t>
      </w:r>
      <w:r w:rsidR="00EB0DB1" w:rsidRPr="00144CE4">
        <w:rPr>
          <w:rFonts w:ascii="Times New Roman" w:eastAsiaTheme="majorEastAsia" w:hAnsi="Times New Roman" w:cs="Times New Roman"/>
          <w:bCs/>
          <w:sz w:val="24"/>
          <w:szCs w:val="32"/>
        </w:rPr>
        <w:t xml:space="preserve">plantar grade </w:t>
      </w:r>
      <w:r w:rsidR="00AE2DCD" w:rsidRPr="00144CE4">
        <w:rPr>
          <w:rFonts w:ascii="Times New Roman" w:eastAsiaTheme="majorEastAsia" w:hAnsi="Times New Roman" w:cs="Times New Roman"/>
          <w:bCs/>
          <w:sz w:val="24"/>
          <w:szCs w:val="32"/>
        </w:rPr>
        <w:t xml:space="preserve">position </w:t>
      </w:r>
      <w:r w:rsidR="007F60C0" w:rsidRPr="00144CE4">
        <w:rPr>
          <w:rFonts w:ascii="Times New Roman" w:eastAsiaTheme="majorEastAsia" w:hAnsi="Times New Roman" w:cs="Times New Roman"/>
          <w:bCs/>
          <w:sz w:val="24"/>
          <w:szCs w:val="32"/>
        </w:rPr>
        <w:t>(</w:t>
      </w:r>
      <w:r w:rsidR="003E6DFB" w:rsidRPr="00144CE4">
        <w:rPr>
          <w:rFonts w:ascii="Times New Roman" w:eastAsiaTheme="majorEastAsia" w:hAnsi="Times New Roman" w:cs="Times New Roman"/>
          <w:bCs/>
          <w:sz w:val="24"/>
          <w:szCs w:val="32"/>
        </w:rPr>
        <w:t>9</w:t>
      </w:r>
      <w:r w:rsidR="007F60C0" w:rsidRPr="00144CE4">
        <w:rPr>
          <w:rFonts w:ascii="Times New Roman" w:eastAsiaTheme="majorEastAsia" w:hAnsi="Times New Roman" w:cs="Times New Roman"/>
          <w:bCs/>
          <w:sz w:val="24"/>
          <w:szCs w:val="32"/>
        </w:rPr>
        <w:t>0°)</w:t>
      </w:r>
      <w:r w:rsidR="00172DF6" w:rsidRPr="00144CE4">
        <w:rPr>
          <w:rFonts w:ascii="Times New Roman" w:eastAsiaTheme="majorEastAsia" w:hAnsi="Times New Roman" w:cs="Times New Roman"/>
          <w:bCs/>
          <w:sz w:val="24"/>
          <w:szCs w:val="32"/>
        </w:rPr>
        <w:t>.</w:t>
      </w:r>
      <w:r w:rsidR="009F4E94" w:rsidRPr="00144CE4">
        <w:rPr>
          <w:rFonts w:ascii="Times New Roman" w:eastAsiaTheme="majorEastAsia" w:hAnsi="Times New Roman" w:cs="Times New Roman"/>
          <w:bCs/>
          <w:sz w:val="24"/>
          <w:szCs w:val="32"/>
        </w:rPr>
        <w:t xml:space="preserve"> </w:t>
      </w:r>
      <w:r w:rsidR="00577FC7" w:rsidRPr="00144CE4">
        <w:rPr>
          <w:rFonts w:ascii="Times New Roman" w:eastAsiaTheme="majorEastAsia" w:hAnsi="Times New Roman" w:cs="Times New Roman"/>
          <w:bCs/>
          <w:sz w:val="24"/>
          <w:szCs w:val="32"/>
        </w:rPr>
        <w:t xml:space="preserve">This </w:t>
      </w:r>
      <w:r w:rsidR="006827C0" w:rsidRPr="00144CE4">
        <w:rPr>
          <w:rFonts w:ascii="Times New Roman" w:eastAsiaTheme="majorEastAsia" w:hAnsi="Times New Roman" w:cs="Times New Roman"/>
          <w:bCs/>
          <w:sz w:val="24"/>
          <w:szCs w:val="32"/>
        </w:rPr>
        <w:t xml:space="preserve">will </w:t>
      </w:r>
      <w:r w:rsidR="00577FC7" w:rsidRPr="00144CE4">
        <w:rPr>
          <w:rFonts w:ascii="Times New Roman" w:eastAsiaTheme="majorEastAsia" w:hAnsi="Times New Roman" w:cs="Times New Roman"/>
          <w:bCs/>
          <w:sz w:val="24"/>
          <w:szCs w:val="32"/>
        </w:rPr>
        <w:t xml:space="preserve">ensure the skin over the calcaneus </w:t>
      </w:r>
      <w:r w:rsidR="006827C0" w:rsidRPr="00144CE4">
        <w:rPr>
          <w:rFonts w:ascii="Times New Roman" w:eastAsiaTheme="majorEastAsia" w:hAnsi="Times New Roman" w:cs="Times New Roman"/>
          <w:bCs/>
          <w:sz w:val="24"/>
          <w:szCs w:val="32"/>
        </w:rPr>
        <w:t>is</w:t>
      </w:r>
      <w:r w:rsidR="00577FC7" w:rsidRPr="00144CE4">
        <w:rPr>
          <w:rFonts w:ascii="Times New Roman" w:eastAsiaTheme="majorEastAsia" w:hAnsi="Times New Roman" w:cs="Times New Roman"/>
          <w:bCs/>
          <w:sz w:val="24"/>
          <w:szCs w:val="32"/>
        </w:rPr>
        <w:t xml:space="preserve"> </w:t>
      </w:r>
      <w:r w:rsidR="00A72016" w:rsidRPr="00144CE4">
        <w:rPr>
          <w:rFonts w:ascii="Times New Roman" w:eastAsiaTheme="majorEastAsia" w:hAnsi="Times New Roman" w:cs="Times New Roman"/>
          <w:bCs/>
          <w:sz w:val="24"/>
          <w:szCs w:val="32"/>
        </w:rPr>
        <w:t xml:space="preserve">consistently in contact with the surface of the thermal plate when the heel </w:t>
      </w:r>
      <w:r w:rsidR="006827C0" w:rsidRPr="00144CE4">
        <w:rPr>
          <w:rFonts w:ascii="Times New Roman" w:eastAsiaTheme="majorEastAsia" w:hAnsi="Times New Roman" w:cs="Times New Roman"/>
          <w:bCs/>
          <w:sz w:val="24"/>
          <w:szCs w:val="32"/>
        </w:rPr>
        <w:t>is</w:t>
      </w:r>
      <w:r w:rsidR="00A72016" w:rsidRPr="00144CE4">
        <w:rPr>
          <w:rFonts w:ascii="Times New Roman" w:eastAsiaTheme="majorEastAsia" w:hAnsi="Times New Roman" w:cs="Times New Roman"/>
          <w:bCs/>
          <w:sz w:val="24"/>
          <w:szCs w:val="32"/>
        </w:rPr>
        <w:t xml:space="preserve"> placed on the friction </w:t>
      </w:r>
      <w:r w:rsidR="0002783D" w:rsidRPr="00144CE4">
        <w:rPr>
          <w:rFonts w:ascii="Times New Roman" w:eastAsiaTheme="majorEastAsia" w:hAnsi="Times New Roman" w:cs="Times New Roman"/>
          <w:bCs/>
          <w:sz w:val="24"/>
          <w:szCs w:val="32"/>
        </w:rPr>
        <w:t>rig and</w:t>
      </w:r>
      <w:r w:rsidR="00EE68A1" w:rsidRPr="00144CE4">
        <w:rPr>
          <w:rFonts w:ascii="Times New Roman" w:eastAsiaTheme="majorEastAsia" w:hAnsi="Times New Roman" w:cs="Times New Roman"/>
          <w:bCs/>
          <w:sz w:val="24"/>
          <w:szCs w:val="32"/>
        </w:rPr>
        <w:t xml:space="preserve"> provide a constant relative tension in the local skin site</w:t>
      </w:r>
      <w:r w:rsidR="007B54FE" w:rsidRPr="00144CE4">
        <w:rPr>
          <w:rFonts w:ascii="Times New Roman" w:eastAsiaTheme="majorEastAsia" w:hAnsi="Times New Roman" w:cs="Times New Roman"/>
          <w:bCs/>
          <w:sz w:val="24"/>
          <w:szCs w:val="32"/>
        </w:rPr>
        <w:t xml:space="preserve"> (Figure. </w:t>
      </w:r>
      <w:r w:rsidR="003E6849" w:rsidRPr="00144CE4">
        <w:rPr>
          <w:rFonts w:ascii="Times New Roman" w:eastAsiaTheme="majorEastAsia" w:hAnsi="Times New Roman" w:cs="Times New Roman"/>
          <w:bCs/>
          <w:sz w:val="24"/>
          <w:szCs w:val="32"/>
        </w:rPr>
        <w:t>1</w:t>
      </w:r>
      <w:r w:rsidR="007B54FE" w:rsidRPr="00144CE4">
        <w:rPr>
          <w:rFonts w:ascii="Times New Roman" w:eastAsiaTheme="majorEastAsia" w:hAnsi="Times New Roman" w:cs="Times New Roman"/>
          <w:bCs/>
          <w:sz w:val="24"/>
          <w:szCs w:val="32"/>
        </w:rPr>
        <w:t>)</w:t>
      </w:r>
      <w:r w:rsidR="00A72016" w:rsidRPr="00144CE4">
        <w:rPr>
          <w:rFonts w:ascii="Times New Roman" w:eastAsiaTheme="majorEastAsia" w:hAnsi="Times New Roman" w:cs="Times New Roman"/>
          <w:bCs/>
          <w:sz w:val="24"/>
          <w:szCs w:val="32"/>
        </w:rPr>
        <w:t xml:space="preserve">. </w:t>
      </w:r>
      <w:r w:rsidR="00FF39FC" w:rsidRPr="00144CE4">
        <w:rPr>
          <w:rFonts w:ascii="Times New Roman" w:eastAsiaTheme="majorEastAsia" w:hAnsi="Times New Roman" w:cs="Times New Roman"/>
          <w:bCs/>
          <w:sz w:val="24"/>
          <w:szCs w:val="32"/>
        </w:rPr>
        <w:t xml:space="preserve">The axial load will </w:t>
      </w:r>
      <w:r w:rsidR="008935BA" w:rsidRPr="00144CE4">
        <w:rPr>
          <w:rFonts w:ascii="Times New Roman" w:eastAsiaTheme="majorEastAsia" w:hAnsi="Times New Roman" w:cs="Times New Roman"/>
          <w:bCs/>
          <w:sz w:val="24"/>
          <w:szCs w:val="32"/>
        </w:rPr>
        <w:t xml:space="preserve">then </w:t>
      </w:r>
      <w:r w:rsidR="00FF39FC" w:rsidRPr="00144CE4">
        <w:rPr>
          <w:rFonts w:ascii="Times New Roman" w:eastAsiaTheme="majorEastAsia" w:hAnsi="Times New Roman" w:cs="Times New Roman"/>
          <w:bCs/>
          <w:sz w:val="24"/>
          <w:szCs w:val="32"/>
        </w:rPr>
        <w:t xml:space="preserve">be </w:t>
      </w:r>
      <w:r w:rsidR="00B06777" w:rsidRPr="00144CE4">
        <w:rPr>
          <w:rFonts w:ascii="Times New Roman" w:eastAsiaTheme="majorEastAsia" w:hAnsi="Times New Roman" w:cs="Times New Roman"/>
          <w:bCs/>
          <w:sz w:val="24"/>
          <w:szCs w:val="32"/>
        </w:rPr>
        <w:t>standardised</w:t>
      </w:r>
      <w:r w:rsidR="00FF39FC" w:rsidRPr="00144CE4">
        <w:rPr>
          <w:rFonts w:ascii="Times New Roman" w:eastAsiaTheme="majorEastAsia" w:hAnsi="Times New Roman" w:cs="Times New Roman"/>
          <w:bCs/>
          <w:sz w:val="24"/>
          <w:szCs w:val="32"/>
        </w:rPr>
        <w:t xml:space="preserve"> </w:t>
      </w:r>
      <w:r w:rsidR="007E32E3" w:rsidRPr="00144CE4">
        <w:rPr>
          <w:rFonts w:ascii="Times New Roman" w:eastAsiaTheme="majorEastAsia" w:hAnsi="Times New Roman" w:cs="Times New Roman"/>
          <w:bCs/>
          <w:sz w:val="24"/>
          <w:szCs w:val="32"/>
        </w:rPr>
        <w:t>to exert 15 N</w:t>
      </w:r>
      <w:r w:rsidR="00B06777" w:rsidRPr="00144CE4">
        <w:rPr>
          <w:rFonts w:ascii="Times New Roman" w:eastAsiaTheme="majorEastAsia" w:hAnsi="Times New Roman" w:cs="Times New Roman"/>
          <w:bCs/>
          <w:sz w:val="24"/>
          <w:szCs w:val="32"/>
        </w:rPr>
        <w:t xml:space="preserve"> of normal force on the thermal plate.</w:t>
      </w:r>
    </w:p>
    <w:p w14:paraId="726D62AA" w14:textId="77FF69EA" w:rsidR="007B54FE" w:rsidRPr="00144CE4" w:rsidRDefault="00F513C5" w:rsidP="00561DBB">
      <w:pPr>
        <w:spacing w:line="480" w:lineRule="auto"/>
        <w:jc w:val="center"/>
        <w:rPr>
          <w:rFonts w:ascii="Times New Roman" w:eastAsiaTheme="majorEastAsia" w:hAnsi="Times New Roman" w:cs="Times New Roman"/>
          <w:bCs/>
          <w:i/>
          <w:iCs/>
          <w:sz w:val="28"/>
          <w:szCs w:val="36"/>
        </w:rPr>
      </w:pPr>
      <w:r w:rsidRPr="00144CE4">
        <w:rPr>
          <w:rFonts w:ascii="Times New Roman" w:hAnsi="Times New Roman" w:cs="Times New Roman"/>
          <w:i/>
          <w:iCs/>
          <w:noProof/>
          <w:sz w:val="24"/>
          <w:szCs w:val="24"/>
        </w:rPr>
        <w:t>Insert Figure 1 here</w:t>
      </w:r>
      <w:r w:rsidR="000D559A" w:rsidRPr="00144CE4">
        <w:rPr>
          <w:rFonts w:ascii="Times New Roman" w:hAnsi="Times New Roman" w:cs="Times New Roman"/>
          <w:i/>
          <w:iCs/>
          <w:noProof/>
          <w:sz w:val="24"/>
          <w:szCs w:val="24"/>
        </w:rPr>
        <w:t>.</w:t>
      </w:r>
    </w:p>
    <w:p w14:paraId="20683626" w14:textId="3964D1FC" w:rsidR="008A5A7E" w:rsidRPr="00144CE4" w:rsidRDefault="007D34E4" w:rsidP="007D34E4">
      <w:pPr>
        <w:spacing w:line="24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
          <w:sz w:val="20"/>
          <w:szCs w:val="24"/>
        </w:rPr>
        <w:t xml:space="preserve">Figure. </w:t>
      </w:r>
      <w:r w:rsidR="003E6849" w:rsidRPr="00144CE4">
        <w:rPr>
          <w:rFonts w:ascii="Times New Roman" w:eastAsiaTheme="majorEastAsia" w:hAnsi="Times New Roman" w:cs="Times New Roman"/>
          <w:b/>
          <w:sz w:val="20"/>
          <w:szCs w:val="24"/>
        </w:rPr>
        <w:t>1</w:t>
      </w:r>
      <w:r w:rsidRPr="00144CE4">
        <w:rPr>
          <w:rFonts w:ascii="Times New Roman" w:eastAsiaTheme="majorEastAsia" w:hAnsi="Times New Roman" w:cs="Times New Roman"/>
          <w:b/>
          <w:sz w:val="20"/>
          <w:szCs w:val="24"/>
        </w:rPr>
        <w:t xml:space="preserve">. </w:t>
      </w:r>
      <w:r w:rsidR="00EB3EE9" w:rsidRPr="00144CE4">
        <w:rPr>
          <w:rFonts w:ascii="Times New Roman" w:eastAsiaTheme="majorEastAsia" w:hAnsi="Times New Roman" w:cs="Times New Roman"/>
          <w:b/>
          <w:sz w:val="20"/>
          <w:szCs w:val="24"/>
        </w:rPr>
        <w:t>Experimental set up</w:t>
      </w:r>
      <w:r w:rsidRPr="00144CE4">
        <w:rPr>
          <w:rFonts w:ascii="Times New Roman" w:eastAsiaTheme="majorEastAsia" w:hAnsi="Times New Roman" w:cs="Times New Roman"/>
          <w:b/>
          <w:sz w:val="20"/>
          <w:szCs w:val="24"/>
        </w:rPr>
        <w:t>.</w:t>
      </w:r>
      <w:r w:rsidR="00AC5383" w:rsidRPr="00144CE4">
        <w:rPr>
          <w:rFonts w:ascii="Times New Roman" w:eastAsiaTheme="majorEastAsia" w:hAnsi="Times New Roman" w:cs="Times New Roman"/>
          <w:b/>
          <w:sz w:val="20"/>
          <w:szCs w:val="24"/>
        </w:rPr>
        <w:t xml:space="preserve"> </w:t>
      </w:r>
      <w:r w:rsidR="004039CC" w:rsidRPr="00144CE4">
        <w:rPr>
          <w:rFonts w:ascii="Times New Roman" w:eastAsiaTheme="majorEastAsia" w:hAnsi="Times New Roman" w:cs="Times New Roman"/>
          <w:bCs/>
          <w:sz w:val="20"/>
          <w:szCs w:val="24"/>
        </w:rPr>
        <w:t xml:space="preserve">The </w:t>
      </w:r>
      <w:r w:rsidR="004866FF" w:rsidRPr="00144CE4">
        <w:rPr>
          <w:rFonts w:ascii="Times New Roman" w:eastAsiaTheme="majorEastAsia" w:hAnsi="Times New Roman" w:cs="Times New Roman"/>
          <w:bCs/>
          <w:sz w:val="20"/>
          <w:szCs w:val="24"/>
        </w:rPr>
        <w:t xml:space="preserve">foot and </w:t>
      </w:r>
      <w:r w:rsidR="004039CC" w:rsidRPr="00144CE4">
        <w:rPr>
          <w:rFonts w:ascii="Times New Roman" w:eastAsiaTheme="majorEastAsia" w:hAnsi="Times New Roman" w:cs="Times New Roman"/>
          <w:bCs/>
          <w:sz w:val="20"/>
          <w:szCs w:val="24"/>
        </w:rPr>
        <w:t xml:space="preserve">ankle </w:t>
      </w:r>
      <w:r w:rsidR="004866FF" w:rsidRPr="00144CE4">
        <w:rPr>
          <w:rFonts w:ascii="Times New Roman" w:eastAsiaTheme="majorEastAsia" w:hAnsi="Times New Roman" w:cs="Times New Roman"/>
          <w:bCs/>
          <w:sz w:val="20"/>
          <w:szCs w:val="24"/>
        </w:rPr>
        <w:t>are</w:t>
      </w:r>
      <w:r w:rsidR="004039CC" w:rsidRPr="00144CE4">
        <w:rPr>
          <w:rFonts w:ascii="Times New Roman" w:eastAsiaTheme="majorEastAsia" w:hAnsi="Times New Roman" w:cs="Times New Roman"/>
          <w:bCs/>
          <w:sz w:val="20"/>
          <w:szCs w:val="24"/>
        </w:rPr>
        <w:t xml:space="preserve"> supported by an </w:t>
      </w:r>
      <w:r w:rsidR="00631FAF" w:rsidRPr="00144CE4">
        <w:rPr>
          <w:rFonts w:ascii="Times New Roman" w:eastAsiaTheme="majorEastAsia" w:hAnsi="Times New Roman" w:cs="Times New Roman"/>
          <w:bCs/>
          <w:sz w:val="20"/>
          <w:szCs w:val="24"/>
        </w:rPr>
        <w:t>orthotic</w:t>
      </w:r>
      <w:r w:rsidR="004039CC" w:rsidRPr="00144CE4">
        <w:rPr>
          <w:rFonts w:ascii="Times New Roman" w:eastAsiaTheme="majorEastAsia" w:hAnsi="Times New Roman" w:cs="Times New Roman"/>
          <w:bCs/>
          <w:sz w:val="20"/>
          <w:szCs w:val="24"/>
        </w:rPr>
        <w:t xml:space="preserve"> brace </w:t>
      </w:r>
      <w:r w:rsidR="00631FAF" w:rsidRPr="00144CE4">
        <w:rPr>
          <w:rFonts w:ascii="Times New Roman" w:eastAsiaTheme="majorEastAsia" w:hAnsi="Times New Roman" w:cs="Times New Roman"/>
          <w:bCs/>
          <w:sz w:val="20"/>
          <w:szCs w:val="24"/>
        </w:rPr>
        <w:t xml:space="preserve">and ankle support </w:t>
      </w:r>
      <w:r w:rsidR="004039CC" w:rsidRPr="00144CE4">
        <w:rPr>
          <w:rFonts w:ascii="Times New Roman" w:eastAsiaTheme="majorEastAsia" w:hAnsi="Times New Roman" w:cs="Times New Roman"/>
          <w:bCs/>
          <w:sz w:val="20"/>
          <w:szCs w:val="24"/>
        </w:rPr>
        <w:t xml:space="preserve">to standardise </w:t>
      </w:r>
      <w:r w:rsidR="00857F6B" w:rsidRPr="00144CE4">
        <w:rPr>
          <w:rFonts w:ascii="Times New Roman" w:eastAsiaTheme="majorEastAsia" w:hAnsi="Times New Roman" w:cs="Times New Roman"/>
          <w:bCs/>
          <w:sz w:val="20"/>
          <w:szCs w:val="24"/>
        </w:rPr>
        <w:t>positioning</w:t>
      </w:r>
      <w:r w:rsidR="004039CC" w:rsidRPr="00144CE4">
        <w:rPr>
          <w:rFonts w:ascii="Times New Roman" w:eastAsiaTheme="majorEastAsia" w:hAnsi="Times New Roman" w:cs="Times New Roman"/>
          <w:bCs/>
          <w:sz w:val="20"/>
          <w:szCs w:val="24"/>
        </w:rPr>
        <w:t xml:space="preserve"> whilst </w:t>
      </w:r>
      <w:r w:rsidR="00631FAF" w:rsidRPr="00144CE4">
        <w:rPr>
          <w:rFonts w:ascii="Times New Roman" w:eastAsiaTheme="majorEastAsia" w:hAnsi="Times New Roman" w:cs="Times New Roman"/>
          <w:bCs/>
          <w:sz w:val="20"/>
          <w:szCs w:val="24"/>
        </w:rPr>
        <w:t>minimising movement</w:t>
      </w:r>
      <w:r w:rsidR="004039CC" w:rsidRPr="00144CE4">
        <w:rPr>
          <w:rFonts w:ascii="Times New Roman" w:eastAsiaTheme="majorEastAsia" w:hAnsi="Times New Roman" w:cs="Times New Roman"/>
          <w:bCs/>
          <w:sz w:val="20"/>
          <w:szCs w:val="24"/>
        </w:rPr>
        <w:t xml:space="preserve"> during the </w:t>
      </w:r>
      <w:r w:rsidR="00631FAF" w:rsidRPr="00144CE4">
        <w:rPr>
          <w:rFonts w:ascii="Times New Roman" w:eastAsiaTheme="majorEastAsia" w:hAnsi="Times New Roman" w:cs="Times New Roman"/>
          <w:bCs/>
          <w:sz w:val="20"/>
          <w:szCs w:val="24"/>
        </w:rPr>
        <w:t>shearing</w:t>
      </w:r>
      <w:r w:rsidR="004039CC" w:rsidRPr="00144CE4">
        <w:rPr>
          <w:rFonts w:ascii="Times New Roman" w:eastAsiaTheme="majorEastAsia" w:hAnsi="Times New Roman" w:cs="Times New Roman"/>
          <w:bCs/>
          <w:sz w:val="20"/>
          <w:szCs w:val="24"/>
        </w:rPr>
        <w:t xml:space="preserve"> protocol</w:t>
      </w:r>
      <w:r w:rsidR="00631FAF" w:rsidRPr="00144CE4">
        <w:rPr>
          <w:rFonts w:ascii="Times New Roman" w:eastAsiaTheme="majorEastAsia" w:hAnsi="Times New Roman" w:cs="Times New Roman"/>
          <w:bCs/>
          <w:sz w:val="20"/>
          <w:szCs w:val="24"/>
        </w:rPr>
        <w:t xml:space="preserve">. </w:t>
      </w:r>
    </w:p>
    <w:p w14:paraId="32154ECF" w14:textId="71938187" w:rsidR="00FF59C6" w:rsidRPr="00144CE4" w:rsidRDefault="00FC5FC0" w:rsidP="00FF59C6">
      <w:pPr>
        <w:spacing w:line="480" w:lineRule="auto"/>
        <w:jc w:val="both"/>
        <w:rPr>
          <w:rFonts w:ascii="Times New Roman" w:hAnsi="Times New Roman" w:cs="Times New Roman"/>
          <w:sz w:val="24"/>
          <w:szCs w:val="24"/>
        </w:rPr>
      </w:pPr>
      <w:r w:rsidRPr="00144CE4">
        <w:rPr>
          <w:rFonts w:ascii="Times New Roman" w:eastAsiaTheme="majorEastAsia" w:hAnsi="Times New Roman" w:cs="Times New Roman"/>
          <w:bCs/>
          <w:sz w:val="24"/>
          <w:szCs w:val="32"/>
        </w:rPr>
        <w:t>A series of measurements that run continuously</w:t>
      </w:r>
      <w:r w:rsidR="00366FC6" w:rsidRPr="00144CE4">
        <w:rPr>
          <w:rFonts w:ascii="Times New Roman" w:eastAsiaTheme="majorEastAsia" w:hAnsi="Times New Roman" w:cs="Times New Roman"/>
          <w:bCs/>
          <w:sz w:val="24"/>
          <w:szCs w:val="32"/>
        </w:rPr>
        <w:t xml:space="preserve"> or</w:t>
      </w:r>
      <w:r w:rsidRPr="00144CE4">
        <w:rPr>
          <w:rFonts w:ascii="Times New Roman" w:eastAsiaTheme="majorEastAsia" w:hAnsi="Times New Roman" w:cs="Times New Roman"/>
          <w:bCs/>
          <w:sz w:val="24"/>
          <w:szCs w:val="32"/>
        </w:rPr>
        <w:t xml:space="preserve"> during discrete time points </w:t>
      </w:r>
      <w:r w:rsidR="00366FC6" w:rsidRPr="00144CE4">
        <w:rPr>
          <w:rFonts w:ascii="Times New Roman" w:eastAsiaTheme="majorEastAsia" w:hAnsi="Times New Roman" w:cs="Times New Roman"/>
          <w:bCs/>
          <w:sz w:val="24"/>
          <w:szCs w:val="32"/>
        </w:rPr>
        <w:t xml:space="preserve">will be taken (Figure </w:t>
      </w:r>
      <w:r w:rsidR="00EC2B95" w:rsidRPr="00144CE4">
        <w:rPr>
          <w:rFonts w:ascii="Times New Roman" w:eastAsiaTheme="majorEastAsia" w:hAnsi="Times New Roman" w:cs="Times New Roman"/>
          <w:bCs/>
          <w:sz w:val="24"/>
          <w:szCs w:val="32"/>
        </w:rPr>
        <w:t>2</w:t>
      </w:r>
      <w:r w:rsidR="00366FC6" w:rsidRPr="00144CE4">
        <w:rPr>
          <w:rFonts w:ascii="Times New Roman" w:eastAsiaTheme="majorEastAsia" w:hAnsi="Times New Roman" w:cs="Times New Roman"/>
          <w:bCs/>
          <w:sz w:val="24"/>
          <w:szCs w:val="32"/>
        </w:rPr>
        <w:t>). F</w:t>
      </w:r>
      <w:r w:rsidR="00BF3D20" w:rsidRPr="00144CE4">
        <w:rPr>
          <w:rFonts w:ascii="Times New Roman" w:eastAsiaTheme="majorEastAsia" w:hAnsi="Times New Roman" w:cs="Times New Roman"/>
          <w:bCs/>
          <w:sz w:val="24"/>
          <w:szCs w:val="32"/>
        </w:rPr>
        <w:t>irst,</w:t>
      </w:r>
      <w:r w:rsidR="007F039E" w:rsidRPr="00144CE4">
        <w:rPr>
          <w:rFonts w:ascii="Times New Roman" w:eastAsiaTheme="majorEastAsia" w:hAnsi="Times New Roman" w:cs="Times New Roman"/>
          <w:bCs/>
          <w:sz w:val="24"/>
          <w:szCs w:val="32"/>
        </w:rPr>
        <w:t xml:space="preserve"> baseline assessments including</w:t>
      </w:r>
      <w:r w:rsidR="00065027" w:rsidRPr="00144CE4">
        <w:rPr>
          <w:rFonts w:ascii="Times New Roman" w:eastAsiaTheme="majorEastAsia" w:hAnsi="Times New Roman" w:cs="Times New Roman"/>
          <w:bCs/>
          <w:sz w:val="24"/>
          <w:szCs w:val="32"/>
        </w:rPr>
        <w:t xml:space="preserve"> </w:t>
      </w:r>
      <w:r w:rsidR="004A102A" w:rsidRPr="00144CE4">
        <w:rPr>
          <w:rFonts w:ascii="Times New Roman" w:eastAsiaTheme="majorEastAsia" w:hAnsi="Times New Roman" w:cs="Times New Roman"/>
          <w:bCs/>
          <w:sz w:val="24"/>
          <w:szCs w:val="32"/>
        </w:rPr>
        <w:t>structural,</w:t>
      </w:r>
      <w:r w:rsidR="00065027" w:rsidRPr="00144CE4">
        <w:rPr>
          <w:rFonts w:ascii="Times New Roman" w:eastAsiaTheme="majorEastAsia" w:hAnsi="Times New Roman" w:cs="Times New Roman"/>
          <w:bCs/>
          <w:sz w:val="24"/>
          <w:szCs w:val="32"/>
        </w:rPr>
        <w:t xml:space="preserve"> and functional imaging of the </w:t>
      </w:r>
      <w:r w:rsidR="00EF2F7D" w:rsidRPr="00144CE4">
        <w:rPr>
          <w:rFonts w:ascii="Times New Roman" w:eastAsiaTheme="majorEastAsia" w:hAnsi="Times New Roman" w:cs="Times New Roman"/>
          <w:bCs/>
          <w:sz w:val="24"/>
          <w:szCs w:val="32"/>
        </w:rPr>
        <w:t>posterior heel skin will be captured using</w:t>
      </w:r>
      <w:r w:rsidR="00065027" w:rsidRPr="00144CE4">
        <w:rPr>
          <w:rFonts w:ascii="Times New Roman" w:eastAsiaTheme="majorEastAsia" w:hAnsi="Times New Roman" w:cs="Times New Roman"/>
          <w:bCs/>
          <w:sz w:val="24"/>
          <w:szCs w:val="32"/>
        </w:rPr>
        <w:t xml:space="preserve"> Optical Coherence Tomography (OCT). </w:t>
      </w:r>
      <w:r w:rsidR="00306502" w:rsidRPr="00144CE4">
        <w:rPr>
          <w:rFonts w:ascii="Times New Roman" w:eastAsiaTheme="majorEastAsia" w:hAnsi="Times New Roman" w:cs="Times New Roman"/>
          <w:bCs/>
          <w:sz w:val="24"/>
          <w:szCs w:val="32"/>
        </w:rPr>
        <w:t>This will be followed by</w:t>
      </w:r>
      <w:r w:rsidR="00BF3D20" w:rsidRPr="00144CE4">
        <w:rPr>
          <w:rFonts w:ascii="Times New Roman" w:eastAsiaTheme="majorEastAsia" w:hAnsi="Times New Roman" w:cs="Times New Roman"/>
          <w:bCs/>
          <w:sz w:val="24"/>
          <w:szCs w:val="32"/>
        </w:rPr>
        <w:t xml:space="preserve"> </w:t>
      </w:r>
      <w:r w:rsidR="00A64394" w:rsidRPr="00144CE4">
        <w:rPr>
          <w:rFonts w:ascii="Times New Roman" w:eastAsiaTheme="majorEastAsia" w:hAnsi="Times New Roman" w:cs="Times New Roman"/>
          <w:bCs/>
          <w:sz w:val="24"/>
          <w:szCs w:val="32"/>
        </w:rPr>
        <w:t xml:space="preserve">sampling of </w:t>
      </w:r>
      <w:r w:rsidR="00BF3D20" w:rsidRPr="00144CE4">
        <w:rPr>
          <w:rFonts w:ascii="Times New Roman" w:eastAsiaTheme="majorEastAsia" w:hAnsi="Times New Roman" w:cs="Times New Roman"/>
          <w:bCs/>
          <w:sz w:val="24"/>
          <w:szCs w:val="32"/>
        </w:rPr>
        <w:t>s</w:t>
      </w:r>
      <w:r w:rsidR="003C33B9" w:rsidRPr="00144CE4">
        <w:rPr>
          <w:rFonts w:ascii="Times New Roman" w:eastAsiaTheme="majorEastAsia" w:hAnsi="Times New Roman" w:cs="Times New Roman"/>
          <w:bCs/>
          <w:sz w:val="24"/>
          <w:szCs w:val="32"/>
        </w:rPr>
        <w:t>kin sebum</w:t>
      </w:r>
      <w:r w:rsidR="00BF3D20" w:rsidRPr="00144CE4">
        <w:rPr>
          <w:rFonts w:ascii="Times New Roman" w:eastAsiaTheme="majorEastAsia" w:hAnsi="Times New Roman" w:cs="Times New Roman"/>
          <w:bCs/>
          <w:sz w:val="24"/>
          <w:szCs w:val="32"/>
        </w:rPr>
        <w:t xml:space="preserve"> at the </w:t>
      </w:r>
      <w:r w:rsidR="00592459" w:rsidRPr="00144CE4">
        <w:rPr>
          <w:rFonts w:ascii="Times New Roman" w:eastAsiaTheme="majorEastAsia" w:hAnsi="Times New Roman" w:cs="Times New Roman"/>
          <w:bCs/>
          <w:sz w:val="24"/>
          <w:szCs w:val="32"/>
        </w:rPr>
        <w:t>heel</w:t>
      </w:r>
      <w:r w:rsidR="003C33B9" w:rsidRPr="00144CE4">
        <w:rPr>
          <w:rFonts w:ascii="Times New Roman" w:eastAsiaTheme="majorEastAsia" w:hAnsi="Times New Roman" w:cs="Times New Roman"/>
          <w:bCs/>
          <w:sz w:val="24"/>
          <w:szCs w:val="32"/>
        </w:rPr>
        <w:t xml:space="preserve"> for </w:t>
      </w:r>
      <w:r w:rsidR="00A64394" w:rsidRPr="00144CE4">
        <w:rPr>
          <w:rFonts w:ascii="Times New Roman" w:eastAsiaTheme="majorEastAsia" w:hAnsi="Times New Roman" w:cs="Times New Roman"/>
          <w:bCs/>
          <w:sz w:val="24"/>
          <w:szCs w:val="32"/>
        </w:rPr>
        <w:t xml:space="preserve">subsequent </w:t>
      </w:r>
      <w:r w:rsidR="003C33B9" w:rsidRPr="00144CE4">
        <w:rPr>
          <w:rFonts w:ascii="Times New Roman" w:eastAsiaTheme="majorEastAsia" w:hAnsi="Times New Roman" w:cs="Times New Roman"/>
          <w:bCs/>
          <w:sz w:val="24"/>
          <w:szCs w:val="32"/>
        </w:rPr>
        <w:t>biomarker analysis,</w:t>
      </w:r>
      <w:r w:rsidR="006D6579" w:rsidRPr="00144CE4">
        <w:rPr>
          <w:rFonts w:ascii="Times New Roman" w:eastAsiaTheme="majorEastAsia" w:hAnsi="Times New Roman" w:cs="Times New Roman"/>
          <w:bCs/>
          <w:sz w:val="24"/>
          <w:szCs w:val="32"/>
        </w:rPr>
        <w:t xml:space="preserve"> </w:t>
      </w:r>
      <w:r w:rsidR="00E16E79" w:rsidRPr="00144CE4">
        <w:rPr>
          <w:rFonts w:ascii="Times New Roman" w:eastAsiaTheme="majorEastAsia" w:hAnsi="Times New Roman" w:cs="Times New Roman"/>
          <w:bCs/>
          <w:sz w:val="24"/>
          <w:szCs w:val="32"/>
        </w:rPr>
        <w:t>using an established methodology</w:t>
      </w:r>
      <w:r w:rsidR="002E5024" w:rsidRPr="00144CE4">
        <w:rPr>
          <w:rFonts w:ascii="Times New Roman" w:eastAsiaTheme="majorEastAsia" w:hAnsi="Times New Roman" w:cs="Times New Roman"/>
          <w:bCs/>
          <w:sz w:val="24"/>
          <w:szCs w:val="32"/>
        </w:rPr>
        <w:t xml:space="preserve"> involving a </w:t>
      </w:r>
      <w:r w:rsidR="007C78EB" w:rsidRPr="00144CE4">
        <w:rPr>
          <w:rFonts w:ascii="Times New Roman" w:eastAsiaTheme="majorEastAsia" w:hAnsi="Times New Roman" w:cs="Times New Roman"/>
          <w:bCs/>
          <w:sz w:val="24"/>
          <w:szCs w:val="32"/>
        </w:rPr>
        <w:t>2-minute</w:t>
      </w:r>
      <w:r w:rsidR="002E5024" w:rsidRPr="00144CE4">
        <w:rPr>
          <w:rFonts w:ascii="Times New Roman" w:eastAsiaTheme="majorEastAsia" w:hAnsi="Times New Roman" w:cs="Times New Roman"/>
          <w:bCs/>
          <w:sz w:val="24"/>
          <w:szCs w:val="32"/>
        </w:rPr>
        <w:t xml:space="preserve"> application time and </w:t>
      </w:r>
      <w:r w:rsidR="006D2ABF" w:rsidRPr="00144CE4">
        <w:rPr>
          <w:rFonts w:ascii="Times New Roman" w:eastAsiaTheme="majorEastAsia" w:hAnsi="Times New Roman" w:cs="Times New Roman"/>
          <w:bCs/>
          <w:sz w:val="24"/>
          <w:szCs w:val="32"/>
        </w:rPr>
        <w:t xml:space="preserve">tweezer extraction to avoid </w:t>
      </w:r>
      <w:r w:rsidR="006D2ABF" w:rsidRPr="00144CE4">
        <w:rPr>
          <w:rFonts w:ascii="Times New Roman" w:eastAsiaTheme="majorEastAsia" w:hAnsi="Times New Roman" w:cs="Times New Roman"/>
          <w:bCs/>
          <w:sz w:val="24"/>
          <w:szCs w:val="32"/>
        </w:rPr>
        <w:lastRenderedPageBreak/>
        <w:t>cross-contamination</w:t>
      </w:r>
      <w:r w:rsidR="00835434" w:rsidRPr="00144CE4">
        <w:rPr>
          <w:rFonts w:ascii="Times New Roman" w:eastAsiaTheme="majorEastAsia" w:hAnsi="Times New Roman" w:cs="Times New Roman"/>
          <w:bCs/>
          <w:sz w:val="24"/>
          <w:szCs w:val="32"/>
        </w:rPr>
        <w:t xml:space="preserve"> </w:t>
      </w:r>
      <w:r w:rsidR="00E756AE" w:rsidRPr="00144CE4">
        <w:rPr>
          <w:rFonts w:ascii="Times New Roman" w:eastAsiaTheme="majorEastAsia" w:hAnsi="Times New Roman" w:cs="Times New Roman"/>
          <w:bCs/>
          <w:noProof/>
          <w:sz w:val="24"/>
          <w:szCs w:val="32"/>
        </w:rPr>
        <w:t>[38]</w:t>
      </w:r>
      <w:r w:rsidR="00E16E79" w:rsidRPr="00144CE4">
        <w:rPr>
          <w:rFonts w:ascii="Times New Roman" w:eastAsiaTheme="majorEastAsia" w:hAnsi="Times New Roman" w:cs="Times New Roman"/>
          <w:bCs/>
          <w:sz w:val="24"/>
          <w:szCs w:val="32"/>
        </w:rPr>
        <w:t>.</w:t>
      </w:r>
      <w:r w:rsidR="0020312B" w:rsidRPr="00144CE4">
        <w:rPr>
          <w:rFonts w:ascii="Times New Roman" w:eastAsiaTheme="majorEastAsia" w:hAnsi="Times New Roman" w:cs="Times New Roman"/>
          <w:bCs/>
          <w:sz w:val="24"/>
          <w:szCs w:val="32"/>
        </w:rPr>
        <w:t xml:space="preserve"> </w:t>
      </w:r>
      <w:r w:rsidR="00680D8C" w:rsidRPr="00144CE4">
        <w:rPr>
          <w:rFonts w:ascii="Times New Roman" w:eastAsiaTheme="majorEastAsia" w:hAnsi="Times New Roman" w:cs="Times New Roman"/>
          <w:bCs/>
          <w:sz w:val="24"/>
          <w:szCs w:val="32"/>
        </w:rPr>
        <w:t xml:space="preserve">To provide an index </w:t>
      </w:r>
      <w:r w:rsidR="00B334AE" w:rsidRPr="00144CE4">
        <w:rPr>
          <w:rFonts w:ascii="Times New Roman" w:eastAsiaTheme="majorEastAsia" w:hAnsi="Times New Roman" w:cs="Times New Roman"/>
          <w:bCs/>
          <w:sz w:val="24"/>
          <w:szCs w:val="32"/>
        </w:rPr>
        <w:t xml:space="preserve">of baseline local skin hydration, a </w:t>
      </w:r>
      <w:r w:rsidR="001F12CD" w:rsidRPr="00144CE4">
        <w:rPr>
          <w:rFonts w:ascii="Times New Roman" w:eastAsiaTheme="majorEastAsia" w:hAnsi="Times New Roman" w:cs="Times New Roman"/>
          <w:bCs/>
          <w:sz w:val="24"/>
          <w:szCs w:val="32"/>
        </w:rPr>
        <w:t>capacitance</w:t>
      </w:r>
      <w:r w:rsidR="00B334AE" w:rsidRPr="00144CE4">
        <w:rPr>
          <w:rFonts w:ascii="Times New Roman" w:eastAsiaTheme="majorEastAsia" w:hAnsi="Times New Roman" w:cs="Times New Roman"/>
          <w:bCs/>
          <w:sz w:val="24"/>
          <w:szCs w:val="32"/>
        </w:rPr>
        <w:t xml:space="preserve"> meter will then </w:t>
      </w:r>
      <w:r w:rsidR="008F0316" w:rsidRPr="00144CE4">
        <w:rPr>
          <w:rFonts w:ascii="Times New Roman" w:eastAsiaTheme="majorEastAsia" w:hAnsi="Times New Roman" w:cs="Times New Roman"/>
          <w:bCs/>
          <w:sz w:val="24"/>
          <w:szCs w:val="32"/>
        </w:rPr>
        <w:t>be place</w:t>
      </w:r>
      <w:r w:rsidR="0042757C" w:rsidRPr="00144CE4">
        <w:rPr>
          <w:rFonts w:ascii="Times New Roman" w:eastAsiaTheme="majorEastAsia" w:hAnsi="Times New Roman" w:cs="Times New Roman"/>
          <w:bCs/>
          <w:sz w:val="24"/>
          <w:szCs w:val="32"/>
        </w:rPr>
        <w:t>d</w:t>
      </w:r>
      <w:r w:rsidR="008F0316" w:rsidRPr="00144CE4">
        <w:rPr>
          <w:rFonts w:ascii="Times New Roman" w:eastAsiaTheme="majorEastAsia" w:hAnsi="Times New Roman" w:cs="Times New Roman"/>
          <w:bCs/>
          <w:sz w:val="24"/>
          <w:szCs w:val="32"/>
        </w:rPr>
        <w:t xml:space="preserve"> on the heel to measure skin conductance (in µs)</w:t>
      </w:r>
      <w:r w:rsidR="003B0474" w:rsidRPr="00144CE4">
        <w:rPr>
          <w:rFonts w:ascii="Times New Roman" w:eastAsiaTheme="majorEastAsia" w:hAnsi="Times New Roman" w:cs="Times New Roman"/>
          <w:bCs/>
          <w:sz w:val="24"/>
          <w:szCs w:val="32"/>
        </w:rPr>
        <w:t xml:space="preserve">. </w:t>
      </w:r>
      <w:r w:rsidR="001D6568" w:rsidRPr="00144CE4">
        <w:rPr>
          <w:rFonts w:ascii="Times New Roman" w:eastAsiaTheme="majorEastAsia" w:hAnsi="Times New Roman" w:cs="Times New Roman"/>
          <w:bCs/>
          <w:sz w:val="24"/>
          <w:szCs w:val="32"/>
        </w:rPr>
        <w:t>After</w:t>
      </w:r>
      <w:r w:rsidR="006266E3" w:rsidRPr="00144CE4">
        <w:rPr>
          <w:rFonts w:ascii="Times New Roman" w:eastAsiaTheme="majorEastAsia" w:hAnsi="Times New Roman" w:cs="Times New Roman"/>
          <w:bCs/>
          <w:sz w:val="24"/>
          <w:szCs w:val="32"/>
        </w:rPr>
        <w:t xml:space="preserve"> the </w:t>
      </w:r>
      <w:r w:rsidR="00622F9A" w:rsidRPr="00144CE4">
        <w:rPr>
          <w:rFonts w:ascii="Times New Roman" w:eastAsiaTheme="majorEastAsia" w:hAnsi="Times New Roman" w:cs="Times New Roman"/>
          <w:bCs/>
          <w:sz w:val="24"/>
          <w:szCs w:val="32"/>
        </w:rPr>
        <w:t xml:space="preserve">baseline </w:t>
      </w:r>
      <w:r w:rsidR="006266E3" w:rsidRPr="00144CE4">
        <w:rPr>
          <w:rFonts w:ascii="Times New Roman" w:eastAsiaTheme="majorEastAsia" w:hAnsi="Times New Roman" w:cs="Times New Roman"/>
          <w:bCs/>
          <w:sz w:val="24"/>
          <w:szCs w:val="32"/>
        </w:rPr>
        <w:t>measurements are complete</w:t>
      </w:r>
      <w:r w:rsidR="001D6568" w:rsidRPr="00144CE4">
        <w:rPr>
          <w:rFonts w:ascii="Times New Roman" w:eastAsiaTheme="majorEastAsia" w:hAnsi="Times New Roman" w:cs="Times New Roman"/>
          <w:bCs/>
          <w:sz w:val="24"/>
          <w:szCs w:val="32"/>
        </w:rPr>
        <w:t>d</w:t>
      </w:r>
      <w:r w:rsidR="006266E3" w:rsidRPr="00144CE4">
        <w:rPr>
          <w:rFonts w:ascii="Times New Roman" w:eastAsiaTheme="majorEastAsia" w:hAnsi="Times New Roman" w:cs="Times New Roman"/>
          <w:bCs/>
          <w:sz w:val="24"/>
          <w:szCs w:val="32"/>
        </w:rPr>
        <w:t xml:space="preserve">, </w:t>
      </w:r>
      <w:r w:rsidR="00396A5C" w:rsidRPr="00144CE4">
        <w:rPr>
          <w:rFonts w:ascii="Times New Roman" w:eastAsiaTheme="majorEastAsia" w:hAnsi="Times New Roman" w:cs="Times New Roman"/>
          <w:bCs/>
          <w:sz w:val="24"/>
          <w:szCs w:val="32"/>
        </w:rPr>
        <w:t>participants</w:t>
      </w:r>
      <w:r w:rsidR="006266E3" w:rsidRPr="00144CE4">
        <w:rPr>
          <w:rFonts w:ascii="Times New Roman" w:eastAsiaTheme="majorEastAsia" w:hAnsi="Times New Roman" w:cs="Times New Roman"/>
          <w:bCs/>
          <w:sz w:val="24"/>
          <w:szCs w:val="32"/>
        </w:rPr>
        <w:t xml:space="preserve"> will place the heel </w:t>
      </w:r>
      <w:r w:rsidR="00396A5C" w:rsidRPr="00144CE4">
        <w:rPr>
          <w:rFonts w:ascii="Times New Roman" w:eastAsiaTheme="majorEastAsia" w:hAnsi="Times New Roman" w:cs="Times New Roman"/>
          <w:bCs/>
          <w:sz w:val="24"/>
          <w:szCs w:val="32"/>
        </w:rPr>
        <w:t xml:space="preserve">on the thermal plate of the </w:t>
      </w:r>
      <w:r w:rsidR="007F039E" w:rsidRPr="00144CE4">
        <w:rPr>
          <w:rFonts w:ascii="Times New Roman" w:eastAsiaTheme="majorEastAsia" w:hAnsi="Times New Roman" w:cs="Times New Roman"/>
          <w:bCs/>
          <w:sz w:val="24"/>
          <w:szCs w:val="32"/>
        </w:rPr>
        <w:t xml:space="preserve">shearing </w:t>
      </w:r>
      <w:r w:rsidR="00396A5C" w:rsidRPr="00144CE4">
        <w:rPr>
          <w:rFonts w:ascii="Times New Roman" w:eastAsiaTheme="majorEastAsia" w:hAnsi="Times New Roman" w:cs="Times New Roman"/>
          <w:bCs/>
          <w:sz w:val="24"/>
          <w:szCs w:val="32"/>
        </w:rPr>
        <w:t>rig</w:t>
      </w:r>
      <w:r w:rsidR="00386D2F" w:rsidRPr="00144CE4">
        <w:rPr>
          <w:rFonts w:ascii="Times New Roman" w:eastAsiaTheme="majorEastAsia" w:hAnsi="Times New Roman" w:cs="Times New Roman"/>
          <w:bCs/>
          <w:sz w:val="24"/>
          <w:szCs w:val="32"/>
        </w:rPr>
        <w:t xml:space="preserve"> </w:t>
      </w:r>
      <w:r w:rsidR="00E756AE" w:rsidRPr="00144CE4">
        <w:rPr>
          <w:rFonts w:ascii="Times New Roman" w:eastAsiaTheme="majorEastAsia" w:hAnsi="Times New Roman" w:cs="Times New Roman"/>
          <w:bCs/>
          <w:noProof/>
          <w:sz w:val="24"/>
          <w:szCs w:val="32"/>
        </w:rPr>
        <w:t>[13]</w:t>
      </w:r>
      <w:r w:rsidR="003571D3" w:rsidRPr="00144CE4">
        <w:rPr>
          <w:rFonts w:ascii="Times New Roman" w:eastAsiaTheme="majorEastAsia" w:hAnsi="Times New Roman" w:cs="Times New Roman"/>
          <w:bCs/>
          <w:sz w:val="24"/>
          <w:szCs w:val="32"/>
        </w:rPr>
        <w:t xml:space="preserve">. </w:t>
      </w:r>
      <w:r w:rsidR="00B45E34" w:rsidRPr="00144CE4">
        <w:rPr>
          <w:rFonts w:ascii="Times New Roman" w:eastAsiaTheme="majorEastAsia" w:hAnsi="Times New Roman" w:cs="Times New Roman"/>
          <w:bCs/>
          <w:sz w:val="24"/>
          <w:szCs w:val="32"/>
        </w:rPr>
        <w:t>T</w:t>
      </w:r>
      <w:r w:rsidR="00396A5C" w:rsidRPr="00144CE4">
        <w:rPr>
          <w:rFonts w:ascii="Times New Roman" w:eastAsiaTheme="majorEastAsia" w:hAnsi="Times New Roman" w:cs="Times New Roman"/>
          <w:bCs/>
          <w:sz w:val="24"/>
          <w:szCs w:val="32"/>
        </w:rPr>
        <w:t>emperature of the</w:t>
      </w:r>
      <w:r w:rsidR="00396A36" w:rsidRPr="00144CE4">
        <w:rPr>
          <w:rFonts w:ascii="Times New Roman" w:eastAsiaTheme="majorEastAsia" w:hAnsi="Times New Roman" w:cs="Times New Roman"/>
          <w:bCs/>
          <w:sz w:val="24"/>
          <w:szCs w:val="32"/>
        </w:rPr>
        <w:t xml:space="preserve"> </w:t>
      </w:r>
      <w:r w:rsidR="00E0396D" w:rsidRPr="00144CE4">
        <w:rPr>
          <w:rFonts w:ascii="Times New Roman" w:eastAsiaTheme="majorEastAsia" w:hAnsi="Times New Roman" w:cs="Times New Roman"/>
          <w:bCs/>
          <w:sz w:val="24"/>
          <w:szCs w:val="32"/>
        </w:rPr>
        <w:t>aluminium</w:t>
      </w:r>
      <w:r w:rsidR="00396A5C" w:rsidRPr="00144CE4">
        <w:rPr>
          <w:rFonts w:ascii="Times New Roman" w:eastAsiaTheme="majorEastAsia" w:hAnsi="Times New Roman" w:cs="Times New Roman"/>
          <w:bCs/>
          <w:sz w:val="24"/>
          <w:szCs w:val="32"/>
        </w:rPr>
        <w:t xml:space="preserve"> thermal plate (</w:t>
      </w:r>
      <w:r w:rsidR="0046690B" w:rsidRPr="00144CE4">
        <w:rPr>
          <w:rFonts w:ascii="Times New Roman" w:eastAsiaTheme="majorEastAsia" w:hAnsi="Times New Roman" w:cs="Times New Roman"/>
          <w:bCs/>
          <w:sz w:val="24"/>
          <w:szCs w:val="32"/>
        </w:rPr>
        <w:t>22 x 16.7 cm</w:t>
      </w:r>
      <w:r w:rsidR="00396A5C" w:rsidRPr="00144CE4">
        <w:rPr>
          <w:rFonts w:ascii="Times New Roman" w:eastAsiaTheme="majorEastAsia" w:hAnsi="Times New Roman" w:cs="Times New Roman"/>
          <w:bCs/>
          <w:sz w:val="24"/>
          <w:szCs w:val="32"/>
        </w:rPr>
        <w:t>) is controlled by a set of</w:t>
      </w:r>
      <w:r w:rsidR="00735E88" w:rsidRPr="00144CE4">
        <w:rPr>
          <w:rFonts w:ascii="Times New Roman" w:eastAsiaTheme="majorEastAsia" w:hAnsi="Times New Roman" w:cs="Times New Roman"/>
          <w:bCs/>
          <w:sz w:val="24"/>
          <w:szCs w:val="32"/>
        </w:rPr>
        <w:t xml:space="preserve"> water-perfused Peltier elements</w:t>
      </w:r>
      <w:r w:rsidR="00AE5ABD" w:rsidRPr="00144CE4">
        <w:rPr>
          <w:rFonts w:ascii="Times New Roman" w:eastAsiaTheme="majorEastAsia" w:hAnsi="Times New Roman" w:cs="Times New Roman"/>
          <w:bCs/>
          <w:sz w:val="24"/>
          <w:szCs w:val="32"/>
        </w:rPr>
        <w:t xml:space="preserve"> and when applied to the skin, allows for the manipulation of local skin temperature (range: 0</w:t>
      </w:r>
      <w:r w:rsidR="002D4390" w:rsidRPr="00144CE4">
        <w:rPr>
          <w:rFonts w:ascii="Times New Roman" w:eastAsiaTheme="majorEastAsia" w:hAnsi="Times New Roman" w:cs="Times New Roman"/>
          <w:bCs/>
          <w:sz w:val="24"/>
          <w:szCs w:val="32"/>
        </w:rPr>
        <w:t xml:space="preserve"> </w:t>
      </w:r>
      <w:r w:rsidR="00AE5ABD" w:rsidRPr="00144CE4">
        <w:rPr>
          <w:rFonts w:ascii="Times New Roman" w:eastAsiaTheme="majorEastAsia" w:hAnsi="Times New Roman" w:cs="Times New Roman"/>
          <w:bCs/>
          <w:sz w:val="24"/>
          <w:szCs w:val="32"/>
        </w:rPr>
        <w:t>°C to &gt;50</w:t>
      </w:r>
      <w:r w:rsidR="002D4390" w:rsidRPr="00144CE4">
        <w:rPr>
          <w:rFonts w:ascii="Times New Roman" w:eastAsiaTheme="majorEastAsia" w:hAnsi="Times New Roman" w:cs="Times New Roman"/>
          <w:bCs/>
          <w:sz w:val="24"/>
          <w:szCs w:val="32"/>
        </w:rPr>
        <w:t xml:space="preserve"> </w:t>
      </w:r>
      <w:r w:rsidR="00AE5ABD" w:rsidRPr="00144CE4">
        <w:rPr>
          <w:rFonts w:ascii="Times New Roman" w:eastAsiaTheme="majorEastAsia" w:hAnsi="Times New Roman" w:cs="Times New Roman"/>
          <w:bCs/>
          <w:sz w:val="24"/>
          <w:szCs w:val="32"/>
        </w:rPr>
        <w:t>°C; variable temperature rates under PID control</w:t>
      </w:r>
      <w:r w:rsidR="0027335A" w:rsidRPr="00144CE4">
        <w:rPr>
          <w:rFonts w:ascii="Times New Roman" w:eastAsiaTheme="majorEastAsia" w:hAnsi="Times New Roman" w:cs="Times New Roman"/>
          <w:bCs/>
          <w:sz w:val="24"/>
          <w:szCs w:val="32"/>
        </w:rPr>
        <w:t xml:space="preserve"> (</w:t>
      </w:r>
      <w:proofErr w:type="spellStart"/>
      <w:r w:rsidR="0027335A" w:rsidRPr="00144CE4">
        <w:rPr>
          <w:rFonts w:ascii="Times New Roman" w:eastAsiaTheme="majorEastAsia" w:hAnsi="Times New Roman" w:cs="Times New Roman"/>
          <w:bCs/>
          <w:sz w:val="24"/>
          <w:szCs w:val="32"/>
        </w:rPr>
        <w:t>Daisy</w:t>
      </w:r>
      <w:r w:rsidR="00C504E6" w:rsidRPr="00144CE4">
        <w:rPr>
          <w:rFonts w:ascii="Times New Roman" w:eastAsiaTheme="majorEastAsia" w:hAnsi="Times New Roman" w:cs="Times New Roman"/>
          <w:bCs/>
          <w:sz w:val="24"/>
          <w:szCs w:val="32"/>
        </w:rPr>
        <w:t>lab</w:t>
      </w:r>
      <w:proofErr w:type="spellEnd"/>
      <w:r w:rsidR="00C504E6" w:rsidRPr="00144CE4">
        <w:rPr>
          <w:rFonts w:ascii="Times New Roman" w:eastAsiaTheme="majorEastAsia" w:hAnsi="Times New Roman" w:cs="Times New Roman"/>
          <w:bCs/>
          <w:sz w:val="24"/>
          <w:szCs w:val="32"/>
        </w:rPr>
        <w:t>, MC computing, USA)</w:t>
      </w:r>
      <w:r w:rsidR="00AE5ABD" w:rsidRPr="00144CE4">
        <w:rPr>
          <w:rFonts w:ascii="Times New Roman" w:eastAsiaTheme="majorEastAsia" w:hAnsi="Times New Roman" w:cs="Times New Roman"/>
          <w:bCs/>
          <w:sz w:val="24"/>
          <w:szCs w:val="32"/>
        </w:rPr>
        <w:t>)</w:t>
      </w:r>
      <w:r w:rsidR="00735E88" w:rsidRPr="00144CE4">
        <w:rPr>
          <w:rFonts w:ascii="Times New Roman" w:eastAsiaTheme="majorEastAsia" w:hAnsi="Times New Roman" w:cs="Times New Roman"/>
          <w:bCs/>
          <w:sz w:val="24"/>
          <w:szCs w:val="32"/>
        </w:rPr>
        <w:t>. An optic fibre is integrated in the centre of the plate</w:t>
      </w:r>
      <w:r w:rsidR="00421E21" w:rsidRPr="00144CE4">
        <w:rPr>
          <w:rFonts w:ascii="Times New Roman" w:eastAsiaTheme="majorEastAsia" w:hAnsi="Times New Roman" w:cs="Times New Roman"/>
          <w:bCs/>
          <w:sz w:val="24"/>
          <w:szCs w:val="32"/>
        </w:rPr>
        <w:t xml:space="preserve"> through a 1</w:t>
      </w:r>
      <w:r w:rsidR="001F5CF5" w:rsidRPr="00144CE4">
        <w:rPr>
          <w:rFonts w:ascii="Times New Roman" w:eastAsiaTheme="majorEastAsia" w:hAnsi="Times New Roman" w:cs="Times New Roman"/>
          <w:bCs/>
          <w:sz w:val="24"/>
          <w:szCs w:val="32"/>
        </w:rPr>
        <w:t xml:space="preserve"> </w:t>
      </w:r>
      <w:r w:rsidR="00421E21" w:rsidRPr="00144CE4">
        <w:rPr>
          <w:rFonts w:ascii="Times New Roman" w:eastAsiaTheme="majorEastAsia" w:hAnsi="Times New Roman" w:cs="Times New Roman"/>
          <w:bCs/>
          <w:sz w:val="24"/>
          <w:szCs w:val="32"/>
        </w:rPr>
        <w:t>mm hole</w:t>
      </w:r>
      <w:r w:rsidR="00735E88" w:rsidRPr="00144CE4">
        <w:rPr>
          <w:rFonts w:ascii="Times New Roman" w:eastAsiaTheme="majorEastAsia" w:hAnsi="Times New Roman" w:cs="Times New Roman"/>
          <w:bCs/>
          <w:sz w:val="24"/>
          <w:szCs w:val="32"/>
        </w:rPr>
        <w:t>, flush to its surface, allow</w:t>
      </w:r>
      <w:r w:rsidR="00C32A7B" w:rsidRPr="00144CE4">
        <w:rPr>
          <w:rFonts w:ascii="Times New Roman" w:eastAsiaTheme="majorEastAsia" w:hAnsi="Times New Roman" w:cs="Times New Roman"/>
          <w:bCs/>
          <w:sz w:val="24"/>
          <w:szCs w:val="32"/>
        </w:rPr>
        <w:t>ing</w:t>
      </w:r>
      <w:r w:rsidR="00735E88" w:rsidRPr="00144CE4">
        <w:rPr>
          <w:rFonts w:ascii="Times New Roman" w:eastAsiaTheme="majorEastAsia" w:hAnsi="Times New Roman" w:cs="Times New Roman"/>
          <w:bCs/>
          <w:sz w:val="24"/>
          <w:szCs w:val="32"/>
        </w:rPr>
        <w:t xml:space="preserve"> for the monitoring of skin blood flow via Laser Doppler Flowmetry (LDF)</w:t>
      </w:r>
      <w:r w:rsidR="001F5CF5" w:rsidRPr="00144CE4">
        <w:rPr>
          <w:rFonts w:ascii="Times New Roman" w:eastAsiaTheme="majorEastAsia" w:hAnsi="Times New Roman" w:cs="Times New Roman"/>
          <w:bCs/>
          <w:sz w:val="24"/>
          <w:szCs w:val="32"/>
        </w:rPr>
        <w:t xml:space="preserve"> when the heel is static</w:t>
      </w:r>
      <w:r w:rsidR="00735E88" w:rsidRPr="00144CE4">
        <w:rPr>
          <w:rFonts w:ascii="Times New Roman" w:eastAsiaTheme="majorEastAsia" w:hAnsi="Times New Roman" w:cs="Times New Roman"/>
          <w:bCs/>
          <w:sz w:val="24"/>
          <w:szCs w:val="32"/>
        </w:rPr>
        <w:t>.</w:t>
      </w:r>
      <w:r w:rsidR="00E8514A" w:rsidRPr="00144CE4">
        <w:rPr>
          <w:rFonts w:ascii="Times New Roman" w:eastAsiaTheme="majorEastAsia" w:hAnsi="Times New Roman" w:cs="Times New Roman"/>
          <w:bCs/>
          <w:sz w:val="24"/>
          <w:szCs w:val="32"/>
        </w:rPr>
        <w:t xml:space="preserve"> An integrated </w:t>
      </w:r>
      <w:r w:rsidR="004816BD" w:rsidRPr="00144CE4">
        <w:rPr>
          <w:rFonts w:ascii="Times New Roman" w:eastAsiaTheme="majorEastAsia" w:hAnsi="Times New Roman" w:cs="Times New Roman"/>
          <w:bCs/>
          <w:sz w:val="24"/>
          <w:szCs w:val="32"/>
        </w:rPr>
        <w:t xml:space="preserve">force plate and low resistance trackway allow the recording of both normal and </w:t>
      </w:r>
      <w:r w:rsidR="00AF2E71" w:rsidRPr="00144CE4">
        <w:rPr>
          <w:rFonts w:ascii="Times New Roman" w:eastAsiaTheme="majorEastAsia" w:hAnsi="Times New Roman" w:cs="Times New Roman"/>
          <w:bCs/>
          <w:sz w:val="24"/>
          <w:szCs w:val="32"/>
        </w:rPr>
        <w:t>tangential</w:t>
      </w:r>
      <w:r w:rsidR="00AB5C76" w:rsidRPr="00144CE4">
        <w:rPr>
          <w:rFonts w:ascii="Times New Roman" w:eastAsiaTheme="majorEastAsia" w:hAnsi="Times New Roman" w:cs="Times New Roman"/>
          <w:bCs/>
          <w:sz w:val="24"/>
          <w:szCs w:val="32"/>
        </w:rPr>
        <w:t xml:space="preserve"> </w:t>
      </w:r>
      <w:r w:rsidR="004816BD" w:rsidRPr="00144CE4">
        <w:rPr>
          <w:rFonts w:ascii="Times New Roman" w:eastAsiaTheme="majorEastAsia" w:hAnsi="Times New Roman" w:cs="Times New Roman"/>
          <w:bCs/>
          <w:sz w:val="24"/>
          <w:szCs w:val="32"/>
        </w:rPr>
        <w:t>force</w:t>
      </w:r>
      <w:r w:rsidR="00AF2E71" w:rsidRPr="00144CE4">
        <w:rPr>
          <w:rFonts w:ascii="Times New Roman" w:eastAsiaTheme="majorEastAsia" w:hAnsi="Times New Roman" w:cs="Times New Roman"/>
          <w:bCs/>
          <w:sz w:val="24"/>
          <w:szCs w:val="32"/>
        </w:rPr>
        <w:t>s</w:t>
      </w:r>
      <w:r w:rsidR="00C56BA7" w:rsidRPr="00144CE4">
        <w:rPr>
          <w:rFonts w:ascii="Times New Roman" w:eastAsiaTheme="majorEastAsia" w:hAnsi="Times New Roman" w:cs="Times New Roman"/>
          <w:bCs/>
          <w:sz w:val="24"/>
          <w:szCs w:val="32"/>
        </w:rPr>
        <w:t xml:space="preserve"> (N)</w:t>
      </w:r>
      <w:r w:rsidR="00AF2E71" w:rsidRPr="00144CE4">
        <w:rPr>
          <w:rFonts w:ascii="Times New Roman" w:eastAsiaTheme="majorEastAsia" w:hAnsi="Times New Roman" w:cs="Times New Roman"/>
          <w:bCs/>
          <w:sz w:val="24"/>
          <w:szCs w:val="32"/>
        </w:rPr>
        <w:t>, respectively.</w:t>
      </w:r>
      <w:r w:rsidR="00311E84" w:rsidRPr="00144CE4">
        <w:rPr>
          <w:rFonts w:ascii="Times New Roman" w:eastAsiaTheme="majorEastAsia" w:hAnsi="Times New Roman" w:cs="Times New Roman"/>
          <w:bCs/>
          <w:sz w:val="24"/>
          <w:szCs w:val="32"/>
        </w:rPr>
        <w:t xml:space="preserve"> </w:t>
      </w:r>
      <w:r w:rsidR="00C44B5B" w:rsidRPr="00144CE4">
        <w:rPr>
          <w:rFonts w:ascii="Times New Roman" w:eastAsiaTheme="majorEastAsia" w:hAnsi="Times New Roman" w:cs="Times New Roman"/>
          <w:bCs/>
          <w:sz w:val="24"/>
          <w:szCs w:val="32"/>
        </w:rPr>
        <w:t xml:space="preserve">The </w:t>
      </w:r>
      <w:r w:rsidR="00187632" w:rsidRPr="00144CE4">
        <w:rPr>
          <w:rFonts w:ascii="Times New Roman" w:eastAsiaTheme="majorEastAsia" w:hAnsi="Times New Roman" w:cs="Times New Roman"/>
          <w:bCs/>
          <w:sz w:val="24"/>
          <w:szCs w:val="32"/>
        </w:rPr>
        <w:t>friction</w:t>
      </w:r>
      <w:r w:rsidR="00C44B5B" w:rsidRPr="00144CE4">
        <w:rPr>
          <w:rFonts w:ascii="Times New Roman" w:eastAsiaTheme="majorEastAsia" w:hAnsi="Times New Roman" w:cs="Times New Roman"/>
          <w:bCs/>
          <w:sz w:val="24"/>
          <w:szCs w:val="32"/>
        </w:rPr>
        <w:t xml:space="preserve"> rig is interfaced with an A-to-D data acquisition unit </w:t>
      </w:r>
      <w:r w:rsidR="00187632" w:rsidRPr="00144CE4">
        <w:rPr>
          <w:rFonts w:ascii="Times New Roman" w:eastAsiaTheme="majorEastAsia" w:hAnsi="Times New Roman" w:cs="Times New Roman"/>
          <w:bCs/>
          <w:sz w:val="24"/>
          <w:szCs w:val="32"/>
        </w:rPr>
        <w:t>(MC computing, USA)</w:t>
      </w:r>
      <w:r w:rsidR="00B64BCE" w:rsidRPr="00144CE4">
        <w:rPr>
          <w:rFonts w:ascii="Times New Roman" w:eastAsiaTheme="majorEastAsia" w:hAnsi="Times New Roman" w:cs="Times New Roman"/>
          <w:bCs/>
          <w:sz w:val="24"/>
          <w:szCs w:val="32"/>
        </w:rPr>
        <w:t xml:space="preserve">, sampling </w:t>
      </w:r>
      <w:r w:rsidR="00307DB2" w:rsidRPr="00144CE4">
        <w:rPr>
          <w:rFonts w:ascii="Times New Roman" w:eastAsiaTheme="majorEastAsia" w:hAnsi="Times New Roman" w:cs="Times New Roman"/>
          <w:bCs/>
          <w:sz w:val="24"/>
          <w:szCs w:val="32"/>
        </w:rPr>
        <w:t xml:space="preserve">plate surface temperature (°C), normal and </w:t>
      </w:r>
      <w:r w:rsidR="00A91E7F" w:rsidRPr="00144CE4">
        <w:rPr>
          <w:rFonts w:ascii="Times New Roman" w:eastAsiaTheme="majorEastAsia" w:hAnsi="Times New Roman" w:cs="Times New Roman"/>
          <w:bCs/>
          <w:sz w:val="24"/>
          <w:szCs w:val="32"/>
        </w:rPr>
        <w:t>tangential</w:t>
      </w:r>
      <w:r w:rsidR="00307DB2" w:rsidRPr="00144CE4">
        <w:rPr>
          <w:rFonts w:ascii="Times New Roman" w:eastAsiaTheme="majorEastAsia" w:hAnsi="Times New Roman" w:cs="Times New Roman"/>
          <w:bCs/>
          <w:sz w:val="24"/>
          <w:szCs w:val="32"/>
        </w:rPr>
        <w:t xml:space="preserve"> forces at 33 Hz. </w:t>
      </w:r>
      <w:r w:rsidR="00FF59C6" w:rsidRPr="00144CE4">
        <w:rPr>
          <w:rFonts w:ascii="Times New Roman" w:eastAsiaTheme="majorEastAsia" w:hAnsi="Times New Roman" w:cs="Times New Roman"/>
          <w:bCs/>
          <w:sz w:val="24"/>
          <w:szCs w:val="32"/>
        </w:rPr>
        <w:t>The kinetic coefficient of friction (</w:t>
      </w:r>
      <w:proofErr w:type="spellStart"/>
      <w:r w:rsidR="00FF59C6" w:rsidRPr="00144CE4">
        <w:rPr>
          <w:rFonts w:ascii="Times New Roman" w:eastAsiaTheme="majorEastAsia" w:hAnsi="Times New Roman" w:cs="Times New Roman"/>
          <w:bCs/>
          <w:sz w:val="24"/>
          <w:szCs w:val="32"/>
        </w:rPr>
        <w:t>CoF</w:t>
      </w:r>
      <w:proofErr w:type="spellEnd"/>
      <w:r w:rsidR="00FF59C6" w:rsidRPr="00144CE4">
        <w:rPr>
          <w:rFonts w:ascii="Times New Roman" w:eastAsiaTheme="majorEastAsia" w:hAnsi="Times New Roman" w:cs="Times New Roman"/>
          <w:bCs/>
          <w:sz w:val="24"/>
          <w:szCs w:val="32"/>
        </w:rPr>
        <w:t xml:space="preserve">) according to </w:t>
      </w:r>
      <w:proofErr w:type="spellStart"/>
      <w:r w:rsidR="00FF59C6" w:rsidRPr="00144CE4">
        <w:rPr>
          <w:rFonts w:ascii="Times New Roman" w:eastAsiaTheme="majorEastAsia" w:hAnsi="Times New Roman" w:cs="Times New Roman"/>
          <w:bCs/>
          <w:sz w:val="24"/>
          <w:szCs w:val="32"/>
        </w:rPr>
        <w:t>Amonton’s</w:t>
      </w:r>
      <w:proofErr w:type="spellEnd"/>
      <w:r w:rsidR="00FF59C6" w:rsidRPr="00144CE4">
        <w:rPr>
          <w:rFonts w:ascii="Times New Roman" w:eastAsiaTheme="majorEastAsia" w:hAnsi="Times New Roman" w:cs="Times New Roman"/>
          <w:bCs/>
          <w:sz w:val="24"/>
          <w:szCs w:val="32"/>
        </w:rPr>
        <w:t xml:space="preserve"> law</w:t>
      </w:r>
      <w:r w:rsidR="00FF7943" w:rsidRPr="00144CE4">
        <w:rPr>
          <w:rFonts w:ascii="Times New Roman" w:eastAsiaTheme="majorEastAsia" w:hAnsi="Times New Roman" w:cs="Times New Roman"/>
          <w:bCs/>
          <w:sz w:val="24"/>
          <w:szCs w:val="32"/>
        </w:rPr>
        <w:t xml:space="preserve"> </w:t>
      </w:r>
      <w:r w:rsidR="00E756AE" w:rsidRPr="00144CE4">
        <w:rPr>
          <w:rFonts w:ascii="Times New Roman" w:eastAsiaTheme="majorEastAsia" w:hAnsi="Times New Roman" w:cs="Times New Roman"/>
          <w:bCs/>
          <w:noProof/>
          <w:sz w:val="24"/>
          <w:szCs w:val="32"/>
        </w:rPr>
        <w:t>[39]</w:t>
      </w:r>
      <w:r w:rsidR="00657C41" w:rsidRPr="00144CE4">
        <w:rPr>
          <w:rFonts w:ascii="Times New Roman" w:eastAsiaTheme="majorEastAsia" w:hAnsi="Times New Roman" w:cs="Times New Roman"/>
          <w:bCs/>
          <w:sz w:val="24"/>
          <w:szCs w:val="32"/>
        </w:rPr>
        <w:t xml:space="preserve"> </w:t>
      </w:r>
      <w:r w:rsidR="00507F9E" w:rsidRPr="00144CE4">
        <w:rPr>
          <w:rFonts w:ascii="Times New Roman" w:eastAsiaTheme="majorEastAsia" w:hAnsi="Times New Roman" w:cs="Times New Roman"/>
          <w:bCs/>
          <w:sz w:val="24"/>
          <w:szCs w:val="32"/>
        </w:rPr>
        <w:t xml:space="preserve">can be </w:t>
      </w:r>
      <w:r w:rsidR="00FF59C6" w:rsidRPr="00144CE4">
        <w:rPr>
          <w:rFonts w:ascii="Times New Roman" w:eastAsiaTheme="majorEastAsia" w:hAnsi="Times New Roman" w:cs="Times New Roman"/>
          <w:bCs/>
          <w:sz w:val="24"/>
          <w:szCs w:val="32"/>
        </w:rPr>
        <w:t>estimated as the ratio of tangential (</w:t>
      </w:r>
      <w:r w:rsidR="00FF59C6" w:rsidRPr="00144CE4">
        <w:rPr>
          <w:rFonts w:ascii="Times New Roman" w:eastAsiaTheme="majorEastAsia" w:hAnsi="Times New Roman" w:cs="Times New Roman"/>
          <w:bCs/>
          <w:i/>
          <w:iCs/>
          <w:sz w:val="24"/>
          <w:szCs w:val="32"/>
        </w:rPr>
        <w:t>F</w:t>
      </w:r>
      <w:r w:rsidR="00FF59C6" w:rsidRPr="00144CE4">
        <w:rPr>
          <w:rFonts w:ascii="Times New Roman" w:eastAsiaTheme="majorEastAsia" w:hAnsi="Times New Roman" w:cs="Times New Roman"/>
          <w:bCs/>
          <w:i/>
          <w:iCs/>
          <w:sz w:val="24"/>
          <w:szCs w:val="32"/>
          <w:vertAlign w:val="subscript"/>
        </w:rPr>
        <w:t>t</w:t>
      </w:r>
      <w:r w:rsidR="00FF59C6" w:rsidRPr="00144CE4">
        <w:rPr>
          <w:rFonts w:ascii="Times New Roman" w:eastAsiaTheme="majorEastAsia" w:hAnsi="Times New Roman" w:cs="Times New Roman"/>
          <w:bCs/>
          <w:sz w:val="24"/>
          <w:szCs w:val="32"/>
        </w:rPr>
        <w:t>) to normal force (</w:t>
      </w:r>
      <w:proofErr w:type="spellStart"/>
      <w:r w:rsidR="00FF59C6" w:rsidRPr="00144CE4">
        <w:rPr>
          <w:rFonts w:ascii="Times New Roman" w:eastAsiaTheme="majorEastAsia" w:hAnsi="Times New Roman" w:cs="Times New Roman"/>
          <w:bCs/>
          <w:i/>
          <w:iCs/>
          <w:sz w:val="24"/>
          <w:szCs w:val="32"/>
        </w:rPr>
        <w:t>F</w:t>
      </w:r>
      <w:r w:rsidR="00FF59C6" w:rsidRPr="00144CE4">
        <w:rPr>
          <w:rFonts w:ascii="Times New Roman" w:eastAsiaTheme="majorEastAsia" w:hAnsi="Times New Roman" w:cs="Times New Roman"/>
          <w:bCs/>
          <w:i/>
          <w:iCs/>
          <w:sz w:val="24"/>
          <w:szCs w:val="32"/>
          <w:vertAlign w:val="subscript"/>
        </w:rPr>
        <w:t>n</w:t>
      </w:r>
      <w:proofErr w:type="spellEnd"/>
      <w:r w:rsidR="00FF59C6" w:rsidRPr="00144CE4">
        <w:rPr>
          <w:rFonts w:ascii="Times New Roman" w:eastAsiaTheme="majorEastAsia" w:hAnsi="Times New Roman" w:cs="Times New Roman"/>
          <w:bCs/>
          <w:sz w:val="24"/>
          <w:szCs w:val="32"/>
        </w:rPr>
        <w:t>) (</w:t>
      </w:r>
      <w:r w:rsidR="00FF59C6" w:rsidRPr="00144CE4">
        <w:rPr>
          <w:rFonts w:ascii="Times New Roman" w:eastAsiaTheme="majorEastAsia" w:hAnsi="Times New Roman" w:cs="Times New Roman"/>
          <w:bCs/>
          <w:i/>
          <w:iCs/>
          <w:sz w:val="24"/>
          <w:szCs w:val="32"/>
        </w:rPr>
        <w:t>F</w:t>
      </w:r>
      <w:r w:rsidR="00FF59C6" w:rsidRPr="00144CE4">
        <w:rPr>
          <w:rFonts w:ascii="Times New Roman" w:eastAsiaTheme="majorEastAsia" w:hAnsi="Times New Roman" w:cs="Times New Roman"/>
          <w:bCs/>
          <w:i/>
          <w:iCs/>
          <w:sz w:val="24"/>
          <w:szCs w:val="32"/>
          <w:vertAlign w:val="subscript"/>
        </w:rPr>
        <w:t>t</w:t>
      </w:r>
      <w:r w:rsidR="00FF59C6" w:rsidRPr="00144CE4">
        <w:rPr>
          <w:rFonts w:ascii="Times New Roman" w:eastAsiaTheme="majorEastAsia" w:hAnsi="Times New Roman" w:cs="Times New Roman"/>
          <w:bCs/>
          <w:sz w:val="24"/>
          <w:szCs w:val="32"/>
        </w:rPr>
        <w:t>/</w:t>
      </w:r>
      <w:proofErr w:type="spellStart"/>
      <w:r w:rsidR="00FF59C6" w:rsidRPr="00144CE4">
        <w:rPr>
          <w:rFonts w:ascii="Times New Roman" w:eastAsiaTheme="majorEastAsia" w:hAnsi="Times New Roman" w:cs="Times New Roman"/>
          <w:bCs/>
          <w:i/>
          <w:iCs/>
          <w:sz w:val="24"/>
          <w:szCs w:val="32"/>
        </w:rPr>
        <w:t>F</w:t>
      </w:r>
      <w:r w:rsidR="00FF59C6" w:rsidRPr="00144CE4">
        <w:rPr>
          <w:rFonts w:ascii="Times New Roman" w:eastAsiaTheme="majorEastAsia" w:hAnsi="Times New Roman" w:cs="Times New Roman"/>
          <w:bCs/>
          <w:i/>
          <w:iCs/>
          <w:sz w:val="24"/>
          <w:szCs w:val="32"/>
          <w:vertAlign w:val="subscript"/>
        </w:rPr>
        <w:t>n</w:t>
      </w:r>
      <w:proofErr w:type="spellEnd"/>
      <w:r w:rsidR="00FF59C6" w:rsidRPr="00144CE4">
        <w:rPr>
          <w:rFonts w:ascii="Times New Roman" w:eastAsiaTheme="majorEastAsia" w:hAnsi="Times New Roman" w:cs="Times New Roman"/>
          <w:bCs/>
          <w:sz w:val="24"/>
          <w:szCs w:val="32"/>
        </w:rPr>
        <w:t>) and defined as the</w:t>
      </w:r>
      <w:r w:rsidR="001800C5" w:rsidRPr="00144CE4">
        <w:rPr>
          <w:rFonts w:ascii="Times New Roman" w:eastAsiaTheme="majorEastAsia" w:hAnsi="Times New Roman" w:cs="Times New Roman"/>
          <w:bCs/>
          <w:sz w:val="24"/>
          <w:szCs w:val="32"/>
        </w:rPr>
        <w:t xml:space="preserve"> </w:t>
      </w:r>
      <w:r w:rsidR="00FF59C6" w:rsidRPr="00144CE4">
        <w:rPr>
          <w:rFonts w:ascii="Times New Roman" w:eastAsiaTheme="majorEastAsia" w:hAnsi="Times New Roman" w:cs="Times New Roman"/>
          <w:bCs/>
          <w:sz w:val="24"/>
          <w:szCs w:val="32"/>
        </w:rPr>
        <w:t>resistance generated from two surfaces rubbing against each other</w:t>
      </w:r>
      <w:r w:rsidR="00B622C6" w:rsidRPr="00144CE4">
        <w:rPr>
          <w:rFonts w:ascii="Times New Roman" w:eastAsiaTheme="majorEastAsia" w:hAnsi="Times New Roman" w:cs="Times New Roman"/>
          <w:bCs/>
          <w:sz w:val="24"/>
          <w:szCs w:val="32"/>
        </w:rPr>
        <w:t xml:space="preserve"> </w:t>
      </w:r>
      <w:r w:rsidR="00E756AE" w:rsidRPr="00144CE4">
        <w:rPr>
          <w:rFonts w:ascii="Times New Roman" w:eastAsiaTheme="majorEastAsia" w:hAnsi="Times New Roman" w:cs="Times New Roman"/>
          <w:bCs/>
          <w:noProof/>
          <w:sz w:val="24"/>
          <w:szCs w:val="32"/>
        </w:rPr>
        <w:t>[40]</w:t>
      </w:r>
      <w:r w:rsidR="00FF59C6" w:rsidRPr="00144CE4">
        <w:rPr>
          <w:rFonts w:ascii="Times New Roman" w:eastAsiaTheme="majorEastAsia" w:hAnsi="Times New Roman" w:cs="Times New Roman"/>
          <w:bCs/>
          <w:sz w:val="24"/>
          <w:szCs w:val="32"/>
        </w:rPr>
        <w:t>.</w:t>
      </w:r>
      <w:r w:rsidR="001800C5" w:rsidRPr="00144CE4">
        <w:rPr>
          <w:rFonts w:ascii="Times New Roman" w:eastAsiaTheme="majorEastAsia" w:hAnsi="Times New Roman" w:cs="Times New Roman"/>
          <w:bCs/>
          <w:sz w:val="24"/>
          <w:szCs w:val="32"/>
        </w:rPr>
        <w:t xml:space="preserve"> </w:t>
      </w:r>
    </w:p>
    <w:p w14:paraId="606BE6FE" w14:textId="3A55D016" w:rsidR="0024603B" w:rsidRPr="00144CE4" w:rsidRDefault="00677F22" w:rsidP="00F624DE">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 xml:space="preserve">The </w:t>
      </w:r>
      <w:r w:rsidR="00016E1A" w:rsidRPr="00144CE4">
        <w:rPr>
          <w:rFonts w:ascii="Times New Roman" w:eastAsiaTheme="majorEastAsia" w:hAnsi="Times New Roman" w:cs="Times New Roman"/>
          <w:bCs/>
          <w:sz w:val="24"/>
          <w:szCs w:val="32"/>
        </w:rPr>
        <w:t>friction</w:t>
      </w:r>
      <w:r w:rsidR="008554BE" w:rsidRPr="00144CE4">
        <w:rPr>
          <w:rFonts w:ascii="Times New Roman" w:eastAsiaTheme="majorEastAsia" w:hAnsi="Times New Roman" w:cs="Times New Roman"/>
          <w:bCs/>
          <w:sz w:val="24"/>
          <w:szCs w:val="32"/>
        </w:rPr>
        <w:t xml:space="preserve"> </w:t>
      </w:r>
      <w:r w:rsidR="000D5E23" w:rsidRPr="00144CE4">
        <w:rPr>
          <w:rFonts w:ascii="Times New Roman" w:eastAsiaTheme="majorEastAsia" w:hAnsi="Times New Roman" w:cs="Times New Roman"/>
          <w:bCs/>
          <w:sz w:val="24"/>
          <w:szCs w:val="32"/>
        </w:rPr>
        <w:t xml:space="preserve">rig </w:t>
      </w:r>
      <w:r w:rsidR="00B117E5" w:rsidRPr="00144CE4">
        <w:rPr>
          <w:rFonts w:ascii="Times New Roman" w:eastAsiaTheme="majorEastAsia" w:hAnsi="Times New Roman" w:cs="Times New Roman"/>
          <w:bCs/>
          <w:sz w:val="24"/>
          <w:szCs w:val="32"/>
        </w:rPr>
        <w:t xml:space="preserve">has been </w:t>
      </w:r>
      <w:r w:rsidR="008065E4" w:rsidRPr="00144CE4">
        <w:rPr>
          <w:rFonts w:ascii="Times New Roman" w:eastAsiaTheme="majorEastAsia" w:hAnsi="Times New Roman" w:cs="Times New Roman"/>
          <w:bCs/>
          <w:sz w:val="24"/>
          <w:szCs w:val="32"/>
        </w:rPr>
        <w:t xml:space="preserve">modified </w:t>
      </w:r>
      <w:r w:rsidR="000B4D11" w:rsidRPr="00144CE4">
        <w:rPr>
          <w:rFonts w:ascii="Times New Roman" w:eastAsiaTheme="majorEastAsia" w:hAnsi="Times New Roman" w:cs="Times New Roman"/>
          <w:bCs/>
          <w:sz w:val="24"/>
          <w:szCs w:val="32"/>
        </w:rPr>
        <w:t>to be situated</w:t>
      </w:r>
      <w:r w:rsidR="008554BE" w:rsidRPr="00144CE4">
        <w:rPr>
          <w:rFonts w:ascii="Times New Roman" w:eastAsiaTheme="majorEastAsia" w:hAnsi="Times New Roman" w:cs="Times New Roman"/>
          <w:bCs/>
          <w:sz w:val="24"/>
          <w:szCs w:val="32"/>
        </w:rPr>
        <w:t xml:space="preserve"> on a linear rail system that allows bidirectional </w:t>
      </w:r>
      <w:r w:rsidR="000B4D11" w:rsidRPr="00144CE4">
        <w:rPr>
          <w:rFonts w:ascii="Times New Roman" w:eastAsiaTheme="majorEastAsia" w:hAnsi="Times New Roman" w:cs="Times New Roman"/>
          <w:bCs/>
          <w:sz w:val="24"/>
          <w:szCs w:val="32"/>
        </w:rPr>
        <w:t xml:space="preserve">linear </w:t>
      </w:r>
      <w:r w:rsidR="006E6FDE" w:rsidRPr="00144CE4">
        <w:rPr>
          <w:rFonts w:ascii="Times New Roman" w:eastAsiaTheme="majorEastAsia" w:hAnsi="Times New Roman" w:cs="Times New Roman"/>
          <w:bCs/>
          <w:sz w:val="24"/>
          <w:szCs w:val="32"/>
        </w:rPr>
        <w:t>travel</w:t>
      </w:r>
      <w:r w:rsidR="000D5E23" w:rsidRPr="00144CE4">
        <w:rPr>
          <w:rFonts w:ascii="Times New Roman" w:eastAsiaTheme="majorEastAsia" w:hAnsi="Times New Roman" w:cs="Times New Roman"/>
          <w:bCs/>
          <w:sz w:val="24"/>
          <w:szCs w:val="32"/>
        </w:rPr>
        <w:t xml:space="preserve">. The travel is </w:t>
      </w:r>
      <w:r w:rsidR="00280A5C" w:rsidRPr="00144CE4">
        <w:rPr>
          <w:rFonts w:ascii="Times New Roman" w:eastAsiaTheme="majorEastAsia" w:hAnsi="Times New Roman" w:cs="Times New Roman"/>
          <w:bCs/>
          <w:sz w:val="24"/>
          <w:szCs w:val="32"/>
        </w:rPr>
        <w:t xml:space="preserve">achieved by a servomotor </w:t>
      </w:r>
      <w:r w:rsidR="008D2C91" w:rsidRPr="00144CE4">
        <w:rPr>
          <w:rFonts w:ascii="Times New Roman" w:eastAsiaTheme="majorEastAsia" w:hAnsi="Times New Roman" w:cs="Times New Roman"/>
          <w:bCs/>
          <w:sz w:val="24"/>
          <w:szCs w:val="32"/>
        </w:rPr>
        <w:t>(</w:t>
      </w:r>
      <w:proofErr w:type="spellStart"/>
      <w:r w:rsidR="00CC55C1" w:rsidRPr="00144CE4">
        <w:rPr>
          <w:rFonts w:ascii="Times New Roman" w:eastAsiaTheme="majorEastAsia" w:hAnsi="Times New Roman" w:cs="Times New Roman"/>
          <w:bCs/>
          <w:sz w:val="24"/>
          <w:szCs w:val="32"/>
        </w:rPr>
        <w:t>drylin</w:t>
      </w:r>
      <w:proofErr w:type="spellEnd"/>
      <w:r w:rsidR="00CC55C1" w:rsidRPr="00144CE4">
        <w:rPr>
          <w:rFonts w:ascii="Times New Roman" w:eastAsiaTheme="majorEastAsia" w:hAnsi="Times New Roman" w:cs="Times New Roman"/>
          <w:bCs/>
          <w:sz w:val="24"/>
          <w:szCs w:val="32"/>
        </w:rPr>
        <w:t xml:space="preserve">® SAW-0630 linear module with motor, </w:t>
      </w:r>
      <w:r w:rsidR="00F1542D" w:rsidRPr="00144CE4">
        <w:rPr>
          <w:rFonts w:ascii="Times New Roman" w:eastAsiaTheme="majorEastAsia" w:hAnsi="Times New Roman" w:cs="Times New Roman"/>
          <w:bCs/>
          <w:sz w:val="24"/>
          <w:szCs w:val="32"/>
        </w:rPr>
        <w:t>Igus, UK</w:t>
      </w:r>
      <w:r w:rsidR="008D2C91" w:rsidRPr="00144CE4">
        <w:rPr>
          <w:rFonts w:ascii="Times New Roman" w:eastAsiaTheme="majorEastAsia" w:hAnsi="Times New Roman" w:cs="Times New Roman"/>
          <w:bCs/>
          <w:sz w:val="24"/>
          <w:szCs w:val="32"/>
        </w:rPr>
        <w:t>)</w:t>
      </w:r>
      <w:r w:rsidR="00C50650" w:rsidRPr="00144CE4">
        <w:rPr>
          <w:rFonts w:ascii="Times New Roman" w:eastAsiaTheme="majorEastAsia" w:hAnsi="Times New Roman" w:cs="Times New Roman"/>
          <w:bCs/>
          <w:sz w:val="24"/>
          <w:szCs w:val="32"/>
        </w:rPr>
        <w:t>,</w:t>
      </w:r>
      <w:r w:rsidR="008D2C91" w:rsidRPr="00144CE4">
        <w:rPr>
          <w:rFonts w:ascii="Times New Roman" w:eastAsiaTheme="majorEastAsia" w:hAnsi="Times New Roman" w:cs="Times New Roman"/>
          <w:bCs/>
          <w:sz w:val="24"/>
          <w:szCs w:val="32"/>
        </w:rPr>
        <w:t xml:space="preserve"> </w:t>
      </w:r>
      <w:r w:rsidR="00280A5C" w:rsidRPr="00144CE4">
        <w:rPr>
          <w:rFonts w:ascii="Times New Roman" w:eastAsiaTheme="majorEastAsia" w:hAnsi="Times New Roman" w:cs="Times New Roman"/>
          <w:bCs/>
          <w:sz w:val="24"/>
          <w:szCs w:val="32"/>
        </w:rPr>
        <w:t xml:space="preserve">which is </w:t>
      </w:r>
      <w:r w:rsidR="00D73FA0" w:rsidRPr="00144CE4">
        <w:rPr>
          <w:rFonts w:ascii="Times New Roman" w:eastAsiaTheme="majorEastAsia" w:hAnsi="Times New Roman" w:cs="Times New Roman"/>
          <w:bCs/>
          <w:sz w:val="24"/>
          <w:szCs w:val="32"/>
        </w:rPr>
        <w:t>fixed</w:t>
      </w:r>
      <w:r w:rsidR="00280A5C" w:rsidRPr="00144CE4">
        <w:rPr>
          <w:rFonts w:ascii="Times New Roman" w:eastAsiaTheme="majorEastAsia" w:hAnsi="Times New Roman" w:cs="Times New Roman"/>
          <w:bCs/>
          <w:sz w:val="24"/>
          <w:szCs w:val="32"/>
        </w:rPr>
        <w:t xml:space="preserve"> to the rig</w:t>
      </w:r>
      <w:r w:rsidR="008D2C91" w:rsidRPr="00144CE4">
        <w:rPr>
          <w:rFonts w:ascii="Times New Roman" w:eastAsiaTheme="majorEastAsia" w:hAnsi="Times New Roman" w:cs="Times New Roman"/>
          <w:bCs/>
          <w:sz w:val="24"/>
          <w:szCs w:val="32"/>
        </w:rPr>
        <w:t xml:space="preserve"> </w:t>
      </w:r>
      <w:r w:rsidR="00C50650" w:rsidRPr="00144CE4">
        <w:rPr>
          <w:rFonts w:ascii="Times New Roman" w:eastAsiaTheme="majorEastAsia" w:hAnsi="Times New Roman" w:cs="Times New Roman"/>
          <w:bCs/>
          <w:sz w:val="24"/>
          <w:szCs w:val="32"/>
        </w:rPr>
        <w:t xml:space="preserve">and causes </w:t>
      </w:r>
      <w:r w:rsidR="00201199" w:rsidRPr="00144CE4">
        <w:rPr>
          <w:rFonts w:ascii="Times New Roman" w:eastAsiaTheme="majorEastAsia" w:hAnsi="Times New Roman" w:cs="Times New Roman"/>
          <w:bCs/>
          <w:sz w:val="24"/>
          <w:szCs w:val="32"/>
        </w:rPr>
        <w:t>10 cm</w:t>
      </w:r>
      <w:r w:rsidR="00C50650" w:rsidRPr="00144CE4">
        <w:rPr>
          <w:rFonts w:ascii="Times New Roman" w:eastAsiaTheme="majorEastAsia" w:hAnsi="Times New Roman" w:cs="Times New Roman"/>
          <w:bCs/>
          <w:sz w:val="24"/>
          <w:szCs w:val="32"/>
        </w:rPr>
        <w:t xml:space="preserve"> of</w:t>
      </w:r>
      <w:r w:rsidR="00201199" w:rsidRPr="00144CE4">
        <w:rPr>
          <w:rFonts w:ascii="Times New Roman" w:eastAsiaTheme="majorEastAsia" w:hAnsi="Times New Roman" w:cs="Times New Roman"/>
          <w:bCs/>
          <w:sz w:val="24"/>
          <w:szCs w:val="32"/>
        </w:rPr>
        <w:t xml:space="preserve"> </w:t>
      </w:r>
      <w:r w:rsidR="008D2C91" w:rsidRPr="00144CE4">
        <w:rPr>
          <w:rFonts w:ascii="Times New Roman" w:eastAsiaTheme="majorEastAsia" w:hAnsi="Times New Roman" w:cs="Times New Roman"/>
          <w:bCs/>
          <w:sz w:val="24"/>
          <w:szCs w:val="32"/>
        </w:rPr>
        <w:t xml:space="preserve">displacement </w:t>
      </w:r>
      <w:r w:rsidR="00C50650" w:rsidRPr="00144CE4">
        <w:rPr>
          <w:rFonts w:ascii="Times New Roman" w:eastAsiaTheme="majorEastAsia" w:hAnsi="Times New Roman" w:cs="Times New Roman"/>
          <w:bCs/>
          <w:sz w:val="24"/>
          <w:szCs w:val="32"/>
        </w:rPr>
        <w:t xml:space="preserve">at </w:t>
      </w:r>
      <w:r w:rsidR="008D2C91" w:rsidRPr="00144CE4">
        <w:rPr>
          <w:rFonts w:ascii="Times New Roman" w:eastAsiaTheme="majorEastAsia" w:hAnsi="Times New Roman" w:cs="Times New Roman"/>
          <w:bCs/>
          <w:sz w:val="24"/>
          <w:szCs w:val="32"/>
        </w:rPr>
        <w:t xml:space="preserve">the </w:t>
      </w:r>
      <w:r w:rsidR="008D2C91" w:rsidRPr="00144CE4">
        <w:rPr>
          <w:rFonts w:ascii="Times New Roman" w:eastAsiaTheme="majorEastAsia" w:hAnsi="Times New Roman" w:cs="Times New Roman"/>
          <w:bCs/>
          <w:sz w:val="24"/>
          <w:szCs w:val="24"/>
        </w:rPr>
        <w:t>heel</w:t>
      </w:r>
      <w:r w:rsidR="00201199" w:rsidRPr="00144CE4">
        <w:rPr>
          <w:rFonts w:ascii="Times New Roman" w:eastAsiaTheme="majorEastAsia" w:hAnsi="Times New Roman" w:cs="Times New Roman"/>
          <w:bCs/>
          <w:sz w:val="24"/>
          <w:szCs w:val="24"/>
        </w:rPr>
        <w:t xml:space="preserve"> </w:t>
      </w:r>
      <w:r w:rsidR="002B46D2" w:rsidRPr="00144CE4">
        <w:rPr>
          <w:rFonts w:ascii="Times New Roman" w:eastAsiaTheme="majorEastAsia" w:hAnsi="Times New Roman" w:cs="Times New Roman"/>
          <w:bCs/>
          <w:sz w:val="24"/>
          <w:szCs w:val="24"/>
        </w:rPr>
        <w:t>at</w:t>
      </w:r>
      <w:r w:rsidR="00963FB8" w:rsidRPr="00144CE4">
        <w:rPr>
          <w:rFonts w:ascii="Times New Roman" w:eastAsiaTheme="majorEastAsia" w:hAnsi="Times New Roman" w:cs="Times New Roman"/>
          <w:bCs/>
          <w:sz w:val="24"/>
          <w:szCs w:val="24"/>
        </w:rPr>
        <w:t xml:space="preserve"> a velocity of</w:t>
      </w:r>
      <w:r w:rsidR="002B46D2" w:rsidRPr="00144CE4">
        <w:rPr>
          <w:rFonts w:ascii="Times New Roman" w:eastAsiaTheme="majorEastAsia" w:hAnsi="Times New Roman" w:cs="Times New Roman"/>
          <w:bCs/>
          <w:sz w:val="24"/>
          <w:szCs w:val="24"/>
        </w:rPr>
        <w:t xml:space="preserve"> </w:t>
      </w:r>
      <w:r w:rsidR="009E019C" w:rsidRPr="00144CE4">
        <w:rPr>
          <w:rFonts w:ascii="Times New Roman" w:eastAsiaTheme="majorEastAsia" w:hAnsi="Times New Roman" w:cs="Times New Roman"/>
          <w:bCs/>
          <w:sz w:val="24"/>
          <w:szCs w:val="24"/>
        </w:rPr>
        <w:t>~</w:t>
      </w:r>
      <w:r w:rsidR="009E019C" w:rsidRPr="00144CE4">
        <w:rPr>
          <w:rFonts w:ascii="Times New Roman" w:hAnsi="Times New Roman" w:cs="Times New Roman"/>
          <w:bCs/>
          <w:sz w:val="24"/>
          <w:szCs w:val="24"/>
        </w:rPr>
        <w:t>3.3 cm/s</w:t>
      </w:r>
      <w:r w:rsidR="009E019C" w:rsidRPr="00144CE4">
        <w:rPr>
          <w:rFonts w:ascii="Times New Roman" w:eastAsiaTheme="majorEastAsia" w:hAnsi="Times New Roman" w:cs="Times New Roman"/>
          <w:bCs/>
          <w:sz w:val="24"/>
          <w:szCs w:val="24"/>
        </w:rPr>
        <w:t>.</w:t>
      </w:r>
      <w:r w:rsidR="00AB5C76" w:rsidRPr="00144CE4">
        <w:rPr>
          <w:rFonts w:ascii="Times New Roman" w:eastAsiaTheme="majorEastAsia" w:hAnsi="Times New Roman" w:cs="Times New Roman"/>
          <w:bCs/>
          <w:sz w:val="24"/>
          <w:szCs w:val="24"/>
        </w:rPr>
        <w:t xml:space="preserve"> </w:t>
      </w:r>
      <w:r w:rsidR="00AB5C76" w:rsidRPr="00144CE4">
        <w:rPr>
          <w:rFonts w:ascii="Times New Roman" w:eastAsiaTheme="majorEastAsia" w:hAnsi="Times New Roman" w:cs="Times New Roman"/>
          <w:bCs/>
          <w:sz w:val="24"/>
          <w:szCs w:val="32"/>
        </w:rPr>
        <w:t xml:space="preserve">The servomotor is equipped with a linear strain gauge (Loadstar® RAS1 S-Beam Load Cell, </w:t>
      </w:r>
      <w:proofErr w:type="spellStart"/>
      <w:r w:rsidR="00AB5C76" w:rsidRPr="00144CE4">
        <w:rPr>
          <w:rFonts w:ascii="Times New Roman" w:eastAsiaTheme="majorEastAsia" w:hAnsi="Times New Roman" w:cs="Times New Roman"/>
          <w:bCs/>
          <w:sz w:val="24"/>
          <w:szCs w:val="32"/>
        </w:rPr>
        <w:t>LoadStar</w:t>
      </w:r>
      <w:proofErr w:type="spellEnd"/>
      <w:r w:rsidR="00AB5C76" w:rsidRPr="00144CE4">
        <w:rPr>
          <w:rFonts w:ascii="Times New Roman" w:eastAsiaTheme="majorEastAsia" w:hAnsi="Times New Roman" w:cs="Times New Roman"/>
          <w:bCs/>
          <w:sz w:val="24"/>
          <w:szCs w:val="32"/>
        </w:rPr>
        <w:t xml:space="preserve">, USA) providing measurements on the tangential pull (N) of the shearing rig during the prescribed displacements. </w:t>
      </w:r>
      <w:r w:rsidR="00FE49B7" w:rsidRPr="00144CE4">
        <w:rPr>
          <w:rFonts w:ascii="Times New Roman" w:eastAsiaTheme="majorEastAsia" w:hAnsi="Times New Roman" w:cs="Times New Roman"/>
          <w:bCs/>
          <w:sz w:val="24"/>
          <w:szCs w:val="32"/>
        </w:rPr>
        <w:t>P</w:t>
      </w:r>
      <w:r w:rsidR="008008B4" w:rsidRPr="00144CE4">
        <w:rPr>
          <w:rFonts w:ascii="Times New Roman" w:eastAsiaTheme="majorEastAsia" w:hAnsi="Times New Roman" w:cs="Times New Roman"/>
          <w:bCs/>
          <w:sz w:val="24"/>
          <w:szCs w:val="32"/>
        </w:rPr>
        <w:t>articipants</w:t>
      </w:r>
      <w:r w:rsidR="00E975A6" w:rsidRPr="00144CE4">
        <w:rPr>
          <w:rFonts w:ascii="Times New Roman" w:eastAsiaTheme="majorEastAsia" w:hAnsi="Times New Roman" w:cs="Times New Roman"/>
          <w:bCs/>
          <w:sz w:val="24"/>
          <w:szCs w:val="32"/>
        </w:rPr>
        <w:t xml:space="preserve"> will be asked to provide </w:t>
      </w:r>
      <w:r w:rsidR="008008B4" w:rsidRPr="00144CE4">
        <w:rPr>
          <w:rFonts w:ascii="Times New Roman" w:eastAsiaTheme="majorEastAsia" w:hAnsi="Times New Roman" w:cs="Times New Roman"/>
          <w:bCs/>
          <w:sz w:val="24"/>
          <w:szCs w:val="32"/>
        </w:rPr>
        <w:t>subjective</w:t>
      </w:r>
      <w:r w:rsidR="00E975A6" w:rsidRPr="00144CE4">
        <w:rPr>
          <w:rFonts w:ascii="Times New Roman" w:eastAsiaTheme="majorEastAsia" w:hAnsi="Times New Roman" w:cs="Times New Roman"/>
          <w:bCs/>
          <w:sz w:val="24"/>
          <w:szCs w:val="32"/>
        </w:rPr>
        <w:t xml:space="preserve"> ratings of thermal </w:t>
      </w:r>
      <w:r w:rsidR="008008B4" w:rsidRPr="00144CE4">
        <w:rPr>
          <w:rFonts w:ascii="Times New Roman" w:eastAsiaTheme="majorEastAsia" w:hAnsi="Times New Roman" w:cs="Times New Roman"/>
          <w:bCs/>
          <w:sz w:val="24"/>
          <w:szCs w:val="32"/>
        </w:rPr>
        <w:t>sensation</w:t>
      </w:r>
      <w:r w:rsidR="00DF14DA" w:rsidRPr="00144CE4">
        <w:rPr>
          <w:rFonts w:ascii="Times New Roman" w:eastAsiaTheme="majorEastAsia" w:hAnsi="Times New Roman" w:cs="Times New Roman"/>
          <w:bCs/>
          <w:sz w:val="24"/>
          <w:szCs w:val="32"/>
        </w:rPr>
        <w:t xml:space="preserve">, </w:t>
      </w:r>
      <w:r w:rsidR="008008B4" w:rsidRPr="00144CE4">
        <w:rPr>
          <w:rFonts w:ascii="Times New Roman" w:eastAsiaTheme="majorEastAsia" w:hAnsi="Times New Roman" w:cs="Times New Roman"/>
          <w:bCs/>
          <w:sz w:val="24"/>
          <w:szCs w:val="32"/>
        </w:rPr>
        <w:t>comfort</w:t>
      </w:r>
      <w:r w:rsidR="00DF14DA" w:rsidRPr="00144CE4">
        <w:rPr>
          <w:rFonts w:ascii="Times New Roman" w:eastAsiaTheme="majorEastAsia" w:hAnsi="Times New Roman" w:cs="Times New Roman"/>
          <w:bCs/>
          <w:sz w:val="24"/>
          <w:szCs w:val="32"/>
        </w:rPr>
        <w:t xml:space="preserve">, and acceptability, </w:t>
      </w:r>
      <w:r w:rsidR="008A55BF" w:rsidRPr="00144CE4">
        <w:rPr>
          <w:rFonts w:ascii="Times New Roman" w:eastAsiaTheme="majorEastAsia" w:hAnsi="Times New Roman" w:cs="Times New Roman"/>
          <w:bCs/>
          <w:sz w:val="24"/>
          <w:szCs w:val="32"/>
        </w:rPr>
        <w:t xml:space="preserve">using </w:t>
      </w:r>
      <w:r w:rsidR="004B73EA" w:rsidRPr="00144CE4">
        <w:rPr>
          <w:rFonts w:ascii="Times New Roman" w:eastAsiaTheme="majorEastAsia" w:hAnsi="Times New Roman" w:cs="Times New Roman"/>
          <w:bCs/>
          <w:sz w:val="24"/>
          <w:szCs w:val="32"/>
        </w:rPr>
        <w:t>Likert</w:t>
      </w:r>
      <w:r w:rsidR="008A55BF" w:rsidRPr="00144CE4">
        <w:rPr>
          <w:rFonts w:ascii="Times New Roman" w:eastAsiaTheme="majorEastAsia" w:hAnsi="Times New Roman" w:cs="Times New Roman"/>
          <w:bCs/>
          <w:sz w:val="24"/>
          <w:szCs w:val="32"/>
        </w:rPr>
        <w:t xml:space="preserve"> scale</w:t>
      </w:r>
      <w:r w:rsidR="00DF14DA" w:rsidRPr="00144CE4">
        <w:rPr>
          <w:rFonts w:ascii="Times New Roman" w:eastAsiaTheme="majorEastAsia" w:hAnsi="Times New Roman" w:cs="Times New Roman"/>
          <w:bCs/>
          <w:sz w:val="24"/>
          <w:szCs w:val="32"/>
        </w:rPr>
        <w:t>s</w:t>
      </w:r>
      <w:r w:rsidR="004B73EA" w:rsidRPr="00144CE4">
        <w:rPr>
          <w:rFonts w:ascii="Times New Roman" w:eastAsiaTheme="majorEastAsia" w:hAnsi="Times New Roman" w:cs="Times New Roman"/>
          <w:bCs/>
          <w:sz w:val="24"/>
          <w:szCs w:val="32"/>
        </w:rPr>
        <w:t xml:space="preserve"> (detail</w:t>
      </w:r>
      <w:r w:rsidR="00B02AEF" w:rsidRPr="00144CE4">
        <w:rPr>
          <w:rFonts w:ascii="Times New Roman" w:eastAsiaTheme="majorEastAsia" w:hAnsi="Times New Roman" w:cs="Times New Roman"/>
          <w:bCs/>
          <w:sz w:val="24"/>
          <w:szCs w:val="32"/>
        </w:rPr>
        <w:t>ed below</w:t>
      </w:r>
      <w:r w:rsidR="004B73EA" w:rsidRPr="00144CE4">
        <w:rPr>
          <w:rFonts w:ascii="Times New Roman" w:eastAsiaTheme="majorEastAsia" w:hAnsi="Times New Roman" w:cs="Times New Roman"/>
          <w:bCs/>
          <w:sz w:val="24"/>
          <w:szCs w:val="32"/>
        </w:rPr>
        <w:t>)</w:t>
      </w:r>
      <w:r w:rsidR="003E5F0A" w:rsidRPr="00144CE4">
        <w:rPr>
          <w:rFonts w:ascii="Times New Roman" w:eastAsiaTheme="majorEastAsia" w:hAnsi="Times New Roman" w:cs="Times New Roman"/>
          <w:bCs/>
          <w:sz w:val="24"/>
          <w:szCs w:val="32"/>
        </w:rPr>
        <w:t>.</w:t>
      </w:r>
      <w:r w:rsidR="001800C5" w:rsidRPr="00144CE4">
        <w:rPr>
          <w:rFonts w:ascii="Times New Roman" w:eastAsiaTheme="majorEastAsia" w:hAnsi="Times New Roman" w:cs="Times New Roman"/>
          <w:bCs/>
          <w:sz w:val="24"/>
          <w:szCs w:val="32"/>
        </w:rPr>
        <w:t xml:space="preserve"> </w:t>
      </w:r>
      <w:r w:rsidR="00BA5FBA" w:rsidRPr="00144CE4">
        <w:rPr>
          <w:rFonts w:ascii="Times New Roman" w:eastAsiaTheme="majorEastAsia" w:hAnsi="Times New Roman" w:cs="Times New Roman"/>
          <w:bCs/>
          <w:sz w:val="24"/>
          <w:szCs w:val="32"/>
        </w:rPr>
        <w:t>A</w:t>
      </w:r>
      <w:r w:rsidR="00DF14DA" w:rsidRPr="00144CE4">
        <w:rPr>
          <w:rFonts w:ascii="Times New Roman" w:eastAsiaTheme="majorEastAsia" w:hAnsi="Times New Roman" w:cs="Times New Roman"/>
          <w:bCs/>
          <w:sz w:val="24"/>
          <w:szCs w:val="32"/>
        </w:rPr>
        <w:t xml:space="preserve">t this point, the standardised protocol to cause </w:t>
      </w:r>
      <w:r w:rsidR="00B44AC7" w:rsidRPr="00144CE4">
        <w:rPr>
          <w:rFonts w:ascii="Times New Roman" w:eastAsiaTheme="majorEastAsia" w:hAnsi="Times New Roman" w:cs="Times New Roman"/>
          <w:bCs/>
          <w:sz w:val="24"/>
          <w:szCs w:val="32"/>
        </w:rPr>
        <w:t>repeated shearing stress</w:t>
      </w:r>
      <w:r w:rsidR="00BA5FBA" w:rsidRPr="00144CE4">
        <w:rPr>
          <w:rFonts w:ascii="Times New Roman" w:eastAsiaTheme="majorEastAsia" w:hAnsi="Times New Roman" w:cs="Times New Roman"/>
          <w:bCs/>
          <w:sz w:val="24"/>
          <w:szCs w:val="32"/>
        </w:rPr>
        <w:t xml:space="preserve"> </w:t>
      </w:r>
      <w:r w:rsidR="00315F68" w:rsidRPr="00144CE4">
        <w:rPr>
          <w:rFonts w:ascii="Times New Roman" w:eastAsiaTheme="majorEastAsia" w:hAnsi="Times New Roman" w:cs="Times New Roman"/>
          <w:bCs/>
          <w:sz w:val="24"/>
          <w:szCs w:val="32"/>
        </w:rPr>
        <w:t>will commence</w:t>
      </w:r>
      <w:r w:rsidR="00883E2C" w:rsidRPr="00144CE4">
        <w:rPr>
          <w:rFonts w:ascii="Times New Roman" w:eastAsiaTheme="majorEastAsia" w:hAnsi="Times New Roman" w:cs="Times New Roman"/>
          <w:bCs/>
          <w:sz w:val="24"/>
          <w:szCs w:val="32"/>
        </w:rPr>
        <w:t xml:space="preserve"> (Figure. </w:t>
      </w:r>
      <w:r w:rsidR="00963FB8" w:rsidRPr="00144CE4">
        <w:rPr>
          <w:rFonts w:ascii="Times New Roman" w:eastAsiaTheme="majorEastAsia" w:hAnsi="Times New Roman" w:cs="Times New Roman"/>
          <w:bCs/>
          <w:sz w:val="24"/>
          <w:szCs w:val="32"/>
        </w:rPr>
        <w:t>2</w:t>
      </w:r>
      <w:r w:rsidR="00883E2C" w:rsidRPr="00144CE4">
        <w:rPr>
          <w:rFonts w:ascii="Times New Roman" w:eastAsiaTheme="majorEastAsia" w:hAnsi="Times New Roman" w:cs="Times New Roman"/>
          <w:bCs/>
          <w:sz w:val="24"/>
          <w:szCs w:val="32"/>
        </w:rPr>
        <w:t>)</w:t>
      </w:r>
      <w:r w:rsidR="0024603B" w:rsidRPr="00144CE4">
        <w:rPr>
          <w:rFonts w:ascii="Times New Roman" w:eastAsiaTheme="majorEastAsia" w:hAnsi="Times New Roman" w:cs="Times New Roman"/>
          <w:bCs/>
          <w:sz w:val="24"/>
          <w:szCs w:val="32"/>
        </w:rPr>
        <w:t>.</w:t>
      </w:r>
    </w:p>
    <w:p w14:paraId="761FD43D" w14:textId="4985A8AB" w:rsidR="000D559A" w:rsidRPr="00144CE4" w:rsidRDefault="000D559A" w:rsidP="000D559A">
      <w:pPr>
        <w:spacing w:line="240" w:lineRule="auto"/>
        <w:jc w:val="center"/>
        <w:rPr>
          <w:rFonts w:ascii="Times New Roman" w:eastAsiaTheme="majorEastAsia" w:hAnsi="Times New Roman" w:cs="Times New Roman"/>
          <w:bCs/>
          <w:i/>
          <w:iCs/>
          <w:sz w:val="24"/>
          <w:szCs w:val="32"/>
        </w:rPr>
      </w:pPr>
      <w:r w:rsidRPr="00144CE4">
        <w:rPr>
          <w:rFonts w:ascii="Times New Roman" w:eastAsiaTheme="majorEastAsia" w:hAnsi="Times New Roman" w:cs="Times New Roman"/>
          <w:bCs/>
          <w:i/>
          <w:iCs/>
          <w:sz w:val="24"/>
          <w:szCs w:val="32"/>
        </w:rPr>
        <w:t>Insert Figure 2 here.</w:t>
      </w:r>
    </w:p>
    <w:p w14:paraId="48EA7111" w14:textId="302C3657" w:rsidR="008A5A7E" w:rsidRPr="00144CE4" w:rsidRDefault="00DA367E" w:rsidP="002B749B">
      <w:pPr>
        <w:spacing w:line="24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
          <w:sz w:val="20"/>
          <w:szCs w:val="24"/>
        </w:rPr>
        <w:lastRenderedPageBreak/>
        <w:t xml:space="preserve">Figure. </w:t>
      </w:r>
      <w:r w:rsidR="00963FB8" w:rsidRPr="00144CE4">
        <w:rPr>
          <w:rFonts w:ascii="Times New Roman" w:eastAsiaTheme="majorEastAsia" w:hAnsi="Times New Roman" w:cs="Times New Roman"/>
          <w:b/>
          <w:sz w:val="20"/>
          <w:szCs w:val="24"/>
        </w:rPr>
        <w:t>2</w:t>
      </w:r>
      <w:r w:rsidRPr="00144CE4">
        <w:rPr>
          <w:rFonts w:ascii="Times New Roman" w:eastAsiaTheme="majorEastAsia" w:hAnsi="Times New Roman" w:cs="Times New Roman"/>
          <w:b/>
          <w:sz w:val="20"/>
          <w:szCs w:val="24"/>
        </w:rPr>
        <w:t xml:space="preserve">. </w:t>
      </w:r>
      <w:r w:rsidR="008B2C2A" w:rsidRPr="00144CE4">
        <w:rPr>
          <w:rFonts w:ascii="Times New Roman" w:eastAsiaTheme="majorEastAsia" w:hAnsi="Times New Roman" w:cs="Times New Roman"/>
          <w:b/>
          <w:sz w:val="20"/>
          <w:szCs w:val="24"/>
        </w:rPr>
        <w:t>Standardise</w:t>
      </w:r>
      <w:r w:rsidR="00257ED7" w:rsidRPr="00144CE4">
        <w:rPr>
          <w:rFonts w:ascii="Times New Roman" w:eastAsiaTheme="majorEastAsia" w:hAnsi="Times New Roman" w:cs="Times New Roman"/>
          <w:b/>
          <w:sz w:val="20"/>
          <w:szCs w:val="24"/>
        </w:rPr>
        <w:t>d</w:t>
      </w:r>
      <w:r w:rsidR="008B2C2A" w:rsidRPr="00144CE4">
        <w:rPr>
          <w:rFonts w:ascii="Times New Roman" w:eastAsiaTheme="majorEastAsia" w:hAnsi="Times New Roman" w:cs="Times New Roman"/>
          <w:b/>
          <w:sz w:val="20"/>
          <w:szCs w:val="24"/>
        </w:rPr>
        <w:t xml:space="preserve"> </w:t>
      </w:r>
      <w:r w:rsidR="009055E0" w:rsidRPr="00144CE4">
        <w:rPr>
          <w:rFonts w:ascii="Times New Roman" w:eastAsiaTheme="majorEastAsia" w:hAnsi="Times New Roman" w:cs="Times New Roman"/>
          <w:b/>
          <w:sz w:val="20"/>
          <w:szCs w:val="24"/>
        </w:rPr>
        <w:t xml:space="preserve">repeated shear </w:t>
      </w:r>
      <w:r w:rsidR="008B2C2A" w:rsidRPr="00144CE4">
        <w:rPr>
          <w:rFonts w:ascii="Times New Roman" w:eastAsiaTheme="majorEastAsia" w:hAnsi="Times New Roman" w:cs="Times New Roman"/>
          <w:b/>
          <w:sz w:val="20"/>
          <w:szCs w:val="24"/>
        </w:rPr>
        <w:t xml:space="preserve">protocol delivered </w:t>
      </w:r>
      <w:r w:rsidR="009055E0" w:rsidRPr="00144CE4">
        <w:rPr>
          <w:rFonts w:ascii="Times New Roman" w:eastAsiaTheme="majorEastAsia" w:hAnsi="Times New Roman" w:cs="Times New Roman"/>
          <w:b/>
          <w:sz w:val="20"/>
          <w:szCs w:val="24"/>
        </w:rPr>
        <w:t>at</w:t>
      </w:r>
      <w:r w:rsidR="008B2C2A" w:rsidRPr="00144CE4">
        <w:rPr>
          <w:rFonts w:ascii="Times New Roman" w:eastAsiaTheme="majorEastAsia" w:hAnsi="Times New Roman" w:cs="Times New Roman"/>
          <w:b/>
          <w:sz w:val="20"/>
          <w:szCs w:val="24"/>
        </w:rPr>
        <w:t xml:space="preserve"> the </w:t>
      </w:r>
      <w:r w:rsidR="009055E0" w:rsidRPr="00144CE4">
        <w:rPr>
          <w:rFonts w:ascii="Times New Roman" w:eastAsiaTheme="majorEastAsia" w:hAnsi="Times New Roman" w:cs="Times New Roman"/>
          <w:b/>
          <w:sz w:val="20"/>
          <w:szCs w:val="24"/>
        </w:rPr>
        <w:t>heel</w:t>
      </w:r>
      <w:r w:rsidR="003D0E47" w:rsidRPr="00144CE4">
        <w:rPr>
          <w:rFonts w:ascii="Times New Roman" w:eastAsiaTheme="majorEastAsia" w:hAnsi="Times New Roman" w:cs="Times New Roman"/>
          <w:b/>
          <w:sz w:val="20"/>
          <w:szCs w:val="24"/>
        </w:rPr>
        <w:t>.</w:t>
      </w:r>
      <w:r w:rsidR="003D0E47" w:rsidRPr="00144CE4">
        <w:rPr>
          <w:rFonts w:ascii="Times New Roman" w:eastAsiaTheme="majorEastAsia" w:hAnsi="Times New Roman" w:cs="Times New Roman"/>
          <w:bCs/>
          <w:sz w:val="20"/>
          <w:szCs w:val="24"/>
        </w:rPr>
        <w:t xml:space="preserve"> </w:t>
      </w:r>
      <w:r w:rsidR="00DE68AD" w:rsidRPr="00144CE4">
        <w:rPr>
          <w:rFonts w:ascii="Times New Roman" w:eastAsiaTheme="majorEastAsia" w:hAnsi="Times New Roman" w:cs="Times New Roman"/>
          <w:bCs/>
          <w:sz w:val="20"/>
          <w:szCs w:val="24"/>
        </w:rPr>
        <w:t xml:space="preserve">The </w:t>
      </w:r>
      <w:r w:rsidR="009D681A" w:rsidRPr="00144CE4">
        <w:rPr>
          <w:rFonts w:ascii="Times New Roman" w:eastAsiaTheme="majorEastAsia" w:hAnsi="Times New Roman" w:cs="Times New Roman"/>
          <w:bCs/>
          <w:sz w:val="20"/>
          <w:szCs w:val="24"/>
        </w:rPr>
        <w:t>friction rig</w:t>
      </w:r>
      <w:r w:rsidR="00DE68AD" w:rsidRPr="00144CE4">
        <w:rPr>
          <w:rFonts w:ascii="Times New Roman" w:eastAsiaTheme="majorEastAsia" w:hAnsi="Times New Roman" w:cs="Times New Roman"/>
          <w:bCs/>
          <w:sz w:val="20"/>
          <w:szCs w:val="24"/>
        </w:rPr>
        <w:t xml:space="preserve"> will be used to </w:t>
      </w:r>
      <w:r w:rsidR="003D0E47" w:rsidRPr="00144CE4">
        <w:rPr>
          <w:rFonts w:ascii="Times New Roman" w:eastAsiaTheme="majorEastAsia" w:hAnsi="Times New Roman" w:cs="Times New Roman"/>
          <w:bCs/>
          <w:sz w:val="20"/>
          <w:szCs w:val="24"/>
        </w:rPr>
        <w:t xml:space="preserve">deliver a standardised protocol to evoke </w:t>
      </w:r>
      <w:r w:rsidR="009D681A" w:rsidRPr="00144CE4">
        <w:rPr>
          <w:rFonts w:ascii="Times New Roman" w:eastAsiaTheme="majorEastAsia" w:hAnsi="Times New Roman" w:cs="Times New Roman"/>
          <w:bCs/>
          <w:sz w:val="20"/>
          <w:szCs w:val="24"/>
        </w:rPr>
        <w:t>repeated shear stress</w:t>
      </w:r>
      <w:r w:rsidR="003D0E47" w:rsidRPr="00144CE4">
        <w:rPr>
          <w:rFonts w:ascii="Times New Roman" w:eastAsiaTheme="majorEastAsia" w:hAnsi="Times New Roman" w:cs="Times New Roman"/>
          <w:bCs/>
          <w:sz w:val="20"/>
          <w:szCs w:val="24"/>
        </w:rPr>
        <w:t xml:space="preserve"> under 3 thermal conditions, i.e. a control skin temperature evoking no cooling (i.e. 3</w:t>
      </w:r>
      <w:r w:rsidR="00F07F63" w:rsidRPr="00144CE4">
        <w:rPr>
          <w:rFonts w:ascii="Times New Roman" w:eastAsiaTheme="majorEastAsia" w:hAnsi="Times New Roman" w:cs="Times New Roman"/>
          <w:bCs/>
          <w:sz w:val="20"/>
          <w:szCs w:val="24"/>
        </w:rPr>
        <w:t>6</w:t>
      </w:r>
      <w:r w:rsidR="005504B9" w:rsidRPr="00144CE4">
        <w:rPr>
          <w:rFonts w:ascii="Times New Roman" w:eastAsiaTheme="majorEastAsia" w:hAnsi="Times New Roman" w:cs="Times New Roman"/>
          <w:bCs/>
          <w:sz w:val="20"/>
          <w:szCs w:val="24"/>
        </w:rPr>
        <w:t xml:space="preserve"> </w:t>
      </w:r>
      <w:r w:rsidR="003D0E47" w:rsidRPr="00144CE4">
        <w:rPr>
          <w:rFonts w:ascii="Times New Roman" w:eastAsiaTheme="majorEastAsia" w:hAnsi="Times New Roman" w:cs="Times New Roman"/>
          <w:bCs/>
          <w:sz w:val="20"/>
          <w:szCs w:val="24"/>
        </w:rPr>
        <w:t>℃) and two cooling temperatures of 24</w:t>
      </w:r>
      <w:r w:rsidR="005504B9" w:rsidRPr="00144CE4">
        <w:rPr>
          <w:rFonts w:ascii="Times New Roman" w:eastAsiaTheme="majorEastAsia" w:hAnsi="Times New Roman" w:cs="Times New Roman"/>
          <w:bCs/>
          <w:sz w:val="20"/>
          <w:szCs w:val="24"/>
        </w:rPr>
        <w:t xml:space="preserve"> </w:t>
      </w:r>
      <w:r w:rsidR="003D0E47" w:rsidRPr="00144CE4">
        <w:rPr>
          <w:rFonts w:ascii="Times New Roman" w:eastAsiaTheme="majorEastAsia" w:hAnsi="Times New Roman" w:cs="Times New Roman"/>
          <w:bCs/>
          <w:sz w:val="20"/>
          <w:szCs w:val="24"/>
        </w:rPr>
        <w:t>℃ and 16</w:t>
      </w:r>
      <w:r w:rsidR="005504B9" w:rsidRPr="00144CE4">
        <w:rPr>
          <w:rFonts w:ascii="Times New Roman" w:eastAsiaTheme="majorEastAsia" w:hAnsi="Times New Roman" w:cs="Times New Roman"/>
          <w:bCs/>
          <w:sz w:val="20"/>
          <w:szCs w:val="24"/>
        </w:rPr>
        <w:t xml:space="preserve"> </w:t>
      </w:r>
      <w:r w:rsidR="003D0E47" w:rsidRPr="00144CE4">
        <w:rPr>
          <w:rFonts w:ascii="Times New Roman" w:eastAsiaTheme="majorEastAsia" w:hAnsi="Times New Roman" w:cs="Times New Roman"/>
          <w:bCs/>
          <w:sz w:val="20"/>
          <w:szCs w:val="24"/>
        </w:rPr>
        <w:t>℃.</w:t>
      </w:r>
      <w:r w:rsidR="00101A6E" w:rsidRPr="00144CE4">
        <w:rPr>
          <w:rFonts w:ascii="Times New Roman" w:eastAsiaTheme="majorEastAsia" w:hAnsi="Times New Roman" w:cs="Times New Roman"/>
          <w:bCs/>
          <w:sz w:val="20"/>
          <w:szCs w:val="24"/>
        </w:rPr>
        <w:t xml:space="preserve"> During the protocol, a series of non-invasive measurements</w:t>
      </w:r>
      <w:r w:rsidR="000E7885" w:rsidRPr="00144CE4">
        <w:rPr>
          <w:rFonts w:ascii="Times New Roman" w:eastAsiaTheme="majorEastAsia" w:hAnsi="Times New Roman" w:cs="Times New Roman"/>
          <w:bCs/>
          <w:sz w:val="20"/>
          <w:szCs w:val="24"/>
        </w:rPr>
        <w:t xml:space="preserve"> will be conducted</w:t>
      </w:r>
      <w:r w:rsidR="00101A6E" w:rsidRPr="00144CE4">
        <w:rPr>
          <w:rFonts w:ascii="Times New Roman" w:eastAsiaTheme="majorEastAsia" w:hAnsi="Times New Roman" w:cs="Times New Roman"/>
          <w:bCs/>
          <w:sz w:val="20"/>
          <w:szCs w:val="24"/>
        </w:rPr>
        <w:t xml:space="preserve"> [i.e. </w:t>
      </w:r>
      <w:r w:rsidR="00661EEF" w:rsidRPr="00144CE4">
        <w:rPr>
          <w:rFonts w:ascii="Times New Roman" w:eastAsiaTheme="majorEastAsia" w:hAnsi="Times New Roman" w:cs="Times New Roman"/>
          <w:bCs/>
          <w:sz w:val="20"/>
          <w:szCs w:val="24"/>
        </w:rPr>
        <w:t xml:space="preserve">estimation of skin friction from the ratio of tangential and normal fore, </w:t>
      </w:r>
      <w:r w:rsidR="00101A6E" w:rsidRPr="00144CE4">
        <w:rPr>
          <w:rFonts w:ascii="Times New Roman" w:eastAsiaTheme="majorEastAsia" w:hAnsi="Times New Roman" w:cs="Times New Roman"/>
          <w:bCs/>
          <w:sz w:val="20"/>
          <w:szCs w:val="24"/>
        </w:rPr>
        <w:t xml:space="preserve">skin blood flow via LDF; inflammatory biomarker sampling from skin sebum; structural and functional imaging via Optical Coherence Tomography (OCT); </w:t>
      </w:r>
      <w:r w:rsidR="00F86090" w:rsidRPr="00144CE4">
        <w:rPr>
          <w:rFonts w:ascii="Times New Roman" w:eastAsiaTheme="majorEastAsia" w:hAnsi="Times New Roman" w:cs="Times New Roman"/>
          <w:bCs/>
          <w:sz w:val="20"/>
          <w:szCs w:val="24"/>
        </w:rPr>
        <w:t>perceptual assessment</w:t>
      </w:r>
      <w:r w:rsidR="00101A6E" w:rsidRPr="00144CE4">
        <w:rPr>
          <w:rFonts w:ascii="Times New Roman" w:eastAsiaTheme="majorEastAsia" w:hAnsi="Times New Roman" w:cs="Times New Roman"/>
          <w:bCs/>
          <w:sz w:val="20"/>
          <w:szCs w:val="24"/>
        </w:rPr>
        <w:t xml:space="preserve"> of subjective thermal sensation</w:t>
      </w:r>
      <w:r w:rsidR="00F86090" w:rsidRPr="00144CE4">
        <w:rPr>
          <w:rFonts w:ascii="Times New Roman" w:eastAsiaTheme="majorEastAsia" w:hAnsi="Times New Roman" w:cs="Times New Roman"/>
          <w:bCs/>
          <w:sz w:val="20"/>
          <w:szCs w:val="24"/>
        </w:rPr>
        <w:t xml:space="preserve">, </w:t>
      </w:r>
      <w:r w:rsidR="00101A6E" w:rsidRPr="00144CE4">
        <w:rPr>
          <w:rFonts w:ascii="Times New Roman" w:eastAsiaTheme="majorEastAsia" w:hAnsi="Times New Roman" w:cs="Times New Roman"/>
          <w:bCs/>
          <w:sz w:val="20"/>
          <w:szCs w:val="24"/>
        </w:rPr>
        <w:t>comfort</w:t>
      </w:r>
      <w:r w:rsidR="00F86090" w:rsidRPr="00144CE4">
        <w:rPr>
          <w:rFonts w:ascii="Times New Roman" w:eastAsiaTheme="majorEastAsia" w:hAnsi="Times New Roman" w:cs="Times New Roman"/>
          <w:bCs/>
          <w:sz w:val="20"/>
          <w:szCs w:val="24"/>
        </w:rPr>
        <w:t>, and acceptance</w:t>
      </w:r>
      <w:r w:rsidR="00463BB3" w:rsidRPr="00144CE4">
        <w:rPr>
          <w:rFonts w:ascii="Times New Roman" w:eastAsiaTheme="majorEastAsia" w:hAnsi="Times New Roman" w:cs="Times New Roman"/>
          <w:bCs/>
          <w:sz w:val="20"/>
          <w:szCs w:val="24"/>
        </w:rPr>
        <w:t xml:space="preserve">, and measurement of skin </w:t>
      </w:r>
      <w:r w:rsidR="000E4152" w:rsidRPr="00144CE4">
        <w:rPr>
          <w:rFonts w:ascii="Times New Roman" w:eastAsiaTheme="majorEastAsia" w:hAnsi="Times New Roman" w:cs="Times New Roman"/>
          <w:bCs/>
          <w:sz w:val="20"/>
          <w:szCs w:val="24"/>
        </w:rPr>
        <w:t>conductance</w:t>
      </w:r>
      <w:r w:rsidR="00463BB3" w:rsidRPr="00144CE4">
        <w:rPr>
          <w:rFonts w:ascii="Times New Roman" w:eastAsiaTheme="majorEastAsia" w:hAnsi="Times New Roman" w:cs="Times New Roman"/>
          <w:bCs/>
          <w:sz w:val="20"/>
          <w:szCs w:val="24"/>
        </w:rPr>
        <w:t xml:space="preserve"> to be used as an index of</w:t>
      </w:r>
      <w:r w:rsidR="000E4152" w:rsidRPr="00144CE4">
        <w:rPr>
          <w:rFonts w:ascii="Times New Roman" w:eastAsiaTheme="majorEastAsia" w:hAnsi="Times New Roman" w:cs="Times New Roman"/>
          <w:bCs/>
          <w:sz w:val="20"/>
          <w:szCs w:val="24"/>
        </w:rPr>
        <w:t xml:space="preserve"> local skin hydration</w:t>
      </w:r>
      <w:r w:rsidR="00101A6E" w:rsidRPr="00144CE4">
        <w:rPr>
          <w:rFonts w:ascii="Times New Roman" w:eastAsiaTheme="majorEastAsia" w:hAnsi="Times New Roman" w:cs="Times New Roman"/>
          <w:bCs/>
          <w:sz w:val="20"/>
          <w:szCs w:val="24"/>
        </w:rPr>
        <w:t>] at different time points (identified in the diagram by ↑).</w:t>
      </w:r>
    </w:p>
    <w:p w14:paraId="1CC92E2C" w14:textId="70B60DB9" w:rsidR="00AA3146" w:rsidRPr="00144CE4" w:rsidRDefault="003A2A7A" w:rsidP="00963B48">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The protocol starts</w:t>
      </w:r>
      <w:r w:rsidR="00A21D70" w:rsidRPr="00144CE4">
        <w:rPr>
          <w:rFonts w:ascii="Times New Roman" w:eastAsiaTheme="majorEastAsia" w:hAnsi="Times New Roman" w:cs="Times New Roman"/>
          <w:bCs/>
          <w:sz w:val="24"/>
          <w:szCs w:val="32"/>
        </w:rPr>
        <w:t xml:space="preserve"> </w:t>
      </w:r>
      <w:r w:rsidR="00DA6602" w:rsidRPr="00144CE4">
        <w:rPr>
          <w:rFonts w:ascii="Times New Roman" w:eastAsiaTheme="majorEastAsia" w:hAnsi="Times New Roman" w:cs="Times New Roman"/>
          <w:bCs/>
          <w:sz w:val="24"/>
          <w:szCs w:val="32"/>
        </w:rPr>
        <w:t>by</w:t>
      </w:r>
      <w:r w:rsidR="003F762E" w:rsidRPr="00144CE4">
        <w:rPr>
          <w:rFonts w:ascii="Times New Roman" w:eastAsiaTheme="majorEastAsia" w:hAnsi="Times New Roman" w:cs="Times New Roman"/>
          <w:bCs/>
          <w:sz w:val="24"/>
          <w:szCs w:val="32"/>
        </w:rPr>
        <w:t xml:space="preserve"> </w:t>
      </w:r>
      <w:r w:rsidR="00753EAC" w:rsidRPr="00144CE4">
        <w:rPr>
          <w:rFonts w:ascii="Times New Roman" w:eastAsiaTheme="majorEastAsia" w:hAnsi="Times New Roman" w:cs="Times New Roman"/>
          <w:bCs/>
          <w:sz w:val="24"/>
          <w:szCs w:val="32"/>
        </w:rPr>
        <w:t>participants</w:t>
      </w:r>
      <w:r w:rsidR="003F762E" w:rsidRPr="00144CE4">
        <w:rPr>
          <w:rFonts w:ascii="Times New Roman" w:eastAsiaTheme="majorEastAsia" w:hAnsi="Times New Roman" w:cs="Times New Roman"/>
          <w:bCs/>
          <w:sz w:val="24"/>
          <w:szCs w:val="32"/>
        </w:rPr>
        <w:t xml:space="preserve"> placing </w:t>
      </w:r>
      <w:r w:rsidR="003254CE" w:rsidRPr="00144CE4">
        <w:rPr>
          <w:rFonts w:ascii="Times New Roman" w:eastAsiaTheme="majorEastAsia" w:hAnsi="Times New Roman" w:cs="Times New Roman"/>
          <w:bCs/>
          <w:sz w:val="24"/>
          <w:szCs w:val="32"/>
        </w:rPr>
        <w:t>the heel</w:t>
      </w:r>
      <w:r w:rsidR="00753EAC" w:rsidRPr="00144CE4">
        <w:rPr>
          <w:rFonts w:ascii="Times New Roman" w:eastAsiaTheme="majorEastAsia" w:hAnsi="Times New Roman" w:cs="Times New Roman"/>
          <w:bCs/>
          <w:sz w:val="24"/>
          <w:szCs w:val="32"/>
        </w:rPr>
        <w:t xml:space="preserve"> </w:t>
      </w:r>
      <w:r w:rsidR="003254CE" w:rsidRPr="00144CE4">
        <w:rPr>
          <w:rFonts w:ascii="Times New Roman" w:eastAsiaTheme="majorEastAsia" w:hAnsi="Times New Roman" w:cs="Times New Roman"/>
          <w:bCs/>
          <w:sz w:val="24"/>
          <w:szCs w:val="32"/>
        </w:rPr>
        <w:t>in the centre of</w:t>
      </w:r>
      <w:r w:rsidR="00753EAC" w:rsidRPr="00144CE4">
        <w:rPr>
          <w:rFonts w:ascii="Times New Roman" w:eastAsiaTheme="majorEastAsia" w:hAnsi="Times New Roman" w:cs="Times New Roman"/>
          <w:bCs/>
          <w:sz w:val="24"/>
          <w:szCs w:val="32"/>
        </w:rPr>
        <w:t xml:space="preserve"> the thermal plate</w:t>
      </w:r>
      <w:r w:rsidR="002F0CFF" w:rsidRPr="00144CE4">
        <w:rPr>
          <w:rFonts w:ascii="Times New Roman" w:eastAsiaTheme="majorEastAsia" w:hAnsi="Times New Roman" w:cs="Times New Roman"/>
          <w:bCs/>
          <w:sz w:val="24"/>
          <w:szCs w:val="32"/>
        </w:rPr>
        <w:t xml:space="preserve"> over the </w:t>
      </w:r>
      <w:r w:rsidR="00FE61FB" w:rsidRPr="00144CE4">
        <w:rPr>
          <w:rFonts w:ascii="Times New Roman" w:eastAsiaTheme="majorEastAsia" w:hAnsi="Times New Roman" w:cs="Times New Roman"/>
          <w:bCs/>
          <w:sz w:val="24"/>
          <w:szCs w:val="32"/>
        </w:rPr>
        <w:t>hole where the</w:t>
      </w:r>
      <w:r w:rsidR="007961D9" w:rsidRPr="00144CE4">
        <w:rPr>
          <w:rFonts w:ascii="Times New Roman" w:eastAsiaTheme="majorEastAsia" w:hAnsi="Times New Roman" w:cs="Times New Roman"/>
          <w:bCs/>
          <w:sz w:val="24"/>
          <w:szCs w:val="32"/>
        </w:rPr>
        <w:t xml:space="preserve"> LDF</w:t>
      </w:r>
      <w:r w:rsidR="00FE61FB" w:rsidRPr="00144CE4">
        <w:rPr>
          <w:rFonts w:ascii="Times New Roman" w:eastAsiaTheme="majorEastAsia" w:hAnsi="Times New Roman" w:cs="Times New Roman"/>
          <w:bCs/>
          <w:sz w:val="24"/>
          <w:szCs w:val="32"/>
        </w:rPr>
        <w:t xml:space="preserve"> optical probe </w:t>
      </w:r>
      <w:r w:rsidR="00491BAE" w:rsidRPr="00144CE4">
        <w:rPr>
          <w:rFonts w:ascii="Times New Roman" w:eastAsiaTheme="majorEastAsia" w:hAnsi="Times New Roman" w:cs="Times New Roman"/>
          <w:bCs/>
          <w:sz w:val="24"/>
          <w:szCs w:val="32"/>
        </w:rPr>
        <w:t xml:space="preserve">is </w:t>
      </w:r>
      <w:r w:rsidR="0045578F" w:rsidRPr="00144CE4">
        <w:rPr>
          <w:rFonts w:ascii="Times New Roman" w:eastAsiaTheme="majorEastAsia" w:hAnsi="Times New Roman" w:cs="Times New Roman"/>
          <w:bCs/>
          <w:sz w:val="24"/>
          <w:szCs w:val="32"/>
        </w:rPr>
        <w:t xml:space="preserve">located </w:t>
      </w:r>
      <w:r w:rsidR="00491BAE" w:rsidRPr="00144CE4">
        <w:rPr>
          <w:rFonts w:ascii="Times New Roman" w:eastAsiaTheme="majorEastAsia" w:hAnsi="Times New Roman" w:cs="Times New Roman"/>
          <w:bCs/>
          <w:sz w:val="24"/>
          <w:szCs w:val="32"/>
        </w:rPr>
        <w:t>flush to the surface</w:t>
      </w:r>
      <w:r w:rsidR="0045578F" w:rsidRPr="00144CE4">
        <w:rPr>
          <w:rFonts w:ascii="Times New Roman" w:eastAsiaTheme="majorEastAsia" w:hAnsi="Times New Roman" w:cs="Times New Roman"/>
          <w:bCs/>
          <w:sz w:val="24"/>
          <w:szCs w:val="32"/>
        </w:rPr>
        <w:t xml:space="preserve">. Positioning of the bed and lower limb </w:t>
      </w:r>
      <w:r w:rsidR="00455570" w:rsidRPr="00144CE4">
        <w:rPr>
          <w:rFonts w:ascii="Times New Roman" w:eastAsiaTheme="majorEastAsia" w:hAnsi="Times New Roman" w:cs="Times New Roman"/>
          <w:bCs/>
          <w:sz w:val="24"/>
          <w:szCs w:val="32"/>
        </w:rPr>
        <w:t>will be</w:t>
      </w:r>
      <w:r w:rsidR="0045578F" w:rsidRPr="00144CE4">
        <w:rPr>
          <w:rFonts w:ascii="Times New Roman" w:eastAsiaTheme="majorEastAsia" w:hAnsi="Times New Roman" w:cs="Times New Roman"/>
          <w:bCs/>
          <w:sz w:val="24"/>
          <w:szCs w:val="32"/>
        </w:rPr>
        <w:t xml:space="preserve"> modified to provide a</w:t>
      </w:r>
      <w:r w:rsidR="006A1781" w:rsidRPr="00144CE4">
        <w:rPr>
          <w:rFonts w:ascii="Times New Roman" w:eastAsiaTheme="majorEastAsia" w:hAnsi="Times New Roman" w:cs="Times New Roman"/>
          <w:bCs/>
          <w:sz w:val="24"/>
          <w:szCs w:val="32"/>
        </w:rPr>
        <w:t xml:space="preserve"> </w:t>
      </w:r>
      <w:r w:rsidR="00D07C57" w:rsidRPr="00144CE4">
        <w:rPr>
          <w:rFonts w:ascii="Times New Roman" w:eastAsiaTheme="majorEastAsia" w:hAnsi="Times New Roman" w:cs="Times New Roman"/>
          <w:bCs/>
          <w:sz w:val="24"/>
          <w:szCs w:val="32"/>
        </w:rPr>
        <w:t xml:space="preserve">standardised </w:t>
      </w:r>
      <w:r w:rsidR="006A1781" w:rsidRPr="00144CE4">
        <w:rPr>
          <w:rFonts w:ascii="Times New Roman" w:eastAsiaTheme="majorEastAsia" w:hAnsi="Times New Roman" w:cs="Times New Roman"/>
          <w:bCs/>
          <w:sz w:val="24"/>
          <w:szCs w:val="32"/>
        </w:rPr>
        <w:t xml:space="preserve">15 N </w:t>
      </w:r>
      <w:r w:rsidR="0045578F" w:rsidRPr="00144CE4">
        <w:rPr>
          <w:rFonts w:ascii="Times New Roman" w:eastAsiaTheme="majorEastAsia" w:hAnsi="Times New Roman" w:cs="Times New Roman"/>
          <w:bCs/>
          <w:sz w:val="24"/>
          <w:szCs w:val="32"/>
        </w:rPr>
        <w:t xml:space="preserve">axial load on the </w:t>
      </w:r>
      <w:r w:rsidR="00455570" w:rsidRPr="00144CE4">
        <w:rPr>
          <w:rFonts w:ascii="Times New Roman" w:eastAsiaTheme="majorEastAsia" w:hAnsi="Times New Roman" w:cs="Times New Roman"/>
          <w:bCs/>
          <w:sz w:val="24"/>
          <w:szCs w:val="32"/>
        </w:rPr>
        <w:t>plate</w:t>
      </w:r>
      <w:r w:rsidR="006A1781" w:rsidRPr="00144CE4">
        <w:rPr>
          <w:rFonts w:ascii="Times New Roman" w:eastAsiaTheme="majorEastAsia" w:hAnsi="Times New Roman" w:cs="Times New Roman"/>
          <w:bCs/>
          <w:sz w:val="24"/>
          <w:szCs w:val="32"/>
        </w:rPr>
        <w:t xml:space="preserve">. </w:t>
      </w:r>
      <w:r w:rsidR="00361F7A" w:rsidRPr="00144CE4">
        <w:rPr>
          <w:rFonts w:ascii="Times New Roman" w:eastAsiaTheme="majorEastAsia" w:hAnsi="Times New Roman" w:cs="Times New Roman"/>
          <w:bCs/>
          <w:sz w:val="24"/>
          <w:szCs w:val="32"/>
        </w:rPr>
        <w:t xml:space="preserve">Skin blood flow will be measured </w:t>
      </w:r>
      <w:r w:rsidR="00532789" w:rsidRPr="00144CE4">
        <w:rPr>
          <w:rFonts w:ascii="Times New Roman" w:eastAsiaTheme="majorEastAsia" w:hAnsi="Times New Roman" w:cs="Times New Roman"/>
          <w:bCs/>
          <w:sz w:val="24"/>
          <w:szCs w:val="32"/>
        </w:rPr>
        <w:t>intermittently (accounting for dis</w:t>
      </w:r>
      <w:r w:rsidR="001A04A8" w:rsidRPr="00144CE4">
        <w:rPr>
          <w:rFonts w:ascii="Times New Roman" w:eastAsiaTheme="majorEastAsia" w:hAnsi="Times New Roman" w:cs="Times New Roman"/>
          <w:bCs/>
          <w:sz w:val="24"/>
          <w:szCs w:val="32"/>
        </w:rPr>
        <w:t xml:space="preserve">placement of the heel following the static loading phases) </w:t>
      </w:r>
      <w:r w:rsidR="00361F7A" w:rsidRPr="00144CE4">
        <w:rPr>
          <w:rFonts w:ascii="Times New Roman" w:eastAsiaTheme="majorEastAsia" w:hAnsi="Times New Roman" w:cs="Times New Roman"/>
          <w:bCs/>
          <w:sz w:val="24"/>
          <w:szCs w:val="32"/>
        </w:rPr>
        <w:t xml:space="preserve">throughout the protocol via </w:t>
      </w:r>
      <w:r w:rsidR="00BF2FAF" w:rsidRPr="00144CE4">
        <w:rPr>
          <w:rFonts w:ascii="Times New Roman" w:eastAsiaTheme="majorEastAsia" w:hAnsi="Times New Roman" w:cs="Times New Roman"/>
          <w:bCs/>
          <w:sz w:val="24"/>
          <w:szCs w:val="32"/>
        </w:rPr>
        <w:t>LDF</w:t>
      </w:r>
      <w:r w:rsidR="00361F7A" w:rsidRPr="00144CE4">
        <w:rPr>
          <w:rFonts w:ascii="Times New Roman" w:eastAsiaTheme="majorEastAsia" w:hAnsi="Times New Roman" w:cs="Times New Roman"/>
          <w:bCs/>
          <w:sz w:val="24"/>
          <w:szCs w:val="32"/>
        </w:rPr>
        <w:t xml:space="preserve"> (Moor Instruments, </w:t>
      </w:r>
      <w:proofErr w:type="spellStart"/>
      <w:r w:rsidR="00361F7A" w:rsidRPr="00144CE4">
        <w:rPr>
          <w:rFonts w:ascii="Times New Roman" w:eastAsiaTheme="majorEastAsia" w:hAnsi="Times New Roman" w:cs="Times New Roman"/>
          <w:bCs/>
          <w:sz w:val="24"/>
          <w:szCs w:val="32"/>
        </w:rPr>
        <w:t>moorVMS</w:t>
      </w:r>
      <w:proofErr w:type="spellEnd"/>
      <w:r w:rsidR="00361F7A" w:rsidRPr="00144CE4">
        <w:rPr>
          <w:rFonts w:ascii="Times New Roman" w:eastAsiaTheme="majorEastAsia" w:hAnsi="Times New Roman" w:cs="Times New Roman"/>
          <w:bCs/>
          <w:sz w:val="24"/>
          <w:szCs w:val="32"/>
        </w:rPr>
        <w:t xml:space="preserve">-LDF laser Doppler monitor, UK). </w:t>
      </w:r>
      <w:r w:rsidR="006A1781" w:rsidRPr="00144CE4">
        <w:rPr>
          <w:rFonts w:ascii="Times New Roman" w:eastAsiaTheme="majorEastAsia" w:hAnsi="Times New Roman" w:cs="Times New Roman"/>
          <w:bCs/>
          <w:sz w:val="24"/>
          <w:szCs w:val="32"/>
        </w:rPr>
        <w:t xml:space="preserve">The heel </w:t>
      </w:r>
      <w:r w:rsidR="000D1077" w:rsidRPr="00144CE4">
        <w:rPr>
          <w:rFonts w:ascii="Times New Roman" w:eastAsiaTheme="majorEastAsia" w:hAnsi="Times New Roman" w:cs="Times New Roman"/>
          <w:bCs/>
          <w:sz w:val="24"/>
          <w:szCs w:val="32"/>
        </w:rPr>
        <w:t xml:space="preserve">will </w:t>
      </w:r>
      <w:r w:rsidR="006A1781" w:rsidRPr="00144CE4">
        <w:rPr>
          <w:rFonts w:ascii="Times New Roman" w:eastAsiaTheme="majorEastAsia" w:hAnsi="Times New Roman" w:cs="Times New Roman"/>
          <w:bCs/>
          <w:sz w:val="24"/>
          <w:szCs w:val="32"/>
        </w:rPr>
        <w:t>remain in place for a 60 s thermal preconditioning period</w:t>
      </w:r>
      <w:r w:rsidR="00B66BCE" w:rsidRPr="00144CE4">
        <w:rPr>
          <w:rFonts w:ascii="Times New Roman" w:eastAsiaTheme="majorEastAsia" w:hAnsi="Times New Roman" w:cs="Times New Roman"/>
          <w:bCs/>
          <w:sz w:val="24"/>
          <w:szCs w:val="32"/>
        </w:rPr>
        <w:t xml:space="preserve"> to allow</w:t>
      </w:r>
      <w:r w:rsidR="00912536" w:rsidRPr="00144CE4">
        <w:rPr>
          <w:rFonts w:ascii="Times New Roman" w:eastAsiaTheme="majorEastAsia" w:hAnsi="Times New Roman" w:cs="Times New Roman"/>
          <w:bCs/>
          <w:sz w:val="24"/>
          <w:szCs w:val="32"/>
        </w:rPr>
        <w:t xml:space="preserve"> for temperature </w:t>
      </w:r>
      <w:r w:rsidR="003C367F" w:rsidRPr="00144CE4">
        <w:rPr>
          <w:rFonts w:ascii="Times New Roman" w:eastAsiaTheme="majorEastAsia" w:hAnsi="Times New Roman" w:cs="Times New Roman"/>
          <w:bCs/>
          <w:sz w:val="24"/>
          <w:szCs w:val="32"/>
        </w:rPr>
        <w:t>adaptation</w:t>
      </w:r>
      <w:r w:rsidR="00912536" w:rsidRPr="00144CE4">
        <w:rPr>
          <w:rFonts w:ascii="Times New Roman" w:eastAsiaTheme="majorEastAsia" w:hAnsi="Times New Roman" w:cs="Times New Roman"/>
          <w:bCs/>
          <w:sz w:val="24"/>
          <w:szCs w:val="32"/>
        </w:rPr>
        <w:t xml:space="preserve"> </w:t>
      </w:r>
      <w:r w:rsidR="003C367F" w:rsidRPr="00144CE4">
        <w:rPr>
          <w:rFonts w:ascii="Times New Roman" w:eastAsiaTheme="majorEastAsia" w:hAnsi="Times New Roman" w:cs="Times New Roman"/>
          <w:bCs/>
          <w:sz w:val="24"/>
          <w:szCs w:val="32"/>
        </w:rPr>
        <w:t xml:space="preserve">at the skin </w:t>
      </w:r>
      <w:r w:rsidR="00B26563" w:rsidRPr="00144CE4">
        <w:rPr>
          <w:rFonts w:ascii="Times New Roman" w:eastAsiaTheme="majorEastAsia" w:hAnsi="Times New Roman" w:cs="Times New Roman"/>
          <w:bCs/>
          <w:sz w:val="24"/>
          <w:szCs w:val="32"/>
        </w:rPr>
        <w:t>interface</w:t>
      </w:r>
      <w:r w:rsidR="006768EC" w:rsidRPr="00144CE4">
        <w:rPr>
          <w:rFonts w:ascii="Times New Roman" w:eastAsiaTheme="majorEastAsia" w:hAnsi="Times New Roman" w:cs="Times New Roman"/>
          <w:bCs/>
          <w:sz w:val="24"/>
          <w:szCs w:val="32"/>
        </w:rPr>
        <w:t xml:space="preserve"> (i.e., </w:t>
      </w:r>
      <w:r w:rsidR="00E62CD3" w:rsidRPr="00144CE4">
        <w:rPr>
          <w:rFonts w:ascii="Times New Roman" w:eastAsiaTheme="majorEastAsia" w:hAnsi="Times New Roman" w:cs="Times New Roman"/>
          <w:bCs/>
          <w:sz w:val="24"/>
          <w:szCs w:val="32"/>
        </w:rPr>
        <w:t>36, 24, or 16 °C).</w:t>
      </w:r>
      <w:r w:rsidR="001B3C3F" w:rsidRPr="00144CE4">
        <w:rPr>
          <w:rFonts w:ascii="Times New Roman" w:eastAsiaTheme="majorEastAsia" w:hAnsi="Times New Roman" w:cs="Times New Roman"/>
          <w:bCs/>
          <w:sz w:val="24"/>
          <w:szCs w:val="32"/>
        </w:rPr>
        <w:t xml:space="preserve"> </w:t>
      </w:r>
      <w:r w:rsidR="00343322" w:rsidRPr="00144CE4">
        <w:rPr>
          <w:rFonts w:ascii="Times New Roman" w:eastAsiaTheme="majorEastAsia" w:hAnsi="Times New Roman" w:cs="Times New Roman"/>
          <w:bCs/>
          <w:sz w:val="24"/>
          <w:szCs w:val="32"/>
        </w:rPr>
        <w:t xml:space="preserve">The repeated shearing sequence </w:t>
      </w:r>
      <w:r w:rsidR="00B26563" w:rsidRPr="00144CE4">
        <w:rPr>
          <w:rFonts w:ascii="Times New Roman" w:eastAsiaTheme="majorEastAsia" w:hAnsi="Times New Roman" w:cs="Times New Roman"/>
          <w:bCs/>
          <w:sz w:val="24"/>
          <w:szCs w:val="32"/>
        </w:rPr>
        <w:t xml:space="preserve">will </w:t>
      </w:r>
      <w:r w:rsidR="00343322" w:rsidRPr="00144CE4">
        <w:rPr>
          <w:rFonts w:ascii="Times New Roman" w:eastAsiaTheme="majorEastAsia" w:hAnsi="Times New Roman" w:cs="Times New Roman"/>
          <w:bCs/>
          <w:sz w:val="24"/>
          <w:szCs w:val="32"/>
        </w:rPr>
        <w:t>then commence</w:t>
      </w:r>
      <w:r w:rsidR="00B24632" w:rsidRPr="00144CE4">
        <w:rPr>
          <w:rFonts w:ascii="Times New Roman" w:eastAsiaTheme="majorEastAsia" w:hAnsi="Times New Roman" w:cs="Times New Roman"/>
          <w:bCs/>
          <w:sz w:val="24"/>
          <w:szCs w:val="32"/>
        </w:rPr>
        <w:t xml:space="preserve"> (Figure </w:t>
      </w:r>
      <w:r w:rsidR="00F64015" w:rsidRPr="00144CE4">
        <w:rPr>
          <w:rFonts w:ascii="Times New Roman" w:eastAsiaTheme="majorEastAsia" w:hAnsi="Times New Roman" w:cs="Times New Roman"/>
          <w:bCs/>
          <w:sz w:val="24"/>
          <w:szCs w:val="32"/>
        </w:rPr>
        <w:t>2</w:t>
      </w:r>
      <w:r w:rsidR="00B24632" w:rsidRPr="00144CE4">
        <w:rPr>
          <w:rFonts w:ascii="Times New Roman" w:eastAsiaTheme="majorEastAsia" w:hAnsi="Times New Roman" w:cs="Times New Roman"/>
          <w:bCs/>
          <w:sz w:val="24"/>
          <w:szCs w:val="32"/>
        </w:rPr>
        <w:t>)</w:t>
      </w:r>
      <w:r w:rsidR="00645F64" w:rsidRPr="00144CE4">
        <w:rPr>
          <w:rFonts w:ascii="Times New Roman" w:eastAsiaTheme="majorEastAsia" w:hAnsi="Times New Roman" w:cs="Times New Roman"/>
          <w:bCs/>
          <w:sz w:val="24"/>
          <w:szCs w:val="32"/>
        </w:rPr>
        <w:t xml:space="preserve">, </w:t>
      </w:r>
      <w:r w:rsidR="00475E2E" w:rsidRPr="00144CE4">
        <w:rPr>
          <w:rFonts w:ascii="Times New Roman" w:eastAsiaTheme="majorEastAsia" w:hAnsi="Times New Roman" w:cs="Times New Roman"/>
          <w:bCs/>
          <w:sz w:val="24"/>
          <w:szCs w:val="32"/>
        </w:rPr>
        <w:t>initiall</w:t>
      </w:r>
      <w:r w:rsidR="007C29D2" w:rsidRPr="00144CE4">
        <w:rPr>
          <w:rFonts w:ascii="Times New Roman" w:eastAsiaTheme="majorEastAsia" w:hAnsi="Times New Roman" w:cs="Times New Roman"/>
          <w:bCs/>
          <w:sz w:val="24"/>
          <w:szCs w:val="32"/>
        </w:rPr>
        <w:t>y</w:t>
      </w:r>
      <w:r w:rsidR="00645F64" w:rsidRPr="00144CE4">
        <w:rPr>
          <w:rFonts w:ascii="Times New Roman" w:eastAsiaTheme="majorEastAsia" w:hAnsi="Times New Roman" w:cs="Times New Roman"/>
          <w:bCs/>
          <w:sz w:val="24"/>
          <w:szCs w:val="32"/>
        </w:rPr>
        <w:t xml:space="preserve"> with</w:t>
      </w:r>
      <w:r w:rsidR="00B24632" w:rsidRPr="00144CE4">
        <w:rPr>
          <w:rFonts w:ascii="Times New Roman" w:eastAsiaTheme="majorEastAsia" w:hAnsi="Times New Roman" w:cs="Times New Roman"/>
          <w:bCs/>
          <w:sz w:val="24"/>
          <w:szCs w:val="32"/>
        </w:rPr>
        <w:t xml:space="preserve"> a 10 s pause</w:t>
      </w:r>
      <w:r w:rsidR="003679C6" w:rsidRPr="00144CE4">
        <w:rPr>
          <w:rFonts w:ascii="Times New Roman" w:eastAsiaTheme="majorEastAsia" w:hAnsi="Times New Roman" w:cs="Times New Roman"/>
          <w:bCs/>
          <w:sz w:val="24"/>
          <w:szCs w:val="32"/>
        </w:rPr>
        <w:t xml:space="preserve">, </w:t>
      </w:r>
      <w:r w:rsidR="00645F64" w:rsidRPr="00144CE4">
        <w:rPr>
          <w:rFonts w:ascii="Times New Roman" w:eastAsiaTheme="majorEastAsia" w:hAnsi="Times New Roman" w:cs="Times New Roman"/>
          <w:bCs/>
          <w:sz w:val="24"/>
          <w:szCs w:val="32"/>
        </w:rPr>
        <w:t>before</w:t>
      </w:r>
      <w:r w:rsidR="003679C6" w:rsidRPr="00144CE4">
        <w:rPr>
          <w:rFonts w:ascii="Times New Roman" w:eastAsiaTheme="majorEastAsia" w:hAnsi="Times New Roman" w:cs="Times New Roman"/>
          <w:bCs/>
          <w:sz w:val="24"/>
          <w:szCs w:val="32"/>
        </w:rPr>
        <w:t xml:space="preserve"> </w:t>
      </w:r>
      <w:r w:rsidR="007C29D2" w:rsidRPr="00144CE4">
        <w:rPr>
          <w:rFonts w:ascii="Times New Roman" w:eastAsiaTheme="majorEastAsia" w:hAnsi="Times New Roman" w:cs="Times New Roman"/>
          <w:bCs/>
          <w:sz w:val="24"/>
          <w:szCs w:val="32"/>
        </w:rPr>
        <w:t xml:space="preserve">the </w:t>
      </w:r>
      <w:r w:rsidR="00645F64" w:rsidRPr="00144CE4">
        <w:rPr>
          <w:rFonts w:ascii="Times New Roman" w:eastAsiaTheme="majorEastAsia" w:hAnsi="Times New Roman" w:cs="Times New Roman"/>
          <w:bCs/>
          <w:sz w:val="24"/>
          <w:szCs w:val="32"/>
        </w:rPr>
        <w:t>servomotor</w:t>
      </w:r>
      <w:r w:rsidR="003679C6" w:rsidRPr="00144CE4">
        <w:rPr>
          <w:rFonts w:ascii="Times New Roman" w:eastAsiaTheme="majorEastAsia" w:hAnsi="Times New Roman" w:cs="Times New Roman"/>
          <w:bCs/>
          <w:sz w:val="24"/>
          <w:szCs w:val="32"/>
        </w:rPr>
        <w:t xml:space="preserve"> </w:t>
      </w:r>
      <w:r w:rsidR="00645F64" w:rsidRPr="00144CE4">
        <w:rPr>
          <w:rFonts w:ascii="Times New Roman" w:eastAsiaTheme="majorEastAsia" w:hAnsi="Times New Roman" w:cs="Times New Roman"/>
          <w:bCs/>
          <w:sz w:val="24"/>
          <w:szCs w:val="32"/>
        </w:rPr>
        <w:t>travels in on</w:t>
      </w:r>
      <w:r w:rsidR="0054781A" w:rsidRPr="00144CE4">
        <w:rPr>
          <w:rFonts w:ascii="Times New Roman" w:eastAsiaTheme="majorEastAsia" w:hAnsi="Times New Roman" w:cs="Times New Roman"/>
          <w:bCs/>
          <w:sz w:val="24"/>
          <w:szCs w:val="32"/>
        </w:rPr>
        <w:t xml:space="preserve">e direction pulling the rig and displacing it by 10 cm, pausing for </w:t>
      </w:r>
      <w:r w:rsidR="00475E2E" w:rsidRPr="00144CE4">
        <w:rPr>
          <w:rFonts w:ascii="Times New Roman" w:eastAsiaTheme="majorEastAsia" w:hAnsi="Times New Roman" w:cs="Times New Roman"/>
          <w:bCs/>
          <w:sz w:val="24"/>
          <w:szCs w:val="32"/>
        </w:rPr>
        <w:t xml:space="preserve">1 s </w:t>
      </w:r>
      <w:r w:rsidR="00705F34" w:rsidRPr="00144CE4">
        <w:rPr>
          <w:rFonts w:ascii="Times New Roman" w:eastAsiaTheme="majorEastAsia" w:hAnsi="Times New Roman" w:cs="Times New Roman"/>
          <w:bCs/>
          <w:sz w:val="24"/>
          <w:szCs w:val="32"/>
        </w:rPr>
        <w:t>then</w:t>
      </w:r>
      <w:r w:rsidR="00475E2E" w:rsidRPr="00144CE4">
        <w:rPr>
          <w:rFonts w:ascii="Times New Roman" w:eastAsiaTheme="majorEastAsia" w:hAnsi="Times New Roman" w:cs="Times New Roman"/>
          <w:bCs/>
          <w:sz w:val="24"/>
          <w:szCs w:val="32"/>
        </w:rPr>
        <w:t xml:space="preserve"> travelling </w:t>
      </w:r>
      <w:r w:rsidR="00705F34" w:rsidRPr="00144CE4">
        <w:rPr>
          <w:rFonts w:ascii="Times New Roman" w:eastAsiaTheme="majorEastAsia" w:hAnsi="Times New Roman" w:cs="Times New Roman"/>
          <w:bCs/>
          <w:sz w:val="24"/>
          <w:szCs w:val="32"/>
        </w:rPr>
        <w:t>in the opposite</w:t>
      </w:r>
      <w:r w:rsidR="00475E2E" w:rsidRPr="00144CE4">
        <w:rPr>
          <w:rFonts w:ascii="Times New Roman" w:eastAsiaTheme="majorEastAsia" w:hAnsi="Times New Roman" w:cs="Times New Roman"/>
          <w:bCs/>
          <w:sz w:val="24"/>
          <w:szCs w:val="32"/>
        </w:rPr>
        <w:t xml:space="preserve"> direction push</w:t>
      </w:r>
      <w:r w:rsidR="00E14B25" w:rsidRPr="00144CE4">
        <w:rPr>
          <w:rFonts w:ascii="Times New Roman" w:eastAsiaTheme="majorEastAsia" w:hAnsi="Times New Roman" w:cs="Times New Roman"/>
          <w:bCs/>
          <w:sz w:val="24"/>
          <w:szCs w:val="32"/>
        </w:rPr>
        <w:t>ing</w:t>
      </w:r>
      <w:r w:rsidR="00475E2E" w:rsidRPr="00144CE4">
        <w:rPr>
          <w:rFonts w:ascii="Times New Roman" w:eastAsiaTheme="majorEastAsia" w:hAnsi="Times New Roman" w:cs="Times New Roman"/>
          <w:bCs/>
          <w:sz w:val="24"/>
          <w:szCs w:val="32"/>
        </w:rPr>
        <w:t xml:space="preserve"> the rig</w:t>
      </w:r>
      <w:r w:rsidR="00705F34" w:rsidRPr="00144CE4">
        <w:rPr>
          <w:rFonts w:ascii="Times New Roman" w:eastAsiaTheme="majorEastAsia" w:hAnsi="Times New Roman" w:cs="Times New Roman"/>
          <w:bCs/>
          <w:sz w:val="24"/>
          <w:szCs w:val="32"/>
        </w:rPr>
        <w:t xml:space="preserve"> back</w:t>
      </w:r>
      <w:r w:rsidR="00475E2E" w:rsidRPr="00144CE4">
        <w:rPr>
          <w:rFonts w:ascii="Times New Roman" w:eastAsiaTheme="majorEastAsia" w:hAnsi="Times New Roman" w:cs="Times New Roman"/>
          <w:bCs/>
          <w:sz w:val="24"/>
          <w:szCs w:val="32"/>
        </w:rPr>
        <w:t xml:space="preserve"> to the </w:t>
      </w:r>
      <w:r w:rsidR="0035662F" w:rsidRPr="00144CE4">
        <w:rPr>
          <w:rFonts w:ascii="Times New Roman" w:eastAsiaTheme="majorEastAsia" w:hAnsi="Times New Roman" w:cs="Times New Roman"/>
          <w:bCs/>
          <w:sz w:val="24"/>
          <w:szCs w:val="32"/>
        </w:rPr>
        <w:t xml:space="preserve">original </w:t>
      </w:r>
      <w:r w:rsidR="00475E2E" w:rsidRPr="00144CE4">
        <w:rPr>
          <w:rFonts w:ascii="Times New Roman" w:eastAsiaTheme="majorEastAsia" w:hAnsi="Times New Roman" w:cs="Times New Roman"/>
          <w:bCs/>
          <w:sz w:val="24"/>
          <w:szCs w:val="32"/>
        </w:rPr>
        <w:t>starting point.</w:t>
      </w:r>
      <w:r w:rsidR="00705F34" w:rsidRPr="00144CE4">
        <w:rPr>
          <w:rFonts w:ascii="Times New Roman" w:eastAsiaTheme="majorEastAsia" w:hAnsi="Times New Roman" w:cs="Times New Roman"/>
          <w:bCs/>
          <w:sz w:val="24"/>
          <w:szCs w:val="32"/>
        </w:rPr>
        <w:t xml:space="preserve"> </w:t>
      </w:r>
      <w:r w:rsidR="007E0D1E" w:rsidRPr="00144CE4">
        <w:rPr>
          <w:rFonts w:ascii="Times New Roman" w:eastAsiaTheme="majorEastAsia" w:hAnsi="Times New Roman" w:cs="Times New Roman"/>
          <w:bCs/>
          <w:sz w:val="24"/>
          <w:szCs w:val="32"/>
        </w:rPr>
        <w:t xml:space="preserve">This sequence completes one </w:t>
      </w:r>
      <w:r w:rsidR="00CF1D31" w:rsidRPr="00144CE4">
        <w:rPr>
          <w:rFonts w:ascii="Times New Roman" w:eastAsiaTheme="majorEastAsia" w:hAnsi="Times New Roman" w:cs="Times New Roman"/>
          <w:bCs/>
          <w:sz w:val="24"/>
          <w:szCs w:val="32"/>
        </w:rPr>
        <w:t>repetition, which is repeated 10 times.</w:t>
      </w:r>
      <w:r w:rsidR="0081787C" w:rsidRPr="00144CE4">
        <w:rPr>
          <w:rFonts w:ascii="Times New Roman" w:eastAsiaTheme="majorEastAsia" w:hAnsi="Times New Roman" w:cs="Times New Roman"/>
          <w:bCs/>
          <w:sz w:val="24"/>
          <w:szCs w:val="32"/>
        </w:rPr>
        <w:t xml:space="preserve"> </w:t>
      </w:r>
      <w:r w:rsidR="0013012D" w:rsidRPr="00144CE4">
        <w:rPr>
          <w:rFonts w:ascii="Times New Roman" w:eastAsiaTheme="majorEastAsia" w:hAnsi="Times New Roman" w:cs="Times New Roman"/>
          <w:bCs/>
          <w:sz w:val="24"/>
          <w:szCs w:val="32"/>
        </w:rPr>
        <w:t xml:space="preserve">After completing the 10 </w:t>
      </w:r>
      <w:r w:rsidR="007336F1" w:rsidRPr="00144CE4">
        <w:rPr>
          <w:rFonts w:ascii="Times New Roman" w:eastAsiaTheme="majorEastAsia" w:hAnsi="Times New Roman" w:cs="Times New Roman"/>
          <w:bCs/>
          <w:sz w:val="24"/>
          <w:szCs w:val="32"/>
        </w:rPr>
        <w:t xml:space="preserve">shearing repetitions, </w:t>
      </w:r>
      <w:r w:rsidR="00462479" w:rsidRPr="00144CE4">
        <w:rPr>
          <w:rFonts w:ascii="Times New Roman" w:eastAsiaTheme="majorEastAsia" w:hAnsi="Times New Roman" w:cs="Times New Roman"/>
          <w:bCs/>
          <w:sz w:val="24"/>
          <w:szCs w:val="32"/>
        </w:rPr>
        <w:t>participants</w:t>
      </w:r>
      <w:r w:rsidR="00CB618D" w:rsidRPr="00144CE4">
        <w:rPr>
          <w:rFonts w:ascii="Times New Roman" w:eastAsiaTheme="majorEastAsia" w:hAnsi="Times New Roman" w:cs="Times New Roman"/>
          <w:bCs/>
          <w:sz w:val="24"/>
          <w:szCs w:val="32"/>
        </w:rPr>
        <w:t xml:space="preserve"> </w:t>
      </w:r>
      <w:r w:rsidR="00F15DE3" w:rsidRPr="00144CE4">
        <w:rPr>
          <w:rFonts w:ascii="Times New Roman" w:eastAsiaTheme="majorEastAsia" w:hAnsi="Times New Roman" w:cs="Times New Roman"/>
          <w:bCs/>
          <w:sz w:val="24"/>
          <w:szCs w:val="32"/>
        </w:rPr>
        <w:t>thermal perceptions will be recorded, followed by</w:t>
      </w:r>
      <w:r w:rsidR="00462479" w:rsidRPr="00144CE4">
        <w:rPr>
          <w:rFonts w:ascii="Times New Roman" w:eastAsiaTheme="majorEastAsia" w:hAnsi="Times New Roman" w:cs="Times New Roman"/>
          <w:bCs/>
          <w:sz w:val="24"/>
          <w:szCs w:val="32"/>
        </w:rPr>
        <w:t xml:space="preserve"> post- OCT, skin sebum and skin conductance measurements.</w:t>
      </w:r>
      <w:r w:rsidR="001800C5" w:rsidRPr="00144CE4">
        <w:rPr>
          <w:rFonts w:ascii="Times New Roman" w:eastAsiaTheme="majorEastAsia" w:hAnsi="Times New Roman" w:cs="Times New Roman"/>
          <w:bCs/>
          <w:sz w:val="24"/>
          <w:szCs w:val="32"/>
        </w:rPr>
        <w:t xml:space="preserve"> </w:t>
      </w:r>
    </w:p>
    <w:p w14:paraId="107D820A" w14:textId="21B12253" w:rsidR="00417DD3" w:rsidRPr="00144CE4" w:rsidRDefault="002F6088" w:rsidP="009D40C2">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 xml:space="preserve">The sections below provide a description of </w:t>
      </w:r>
      <w:r w:rsidR="00A570FF" w:rsidRPr="00144CE4">
        <w:rPr>
          <w:rFonts w:ascii="Times New Roman" w:eastAsiaTheme="majorEastAsia" w:hAnsi="Times New Roman" w:cs="Times New Roman"/>
          <w:bCs/>
          <w:sz w:val="24"/>
          <w:szCs w:val="32"/>
        </w:rPr>
        <w:t xml:space="preserve">the </w:t>
      </w:r>
      <w:r w:rsidRPr="00144CE4">
        <w:rPr>
          <w:rFonts w:ascii="Times New Roman" w:eastAsiaTheme="majorEastAsia" w:hAnsi="Times New Roman" w:cs="Times New Roman"/>
          <w:bCs/>
          <w:sz w:val="24"/>
          <w:szCs w:val="32"/>
        </w:rPr>
        <w:t>measurement</w:t>
      </w:r>
      <w:r w:rsidR="00A570FF" w:rsidRPr="00144CE4">
        <w:rPr>
          <w:rFonts w:ascii="Times New Roman" w:eastAsiaTheme="majorEastAsia" w:hAnsi="Times New Roman" w:cs="Times New Roman"/>
          <w:bCs/>
          <w:sz w:val="24"/>
          <w:szCs w:val="32"/>
        </w:rPr>
        <w:t>s</w:t>
      </w:r>
      <w:r w:rsidRPr="00144CE4">
        <w:rPr>
          <w:rFonts w:ascii="Times New Roman" w:eastAsiaTheme="majorEastAsia" w:hAnsi="Times New Roman" w:cs="Times New Roman"/>
          <w:bCs/>
          <w:sz w:val="24"/>
          <w:szCs w:val="32"/>
        </w:rPr>
        <w:t xml:space="preserve"> </w:t>
      </w:r>
      <w:r w:rsidR="00A570FF" w:rsidRPr="00144CE4">
        <w:rPr>
          <w:rFonts w:ascii="Times New Roman" w:eastAsiaTheme="majorEastAsia" w:hAnsi="Times New Roman" w:cs="Times New Roman"/>
          <w:bCs/>
          <w:sz w:val="24"/>
          <w:szCs w:val="32"/>
        </w:rPr>
        <w:t xml:space="preserve">to be used </w:t>
      </w:r>
      <w:r w:rsidRPr="00144CE4">
        <w:rPr>
          <w:rFonts w:ascii="Times New Roman" w:eastAsiaTheme="majorEastAsia" w:hAnsi="Times New Roman" w:cs="Times New Roman"/>
          <w:bCs/>
          <w:sz w:val="24"/>
          <w:szCs w:val="32"/>
        </w:rPr>
        <w:t>during the protocol.</w:t>
      </w:r>
      <w:r w:rsidR="00E539EE" w:rsidRPr="00144CE4">
        <w:rPr>
          <w:rFonts w:ascii="Times New Roman" w:eastAsiaTheme="majorEastAsia" w:hAnsi="Times New Roman" w:cs="Times New Roman"/>
          <w:bCs/>
          <w:sz w:val="24"/>
          <w:szCs w:val="32"/>
        </w:rPr>
        <w:t xml:space="preserve"> </w:t>
      </w:r>
    </w:p>
    <w:p w14:paraId="17D3A604" w14:textId="0DCE6F52" w:rsidR="00C745DA" w:rsidRPr="00144CE4" w:rsidRDefault="00C745DA" w:rsidP="00C745DA">
      <w:pPr>
        <w:pStyle w:val="Heading2"/>
        <w:rPr>
          <w:rFonts w:cs="Times New Roman"/>
        </w:rPr>
      </w:pPr>
      <w:r w:rsidRPr="00144CE4">
        <w:rPr>
          <w:rFonts w:cs="Times New Roman"/>
        </w:rPr>
        <w:t>Measurements</w:t>
      </w:r>
    </w:p>
    <w:p w14:paraId="05A9B239" w14:textId="21538BEC" w:rsidR="00C745DA" w:rsidRPr="00144CE4" w:rsidRDefault="00A5681E" w:rsidP="00A5681E">
      <w:pPr>
        <w:pStyle w:val="Heading3"/>
        <w:rPr>
          <w:rFonts w:cs="Times New Roman"/>
        </w:rPr>
      </w:pPr>
      <w:r w:rsidRPr="00144CE4">
        <w:rPr>
          <w:rFonts w:cs="Times New Roman"/>
        </w:rPr>
        <w:t>Skin blood flow</w:t>
      </w:r>
    </w:p>
    <w:p w14:paraId="26B95CEF" w14:textId="16F88CA6" w:rsidR="00C91B96" w:rsidRPr="00144CE4" w:rsidRDefault="00D74DC6" w:rsidP="0045009D">
      <w:pPr>
        <w:autoSpaceDE w:val="0"/>
        <w:autoSpaceDN w:val="0"/>
        <w:adjustRightInd w:val="0"/>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S</w:t>
      </w:r>
      <w:r w:rsidR="009E6024" w:rsidRPr="00144CE4">
        <w:rPr>
          <w:rFonts w:ascii="Times New Roman" w:hAnsi="Times New Roman" w:cs="Times New Roman"/>
          <w:sz w:val="24"/>
          <w:szCs w:val="24"/>
        </w:rPr>
        <w:t xml:space="preserve">kin blood flow </w:t>
      </w:r>
      <w:r w:rsidR="005E37F6" w:rsidRPr="00144CE4">
        <w:rPr>
          <w:rFonts w:ascii="Times New Roman" w:hAnsi="Times New Roman" w:cs="Times New Roman"/>
          <w:sz w:val="24"/>
          <w:szCs w:val="24"/>
        </w:rPr>
        <w:t xml:space="preserve">will be </w:t>
      </w:r>
      <w:r w:rsidR="009E6024" w:rsidRPr="00144CE4">
        <w:rPr>
          <w:rFonts w:ascii="Times New Roman" w:hAnsi="Times New Roman" w:cs="Times New Roman"/>
          <w:sz w:val="24"/>
          <w:szCs w:val="24"/>
        </w:rPr>
        <w:t>monitor</w:t>
      </w:r>
      <w:r w:rsidR="005E37F6" w:rsidRPr="00144CE4">
        <w:rPr>
          <w:rFonts w:ascii="Times New Roman" w:hAnsi="Times New Roman" w:cs="Times New Roman"/>
          <w:sz w:val="24"/>
          <w:szCs w:val="24"/>
        </w:rPr>
        <w:t>ed</w:t>
      </w:r>
      <w:r w:rsidR="009E6024" w:rsidRPr="00144CE4">
        <w:rPr>
          <w:rFonts w:ascii="Times New Roman" w:hAnsi="Times New Roman" w:cs="Times New Roman"/>
          <w:sz w:val="24"/>
          <w:szCs w:val="24"/>
        </w:rPr>
        <w:t xml:space="preserve"> via </w:t>
      </w:r>
      <w:r w:rsidR="002763ED" w:rsidRPr="00144CE4">
        <w:rPr>
          <w:rFonts w:ascii="Times New Roman" w:hAnsi="Times New Roman" w:cs="Times New Roman"/>
          <w:sz w:val="24"/>
          <w:szCs w:val="24"/>
        </w:rPr>
        <w:t>LDF</w:t>
      </w:r>
      <w:r w:rsidR="0011174E" w:rsidRPr="00144CE4">
        <w:rPr>
          <w:rFonts w:ascii="Times New Roman" w:hAnsi="Times New Roman" w:cs="Times New Roman"/>
          <w:sz w:val="24"/>
          <w:szCs w:val="24"/>
        </w:rPr>
        <w:t xml:space="preserve"> </w:t>
      </w:r>
      <w:r w:rsidR="00FA3439" w:rsidRPr="00144CE4">
        <w:rPr>
          <w:rFonts w:ascii="Times New Roman" w:hAnsi="Times New Roman" w:cs="Times New Roman"/>
          <w:sz w:val="24"/>
          <w:szCs w:val="24"/>
        </w:rPr>
        <w:t>using a</w:t>
      </w:r>
      <w:r w:rsidR="002E6B6B" w:rsidRPr="00144CE4">
        <w:rPr>
          <w:rFonts w:ascii="Times New Roman" w:hAnsi="Times New Roman" w:cs="Times New Roman"/>
          <w:sz w:val="24"/>
          <w:szCs w:val="24"/>
        </w:rPr>
        <w:t xml:space="preserve"> </w:t>
      </w:r>
      <w:r w:rsidR="00342005" w:rsidRPr="00144CE4">
        <w:rPr>
          <w:rFonts w:ascii="Times New Roman" w:hAnsi="Times New Roman" w:cs="Times New Roman"/>
          <w:sz w:val="24"/>
          <w:szCs w:val="24"/>
        </w:rPr>
        <w:t>non-invasive</w:t>
      </w:r>
      <w:r w:rsidR="002E6B6B" w:rsidRPr="00144CE4">
        <w:rPr>
          <w:rFonts w:ascii="Times New Roman" w:hAnsi="Times New Roman" w:cs="Times New Roman"/>
          <w:sz w:val="24"/>
          <w:szCs w:val="24"/>
        </w:rPr>
        <w:t xml:space="preserve"> optical </w:t>
      </w:r>
      <w:r w:rsidR="00342005" w:rsidRPr="00144CE4">
        <w:rPr>
          <w:rFonts w:ascii="Times New Roman" w:hAnsi="Times New Roman" w:cs="Times New Roman"/>
          <w:sz w:val="24"/>
          <w:szCs w:val="24"/>
        </w:rPr>
        <w:t>probe</w:t>
      </w:r>
      <w:r w:rsidR="00752A5A" w:rsidRPr="00144CE4">
        <w:rPr>
          <w:rFonts w:ascii="Times New Roman" w:hAnsi="Times New Roman" w:cs="Times New Roman"/>
          <w:sz w:val="24"/>
          <w:szCs w:val="24"/>
        </w:rPr>
        <w:t>,</w:t>
      </w:r>
      <w:r w:rsidR="00AE10DF" w:rsidRPr="00144CE4">
        <w:rPr>
          <w:rFonts w:ascii="Times New Roman" w:hAnsi="Times New Roman" w:cs="Times New Roman"/>
          <w:sz w:val="24"/>
          <w:szCs w:val="24"/>
        </w:rPr>
        <w:t xml:space="preserve"> </w:t>
      </w:r>
      <w:r w:rsidR="00752A5A" w:rsidRPr="00144CE4">
        <w:rPr>
          <w:rFonts w:ascii="Times New Roman" w:hAnsi="Times New Roman" w:cs="Times New Roman"/>
          <w:sz w:val="24"/>
          <w:szCs w:val="24"/>
        </w:rPr>
        <w:t>sampling</w:t>
      </w:r>
      <w:r w:rsidR="00AE10DF" w:rsidRPr="00144CE4">
        <w:rPr>
          <w:rFonts w:ascii="Times New Roman" w:hAnsi="Times New Roman" w:cs="Times New Roman"/>
          <w:sz w:val="24"/>
          <w:szCs w:val="24"/>
        </w:rPr>
        <w:t xml:space="preserve"> at 1mm</w:t>
      </w:r>
      <w:r w:rsidR="00A56477" w:rsidRPr="00144CE4">
        <w:rPr>
          <w:rFonts w:ascii="Times New Roman" w:hAnsi="Times New Roman" w:cs="Times New Roman"/>
          <w:sz w:val="24"/>
          <w:szCs w:val="24"/>
        </w:rPr>
        <w:t xml:space="preserve"> </w:t>
      </w:r>
      <w:r w:rsidR="00752A5A" w:rsidRPr="00144CE4">
        <w:rPr>
          <w:rFonts w:ascii="Times New Roman" w:hAnsi="Times New Roman" w:cs="Times New Roman"/>
          <w:sz w:val="24"/>
          <w:szCs w:val="24"/>
        </w:rPr>
        <w:t xml:space="preserve">tissue thickness </w:t>
      </w:r>
      <w:r w:rsidR="00E756AE" w:rsidRPr="00144CE4">
        <w:rPr>
          <w:rFonts w:ascii="Times New Roman" w:hAnsi="Times New Roman" w:cs="Times New Roman"/>
          <w:noProof/>
          <w:sz w:val="24"/>
          <w:szCs w:val="24"/>
        </w:rPr>
        <w:t>[41]</w:t>
      </w:r>
      <w:r w:rsidR="00532489" w:rsidRPr="00144CE4">
        <w:rPr>
          <w:rFonts w:ascii="Times New Roman" w:hAnsi="Times New Roman" w:cs="Times New Roman"/>
          <w:sz w:val="24"/>
          <w:szCs w:val="24"/>
        </w:rPr>
        <w:t xml:space="preserve">. </w:t>
      </w:r>
      <w:r w:rsidR="004815F2" w:rsidRPr="00144CE4">
        <w:rPr>
          <w:rFonts w:ascii="Times New Roman" w:hAnsi="Times New Roman" w:cs="Times New Roman"/>
          <w:sz w:val="24"/>
          <w:szCs w:val="24"/>
        </w:rPr>
        <w:t xml:space="preserve">LDF </w:t>
      </w:r>
      <w:r w:rsidR="00CD79A3" w:rsidRPr="00144CE4">
        <w:rPr>
          <w:rFonts w:ascii="Times New Roman" w:hAnsi="Times New Roman" w:cs="Times New Roman"/>
          <w:sz w:val="24"/>
          <w:szCs w:val="24"/>
        </w:rPr>
        <w:t xml:space="preserve">has been </w:t>
      </w:r>
      <w:r w:rsidR="004815F2" w:rsidRPr="00144CE4">
        <w:rPr>
          <w:rFonts w:ascii="Times New Roman" w:hAnsi="Times New Roman" w:cs="Times New Roman"/>
          <w:sz w:val="24"/>
          <w:szCs w:val="24"/>
        </w:rPr>
        <w:t>validated</w:t>
      </w:r>
      <w:r w:rsidR="00915351"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[42]</w:t>
      </w:r>
      <w:r w:rsidR="0047652B" w:rsidRPr="00144CE4">
        <w:rPr>
          <w:rFonts w:ascii="Times New Roman" w:hAnsi="Times New Roman" w:cs="Times New Roman"/>
          <w:sz w:val="24"/>
          <w:szCs w:val="24"/>
        </w:rPr>
        <w:t xml:space="preserve"> </w:t>
      </w:r>
      <w:r w:rsidR="004815F2" w:rsidRPr="00144CE4">
        <w:rPr>
          <w:rFonts w:ascii="Times New Roman" w:hAnsi="Times New Roman" w:cs="Times New Roman"/>
          <w:sz w:val="24"/>
          <w:szCs w:val="24"/>
        </w:rPr>
        <w:t>and been widely used</w:t>
      </w:r>
      <w:r w:rsidR="00FB4411" w:rsidRPr="00144CE4">
        <w:rPr>
          <w:rFonts w:ascii="Times New Roman" w:hAnsi="Times New Roman" w:cs="Times New Roman"/>
          <w:sz w:val="24"/>
          <w:szCs w:val="24"/>
        </w:rPr>
        <w:t xml:space="preserve"> to assess changes in blood flow </w:t>
      </w:r>
      <w:r w:rsidR="0047652B" w:rsidRPr="00144CE4">
        <w:rPr>
          <w:rFonts w:ascii="Times New Roman" w:hAnsi="Times New Roman" w:cs="Times New Roman"/>
          <w:sz w:val="24"/>
          <w:szCs w:val="24"/>
        </w:rPr>
        <w:t xml:space="preserve">velocity (as an index of changes in flow) </w:t>
      </w:r>
      <w:r w:rsidR="00FB4411" w:rsidRPr="00144CE4">
        <w:rPr>
          <w:rFonts w:ascii="Times New Roman" w:hAnsi="Times New Roman" w:cs="Times New Roman"/>
          <w:sz w:val="24"/>
          <w:szCs w:val="24"/>
        </w:rPr>
        <w:t>over bony prominences, such as the sacrum</w:t>
      </w:r>
      <w:r w:rsidR="00F86701"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[21, 22, 24, 43]</w:t>
      </w:r>
      <w:r w:rsidR="00C42876" w:rsidRPr="00144CE4">
        <w:rPr>
          <w:rFonts w:ascii="Times New Roman" w:hAnsi="Times New Roman" w:cs="Times New Roman"/>
          <w:sz w:val="24"/>
          <w:szCs w:val="24"/>
        </w:rPr>
        <w:t>.</w:t>
      </w:r>
      <w:r w:rsidR="005A1503" w:rsidRPr="00144CE4">
        <w:rPr>
          <w:rFonts w:ascii="Times New Roman" w:hAnsi="Times New Roman" w:cs="Times New Roman"/>
          <w:sz w:val="24"/>
          <w:szCs w:val="24"/>
        </w:rPr>
        <w:t xml:space="preserve"> </w:t>
      </w:r>
      <w:r w:rsidR="009A52ED" w:rsidRPr="00144CE4">
        <w:rPr>
          <w:rFonts w:ascii="Times New Roman" w:hAnsi="Times New Roman" w:cs="Times New Roman"/>
          <w:sz w:val="24"/>
          <w:szCs w:val="24"/>
        </w:rPr>
        <w:t xml:space="preserve">The optical probe is integrated within </w:t>
      </w:r>
      <w:r w:rsidR="009B0A38" w:rsidRPr="00144CE4">
        <w:rPr>
          <w:rFonts w:ascii="Times New Roman" w:hAnsi="Times New Roman" w:cs="Times New Roman"/>
          <w:sz w:val="24"/>
          <w:szCs w:val="24"/>
        </w:rPr>
        <w:t>the</w:t>
      </w:r>
      <w:r w:rsidR="009A52ED" w:rsidRPr="00144CE4">
        <w:rPr>
          <w:rFonts w:ascii="Times New Roman" w:hAnsi="Times New Roman" w:cs="Times New Roman"/>
          <w:sz w:val="24"/>
          <w:szCs w:val="24"/>
        </w:rPr>
        <w:t xml:space="preserve"> </w:t>
      </w:r>
      <w:r w:rsidR="00665CDD" w:rsidRPr="00144CE4">
        <w:rPr>
          <w:rFonts w:ascii="Times New Roman" w:hAnsi="Times New Roman" w:cs="Times New Roman"/>
          <w:sz w:val="24"/>
          <w:szCs w:val="24"/>
        </w:rPr>
        <w:t>custom-built</w:t>
      </w:r>
      <w:r w:rsidR="009A52ED" w:rsidRPr="00144CE4">
        <w:rPr>
          <w:rFonts w:ascii="Times New Roman" w:hAnsi="Times New Roman" w:cs="Times New Roman"/>
          <w:sz w:val="24"/>
          <w:szCs w:val="24"/>
        </w:rPr>
        <w:t xml:space="preserve"> </w:t>
      </w:r>
      <w:r w:rsidR="00832CDC" w:rsidRPr="00144CE4">
        <w:rPr>
          <w:rFonts w:ascii="Times New Roman" w:hAnsi="Times New Roman" w:cs="Times New Roman"/>
          <w:sz w:val="24"/>
          <w:szCs w:val="24"/>
        </w:rPr>
        <w:t>friction rig</w:t>
      </w:r>
      <w:r w:rsidR="009B0A38" w:rsidRPr="00144CE4">
        <w:rPr>
          <w:rFonts w:ascii="Times New Roman" w:hAnsi="Times New Roman" w:cs="Times New Roman"/>
          <w:sz w:val="24"/>
          <w:szCs w:val="24"/>
        </w:rPr>
        <w:t>,</w:t>
      </w:r>
      <w:r w:rsidR="00665CDD" w:rsidRPr="00144CE4">
        <w:rPr>
          <w:rFonts w:ascii="Times New Roman" w:hAnsi="Times New Roman" w:cs="Times New Roman"/>
          <w:sz w:val="24"/>
          <w:szCs w:val="24"/>
        </w:rPr>
        <w:t xml:space="preserve"> allowing </w:t>
      </w:r>
      <w:r w:rsidR="00460C24" w:rsidRPr="00144CE4">
        <w:rPr>
          <w:rFonts w:ascii="Times New Roman" w:hAnsi="Times New Roman" w:cs="Times New Roman"/>
          <w:sz w:val="24"/>
          <w:szCs w:val="24"/>
        </w:rPr>
        <w:t>concurrent</w:t>
      </w:r>
      <w:r w:rsidR="00665CDD" w:rsidRPr="00144CE4">
        <w:rPr>
          <w:rFonts w:ascii="Times New Roman" w:hAnsi="Times New Roman" w:cs="Times New Roman"/>
          <w:sz w:val="24"/>
          <w:szCs w:val="24"/>
        </w:rPr>
        <w:t xml:space="preserve"> manipulation of skin temperature whilst monitoring changes in skin blood </w:t>
      </w:r>
      <w:r w:rsidR="00665CDD" w:rsidRPr="00144CE4">
        <w:rPr>
          <w:rFonts w:ascii="Times New Roman" w:hAnsi="Times New Roman" w:cs="Times New Roman"/>
          <w:sz w:val="24"/>
          <w:szCs w:val="24"/>
        </w:rPr>
        <w:lastRenderedPageBreak/>
        <w:t>flow</w:t>
      </w:r>
      <w:r w:rsidR="007D2956" w:rsidRPr="00144CE4">
        <w:rPr>
          <w:rFonts w:ascii="Times New Roman" w:hAnsi="Times New Roman" w:cs="Times New Roman"/>
          <w:sz w:val="24"/>
          <w:szCs w:val="24"/>
        </w:rPr>
        <w:t xml:space="preserve"> prior to </w:t>
      </w:r>
      <w:r w:rsidR="00796F02" w:rsidRPr="00144CE4">
        <w:rPr>
          <w:rFonts w:ascii="Times New Roman" w:hAnsi="Times New Roman" w:cs="Times New Roman"/>
          <w:sz w:val="24"/>
          <w:szCs w:val="24"/>
        </w:rPr>
        <w:t xml:space="preserve">the </w:t>
      </w:r>
      <w:r w:rsidR="008C1B3F" w:rsidRPr="00144CE4">
        <w:rPr>
          <w:rFonts w:ascii="Times New Roman" w:hAnsi="Times New Roman" w:cs="Times New Roman"/>
          <w:sz w:val="24"/>
          <w:szCs w:val="24"/>
        </w:rPr>
        <w:t>repeated shearing protocol</w:t>
      </w:r>
      <w:r w:rsidR="007D2956" w:rsidRPr="00144CE4">
        <w:rPr>
          <w:rFonts w:ascii="Times New Roman" w:hAnsi="Times New Roman" w:cs="Times New Roman"/>
          <w:sz w:val="24"/>
          <w:szCs w:val="24"/>
        </w:rPr>
        <w:t xml:space="preserve"> (i.e. thermal pre-conditioning phase)</w:t>
      </w:r>
      <w:r w:rsidR="00665CDD" w:rsidRPr="00144CE4">
        <w:rPr>
          <w:rFonts w:ascii="Times New Roman" w:hAnsi="Times New Roman" w:cs="Times New Roman"/>
          <w:sz w:val="24"/>
          <w:szCs w:val="24"/>
        </w:rPr>
        <w:t>.</w:t>
      </w:r>
      <w:r w:rsidR="001800C5" w:rsidRPr="00144CE4">
        <w:rPr>
          <w:rFonts w:ascii="Times New Roman" w:hAnsi="Times New Roman" w:cs="Times New Roman"/>
          <w:sz w:val="24"/>
          <w:szCs w:val="24"/>
        </w:rPr>
        <w:t xml:space="preserve"> </w:t>
      </w:r>
      <w:r w:rsidR="005D03B9" w:rsidRPr="00144CE4">
        <w:rPr>
          <w:rFonts w:ascii="Times New Roman" w:hAnsi="Times New Roman" w:cs="Times New Roman"/>
          <w:sz w:val="24"/>
          <w:szCs w:val="24"/>
        </w:rPr>
        <w:t>LDF values</w:t>
      </w:r>
      <w:r w:rsidR="009E6024" w:rsidRPr="00144CE4">
        <w:rPr>
          <w:rFonts w:ascii="Times New Roman" w:hAnsi="Times New Roman" w:cs="Times New Roman"/>
          <w:sz w:val="24"/>
          <w:szCs w:val="24"/>
        </w:rPr>
        <w:t xml:space="preserve"> during the </w:t>
      </w:r>
      <w:r w:rsidR="00864B1B" w:rsidRPr="00144CE4">
        <w:rPr>
          <w:rFonts w:ascii="Times New Roman" w:hAnsi="Times New Roman" w:cs="Times New Roman"/>
          <w:sz w:val="24"/>
          <w:szCs w:val="24"/>
        </w:rPr>
        <w:t>thermal preconditioning</w:t>
      </w:r>
      <w:r w:rsidR="00E32DC5" w:rsidRPr="00144CE4">
        <w:rPr>
          <w:rFonts w:ascii="Times New Roman" w:hAnsi="Times New Roman" w:cs="Times New Roman"/>
          <w:sz w:val="24"/>
          <w:szCs w:val="24"/>
        </w:rPr>
        <w:t xml:space="preserve"> </w:t>
      </w:r>
      <w:r w:rsidR="009E6024" w:rsidRPr="00144CE4">
        <w:rPr>
          <w:rFonts w:ascii="Times New Roman" w:hAnsi="Times New Roman" w:cs="Times New Roman"/>
          <w:sz w:val="24"/>
          <w:szCs w:val="24"/>
        </w:rPr>
        <w:t>phase will be used to calculate</w:t>
      </w:r>
      <w:r w:rsidR="00091C4D" w:rsidRPr="00144CE4">
        <w:rPr>
          <w:rFonts w:ascii="Times New Roman" w:hAnsi="Times New Roman" w:cs="Times New Roman"/>
          <w:sz w:val="24"/>
          <w:szCs w:val="24"/>
        </w:rPr>
        <w:t xml:space="preserve"> the baseline </w:t>
      </w:r>
      <w:r w:rsidR="0008359B" w:rsidRPr="00144CE4">
        <w:rPr>
          <w:rFonts w:ascii="Times New Roman" w:hAnsi="Times New Roman" w:cs="Times New Roman"/>
          <w:sz w:val="24"/>
          <w:szCs w:val="24"/>
        </w:rPr>
        <w:t>skin blood flow (</w:t>
      </w:r>
      <w:r w:rsidR="00686F22" w:rsidRPr="00144CE4">
        <w:rPr>
          <w:rFonts w:ascii="Times New Roman" w:hAnsi="Times New Roman" w:cs="Times New Roman"/>
          <w:sz w:val="24"/>
          <w:szCs w:val="24"/>
        </w:rPr>
        <w:t xml:space="preserve">taken as the mean average during the </w:t>
      </w:r>
      <w:r w:rsidR="00864B1B" w:rsidRPr="00144CE4">
        <w:rPr>
          <w:rFonts w:ascii="Times New Roman" w:hAnsi="Times New Roman" w:cs="Times New Roman"/>
          <w:sz w:val="24"/>
          <w:szCs w:val="24"/>
        </w:rPr>
        <w:t>60 s</w:t>
      </w:r>
      <w:r w:rsidR="00686F22" w:rsidRPr="00144CE4">
        <w:rPr>
          <w:rFonts w:ascii="Times New Roman" w:hAnsi="Times New Roman" w:cs="Times New Roman"/>
          <w:sz w:val="24"/>
          <w:szCs w:val="24"/>
        </w:rPr>
        <w:t xml:space="preserve"> period)</w:t>
      </w:r>
      <w:r w:rsidR="007D2956" w:rsidRPr="00144CE4">
        <w:rPr>
          <w:rFonts w:ascii="Times New Roman" w:hAnsi="Times New Roman" w:cs="Times New Roman"/>
          <w:sz w:val="24"/>
          <w:szCs w:val="24"/>
        </w:rPr>
        <w:t xml:space="preserve"> and subsequently compared across test </w:t>
      </w:r>
      <w:r w:rsidR="005A1503" w:rsidRPr="00144CE4">
        <w:rPr>
          <w:rFonts w:ascii="Times New Roman" w:hAnsi="Times New Roman" w:cs="Times New Roman"/>
          <w:sz w:val="24"/>
          <w:szCs w:val="24"/>
        </w:rPr>
        <w:t>shearing repeats</w:t>
      </w:r>
      <w:r w:rsidR="00780CF9" w:rsidRPr="00144CE4">
        <w:rPr>
          <w:rFonts w:ascii="Times New Roman" w:hAnsi="Times New Roman" w:cs="Times New Roman"/>
          <w:sz w:val="24"/>
          <w:szCs w:val="24"/>
        </w:rPr>
        <w:t>.</w:t>
      </w:r>
    </w:p>
    <w:p w14:paraId="37320E81" w14:textId="34B09B60" w:rsidR="007E4161" w:rsidRPr="00144CE4" w:rsidRDefault="007E4161" w:rsidP="007E4161">
      <w:pPr>
        <w:pStyle w:val="Heading3"/>
        <w:rPr>
          <w:rFonts w:cs="Times New Roman"/>
        </w:rPr>
      </w:pPr>
      <w:r w:rsidRPr="00144CE4">
        <w:rPr>
          <w:rFonts w:cs="Times New Roman"/>
        </w:rPr>
        <w:t>Biomarkers</w:t>
      </w:r>
    </w:p>
    <w:p w14:paraId="35B5C48B" w14:textId="3FD64F1F" w:rsidR="0047652B" w:rsidRPr="00144CE4" w:rsidRDefault="00FC4CC6" w:rsidP="007E4161">
      <w:pPr>
        <w:autoSpaceDE w:val="0"/>
        <w:autoSpaceDN w:val="0"/>
        <w:adjustRightInd w:val="0"/>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P</w:t>
      </w:r>
      <w:r w:rsidR="007E4161" w:rsidRPr="00144CE4">
        <w:rPr>
          <w:rFonts w:ascii="Times New Roman" w:hAnsi="Times New Roman" w:cs="Times New Roman"/>
          <w:sz w:val="24"/>
          <w:szCs w:val="24"/>
        </w:rPr>
        <w:t>ro- (IL</w:t>
      </w:r>
      <w:r w:rsidR="00004A7C" w:rsidRPr="00144CE4">
        <w:rPr>
          <w:rFonts w:ascii="Times New Roman" w:hAnsi="Times New Roman" w:cs="Times New Roman"/>
          <w:sz w:val="24"/>
          <w:szCs w:val="24"/>
        </w:rPr>
        <w:t>-</w:t>
      </w:r>
      <w:r w:rsidR="007E4161" w:rsidRPr="00144CE4">
        <w:rPr>
          <w:rFonts w:ascii="Times New Roman" w:hAnsi="Times New Roman" w:cs="Times New Roman"/>
          <w:sz w:val="24"/>
          <w:szCs w:val="24"/>
        </w:rPr>
        <w:t>1</w:t>
      </w:r>
      <w:r w:rsidR="00004A7C" w:rsidRPr="00144CE4">
        <w:rPr>
          <w:rFonts w:ascii="Times New Roman" w:hAnsi="Times New Roman" w:cs="Times New Roman"/>
          <w:sz w:val="24"/>
          <w:szCs w:val="24"/>
        </w:rPr>
        <w:t>α</w:t>
      </w:r>
      <w:r w:rsidR="007E4161" w:rsidRPr="00144CE4">
        <w:rPr>
          <w:rFonts w:ascii="Times New Roman" w:hAnsi="Times New Roman" w:cs="Times New Roman"/>
          <w:sz w:val="24"/>
          <w:szCs w:val="24"/>
        </w:rPr>
        <w:t>, IL</w:t>
      </w:r>
      <w:r w:rsidR="00004A7C" w:rsidRPr="00144CE4">
        <w:rPr>
          <w:rFonts w:ascii="Times New Roman" w:hAnsi="Times New Roman" w:cs="Times New Roman"/>
          <w:sz w:val="24"/>
          <w:szCs w:val="24"/>
        </w:rPr>
        <w:t>-1β</w:t>
      </w:r>
      <w:r w:rsidR="007E4161" w:rsidRPr="00144CE4">
        <w:rPr>
          <w:rFonts w:ascii="Times New Roman" w:hAnsi="Times New Roman" w:cs="Times New Roman"/>
          <w:sz w:val="24"/>
          <w:szCs w:val="24"/>
        </w:rPr>
        <w:t>, TNF</w:t>
      </w:r>
      <w:r w:rsidR="00004A7C" w:rsidRPr="00144CE4">
        <w:rPr>
          <w:rFonts w:ascii="Times New Roman" w:hAnsi="Times New Roman" w:cs="Times New Roman"/>
          <w:sz w:val="24"/>
          <w:szCs w:val="24"/>
        </w:rPr>
        <w:t>α</w:t>
      </w:r>
      <w:r w:rsidR="007E4161" w:rsidRPr="00144CE4">
        <w:rPr>
          <w:rFonts w:ascii="Times New Roman" w:hAnsi="Times New Roman" w:cs="Times New Roman"/>
          <w:sz w:val="24"/>
          <w:szCs w:val="24"/>
        </w:rPr>
        <w:t>, IL</w:t>
      </w:r>
      <w:r w:rsidR="00004A7C" w:rsidRPr="00144CE4">
        <w:rPr>
          <w:rFonts w:ascii="Times New Roman" w:hAnsi="Times New Roman" w:cs="Times New Roman"/>
          <w:sz w:val="24"/>
          <w:szCs w:val="24"/>
        </w:rPr>
        <w:t>-</w:t>
      </w:r>
      <w:r w:rsidR="007E4161" w:rsidRPr="00144CE4">
        <w:rPr>
          <w:rFonts w:ascii="Times New Roman" w:hAnsi="Times New Roman" w:cs="Times New Roman"/>
          <w:sz w:val="24"/>
          <w:szCs w:val="24"/>
        </w:rPr>
        <w:t>6, IL</w:t>
      </w:r>
      <w:r w:rsidR="00004A7C" w:rsidRPr="00144CE4">
        <w:rPr>
          <w:rFonts w:ascii="Times New Roman" w:hAnsi="Times New Roman" w:cs="Times New Roman"/>
          <w:sz w:val="24"/>
          <w:szCs w:val="24"/>
        </w:rPr>
        <w:t>-</w:t>
      </w:r>
      <w:r w:rsidR="007E4161" w:rsidRPr="00144CE4">
        <w:rPr>
          <w:rFonts w:ascii="Times New Roman" w:hAnsi="Times New Roman" w:cs="Times New Roman"/>
          <w:sz w:val="24"/>
          <w:szCs w:val="24"/>
        </w:rPr>
        <w:t xml:space="preserve">8, </w:t>
      </w:r>
      <w:proofErr w:type="spellStart"/>
      <w:r w:rsidR="007E4161" w:rsidRPr="00144CE4">
        <w:rPr>
          <w:rFonts w:ascii="Times New Roman" w:hAnsi="Times New Roman" w:cs="Times New Roman"/>
          <w:sz w:val="24"/>
          <w:szCs w:val="24"/>
        </w:rPr>
        <w:t>IFN</w:t>
      </w:r>
      <w:r w:rsidR="00004A7C" w:rsidRPr="00144CE4">
        <w:rPr>
          <w:rFonts w:ascii="Times New Roman" w:hAnsi="Times New Roman" w:cs="Times New Roman"/>
          <w:sz w:val="24"/>
          <w:szCs w:val="24"/>
        </w:rPr>
        <w:t>γ</w:t>
      </w:r>
      <w:proofErr w:type="spellEnd"/>
      <w:r w:rsidR="007E4161" w:rsidRPr="00144CE4">
        <w:rPr>
          <w:rFonts w:ascii="Times New Roman" w:hAnsi="Times New Roman" w:cs="Times New Roman"/>
          <w:sz w:val="24"/>
          <w:szCs w:val="24"/>
        </w:rPr>
        <w:t>) and anti-inflammatory biomarkers (IL</w:t>
      </w:r>
      <w:r w:rsidR="00004A7C" w:rsidRPr="00144CE4">
        <w:rPr>
          <w:rFonts w:ascii="Times New Roman" w:hAnsi="Times New Roman" w:cs="Times New Roman"/>
          <w:sz w:val="24"/>
          <w:szCs w:val="24"/>
        </w:rPr>
        <w:t>-</w:t>
      </w:r>
      <w:r w:rsidR="007E4161" w:rsidRPr="00144CE4">
        <w:rPr>
          <w:rFonts w:ascii="Times New Roman" w:hAnsi="Times New Roman" w:cs="Times New Roman"/>
          <w:sz w:val="24"/>
          <w:szCs w:val="24"/>
        </w:rPr>
        <w:t xml:space="preserve">1RA) will be </w:t>
      </w:r>
      <w:r w:rsidR="00623BCC" w:rsidRPr="00144CE4">
        <w:rPr>
          <w:rFonts w:ascii="Times New Roman" w:hAnsi="Times New Roman" w:cs="Times New Roman"/>
          <w:sz w:val="24"/>
          <w:szCs w:val="24"/>
        </w:rPr>
        <w:t xml:space="preserve">extracted </w:t>
      </w:r>
      <w:r w:rsidR="007E4161" w:rsidRPr="00144CE4">
        <w:rPr>
          <w:rFonts w:ascii="Times New Roman" w:hAnsi="Times New Roman" w:cs="Times New Roman"/>
          <w:sz w:val="24"/>
          <w:szCs w:val="24"/>
        </w:rPr>
        <w:t>from skin sebum</w:t>
      </w:r>
      <w:r w:rsidR="006F4721" w:rsidRPr="00144CE4">
        <w:rPr>
          <w:rFonts w:ascii="Times New Roman" w:hAnsi="Times New Roman" w:cs="Times New Roman"/>
          <w:sz w:val="24"/>
          <w:szCs w:val="24"/>
        </w:rPr>
        <w:t xml:space="preserve"> </w:t>
      </w:r>
      <w:r w:rsidR="007E4161" w:rsidRPr="00144CE4">
        <w:rPr>
          <w:rFonts w:ascii="Times New Roman" w:hAnsi="Times New Roman" w:cs="Times New Roman"/>
          <w:sz w:val="24"/>
          <w:szCs w:val="24"/>
        </w:rPr>
        <w:t xml:space="preserve">via </w:t>
      </w:r>
      <w:r w:rsidR="006F4721" w:rsidRPr="00144CE4">
        <w:rPr>
          <w:rFonts w:ascii="Times New Roman" w:hAnsi="Times New Roman" w:cs="Times New Roman"/>
          <w:sz w:val="24"/>
          <w:szCs w:val="24"/>
        </w:rPr>
        <w:t xml:space="preserve">the </w:t>
      </w:r>
      <w:r w:rsidR="007E4161" w:rsidRPr="00144CE4">
        <w:rPr>
          <w:rFonts w:ascii="Times New Roman" w:hAnsi="Times New Roman" w:cs="Times New Roman"/>
          <w:sz w:val="24"/>
          <w:szCs w:val="24"/>
        </w:rPr>
        <w:t xml:space="preserve">application of </w:t>
      </w:r>
      <w:proofErr w:type="spellStart"/>
      <w:r w:rsidR="007E4161" w:rsidRPr="00144CE4">
        <w:rPr>
          <w:rFonts w:ascii="Times New Roman" w:hAnsi="Times New Roman" w:cs="Times New Roman"/>
          <w:sz w:val="24"/>
          <w:szCs w:val="24"/>
        </w:rPr>
        <w:t>Sebutape</w:t>
      </w:r>
      <w:proofErr w:type="spellEnd"/>
      <w:r w:rsidR="006F4721" w:rsidRPr="00144CE4">
        <w:rPr>
          <w:rFonts w:ascii="Times New Roman" w:hAnsi="Times New Roman" w:cs="Times New Roman"/>
          <w:sz w:val="24"/>
          <w:szCs w:val="24"/>
        </w:rPr>
        <w:t xml:space="preserve"> (</w:t>
      </w:r>
      <w:proofErr w:type="spellStart"/>
      <w:r w:rsidR="006F4721" w:rsidRPr="00144CE4">
        <w:rPr>
          <w:rFonts w:ascii="Times New Roman" w:hAnsi="Times New Roman" w:cs="Times New Roman"/>
          <w:sz w:val="24"/>
          <w:szCs w:val="24"/>
        </w:rPr>
        <w:t>Cuderm</w:t>
      </w:r>
      <w:proofErr w:type="spellEnd"/>
      <w:r w:rsidR="006F4721" w:rsidRPr="00144CE4">
        <w:rPr>
          <w:rFonts w:ascii="Times New Roman" w:hAnsi="Times New Roman" w:cs="Times New Roman"/>
          <w:sz w:val="24"/>
          <w:szCs w:val="24"/>
        </w:rPr>
        <w:t>, USA). This approach has been</w:t>
      </w:r>
      <w:r w:rsidR="007E4161" w:rsidRPr="00144CE4">
        <w:rPr>
          <w:rFonts w:ascii="Times New Roman" w:hAnsi="Times New Roman" w:cs="Times New Roman"/>
          <w:sz w:val="24"/>
          <w:szCs w:val="24"/>
        </w:rPr>
        <w:t xml:space="preserve"> optimised </w:t>
      </w:r>
      <w:r w:rsidR="00E756AE" w:rsidRPr="00144CE4">
        <w:rPr>
          <w:rFonts w:ascii="Times New Roman" w:hAnsi="Times New Roman" w:cs="Times New Roman"/>
          <w:noProof/>
          <w:sz w:val="24"/>
          <w:szCs w:val="24"/>
        </w:rPr>
        <w:t>[44]</w:t>
      </w:r>
      <w:r w:rsidR="00974AEC" w:rsidRPr="00144CE4">
        <w:rPr>
          <w:rFonts w:ascii="Times New Roman" w:hAnsi="Times New Roman" w:cs="Times New Roman"/>
          <w:sz w:val="24"/>
          <w:szCs w:val="24"/>
        </w:rPr>
        <w:t>, to ensure both low abundance and high abundance proteins can be quantified</w:t>
      </w:r>
      <w:r w:rsidR="00C93BFD" w:rsidRPr="00144CE4">
        <w:rPr>
          <w:rFonts w:ascii="Times New Roman" w:hAnsi="Times New Roman" w:cs="Times New Roman"/>
          <w:sz w:val="24"/>
          <w:szCs w:val="24"/>
        </w:rPr>
        <w:t xml:space="preserve">. </w:t>
      </w:r>
      <w:r w:rsidR="00484C8B" w:rsidRPr="00144CE4">
        <w:rPr>
          <w:rFonts w:ascii="Times New Roman" w:hAnsi="Times New Roman" w:cs="Times New Roman"/>
          <w:sz w:val="24"/>
          <w:szCs w:val="24"/>
        </w:rPr>
        <w:t xml:space="preserve">In </w:t>
      </w:r>
      <w:r w:rsidR="007E1E48" w:rsidRPr="00144CE4">
        <w:rPr>
          <w:rFonts w:ascii="Times New Roman" w:hAnsi="Times New Roman" w:cs="Times New Roman"/>
          <w:sz w:val="24"/>
          <w:szCs w:val="24"/>
        </w:rPr>
        <w:t>summary</w:t>
      </w:r>
      <w:r w:rsidR="00484C8B" w:rsidRPr="00144CE4">
        <w:rPr>
          <w:rFonts w:ascii="Times New Roman" w:hAnsi="Times New Roman" w:cs="Times New Roman"/>
          <w:sz w:val="24"/>
          <w:szCs w:val="24"/>
        </w:rPr>
        <w:t xml:space="preserve">, </w:t>
      </w:r>
      <w:proofErr w:type="spellStart"/>
      <w:r w:rsidR="00850EF5" w:rsidRPr="00144CE4">
        <w:rPr>
          <w:rFonts w:ascii="Times New Roman" w:hAnsi="Times New Roman" w:cs="Times New Roman"/>
          <w:sz w:val="24"/>
          <w:szCs w:val="24"/>
        </w:rPr>
        <w:t>S</w:t>
      </w:r>
      <w:r w:rsidR="00503ED1" w:rsidRPr="00144CE4">
        <w:rPr>
          <w:rFonts w:ascii="Times New Roman" w:hAnsi="Times New Roman" w:cs="Times New Roman"/>
          <w:sz w:val="24"/>
          <w:szCs w:val="24"/>
        </w:rPr>
        <w:t>ebutape</w:t>
      </w:r>
      <w:proofErr w:type="spellEnd"/>
      <w:r w:rsidR="00503ED1" w:rsidRPr="00144CE4">
        <w:rPr>
          <w:rFonts w:ascii="Times New Roman" w:hAnsi="Times New Roman" w:cs="Times New Roman"/>
          <w:sz w:val="24"/>
          <w:szCs w:val="24"/>
        </w:rPr>
        <w:t xml:space="preserve"> </w:t>
      </w:r>
      <w:r w:rsidR="000665E7" w:rsidRPr="00144CE4">
        <w:rPr>
          <w:rFonts w:ascii="Times New Roman" w:hAnsi="Times New Roman" w:cs="Times New Roman"/>
          <w:sz w:val="24"/>
          <w:szCs w:val="24"/>
        </w:rPr>
        <w:t>is</w:t>
      </w:r>
      <w:r w:rsidR="00503ED1" w:rsidRPr="00144CE4">
        <w:rPr>
          <w:rFonts w:ascii="Times New Roman" w:hAnsi="Times New Roman" w:cs="Times New Roman"/>
          <w:sz w:val="24"/>
          <w:szCs w:val="24"/>
        </w:rPr>
        <w:t xml:space="preserve"> applied to the </w:t>
      </w:r>
      <w:r w:rsidR="00537953" w:rsidRPr="00144CE4">
        <w:rPr>
          <w:rFonts w:ascii="Times New Roman" w:hAnsi="Times New Roman" w:cs="Times New Roman"/>
          <w:sz w:val="24"/>
          <w:szCs w:val="24"/>
        </w:rPr>
        <w:t>heel</w:t>
      </w:r>
      <w:r w:rsidR="001E2D77" w:rsidRPr="00144CE4">
        <w:rPr>
          <w:rFonts w:ascii="Times New Roman" w:hAnsi="Times New Roman" w:cs="Times New Roman"/>
          <w:sz w:val="24"/>
          <w:szCs w:val="24"/>
        </w:rPr>
        <w:t xml:space="preserve"> for 2-minutes</w:t>
      </w:r>
      <w:r w:rsidR="00B43244" w:rsidRPr="00144CE4">
        <w:rPr>
          <w:rFonts w:ascii="Times New Roman" w:hAnsi="Times New Roman" w:cs="Times New Roman"/>
          <w:sz w:val="24"/>
          <w:szCs w:val="24"/>
        </w:rPr>
        <w:t xml:space="preserve"> before the samples are extracted</w:t>
      </w:r>
      <w:r w:rsidR="00D62E04" w:rsidRPr="00144CE4">
        <w:rPr>
          <w:rFonts w:ascii="Times New Roman" w:hAnsi="Times New Roman" w:cs="Times New Roman"/>
          <w:sz w:val="24"/>
          <w:szCs w:val="24"/>
        </w:rPr>
        <w:t xml:space="preserve"> using tweezers and a gloved hand to avoid cross contamination. Stored samples will </w:t>
      </w:r>
      <w:r w:rsidR="006A0A10" w:rsidRPr="00144CE4">
        <w:rPr>
          <w:rFonts w:ascii="Times New Roman" w:hAnsi="Times New Roman" w:cs="Times New Roman"/>
          <w:sz w:val="24"/>
          <w:szCs w:val="24"/>
        </w:rPr>
        <w:t>be</w:t>
      </w:r>
      <w:r w:rsidR="00B43244" w:rsidRPr="00144CE4">
        <w:rPr>
          <w:rFonts w:ascii="Times New Roman" w:hAnsi="Times New Roman" w:cs="Times New Roman"/>
          <w:sz w:val="24"/>
          <w:szCs w:val="24"/>
        </w:rPr>
        <w:t xml:space="preserve"> </w:t>
      </w:r>
      <w:r w:rsidR="00B8613F" w:rsidRPr="00144CE4">
        <w:rPr>
          <w:rFonts w:ascii="Times New Roman" w:hAnsi="Times New Roman" w:cs="Times New Roman"/>
          <w:sz w:val="24"/>
          <w:szCs w:val="24"/>
        </w:rPr>
        <w:t>coded and</w:t>
      </w:r>
      <w:r w:rsidR="00B43244" w:rsidRPr="00144CE4">
        <w:rPr>
          <w:rFonts w:ascii="Times New Roman" w:hAnsi="Times New Roman" w:cs="Times New Roman"/>
          <w:sz w:val="24"/>
          <w:szCs w:val="24"/>
        </w:rPr>
        <w:t xml:space="preserve"> stored at – 80 °C</w:t>
      </w:r>
      <w:r w:rsidR="006F30F8" w:rsidRPr="00144CE4">
        <w:rPr>
          <w:rFonts w:ascii="Times New Roman" w:hAnsi="Times New Roman" w:cs="Times New Roman"/>
          <w:sz w:val="24"/>
          <w:szCs w:val="24"/>
        </w:rPr>
        <w:t xml:space="preserve"> prior to analysis</w:t>
      </w:r>
      <w:r w:rsidR="00D62E04" w:rsidRPr="00144CE4">
        <w:rPr>
          <w:rFonts w:ascii="Times New Roman" w:hAnsi="Times New Roman" w:cs="Times New Roman"/>
          <w:sz w:val="24"/>
          <w:szCs w:val="24"/>
        </w:rPr>
        <w:t xml:space="preserve"> using standard ELISA plates</w:t>
      </w:r>
      <w:r w:rsidR="006A0A10" w:rsidRPr="00144CE4">
        <w:rPr>
          <w:rFonts w:ascii="Times New Roman" w:hAnsi="Times New Roman" w:cs="Times New Roman"/>
          <w:sz w:val="24"/>
          <w:szCs w:val="24"/>
        </w:rPr>
        <w:t xml:space="preserve"> for targeted proteins</w:t>
      </w:r>
      <w:r w:rsidR="006F30F8" w:rsidRPr="00144CE4">
        <w:rPr>
          <w:rFonts w:ascii="Times New Roman" w:hAnsi="Times New Roman" w:cs="Times New Roman"/>
          <w:sz w:val="24"/>
          <w:szCs w:val="24"/>
        </w:rPr>
        <w:t xml:space="preserve">. </w:t>
      </w:r>
      <w:r w:rsidR="00B279C3" w:rsidRPr="00144CE4">
        <w:rPr>
          <w:rFonts w:ascii="Times New Roman" w:hAnsi="Times New Roman" w:cs="Times New Roman"/>
          <w:sz w:val="24"/>
          <w:szCs w:val="24"/>
        </w:rPr>
        <w:t xml:space="preserve">The extraction of skin inflammatory biomarkers will use chemical and mechanical stimuli for maximal extraction efficiency. </w:t>
      </w:r>
      <w:r w:rsidR="007C335D" w:rsidRPr="00144CE4">
        <w:rPr>
          <w:rFonts w:ascii="Times New Roman" w:hAnsi="Times New Roman" w:cs="Times New Roman"/>
          <w:sz w:val="24"/>
          <w:szCs w:val="24"/>
        </w:rPr>
        <w:t>Chemical extraction will involve</w:t>
      </w:r>
      <w:r w:rsidR="00B279C3" w:rsidRPr="00144CE4">
        <w:rPr>
          <w:rFonts w:ascii="Times New Roman" w:hAnsi="Times New Roman" w:cs="Times New Roman"/>
          <w:sz w:val="24"/>
          <w:szCs w:val="24"/>
        </w:rPr>
        <w:t xml:space="preserve"> 0.85 mL of extraction buffer, which consisted of PBS + 0.1% </w:t>
      </w:r>
      <w:r w:rsidR="00493E65" w:rsidRPr="00144CE4">
        <w:rPr>
          <w:rFonts w:ascii="Times New Roman" w:hAnsi="Times New Roman" w:cs="Times New Roman"/>
          <w:sz w:val="24"/>
          <w:szCs w:val="24"/>
        </w:rPr>
        <w:t xml:space="preserve">surfactant Dodecyl </w:t>
      </w:r>
      <w:proofErr w:type="spellStart"/>
      <w:r w:rsidR="00493E65" w:rsidRPr="00144CE4">
        <w:rPr>
          <w:rFonts w:ascii="Times New Roman" w:hAnsi="Times New Roman" w:cs="Times New Roman"/>
          <w:sz w:val="24"/>
          <w:szCs w:val="24"/>
        </w:rPr>
        <w:t>Maltoside</w:t>
      </w:r>
      <w:proofErr w:type="spellEnd"/>
      <w:r w:rsidR="00B279C3" w:rsidRPr="00144CE4">
        <w:rPr>
          <w:rFonts w:ascii="Times New Roman" w:hAnsi="Times New Roman" w:cs="Times New Roman"/>
          <w:sz w:val="24"/>
          <w:szCs w:val="24"/>
        </w:rPr>
        <w:t xml:space="preserve">. The tapes </w:t>
      </w:r>
      <w:r w:rsidR="007C335D" w:rsidRPr="00144CE4">
        <w:rPr>
          <w:rFonts w:ascii="Times New Roman" w:hAnsi="Times New Roman" w:cs="Times New Roman"/>
          <w:sz w:val="24"/>
          <w:szCs w:val="24"/>
        </w:rPr>
        <w:t>will then be</w:t>
      </w:r>
      <w:r w:rsidR="00B279C3" w:rsidRPr="00144CE4">
        <w:rPr>
          <w:rFonts w:ascii="Times New Roman" w:hAnsi="Times New Roman" w:cs="Times New Roman"/>
          <w:sz w:val="24"/>
          <w:szCs w:val="24"/>
        </w:rPr>
        <w:t xml:space="preserve"> shaken with the buffer for 1 hour followed by 5 minutes of sonication. A 0.35 mL aliquot </w:t>
      </w:r>
      <w:r w:rsidR="007C335D" w:rsidRPr="00144CE4">
        <w:rPr>
          <w:rFonts w:ascii="Times New Roman" w:hAnsi="Times New Roman" w:cs="Times New Roman"/>
          <w:sz w:val="24"/>
          <w:szCs w:val="24"/>
        </w:rPr>
        <w:t>will</w:t>
      </w:r>
      <w:r w:rsidR="00B279C3" w:rsidRPr="00144CE4">
        <w:rPr>
          <w:rFonts w:ascii="Times New Roman" w:hAnsi="Times New Roman" w:cs="Times New Roman"/>
          <w:sz w:val="24"/>
          <w:szCs w:val="24"/>
        </w:rPr>
        <w:t xml:space="preserve"> then </w:t>
      </w:r>
      <w:r w:rsidR="007C335D" w:rsidRPr="00144CE4">
        <w:rPr>
          <w:rFonts w:ascii="Times New Roman" w:hAnsi="Times New Roman" w:cs="Times New Roman"/>
          <w:sz w:val="24"/>
          <w:szCs w:val="24"/>
        </w:rPr>
        <w:t xml:space="preserve">be </w:t>
      </w:r>
      <w:r w:rsidR="00B279C3" w:rsidRPr="00144CE4">
        <w:rPr>
          <w:rFonts w:ascii="Times New Roman" w:hAnsi="Times New Roman" w:cs="Times New Roman"/>
          <w:sz w:val="24"/>
          <w:szCs w:val="24"/>
        </w:rPr>
        <w:t>used for total protein analysis. The remaining 0.5 mL w</w:t>
      </w:r>
      <w:r w:rsidR="007C335D" w:rsidRPr="00144CE4">
        <w:rPr>
          <w:rFonts w:ascii="Times New Roman" w:hAnsi="Times New Roman" w:cs="Times New Roman"/>
          <w:sz w:val="24"/>
          <w:szCs w:val="24"/>
        </w:rPr>
        <w:t>ill be</w:t>
      </w:r>
      <w:r w:rsidR="00B279C3" w:rsidRPr="00144CE4">
        <w:rPr>
          <w:rFonts w:ascii="Times New Roman" w:hAnsi="Times New Roman" w:cs="Times New Roman"/>
          <w:sz w:val="24"/>
          <w:szCs w:val="24"/>
        </w:rPr>
        <w:t xml:space="preserve"> centrifuged for 10 minutes at a speed of 15 000g at 4</w:t>
      </w:r>
      <w:r w:rsidR="002D4390" w:rsidRPr="00144CE4">
        <w:rPr>
          <w:rFonts w:ascii="Times New Roman" w:hAnsi="Times New Roman" w:cs="Times New Roman"/>
          <w:sz w:val="24"/>
          <w:szCs w:val="24"/>
        </w:rPr>
        <w:t xml:space="preserve"> </w:t>
      </w:r>
      <w:r w:rsidR="00B279C3" w:rsidRPr="00144CE4">
        <w:rPr>
          <w:rFonts w:ascii="Times New Roman" w:hAnsi="Times New Roman" w:cs="Times New Roman"/>
          <w:sz w:val="24"/>
          <w:szCs w:val="24"/>
        </w:rPr>
        <w:t xml:space="preserve">°C. The supernatants </w:t>
      </w:r>
      <w:r w:rsidR="007C335D" w:rsidRPr="00144CE4">
        <w:rPr>
          <w:rFonts w:ascii="Times New Roman" w:hAnsi="Times New Roman" w:cs="Times New Roman"/>
          <w:sz w:val="24"/>
          <w:szCs w:val="24"/>
        </w:rPr>
        <w:t>will be</w:t>
      </w:r>
      <w:r w:rsidR="00B279C3" w:rsidRPr="00144CE4">
        <w:rPr>
          <w:rFonts w:ascii="Times New Roman" w:hAnsi="Times New Roman" w:cs="Times New Roman"/>
          <w:sz w:val="24"/>
          <w:szCs w:val="24"/>
        </w:rPr>
        <w:t xml:space="preserve"> discarded and the remaining solution with the pellet briefly vortexed and used for the immunoassay analysis, as prescribed by the manufacturer using MSD U-Plex kits (</w:t>
      </w:r>
      <w:proofErr w:type="spellStart"/>
      <w:r w:rsidR="00B279C3" w:rsidRPr="00144CE4">
        <w:rPr>
          <w:rFonts w:ascii="Times New Roman" w:hAnsi="Times New Roman" w:cs="Times New Roman"/>
          <w:sz w:val="24"/>
          <w:szCs w:val="24"/>
        </w:rPr>
        <w:t>MesoScale</w:t>
      </w:r>
      <w:proofErr w:type="spellEnd"/>
      <w:r w:rsidR="00B279C3" w:rsidRPr="00144CE4">
        <w:rPr>
          <w:rFonts w:ascii="Times New Roman" w:hAnsi="Times New Roman" w:cs="Times New Roman"/>
          <w:sz w:val="24"/>
          <w:szCs w:val="24"/>
        </w:rPr>
        <w:t xml:space="preserve"> Diagnostics).</w:t>
      </w:r>
    </w:p>
    <w:p w14:paraId="0640AE21" w14:textId="32792641" w:rsidR="002E7D7D" w:rsidRPr="00144CE4" w:rsidRDefault="003223B7" w:rsidP="003223B7">
      <w:pPr>
        <w:pStyle w:val="Heading3"/>
        <w:rPr>
          <w:rFonts w:cs="Times New Roman"/>
          <w:sz w:val="28"/>
          <w:szCs w:val="28"/>
        </w:rPr>
      </w:pPr>
      <w:r w:rsidRPr="00144CE4">
        <w:rPr>
          <w:rFonts w:cs="Times New Roman"/>
        </w:rPr>
        <w:t>Skin imaging</w:t>
      </w:r>
    </w:p>
    <w:p w14:paraId="78C92439" w14:textId="04F70AA6" w:rsidR="0047652B" w:rsidRPr="00144CE4" w:rsidRDefault="003223B7" w:rsidP="003223B7">
      <w:pPr>
        <w:autoSpaceDE w:val="0"/>
        <w:autoSpaceDN w:val="0"/>
        <w:adjustRightInd w:val="0"/>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Skin imaging </w:t>
      </w:r>
      <w:r w:rsidR="00972181" w:rsidRPr="00144CE4">
        <w:rPr>
          <w:rFonts w:ascii="Times New Roman" w:hAnsi="Times New Roman" w:cs="Times New Roman"/>
          <w:sz w:val="24"/>
          <w:szCs w:val="24"/>
        </w:rPr>
        <w:t>will be conducted using an OCT system (</w:t>
      </w:r>
      <w:proofErr w:type="spellStart"/>
      <w:r w:rsidR="00EE41CE" w:rsidRPr="00144CE4">
        <w:rPr>
          <w:rFonts w:ascii="Times New Roman" w:hAnsi="Times New Roman" w:cs="Times New Roman"/>
          <w:sz w:val="24"/>
          <w:szCs w:val="24"/>
        </w:rPr>
        <w:t>VivoSight</w:t>
      </w:r>
      <w:proofErr w:type="spellEnd"/>
      <w:r w:rsidR="007F1103" w:rsidRPr="00144CE4">
        <w:rPr>
          <w:rFonts w:ascii="Times New Roman" w:hAnsi="Times New Roman" w:cs="Times New Roman"/>
          <w:sz w:val="24"/>
          <w:szCs w:val="24"/>
        </w:rPr>
        <w:t>®,</w:t>
      </w:r>
      <w:r w:rsidR="00972181" w:rsidRPr="00144CE4">
        <w:rPr>
          <w:rFonts w:ascii="Times New Roman" w:hAnsi="Times New Roman" w:cs="Times New Roman"/>
          <w:sz w:val="24"/>
          <w:szCs w:val="24"/>
        </w:rPr>
        <w:t xml:space="preserve"> Michelson Diagnostics Ltd., Maidstone, Kent, UK) which utilises a laser source of near-infrared wavelength (1305 nm</w:t>
      </w:r>
      <w:r w:rsidR="000009D3" w:rsidRPr="00144CE4">
        <w:rPr>
          <w:rFonts w:ascii="Times New Roman" w:hAnsi="Times New Roman" w:cs="Times New Roman"/>
          <w:sz w:val="24"/>
          <w:szCs w:val="24"/>
        </w:rPr>
        <w:t xml:space="preserve"> </w:t>
      </w:r>
      <w:r w:rsidR="00EE41CE" w:rsidRPr="00144CE4">
        <w:rPr>
          <w:rFonts w:ascii="Times New Roman" w:hAnsi="Times New Roman" w:cs="Times New Roman"/>
          <w:sz w:val="24"/>
          <w:szCs w:val="24"/>
        </w:rPr>
        <w:t xml:space="preserve">with a Class 1M (EN 60825-1). </w:t>
      </w:r>
      <w:r w:rsidR="00972181" w:rsidRPr="00144CE4">
        <w:rPr>
          <w:rFonts w:ascii="Times New Roman" w:hAnsi="Times New Roman" w:cs="Times New Roman"/>
          <w:sz w:val="24"/>
          <w:szCs w:val="24"/>
        </w:rPr>
        <w:t xml:space="preserve">The system </w:t>
      </w:r>
      <w:r w:rsidR="00A66F2B" w:rsidRPr="00144CE4">
        <w:rPr>
          <w:rFonts w:ascii="Times New Roman" w:hAnsi="Times New Roman" w:cs="Times New Roman"/>
          <w:sz w:val="24"/>
          <w:szCs w:val="24"/>
        </w:rPr>
        <w:t xml:space="preserve">includes a dynamic mode whereby </w:t>
      </w:r>
      <w:r w:rsidR="001348C2" w:rsidRPr="00144CE4">
        <w:rPr>
          <w:rFonts w:ascii="Times New Roman" w:hAnsi="Times New Roman" w:cs="Times New Roman"/>
          <w:sz w:val="24"/>
          <w:szCs w:val="24"/>
        </w:rPr>
        <w:t xml:space="preserve">the principles of speckle variance OCT are used to visualize the microvasculature in the superficial dermis. </w:t>
      </w:r>
      <w:r w:rsidR="00EE41CE" w:rsidRPr="00144CE4">
        <w:rPr>
          <w:rFonts w:ascii="Times New Roman" w:hAnsi="Times New Roman" w:cs="Times New Roman"/>
          <w:sz w:val="24"/>
          <w:szCs w:val="24"/>
        </w:rPr>
        <w:t xml:space="preserve">A total of 120 images with 50 </w:t>
      </w:r>
      <w:proofErr w:type="spellStart"/>
      <w:r w:rsidR="00EE41CE" w:rsidRPr="00144CE4">
        <w:rPr>
          <w:rFonts w:ascii="Times New Roman" w:hAnsi="Times New Roman" w:cs="Times New Roman"/>
          <w:sz w:val="24"/>
          <w:szCs w:val="24"/>
        </w:rPr>
        <w:t>μm</w:t>
      </w:r>
      <w:proofErr w:type="spellEnd"/>
      <w:r w:rsidR="00EE41CE" w:rsidRPr="00144CE4">
        <w:rPr>
          <w:rFonts w:ascii="Times New Roman" w:hAnsi="Times New Roman" w:cs="Times New Roman"/>
          <w:sz w:val="24"/>
          <w:szCs w:val="24"/>
        </w:rPr>
        <w:t xml:space="preserve"> spacing will be acquired as a 6 × 6 × 2 mm</w:t>
      </w:r>
      <w:r w:rsidR="00EE41CE" w:rsidRPr="00144CE4">
        <w:rPr>
          <w:rFonts w:ascii="Times New Roman" w:hAnsi="Times New Roman" w:cs="Times New Roman"/>
          <w:sz w:val="24"/>
          <w:szCs w:val="24"/>
          <w:vertAlign w:val="superscript"/>
        </w:rPr>
        <w:t>3</w:t>
      </w:r>
      <w:r w:rsidR="00EE41CE" w:rsidRPr="00144CE4">
        <w:rPr>
          <w:rFonts w:ascii="Times New Roman" w:hAnsi="Times New Roman" w:cs="Times New Roman"/>
          <w:sz w:val="24"/>
          <w:szCs w:val="24"/>
        </w:rPr>
        <w:t xml:space="preserve"> (width × length </w:t>
      </w:r>
      <w:r w:rsidR="00EE41CE" w:rsidRPr="00144CE4">
        <w:rPr>
          <w:rFonts w:ascii="Times New Roman" w:hAnsi="Times New Roman" w:cs="Times New Roman"/>
          <w:sz w:val="24"/>
          <w:szCs w:val="24"/>
        </w:rPr>
        <w:lastRenderedPageBreak/>
        <w:t xml:space="preserve">× depth) stack. </w:t>
      </w:r>
      <w:r w:rsidRPr="00144CE4">
        <w:rPr>
          <w:rFonts w:ascii="Times New Roman" w:hAnsi="Times New Roman" w:cs="Times New Roman"/>
          <w:sz w:val="24"/>
          <w:szCs w:val="24"/>
        </w:rPr>
        <w:t xml:space="preserve">This technique </w:t>
      </w:r>
      <w:r w:rsidR="007F303C" w:rsidRPr="00144CE4">
        <w:rPr>
          <w:rFonts w:ascii="Times New Roman" w:hAnsi="Times New Roman" w:cs="Times New Roman"/>
          <w:sz w:val="24"/>
          <w:szCs w:val="24"/>
        </w:rPr>
        <w:t>will allow non-invasive characterisation of the skin’s epidermal and blood perfusion properties prior to and following the thermomechanical manipulations</w:t>
      </w:r>
      <w:r w:rsidR="00113DC6"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[45]</w:t>
      </w:r>
      <w:r w:rsidR="007F303C" w:rsidRPr="00144CE4">
        <w:rPr>
          <w:rFonts w:ascii="Times New Roman" w:hAnsi="Times New Roman" w:cs="Times New Roman"/>
          <w:sz w:val="24"/>
          <w:szCs w:val="24"/>
        </w:rPr>
        <w:t xml:space="preserve">. </w:t>
      </w:r>
      <w:r w:rsidR="009358B8" w:rsidRPr="00144CE4">
        <w:rPr>
          <w:rFonts w:ascii="Times New Roman" w:hAnsi="Times New Roman" w:cs="Times New Roman"/>
          <w:sz w:val="24"/>
          <w:szCs w:val="24"/>
        </w:rPr>
        <w:t>Using OCT is</w:t>
      </w:r>
      <w:r w:rsidRPr="00144CE4">
        <w:rPr>
          <w:rFonts w:ascii="Times New Roman" w:hAnsi="Times New Roman" w:cs="Times New Roman"/>
          <w:sz w:val="24"/>
          <w:szCs w:val="24"/>
        </w:rPr>
        <w:t xml:space="preserve"> non-inferior to punch biopsy for skin characterization</w:t>
      </w:r>
      <w:r w:rsidR="00C34912"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[46]</w:t>
      </w:r>
      <w:r w:rsidR="00016BC8" w:rsidRPr="00144CE4">
        <w:rPr>
          <w:rFonts w:ascii="Times New Roman" w:hAnsi="Times New Roman" w:cs="Times New Roman"/>
          <w:noProof/>
          <w:sz w:val="24"/>
          <w:szCs w:val="24"/>
        </w:rPr>
        <w:t>.</w:t>
      </w:r>
      <w:r w:rsidRPr="00144CE4">
        <w:rPr>
          <w:rFonts w:ascii="Times New Roman" w:hAnsi="Times New Roman" w:cs="Times New Roman"/>
          <w:sz w:val="24"/>
          <w:szCs w:val="24"/>
        </w:rPr>
        <w:t xml:space="preserve"> </w:t>
      </w:r>
      <w:r w:rsidR="005E0932" w:rsidRPr="00144CE4">
        <w:rPr>
          <w:rFonts w:ascii="Times New Roman" w:hAnsi="Times New Roman" w:cs="Times New Roman"/>
          <w:sz w:val="24"/>
          <w:szCs w:val="24"/>
        </w:rPr>
        <w:t>The OCT probe will be placed gently on the skin</w:t>
      </w:r>
      <w:r w:rsidR="00366000" w:rsidRPr="00144CE4">
        <w:rPr>
          <w:rFonts w:ascii="Times New Roman" w:hAnsi="Times New Roman" w:cs="Times New Roman"/>
          <w:sz w:val="24"/>
          <w:szCs w:val="24"/>
        </w:rPr>
        <w:t xml:space="preserve">, maintaining a static position during acquisition. Spacers at the probe interface will be used to optimise the focal point of the epidermis during scanning. </w:t>
      </w:r>
    </w:p>
    <w:p w14:paraId="103F1243" w14:textId="4987B358" w:rsidR="00B159A5" w:rsidRPr="00144CE4" w:rsidRDefault="0047652B" w:rsidP="00B159A5">
      <w:pPr>
        <w:pStyle w:val="Heading3"/>
        <w:rPr>
          <w:rFonts w:cs="Times New Roman"/>
        </w:rPr>
      </w:pPr>
      <w:r w:rsidRPr="00144CE4">
        <w:rPr>
          <w:rFonts w:cs="Times New Roman"/>
        </w:rPr>
        <w:t>Perceptual assessments</w:t>
      </w:r>
    </w:p>
    <w:p w14:paraId="4FFE6027" w14:textId="6DF26BD7" w:rsidR="00CD4F2D" w:rsidRPr="00144CE4" w:rsidRDefault="00DA7E18" w:rsidP="00C36672">
      <w:pPr>
        <w:autoSpaceDE w:val="0"/>
        <w:autoSpaceDN w:val="0"/>
        <w:adjustRightInd w:val="0"/>
        <w:spacing w:after="0"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Participants’ </w:t>
      </w:r>
      <w:r w:rsidR="00730824" w:rsidRPr="00144CE4">
        <w:rPr>
          <w:rFonts w:ascii="Times New Roman" w:hAnsi="Times New Roman" w:cs="Times New Roman"/>
          <w:sz w:val="24"/>
          <w:szCs w:val="24"/>
        </w:rPr>
        <w:t xml:space="preserve">local thermal and comfort sensations </w:t>
      </w:r>
      <w:r w:rsidR="00FB62D4" w:rsidRPr="00144CE4">
        <w:rPr>
          <w:rFonts w:ascii="Times New Roman" w:hAnsi="Times New Roman" w:cs="Times New Roman"/>
          <w:sz w:val="24"/>
          <w:szCs w:val="24"/>
        </w:rPr>
        <w:t xml:space="preserve">will be assessed </w:t>
      </w:r>
      <w:r w:rsidR="00730824" w:rsidRPr="00144CE4">
        <w:rPr>
          <w:rFonts w:ascii="Times New Roman" w:hAnsi="Times New Roman" w:cs="Times New Roman"/>
          <w:sz w:val="24"/>
          <w:szCs w:val="24"/>
        </w:rPr>
        <w:t xml:space="preserve">via </w:t>
      </w:r>
      <w:r w:rsidR="002831F3" w:rsidRPr="00144CE4">
        <w:rPr>
          <w:rFonts w:ascii="Times New Roman" w:hAnsi="Times New Roman" w:cs="Times New Roman"/>
          <w:sz w:val="24"/>
          <w:szCs w:val="24"/>
        </w:rPr>
        <w:t>Likert scales</w:t>
      </w:r>
      <w:r w:rsidR="00730824" w:rsidRPr="00144CE4">
        <w:rPr>
          <w:rFonts w:ascii="Times New Roman" w:hAnsi="Times New Roman" w:cs="Times New Roman"/>
          <w:sz w:val="24"/>
          <w:szCs w:val="24"/>
        </w:rPr>
        <w:t>, to establish time-dependent changes in subjective perceptions of cooling</w:t>
      </w:r>
      <w:r w:rsidR="001A4FCE"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[47]</w:t>
      </w:r>
      <w:r w:rsidR="00730824" w:rsidRPr="00144CE4">
        <w:rPr>
          <w:rFonts w:ascii="Times New Roman" w:hAnsi="Times New Roman" w:cs="Times New Roman"/>
          <w:sz w:val="24"/>
          <w:szCs w:val="24"/>
        </w:rPr>
        <w:t xml:space="preserve">. The </w:t>
      </w:r>
      <w:r w:rsidR="002831F3" w:rsidRPr="00144CE4">
        <w:rPr>
          <w:rFonts w:ascii="Times New Roman" w:hAnsi="Times New Roman" w:cs="Times New Roman"/>
          <w:sz w:val="24"/>
          <w:szCs w:val="24"/>
        </w:rPr>
        <w:t>Likert scales</w:t>
      </w:r>
      <w:r w:rsidR="00730824" w:rsidRPr="00144CE4">
        <w:rPr>
          <w:rFonts w:ascii="Times New Roman" w:hAnsi="Times New Roman" w:cs="Times New Roman"/>
          <w:sz w:val="24"/>
          <w:szCs w:val="24"/>
        </w:rPr>
        <w:t xml:space="preserve"> for thermal sensation, thermal comfort, and thermal acceptance were created based on the recommendations of </w:t>
      </w:r>
      <w:r w:rsidR="00002271" w:rsidRPr="00144CE4">
        <w:rPr>
          <w:rFonts w:ascii="Times New Roman" w:hAnsi="Times New Roman" w:cs="Times New Roman"/>
          <w:sz w:val="24"/>
          <w:szCs w:val="24"/>
        </w:rPr>
        <w:t>Schweiker et al.,</w:t>
      </w:r>
      <w:r w:rsidR="00885D87" w:rsidRPr="00144CE4">
        <w:rPr>
          <w:rFonts w:ascii="Times New Roman" w:hAnsi="Times New Roman" w:cs="Times New Roman"/>
          <w:sz w:val="24"/>
          <w:szCs w:val="24"/>
        </w:rPr>
        <w:t xml:space="preserve"> </w:t>
      </w:r>
      <w:r w:rsidR="00E756AE" w:rsidRPr="00144CE4">
        <w:rPr>
          <w:rFonts w:ascii="Times New Roman" w:hAnsi="Times New Roman" w:cs="Times New Roman"/>
          <w:noProof/>
          <w:sz w:val="24"/>
          <w:szCs w:val="24"/>
        </w:rPr>
        <w:t>[48]</w:t>
      </w:r>
      <w:r w:rsidR="00730824" w:rsidRPr="00144CE4">
        <w:rPr>
          <w:rFonts w:ascii="Times New Roman" w:hAnsi="Times New Roman" w:cs="Times New Roman"/>
          <w:sz w:val="24"/>
          <w:szCs w:val="24"/>
        </w:rPr>
        <w:t xml:space="preserve">, i.e. using a ruler </w:t>
      </w:r>
      <w:r w:rsidR="00501377" w:rsidRPr="00144CE4">
        <w:rPr>
          <w:rFonts w:ascii="Times New Roman" w:hAnsi="Times New Roman" w:cs="Times New Roman"/>
          <w:sz w:val="24"/>
          <w:szCs w:val="24"/>
        </w:rPr>
        <w:t>to draw a</w:t>
      </w:r>
      <w:r w:rsidR="00730824" w:rsidRPr="00144CE4">
        <w:rPr>
          <w:rFonts w:ascii="Times New Roman" w:hAnsi="Times New Roman" w:cs="Times New Roman"/>
          <w:sz w:val="24"/>
          <w:szCs w:val="24"/>
        </w:rPr>
        <w:t xml:space="preserve"> 100 mm horizonal line</w:t>
      </w:r>
      <w:r w:rsidR="008A14B2" w:rsidRPr="00144CE4">
        <w:rPr>
          <w:rFonts w:ascii="Times New Roman" w:hAnsi="Times New Roman" w:cs="Times New Roman"/>
          <w:sz w:val="24"/>
          <w:szCs w:val="24"/>
        </w:rPr>
        <w:t>, with evenly spaced anchors</w:t>
      </w:r>
      <w:r w:rsidR="00730824" w:rsidRPr="00144CE4">
        <w:rPr>
          <w:rFonts w:ascii="Times New Roman" w:hAnsi="Times New Roman" w:cs="Times New Roman"/>
          <w:sz w:val="24"/>
          <w:szCs w:val="24"/>
        </w:rPr>
        <w:t xml:space="preserve">. </w:t>
      </w:r>
      <w:r w:rsidR="009E2FC3" w:rsidRPr="00144CE4">
        <w:rPr>
          <w:rFonts w:ascii="Times New Roman" w:hAnsi="Times New Roman" w:cs="Times New Roman"/>
          <w:sz w:val="24"/>
          <w:szCs w:val="24"/>
        </w:rPr>
        <w:t>T</w:t>
      </w:r>
      <w:r w:rsidR="001A254C" w:rsidRPr="00144CE4">
        <w:rPr>
          <w:rFonts w:ascii="Times New Roman" w:hAnsi="Times New Roman" w:cs="Times New Roman"/>
          <w:sz w:val="24"/>
          <w:szCs w:val="24"/>
        </w:rPr>
        <w:t>hermal</w:t>
      </w:r>
      <w:r w:rsidR="00097AE4" w:rsidRPr="00144CE4">
        <w:rPr>
          <w:rFonts w:ascii="Times New Roman" w:hAnsi="Times New Roman" w:cs="Times New Roman"/>
          <w:sz w:val="24"/>
          <w:szCs w:val="24"/>
        </w:rPr>
        <w:t xml:space="preserve"> sensation consisted of a </w:t>
      </w:r>
      <w:r w:rsidR="001A254C" w:rsidRPr="00144CE4">
        <w:rPr>
          <w:rFonts w:ascii="Times New Roman" w:hAnsi="Times New Roman" w:cs="Times New Roman"/>
          <w:sz w:val="24"/>
          <w:szCs w:val="24"/>
        </w:rPr>
        <w:t xml:space="preserve">7-point scale </w:t>
      </w:r>
      <w:r w:rsidR="008F07A0" w:rsidRPr="00144CE4">
        <w:rPr>
          <w:rFonts w:ascii="Times New Roman" w:hAnsi="Times New Roman" w:cs="Times New Roman"/>
          <w:sz w:val="24"/>
          <w:szCs w:val="24"/>
        </w:rPr>
        <w:t xml:space="preserve">from 1 (cold) to 7 (hot) with 4 </w:t>
      </w:r>
      <w:r w:rsidR="00737763" w:rsidRPr="00144CE4">
        <w:rPr>
          <w:rFonts w:ascii="Times New Roman" w:hAnsi="Times New Roman" w:cs="Times New Roman"/>
          <w:sz w:val="24"/>
          <w:szCs w:val="24"/>
        </w:rPr>
        <w:t xml:space="preserve">as neutral. Thermal comfort </w:t>
      </w:r>
      <w:r w:rsidR="009E2FC3" w:rsidRPr="00144CE4">
        <w:rPr>
          <w:rFonts w:ascii="Times New Roman" w:hAnsi="Times New Roman" w:cs="Times New Roman"/>
          <w:sz w:val="24"/>
          <w:szCs w:val="24"/>
        </w:rPr>
        <w:t>used a 5-point scale ranging from 1 (comfortable) to 5 (extremely uncomfortable)</w:t>
      </w:r>
      <w:r w:rsidR="00987690" w:rsidRPr="00144CE4">
        <w:rPr>
          <w:rFonts w:ascii="Times New Roman" w:hAnsi="Times New Roman" w:cs="Times New Roman"/>
          <w:sz w:val="24"/>
          <w:szCs w:val="24"/>
        </w:rPr>
        <w:t xml:space="preserve"> and thermal acceptance used a 4-point</w:t>
      </w:r>
      <w:r w:rsidR="00737763" w:rsidRPr="00144CE4">
        <w:rPr>
          <w:rFonts w:ascii="Times New Roman" w:hAnsi="Times New Roman" w:cs="Times New Roman"/>
          <w:sz w:val="24"/>
          <w:szCs w:val="24"/>
        </w:rPr>
        <w:t xml:space="preserve"> </w:t>
      </w:r>
      <w:r w:rsidR="00C221B5" w:rsidRPr="00144CE4">
        <w:rPr>
          <w:rFonts w:ascii="Times New Roman" w:hAnsi="Times New Roman" w:cs="Times New Roman"/>
          <w:sz w:val="24"/>
          <w:szCs w:val="24"/>
        </w:rPr>
        <w:t xml:space="preserve">scale ranging from 1 (clearly acceptable) to 4 (clearly unacceptable). </w:t>
      </w:r>
      <w:r w:rsidR="00CD4F2D" w:rsidRPr="00144CE4">
        <w:rPr>
          <w:rFonts w:ascii="Times New Roman" w:hAnsi="Times New Roman" w:cs="Times New Roman"/>
          <w:sz w:val="24"/>
          <w:szCs w:val="24"/>
        </w:rPr>
        <w:t>Perceptual sampling will</w:t>
      </w:r>
      <w:r w:rsidR="00730824" w:rsidRPr="00144CE4">
        <w:rPr>
          <w:rFonts w:ascii="Times New Roman" w:hAnsi="Times New Roman" w:cs="Times New Roman"/>
          <w:sz w:val="24"/>
          <w:szCs w:val="24"/>
        </w:rPr>
        <w:t xml:space="preserve"> </w:t>
      </w:r>
      <w:r w:rsidR="00B3050F" w:rsidRPr="00144CE4">
        <w:rPr>
          <w:rFonts w:ascii="Times New Roman" w:hAnsi="Times New Roman" w:cs="Times New Roman"/>
          <w:sz w:val="24"/>
          <w:szCs w:val="24"/>
        </w:rPr>
        <w:t>occur</w:t>
      </w:r>
      <w:r w:rsidR="00730824" w:rsidRPr="00144CE4">
        <w:rPr>
          <w:rFonts w:ascii="Times New Roman" w:hAnsi="Times New Roman" w:cs="Times New Roman"/>
          <w:sz w:val="24"/>
          <w:szCs w:val="24"/>
        </w:rPr>
        <w:t xml:space="preserve"> at pre-</w:t>
      </w:r>
      <w:r w:rsidR="00B26E27" w:rsidRPr="00144CE4">
        <w:rPr>
          <w:rFonts w:ascii="Times New Roman" w:hAnsi="Times New Roman" w:cs="Times New Roman"/>
          <w:sz w:val="24"/>
          <w:szCs w:val="24"/>
        </w:rPr>
        <w:t xml:space="preserve"> and post</w:t>
      </w:r>
      <w:r w:rsidR="007C2772" w:rsidRPr="00144CE4">
        <w:rPr>
          <w:rFonts w:ascii="Times New Roman" w:hAnsi="Times New Roman" w:cs="Times New Roman"/>
          <w:sz w:val="24"/>
          <w:szCs w:val="24"/>
        </w:rPr>
        <w:t>- the shearing</w:t>
      </w:r>
      <w:r w:rsidR="00730824" w:rsidRPr="00144CE4">
        <w:rPr>
          <w:rFonts w:ascii="Times New Roman" w:hAnsi="Times New Roman" w:cs="Times New Roman"/>
          <w:sz w:val="24"/>
          <w:szCs w:val="24"/>
        </w:rPr>
        <w:t xml:space="preserve"> protocol (</w:t>
      </w:r>
      <w:r w:rsidR="002067A1" w:rsidRPr="00144CE4">
        <w:rPr>
          <w:rFonts w:ascii="Times New Roman" w:hAnsi="Times New Roman" w:cs="Times New Roman"/>
          <w:sz w:val="24"/>
          <w:szCs w:val="24"/>
        </w:rPr>
        <w:t xml:space="preserve">Figure. </w:t>
      </w:r>
      <w:r w:rsidR="00F419C1" w:rsidRPr="00144CE4">
        <w:rPr>
          <w:rFonts w:ascii="Times New Roman" w:hAnsi="Times New Roman" w:cs="Times New Roman"/>
          <w:sz w:val="24"/>
          <w:szCs w:val="24"/>
        </w:rPr>
        <w:t>2</w:t>
      </w:r>
      <w:r w:rsidR="00730824" w:rsidRPr="00144CE4">
        <w:rPr>
          <w:rFonts w:ascii="Times New Roman" w:hAnsi="Times New Roman" w:cs="Times New Roman"/>
          <w:sz w:val="24"/>
          <w:szCs w:val="24"/>
        </w:rPr>
        <w:t xml:space="preserve">). </w:t>
      </w:r>
    </w:p>
    <w:p w14:paraId="74735C0C" w14:textId="016CA231" w:rsidR="00094F84" w:rsidRPr="00144CE4" w:rsidRDefault="00094F84" w:rsidP="00094F84">
      <w:pPr>
        <w:pStyle w:val="Heading2"/>
        <w:rPr>
          <w:rFonts w:cs="Times New Roman"/>
        </w:rPr>
      </w:pPr>
      <w:r w:rsidRPr="00144CE4">
        <w:rPr>
          <w:rFonts w:cs="Times New Roman"/>
        </w:rPr>
        <w:t>Statistical analyses</w:t>
      </w:r>
    </w:p>
    <w:p w14:paraId="589DCDE6" w14:textId="5E7D67DF" w:rsidR="00C936EF" w:rsidRPr="00144CE4" w:rsidRDefault="002C139D" w:rsidP="00C936EF">
      <w:pPr>
        <w:spacing w:line="480" w:lineRule="auto"/>
        <w:jc w:val="both"/>
        <w:rPr>
          <w:rFonts w:ascii="Times New Roman" w:hAnsi="Times New Roman" w:cs="Times New Roman"/>
          <w:sz w:val="24"/>
          <w:szCs w:val="24"/>
        </w:rPr>
      </w:pPr>
      <w:r w:rsidRPr="00144CE4">
        <w:rPr>
          <w:rFonts w:ascii="Times New Roman" w:hAnsi="Times New Roman" w:cs="Times New Roman"/>
          <w:sz w:val="24"/>
          <w:szCs w:val="24"/>
        </w:rPr>
        <w:t>Data will be assessed for normality of distribution (Kolmogorov–Smirnov test)</w:t>
      </w:r>
      <w:r w:rsidR="00C234EE" w:rsidRPr="00144CE4">
        <w:rPr>
          <w:rFonts w:ascii="Times New Roman" w:hAnsi="Times New Roman" w:cs="Times New Roman"/>
          <w:sz w:val="24"/>
          <w:szCs w:val="24"/>
        </w:rPr>
        <w:t>. W</w:t>
      </w:r>
      <w:r w:rsidRPr="00144CE4">
        <w:rPr>
          <w:rFonts w:ascii="Times New Roman" w:hAnsi="Times New Roman" w:cs="Times New Roman"/>
          <w:sz w:val="24"/>
          <w:szCs w:val="24"/>
        </w:rPr>
        <w:t xml:space="preserve">ithin- and between-subject </w:t>
      </w:r>
      <w:r w:rsidR="00CF285E" w:rsidRPr="00144CE4">
        <w:rPr>
          <w:rFonts w:ascii="Times New Roman" w:hAnsi="Times New Roman" w:cs="Times New Roman"/>
          <w:sz w:val="24"/>
          <w:szCs w:val="24"/>
        </w:rPr>
        <w:t>mean differences in (N=35 with 95 % Confidence Intervals)</w:t>
      </w:r>
      <w:r w:rsidR="00821515" w:rsidRPr="00144CE4">
        <w:rPr>
          <w:rFonts w:ascii="Times New Roman" w:hAnsi="Times New Roman" w:cs="Times New Roman"/>
          <w:sz w:val="24"/>
          <w:szCs w:val="24"/>
        </w:rPr>
        <w:t xml:space="preserve"> as a function of mechanical stimuli temperature (i.e. 3 levels: 36, 24, 16</w:t>
      </w:r>
      <w:r w:rsidR="005504B9" w:rsidRPr="00144CE4">
        <w:rPr>
          <w:rFonts w:ascii="Times New Roman" w:hAnsi="Times New Roman" w:cs="Times New Roman"/>
          <w:sz w:val="24"/>
          <w:szCs w:val="24"/>
        </w:rPr>
        <w:t xml:space="preserve"> </w:t>
      </w:r>
      <w:r w:rsidR="00821515" w:rsidRPr="00144CE4">
        <w:rPr>
          <w:rFonts w:ascii="Times New Roman" w:hAnsi="Times New Roman" w:cs="Times New Roman"/>
          <w:sz w:val="24"/>
          <w:szCs w:val="24"/>
        </w:rPr>
        <w:t>℃), time (i.e. varying levels depending on variables’ sampling rate), and of participant group (i.e. 3 levels: young, older, SCI) will be analysed. The</w:t>
      </w:r>
      <w:r w:rsidR="00BB00DA" w:rsidRPr="00144CE4">
        <w:rPr>
          <w:rFonts w:ascii="Times New Roman" w:hAnsi="Times New Roman" w:cs="Times New Roman"/>
          <w:sz w:val="24"/>
          <w:szCs w:val="24"/>
        </w:rPr>
        <w:t>se</w:t>
      </w:r>
      <w:r w:rsidR="00821515" w:rsidRPr="00144CE4">
        <w:rPr>
          <w:rFonts w:ascii="Times New Roman" w:hAnsi="Times New Roman" w:cs="Times New Roman"/>
          <w:sz w:val="24"/>
          <w:szCs w:val="24"/>
        </w:rPr>
        <w:t xml:space="preserve"> independent and interactive effects </w:t>
      </w:r>
      <w:r w:rsidR="00BB00DA" w:rsidRPr="00144CE4">
        <w:rPr>
          <w:rFonts w:ascii="Times New Roman" w:hAnsi="Times New Roman" w:cs="Times New Roman"/>
          <w:sz w:val="24"/>
          <w:szCs w:val="24"/>
        </w:rPr>
        <w:t>will be</w:t>
      </w:r>
      <w:r w:rsidR="00D378B9" w:rsidRPr="00144CE4">
        <w:rPr>
          <w:rFonts w:ascii="Times New Roman" w:hAnsi="Times New Roman" w:cs="Times New Roman"/>
          <w:sz w:val="24"/>
          <w:szCs w:val="24"/>
        </w:rPr>
        <w:t xml:space="preserve"> assessed</w:t>
      </w:r>
      <w:r w:rsidR="00821515" w:rsidRPr="00144CE4">
        <w:rPr>
          <w:rFonts w:ascii="Times New Roman" w:hAnsi="Times New Roman" w:cs="Times New Roman"/>
          <w:sz w:val="24"/>
          <w:szCs w:val="24"/>
        </w:rPr>
        <w:t xml:space="preserve"> by means of</w:t>
      </w:r>
      <w:r w:rsidR="00004740" w:rsidRPr="00144CE4">
        <w:rPr>
          <w:rFonts w:ascii="Times New Roman" w:hAnsi="Times New Roman" w:cs="Times New Roman"/>
          <w:sz w:val="24"/>
          <w:szCs w:val="24"/>
        </w:rPr>
        <w:t xml:space="preserve"> </w:t>
      </w:r>
      <w:r w:rsidR="00821515" w:rsidRPr="00144CE4">
        <w:rPr>
          <w:rFonts w:ascii="Times New Roman" w:hAnsi="Times New Roman" w:cs="Times New Roman"/>
          <w:sz w:val="24"/>
          <w:szCs w:val="24"/>
        </w:rPr>
        <w:t xml:space="preserve">3-way mixed model </w:t>
      </w:r>
      <w:r w:rsidR="00076972" w:rsidRPr="00144CE4">
        <w:rPr>
          <w:rFonts w:ascii="Times New Roman" w:hAnsi="Times New Roman" w:cs="Times New Roman"/>
          <w:sz w:val="24"/>
          <w:szCs w:val="24"/>
        </w:rPr>
        <w:t xml:space="preserve">analysis of variance </w:t>
      </w:r>
      <w:r w:rsidR="00821515" w:rsidRPr="00144CE4">
        <w:rPr>
          <w:rFonts w:ascii="Times New Roman" w:hAnsi="Times New Roman" w:cs="Times New Roman"/>
          <w:sz w:val="24"/>
          <w:szCs w:val="24"/>
        </w:rPr>
        <w:t>(or Friedman)</w:t>
      </w:r>
      <w:r w:rsidRPr="00144CE4">
        <w:rPr>
          <w:rFonts w:ascii="Times New Roman" w:hAnsi="Times New Roman" w:cs="Times New Roman"/>
          <w:sz w:val="24"/>
          <w:szCs w:val="24"/>
        </w:rPr>
        <w:t xml:space="preserve"> in biomarker expression, skin structural and biophysical properties (i.e. imaging parameters), subjective thermal perceptions and </w:t>
      </w:r>
      <w:proofErr w:type="spellStart"/>
      <w:r w:rsidRPr="00144CE4">
        <w:rPr>
          <w:rFonts w:ascii="Times New Roman" w:hAnsi="Times New Roman" w:cs="Times New Roman"/>
          <w:sz w:val="24"/>
          <w:szCs w:val="24"/>
        </w:rPr>
        <w:t>CoF</w:t>
      </w:r>
      <w:proofErr w:type="spellEnd"/>
      <w:r w:rsidR="00D378B9" w:rsidRPr="00144CE4">
        <w:rPr>
          <w:rFonts w:ascii="Times New Roman" w:hAnsi="Times New Roman" w:cs="Times New Roman"/>
          <w:sz w:val="24"/>
          <w:szCs w:val="24"/>
        </w:rPr>
        <w:t>.</w:t>
      </w:r>
      <w:r w:rsidR="00C936EF" w:rsidRPr="00144CE4">
        <w:rPr>
          <w:rFonts w:ascii="Times New Roman" w:hAnsi="Times New Roman" w:cs="Times New Roman"/>
          <w:sz w:val="24"/>
          <w:szCs w:val="24"/>
        </w:rPr>
        <w:t xml:space="preserve"> Post-hoc analyses will be performed between shearing stimuli temperatures, time, and participant groups based the presence of main effects and using Tukey’s test. Group-related co-variables </w:t>
      </w:r>
      <w:r w:rsidR="00C936EF" w:rsidRPr="00144CE4">
        <w:rPr>
          <w:rFonts w:ascii="Times New Roman" w:hAnsi="Times New Roman" w:cs="Times New Roman"/>
          <w:sz w:val="24"/>
          <w:szCs w:val="24"/>
        </w:rPr>
        <w:lastRenderedPageBreak/>
        <w:t>associated with sex, skin tone, and clinical status (applicable to SCI participants only) will be considered in all analyses to interpret the proportion of variance unexplained by the main effects (i.e. temperature, time, and group) and their interactions.</w:t>
      </w:r>
    </w:p>
    <w:p w14:paraId="0D2E5583" w14:textId="7F52A7DB" w:rsidR="00631E3E" w:rsidRPr="00144CE4" w:rsidRDefault="00631E3E" w:rsidP="00631E3E">
      <w:pPr>
        <w:pStyle w:val="Heading1"/>
        <w:rPr>
          <w:rFonts w:cs="Times New Roman"/>
        </w:rPr>
      </w:pPr>
      <w:r w:rsidRPr="00144CE4">
        <w:rPr>
          <w:rFonts w:cs="Times New Roman"/>
        </w:rPr>
        <w:t>Results</w:t>
      </w:r>
    </w:p>
    <w:p w14:paraId="3F4C946F" w14:textId="77777777" w:rsidR="00631E3E" w:rsidRPr="00144CE4" w:rsidRDefault="00631E3E" w:rsidP="00631E3E">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 xml:space="preserve">Recruitment began in January 2024. As of February 2025, 43 participants have been enrolled on to the study. Data collection and analysis are ongoing, published findings are expected to be available in early 2026. </w:t>
      </w:r>
    </w:p>
    <w:p w14:paraId="06C3C54D" w14:textId="77777777" w:rsidR="00F3431E" w:rsidRPr="00144CE4" w:rsidRDefault="00F3431E" w:rsidP="00F3431E">
      <w:pPr>
        <w:pStyle w:val="Heading1"/>
        <w:rPr>
          <w:rFonts w:cs="Times New Roman"/>
        </w:rPr>
      </w:pPr>
      <w:r w:rsidRPr="00144CE4">
        <w:rPr>
          <w:rFonts w:cs="Times New Roman"/>
        </w:rPr>
        <w:t>Discussion</w:t>
      </w:r>
    </w:p>
    <w:p w14:paraId="78603D6E" w14:textId="213469EE" w:rsidR="001C302C" w:rsidRPr="00144CE4" w:rsidRDefault="003435FE" w:rsidP="00D164F5">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 xml:space="preserve">Prolonged mechanical loading from pressure, or pressure in combination with shear over a bony prominence such as the heel, can lead to skin damage and the formation of PUs </w:t>
      </w:r>
      <w:r w:rsidR="00E756AE" w:rsidRPr="00144CE4">
        <w:rPr>
          <w:rFonts w:ascii="Times New Roman" w:eastAsiaTheme="majorEastAsia" w:hAnsi="Times New Roman" w:cs="Times New Roman"/>
          <w:bCs/>
          <w:noProof/>
          <w:sz w:val="24"/>
          <w:szCs w:val="32"/>
        </w:rPr>
        <w:t>[1]</w:t>
      </w:r>
      <w:r w:rsidRPr="00144CE4">
        <w:rPr>
          <w:rFonts w:ascii="Times New Roman" w:eastAsiaTheme="majorEastAsia" w:hAnsi="Times New Roman" w:cs="Times New Roman"/>
          <w:bCs/>
          <w:sz w:val="24"/>
          <w:szCs w:val="32"/>
        </w:rPr>
        <w:t xml:space="preserve">. </w:t>
      </w:r>
      <w:r w:rsidR="00BF50CE" w:rsidRPr="00144CE4">
        <w:rPr>
          <w:rFonts w:ascii="Times New Roman" w:eastAsiaTheme="majorEastAsia" w:hAnsi="Times New Roman" w:cs="Times New Roman"/>
          <w:bCs/>
          <w:sz w:val="24"/>
          <w:szCs w:val="32"/>
        </w:rPr>
        <w:t>Research that addresses the physiological tolerance of human skin to repeated mechanical shearing, is important for improving scientific knowledge and meeting societal demands.</w:t>
      </w:r>
      <w:r w:rsidR="00BF50CE" w:rsidRPr="00144CE4">
        <w:rPr>
          <w:rFonts w:ascii="Times New Roman" w:hAnsi="Times New Roman" w:cs="Times New Roman"/>
        </w:rPr>
        <w:t xml:space="preserve"> </w:t>
      </w:r>
      <w:r w:rsidR="000A4FD7" w:rsidRPr="00144CE4">
        <w:rPr>
          <w:rFonts w:ascii="Times New Roman" w:hAnsi="Times New Roman" w:cs="Times New Roman"/>
          <w:sz w:val="24"/>
          <w:szCs w:val="24"/>
        </w:rPr>
        <w:t xml:space="preserve">As such, </w:t>
      </w:r>
      <w:r w:rsidR="0064519C" w:rsidRPr="00144CE4">
        <w:rPr>
          <w:rFonts w:ascii="Times New Roman" w:hAnsi="Times New Roman" w:cs="Times New Roman"/>
          <w:sz w:val="24"/>
          <w:szCs w:val="24"/>
        </w:rPr>
        <w:t xml:space="preserve">this study protocol aims to investigate how cooling may influence </w:t>
      </w:r>
      <w:r w:rsidR="000D4EE9" w:rsidRPr="00144CE4">
        <w:rPr>
          <w:rFonts w:ascii="Times New Roman" w:hAnsi="Times New Roman" w:cs="Times New Roman"/>
          <w:sz w:val="24"/>
          <w:szCs w:val="24"/>
        </w:rPr>
        <w:t>the skin’s pathophysiological responses to repeated shear loading at the heel</w:t>
      </w:r>
      <w:r w:rsidR="00AE677F" w:rsidRPr="00144CE4">
        <w:rPr>
          <w:rFonts w:ascii="Times New Roman" w:hAnsi="Times New Roman" w:cs="Times New Roman"/>
          <w:sz w:val="24"/>
          <w:szCs w:val="24"/>
        </w:rPr>
        <w:t xml:space="preserve">, and how </w:t>
      </w:r>
      <w:r w:rsidR="009C735F" w:rsidRPr="00144CE4">
        <w:rPr>
          <w:rFonts w:ascii="Times New Roman" w:hAnsi="Times New Roman" w:cs="Times New Roman"/>
          <w:sz w:val="24"/>
          <w:szCs w:val="24"/>
        </w:rPr>
        <w:t xml:space="preserve">these </w:t>
      </w:r>
      <w:r w:rsidR="00AE677F" w:rsidRPr="00144CE4">
        <w:rPr>
          <w:rFonts w:ascii="Times New Roman" w:hAnsi="Times New Roman" w:cs="Times New Roman"/>
          <w:sz w:val="24"/>
          <w:szCs w:val="24"/>
        </w:rPr>
        <w:t xml:space="preserve">responses may be </w:t>
      </w:r>
      <w:r w:rsidR="00C06555" w:rsidRPr="00144CE4">
        <w:rPr>
          <w:rFonts w:ascii="Times New Roman" w:hAnsi="Times New Roman" w:cs="Times New Roman"/>
          <w:sz w:val="24"/>
          <w:szCs w:val="24"/>
        </w:rPr>
        <w:t>modulate</w:t>
      </w:r>
      <w:r w:rsidR="00E37048" w:rsidRPr="00144CE4">
        <w:rPr>
          <w:rFonts w:ascii="Times New Roman" w:hAnsi="Times New Roman" w:cs="Times New Roman"/>
          <w:sz w:val="24"/>
          <w:szCs w:val="24"/>
        </w:rPr>
        <w:t>d</w:t>
      </w:r>
      <w:r w:rsidR="00AE677F" w:rsidRPr="00144CE4">
        <w:rPr>
          <w:rFonts w:ascii="Times New Roman" w:hAnsi="Times New Roman" w:cs="Times New Roman"/>
          <w:sz w:val="24"/>
          <w:szCs w:val="24"/>
        </w:rPr>
        <w:t xml:space="preserve"> by aging and </w:t>
      </w:r>
      <w:r w:rsidR="0015230A" w:rsidRPr="00144CE4">
        <w:rPr>
          <w:rFonts w:ascii="Times New Roman" w:hAnsi="Times New Roman" w:cs="Times New Roman"/>
          <w:sz w:val="24"/>
          <w:szCs w:val="24"/>
        </w:rPr>
        <w:t xml:space="preserve">the presence of a </w:t>
      </w:r>
      <w:r w:rsidR="001C61C3" w:rsidRPr="00144CE4">
        <w:rPr>
          <w:rFonts w:ascii="Times New Roman" w:hAnsi="Times New Roman" w:cs="Times New Roman"/>
          <w:sz w:val="24"/>
          <w:szCs w:val="24"/>
        </w:rPr>
        <w:t>SCI</w:t>
      </w:r>
      <w:r w:rsidR="00AE677F" w:rsidRPr="00144CE4">
        <w:rPr>
          <w:rFonts w:ascii="Times New Roman" w:hAnsi="Times New Roman" w:cs="Times New Roman"/>
          <w:sz w:val="24"/>
          <w:szCs w:val="24"/>
        </w:rPr>
        <w:t xml:space="preserve">. </w:t>
      </w:r>
      <w:r w:rsidR="009826BD" w:rsidRPr="00144CE4">
        <w:rPr>
          <w:rFonts w:ascii="Times New Roman" w:hAnsi="Times New Roman" w:cs="Times New Roman"/>
          <w:sz w:val="24"/>
          <w:szCs w:val="24"/>
        </w:rPr>
        <w:t>This study will</w:t>
      </w:r>
      <w:r w:rsidR="009826BD" w:rsidRPr="00144CE4">
        <w:rPr>
          <w:rFonts w:ascii="Times New Roman" w:eastAsiaTheme="majorEastAsia" w:hAnsi="Times New Roman" w:cs="Times New Roman"/>
          <w:bCs/>
          <w:sz w:val="24"/>
          <w:szCs w:val="24"/>
        </w:rPr>
        <w:t xml:space="preserve"> provide a comprehensive understanding of the physiological processes and the potential benefits of cooling strategies to minimise the pressure ulcer risk at the posterior heel, whilst generating novel insights on temperature-modulated skin tolerance in vivo. This information will be</w:t>
      </w:r>
      <w:r w:rsidR="009826BD" w:rsidRPr="00144CE4">
        <w:rPr>
          <w:rFonts w:ascii="Times New Roman" w:eastAsiaTheme="majorEastAsia" w:hAnsi="Times New Roman" w:cs="Times New Roman"/>
          <w:bCs/>
          <w:sz w:val="24"/>
          <w:szCs w:val="32"/>
        </w:rPr>
        <w:t xml:space="preserve"> relevant to skin physiologists, bioengineers, medical device manufacturers, and clinicians. </w:t>
      </w:r>
    </w:p>
    <w:p w14:paraId="3946F5B8" w14:textId="65ACBCF9" w:rsidR="00E42780" w:rsidRPr="00144CE4" w:rsidRDefault="006E795B" w:rsidP="00E42780">
      <w:pPr>
        <w:spacing w:line="480" w:lineRule="auto"/>
        <w:jc w:val="both"/>
        <w:rPr>
          <w:rFonts w:ascii="Times New Roman" w:hAnsi="Times New Roman" w:cs="Times New Roman"/>
        </w:rPr>
      </w:pPr>
      <w:r w:rsidRPr="00144CE4">
        <w:rPr>
          <w:rFonts w:ascii="Times New Roman" w:eastAsiaTheme="majorEastAsia" w:hAnsi="Times New Roman" w:cs="Times New Roman"/>
          <w:bCs/>
          <w:sz w:val="24"/>
          <w:szCs w:val="32"/>
        </w:rPr>
        <w:t>The study benefits from using a repeated measures design to purposefully sample clinically relevant groups of individuals and targeting relevant physiological and perceptual mechanisms.</w:t>
      </w:r>
      <w:r w:rsidR="00D01D40" w:rsidRPr="00144CE4">
        <w:rPr>
          <w:rFonts w:ascii="Times New Roman" w:hAnsi="Times New Roman" w:cs="Times New Roman"/>
        </w:rPr>
        <w:t xml:space="preserve"> </w:t>
      </w:r>
      <w:r w:rsidR="00E42780" w:rsidRPr="00144CE4">
        <w:rPr>
          <w:rFonts w:ascii="Times New Roman" w:hAnsi="Times New Roman" w:cs="Times New Roman"/>
          <w:sz w:val="24"/>
          <w:szCs w:val="24"/>
        </w:rPr>
        <w:t>The heel is an anatomical location that contains minimal subcutaneous tissue, making it a vulnerable site for the development of pressure ulcers</w:t>
      </w:r>
      <w:r w:rsidR="007412BA" w:rsidRPr="00144CE4">
        <w:rPr>
          <w:rFonts w:ascii="Times New Roman" w:eastAsiaTheme="majorEastAsia" w:hAnsi="Times New Roman" w:cs="Times New Roman"/>
          <w:bCs/>
          <w:sz w:val="24"/>
          <w:szCs w:val="32"/>
        </w:rPr>
        <w:t xml:space="preserve"> </w:t>
      </w:r>
      <w:r w:rsidR="00416311" w:rsidRPr="00144CE4">
        <w:rPr>
          <w:rFonts w:ascii="Times New Roman" w:eastAsiaTheme="majorEastAsia" w:hAnsi="Times New Roman" w:cs="Times New Roman"/>
          <w:bCs/>
          <w:sz w:val="24"/>
          <w:szCs w:val="32"/>
        </w:rPr>
        <w:t xml:space="preserve">by </w:t>
      </w:r>
      <w:r w:rsidR="007412BA" w:rsidRPr="00144CE4">
        <w:rPr>
          <w:rFonts w:ascii="Times New Roman" w:eastAsiaTheme="majorEastAsia" w:hAnsi="Times New Roman" w:cs="Times New Roman"/>
          <w:bCs/>
          <w:sz w:val="24"/>
          <w:szCs w:val="32"/>
        </w:rPr>
        <w:t>impact</w:t>
      </w:r>
      <w:r w:rsidR="00416311" w:rsidRPr="00144CE4">
        <w:rPr>
          <w:rFonts w:ascii="Times New Roman" w:eastAsiaTheme="majorEastAsia" w:hAnsi="Times New Roman" w:cs="Times New Roman"/>
          <w:bCs/>
          <w:sz w:val="24"/>
          <w:szCs w:val="32"/>
        </w:rPr>
        <w:t>ing</w:t>
      </w:r>
      <w:r w:rsidR="007412BA" w:rsidRPr="00144CE4">
        <w:rPr>
          <w:rFonts w:ascii="Times New Roman" w:eastAsiaTheme="majorEastAsia" w:hAnsi="Times New Roman" w:cs="Times New Roman"/>
          <w:bCs/>
          <w:sz w:val="24"/>
          <w:szCs w:val="32"/>
        </w:rPr>
        <w:t xml:space="preserve"> the integrity of the superficial layers of the skin </w:t>
      </w:r>
      <w:r w:rsidR="00E756AE" w:rsidRPr="00144CE4">
        <w:rPr>
          <w:rFonts w:ascii="Times New Roman" w:eastAsiaTheme="majorEastAsia" w:hAnsi="Times New Roman" w:cs="Times New Roman"/>
          <w:bCs/>
          <w:noProof/>
          <w:sz w:val="24"/>
          <w:szCs w:val="32"/>
        </w:rPr>
        <w:t>[49]</w:t>
      </w:r>
      <w:r w:rsidR="007412BA" w:rsidRPr="00144CE4">
        <w:rPr>
          <w:rFonts w:ascii="Times New Roman" w:eastAsiaTheme="majorEastAsia" w:hAnsi="Times New Roman" w:cs="Times New Roman"/>
          <w:bCs/>
          <w:sz w:val="24"/>
          <w:szCs w:val="32"/>
        </w:rPr>
        <w:t>.</w:t>
      </w:r>
      <w:r w:rsidR="00E42780" w:rsidRPr="00144CE4">
        <w:rPr>
          <w:rFonts w:ascii="Times New Roman" w:hAnsi="Times New Roman" w:cs="Times New Roman"/>
          <w:sz w:val="24"/>
          <w:szCs w:val="24"/>
        </w:rPr>
        <w:t xml:space="preserve"> The heel is particularly susceptible to injury in patients who </w:t>
      </w:r>
      <w:r w:rsidR="00E42780" w:rsidRPr="00144CE4">
        <w:rPr>
          <w:rFonts w:ascii="Times New Roman" w:hAnsi="Times New Roman" w:cs="Times New Roman"/>
          <w:sz w:val="24"/>
          <w:szCs w:val="24"/>
        </w:rPr>
        <w:lastRenderedPageBreak/>
        <w:t xml:space="preserve">are required to maintain semi-recumbent positions, for example in bed, where individuals may repeatedly engage in repositioning (e.g., from sliding down in bed) or transferring between support surfaces. Movement is often initiated by loading through the heels, creating both pressure and shear forces at the skin interface. Recent studies have shown how repeated pressure exposure, and pressure in combination with shear has elicited a biophysical and biomarker response from the skin </w:t>
      </w:r>
      <w:r w:rsidR="00E756AE" w:rsidRPr="00144CE4">
        <w:rPr>
          <w:rFonts w:ascii="Times New Roman" w:hAnsi="Times New Roman" w:cs="Times New Roman"/>
          <w:noProof/>
          <w:sz w:val="24"/>
          <w:szCs w:val="24"/>
        </w:rPr>
        <w:t>[11, 44, 50, 51]</w:t>
      </w:r>
      <w:r w:rsidR="00E42780" w:rsidRPr="00144CE4">
        <w:rPr>
          <w:rFonts w:ascii="Times New Roman" w:hAnsi="Times New Roman" w:cs="Times New Roman"/>
          <w:sz w:val="24"/>
          <w:szCs w:val="24"/>
        </w:rPr>
        <w:t>, indicative of early signs of damage.</w:t>
      </w:r>
    </w:p>
    <w:p w14:paraId="7148B099" w14:textId="6060D9E9" w:rsidR="00BF39AC" w:rsidRPr="00144CE4" w:rsidRDefault="00BF39AC" w:rsidP="00BF39AC">
      <w:pPr>
        <w:spacing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Previous animal data has shown that reducing skin temperature during applied mechanical loading could lower the metabolic demands of the underlying tissues, protecting metabolic and myogenic components of skin blood flow </w:t>
      </w:r>
      <w:r w:rsidR="00E756AE" w:rsidRPr="00144CE4">
        <w:rPr>
          <w:rFonts w:ascii="Times New Roman" w:hAnsi="Times New Roman" w:cs="Times New Roman"/>
          <w:noProof/>
          <w:sz w:val="24"/>
          <w:szCs w:val="24"/>
        </w:rPr>
        <w:t>[23]</w:t>
      </w:r>
      <w:r w:rsidRPr="00144CE4">
        <w:rPr>
          <w:rFonts w:ascii="Times New Roman" w:hAnsi="Times New Roman" w:cs="Times New Roman"/>
          <w:sz w:val="24"/>
          <w:szCs w:val="24"/>
        </w:rPr>
        <w:t xml:space="preserve">. There is further evidence to indicate that lowering skin surface temperature can reduce the kinetic coefficient of friction </w:t>
      </w:r>
      <w:r w:rsidR="00E756AE" w:rsidRPr="00144CE4">
        <w:rPr>
          <w:rFonts w:ascii="Times New Roman" w:hAnsi="Times New Roman" w:cs="Times New Roman"/>
          <w:noProof/>
          <w:sz w:val="24"/>
          <w:szCs w:val="24"/>
        </w:rPr>
        <w:t>[13]</w:t>
      </w:r>
      <w:r w:rsidRPr="00144CE4">
        <w:rPr>
          <w:rFonts w:ascii="Times New Roman" w:hAnsi="Times New Roman" w:cs="Times New Roman"/>
          <w:sz w:val="24"/>
          <w:szCs w:val="24"/>
        </w:rPr>
        <w:t xml:space="preserve">. In addition, the effects of both heat and moisture in decreasing the resilience of the epidermis in load bearing regions of the body is well documented </w:t>
      </w:r>
      <w:r w:rsidR="00E756AE" w:rsidRPr="00144CE4">
        <w:rPr>
          <w:rFonts w:ascii="Times New Roman" w:hAnsi="Times New Roman" w:cs="Times New Roman"/>
          <w:noProof/>
          <w:sz w:val="24"/>
          <w:szCs w:val="24"/>
        </w:rPr>
        <w:t>[52, 53]</w:t>
      </w:r>
      <w:r w:rsidRPr="00144CE4">
        <w:rPr>
          <w:rFonts w:ascii="Times New Roman" w:hAnsi="Times New Roman" w:cs="Times New Roman"/>
          <w:sz w:val="24"/>
          <w:szCs w:val="24"/>
        </w:rPr>
        <w:t xml:space="preserve">. However, whether these findings from other anatomical sites translate to the skin of the heel, and how these mechanical interactions may lead to the risk of tissue of damage, are unknown </w:t>
      </w:r>
      <w:r w:rsidR="00E756AE" w:rsidRPr="00144CE4">
        <w:rPr>
          <w:rFonts w:ascii="Times New Roman" w:hAnsi="Times New Roman" w:cs="Times New Roman"/>
          <w:noProof/>
          <w:sz w:val="24"/>
          <w:szCs w:val="24"/>
        </w:rPr>
        <w:t>[10]</w:t>
      </w:r>
      <w:r w:rsidRPr="00144CE4">
        <w:rPr>
          <w:rFonts w:ascii="Times New Roman" w:hAnsi="Times New Roman" w:cs="Times New Roman"/>
          <w:sz w:val="24"/>
          <w:szCs w:val="24"/>
        </w:rPr>
        <w:t xml:space="preserve">. </w:t>
      </w:r>
    </w:p>
    <w:p w14:paraId="3A1C34CF" w14:textId="5E6AB3AB" w:rsidR="00D01D40" w:rsidRPr="00144CE4" w:rsidRDefault="00F3431E" w:rsidP="00D01D40">
      <w:pPr>
        <w:spacing w:line="480" w:lineRule="auto"/>
        <w:jc w:val="both"/>
        <w:rPr>
          <w:rFonts w:ascii="Times New Roman" w:eastAsiaTheme="majorEastAsia" w:hAnsi="Times New Roman" w:cs="Times New Roman"/>
          <w:bCs/>
          <w:sz w:val="24"/>
          <w:szCs w:val="32"/>
        </w:rPr>
      </w:pPr>
      <w:r w:rsidRPr="00144CE4">
        <w:rPr>
          <w:rFonts w:ascii="Times New Roman" w:eastAsiaTheme="majorEastAsia" w:hAnsi="Times New Roman" w:cs="Times New Roman"/>
          <w:bCs/>
          <w:sz w:val="24"/>
          <w:szCs w:val="32"/>
        </w:rPr>
        <w:t>The study has been robustly designed but is not without limitation</w:t>
      </w:r>
      <w:r w:rsidR="00E8754A" w:rsidRPr="00144CE4">
        <w:rPr>
          <w:rFonts w:ascii="Times New Roman" w:eastAsiaTheme="majorEastAsia" w:hAnsi="Times New Roman" w:cs="Times New Roman"/>
          <w:bCs/>
          <w:sz w:val="24"/>
          <w:szCs w:val="32"/>
        </w:rPr>
        <w:t xml:space="preserve">. </w:t>
      </w:r>
      <w:r w:rsidR="00E8754A" w:rsidRPr="00144CE4">
        <w:rPr>
          <w:rFonts w:ascii="Times New Roman" w:hAnsi="Times New Roman" w:cs="Times New Roman"/>
          <w:sz w:val="24"/>
          <w:szCs w:val="24"/>
        </w:rPr>
        <w:t xml:space="preserve">Shear forces will be delivered via a dry aluminium interface, which may limit generalizability to clinical scenarios where the heel interacts with beddings with varying moisture saturations. </w:t>
      </w:r>
      <w:r w:rsidRPr="00144CE4">
        <w:rPr>
          <w:rFonts w:ascii="Times New Roman" w:eastAsiaTheme="majorEastAsia" w:hAnsi="Times New Roman" w:cs="Times New Roman"/>
          <w:bCs/>
          <w:sz w:val="24"/>
          <w:szCs w:val="32"/>
        </w:rPr>
        <w:t xml:space="preserve">The authors recognise the importance of evaluating the effect of temperature modulation of friction using patient centred materials (e.g., textiles used in the fabrication of chairs and beds), and the subsequent translation of clinically relevant findings. This research is currently being undertaken in our laboratory. Given the lack of data on localised cooling at the heel, identifying how the effects of skin cooling vary both physiologically and perceptually will therefore be important for developing bespoke patient centred solutions to maintain skin integrity under shear stress, that are both effective and comfortable. </w:t>
      </w:r>
    </w:p>
    <w:p w14:paraId="5E31717F" w14:textId="77777777" w:rsidR="0011655F" w:rsidRPr="00144CE4" w:rsidRDefault="0011655F" w:rsidP="003857CF">
      <w:pPr>
        <w:pStyle w:val="Heading1"/>
        <w:rPr>
          <w:rFonts w:cs="Times New Roman"/>
        </w:rPr>
      </w:pPr>
      <w:r w:rsidRPr="00144CE4">
        <w:rPr>
          <w:rFonts w:cs="Times New Roman"/>
        </w:rPr>
        <w:lastRenderedPageBreak/>
        <w:t xml:space="preserve">Funding </w:t>
      </w:r>
    </w:p>
    <w:p w14:paraId="29DC0D53" w14:textId="77777777" w:rsidR="0011655F" w:rsidRPr="00144CE4" w:rsidRDefault="0011655F" w:rsidP="00D36EF4">
      <w:pPr>
        <w:spacing w:line="480" w:lineRule="auto"/>
        <w:jc w:val="both"/>
        <w:rPr>
          <w:rFonts w:ascii="Times New Roman" w:hAnsi="Times New Roman" w:cs="Times New Roman"/>
          <w:sz w:val="24"/>
          <w:szCs w:val="24"/>
        </w:rPr>
      </w:pPr>
      <w:r w:rsidRPr="00144CE4">
        <w:rPr>
          <w:rFonts w:ascii="Times New Roman" w:hAnsi="Times New Roman" w:cs="Times New Roman"/>
          <w:sz w:val="24"/>
          <w:szCs w:val="24"/>
        </w:rPr>
        <w:t xml:space="preserve">The project is being supported by a Medical Council Research grant (MR/X019144/1) and has a lifespan of 42 months from March 2023. </w:t>
      </w:r>
    </w:p>
    <w:p w14:paraId="7511089F" w14:textId="3C4E8B04" w:rsidR="00AA3D21" w:rsidRPr="00144CE4" w:rsidRDefault="00AA3D21" w:rsidP="003857CF">
      <w:pPr>
        <w:pStyle w:val="Heading1"/>
        <w:rPr>
          <w:rFonts w:cs="Times New Roman"/>
        </w:rPr>
      </w:pPr>
      <w:r w:rsidRPr="00144CE4">
        <w:rPr>
          <w:rFonts w:cs="Times New Roman"/>
        </w:rPr>
        <w:t>Availability of data and materials</w:t>
      </w:r>
      <w:r w:rsidR="00193D42" w:rsidRPr="00144CE4">
        <w:rPr>
          <w:rFonts w:cs="Times New Roman"/>
        </w:rPr>
        <w:t>.</w:t>
      </w:r>
    </w:p>
    <w:p w14:paraId="6C2DFB15" w14:textId="03F1421B" w:rsidR="0011655F" w:rsidRPr="00144CE4" w:rsidRDefault="00AA3D21" w:rsidP="00D01D40">
      <w:pPr>
        <w:spacing w:line="480" w:lineRule="auto"/>
        <w:jc w:val="both"/>
        <w:rPr>
          <w:rFonts w:ascii="Times New Roman" w:hAnsi="Times New Roman" w:cs="Times New Roman"/>
          <w:sz w:val="24"/>
          <w:szCs w:val="24"/>
        </w:rPr>
      </w:pPr>
      <w:r w:rsidRPr="00144CE4">
        <w:rPr>
          <w:rFonts w:ascii="Times New Roman" w:hAnsi="Times New Roman" w:cs="Times New Roman"/>
          <w:sz w:val="24"/>
          <w:szCs w:val="24"/>
        </w:rPr>
        <w:t>Data management will adhere to the University of Southampton’ policy on data quality, which forms part of the University’s Information Governance Framework, complying with the requirements of the Data Protection Act 2018 and the University of Southampton’s Ethics Committee (ERGO) policies. This project involves human participants and will be conducted in line with the University’s Policy on the Ethical Conduct of Research and Studies involving Human Participants, and the Medical Research Council’s policies on ethics and data sharing. Data will be fully anonymised at the earliest opportunity and before being made available open access in the University’s data repository. All data that supports publications will be deposited and will be citable using a persistent identifier (DOI). Research findings will be published in high quality peer reviewed academic journals.</w:t>
      </w:r>
    </w:p>
    <w:p w14:paraId="27CC0B0C" w14:textId="71B2E2A3" w:rsidR="00FF2761" w:rsidRPr="00144CE4" w:rsidRDefault="00524E38" w:rsidP="003857CF">
      <w:pPr>
        <w:pStyle w:val="Heading1"/>
        <w:rPr>
          <w:rFonts w:cs="Times New Roman"/>
        </w:rPr>
      </w:pPr>
      <w:r w:rsidRPr="00144CE4">
        <w:rPr>
          <w:rFonts w:cs="Times New Roman"/>
        </w:rPr>
        <w:t>Conflict of</w:t>
      </w:r>
      <w:r w:rsidR="00FF2761" w:rsidRPr="00144CE4">
        <w:rPr>
          <w:rFonts w:cs="Times New Roman"/>
        </w:rPr>
        <w:t xml:space="preserve"> interest</w:t>
      </w:r>
    </w:p>
    <w:p w14:paraId="31B467E9" w14:textId="45451676" w:rsidR="00151CB0" w:rsidRPr="003857CF" w:rsidRDefault="00FF2761" w:rsidP="00806F26">
      <w:pPr>
        <w:spacing w:line="480" w:lineRule="auto"/>
        <w:rPr>
          <w:rFonts w:ascii="Times New Roman" w:hAnsi="Times New Roman" w:cs="Times New Roman"/>
        </w:rPr>
      </w:pPr>
      <w:r w:rsidRPr="00144CE4">
        <w:rPr>
          <w:rFonts w:cs="Times New Roman"/>
          <w:szCs w:val="32"/>
        </w:rPr>
        <w:t>The authors declare that they have no co</w:t>
      </w:r>
      <w:r w:rsidR="00524E38" w:rsidRPr="00144CE4">
        <w:rPr>
          <w:rFonts w:cs="Times New Roman"/>
          <w:szCs w:val="32"/>
        </w:rPr>
        <w:t xml:space="preserve">nflicts of </w:t>
      </w:r>
      <w:r w:rsidRPr="00144CE4">
        <w:rPr>
          <w:rFonts w:cs="Times New Roman"/>
          <w:szCs w:val="32"/>
        </w:rPr>
        <w:t>interests.</w:t>
      </w:r>
    </w:p>
    <w:p w14:paraId="63ABE65D" w14:textId="77777777" w:rsidR="00641D44" w:rsidRPr="00144CE4" w:rsidRDefault="00641D44" w:rsidP="003857CF">
      <w:pPr>
        <w:pStyle w:val="Heading1"/>
        <w:rPr>
          <w:rFonts w:cs="Times New Roman"/>
        </w:rPr>
      </w:pPr>
      <w:r w:rsidRPr="00144CE4">
        <w:rPr>
          <w:rFonts w:cs="Times New Roman"/>
        </w:rPr>
        <w:t>Author contributions</w:t>
      </w:r>
    </w:p>
    <w:p w14:paraId="54B16AF4"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 xml:space="preserve">Authors contributions are defined according to the </w:t>
      </w:r>
      <w:proofErr w:type="spellStart"/>
      <w:r w:rsidRPr="00144CE4">
        <w:rPr>
          <w:rFonts w:ascii="Times New Roman" w:hAnsi="Times New Roman" w:cs="Times New Roman"/>
          <w:sz w:val="24"/>
          <w:szCs w:val="24"/>
        </w:rPr>
        <w:t>CRediT</w:t>
      </w:r>
      <w:proofErr w:type="spellEnd"/>
      <w:r w:rsidRPr="00144CE4">
        <w:rPr>
          <w:rFonts w:ascii="Times New Roman" w:hAnsi="Times New Roman" w:cs="Times New Roman"/>
          <w:sz w:val="24"/>
          <w:szCs w:val="24"/>
        </w:rPr>
        <w:t xml:space="preserve"> taxonomy:</w:t>
      </w:r>
    </w:p>
    <w:p w14:paraId="3561056F"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Conceptualization (DF, PW)</w:t>
      </w:r>
    </w:p>
    <w:p w14:paraId="661A314A"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Data curation (DF, PW, RG)</w:t>
      </w:r>
    </w:p>
    <w:p w14:paraId="15E1C60B"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Formal analysis (DF, PW, RG, CS)</w:t>
      </w:r>
    </w:p>
    <w:p w14:paraId="11774587"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Funding acquisition (DF, PW)</w:t>
      </w:r>
    </w:p>
    <w:p w14:paraId="27B301FE"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Investigation (RG, CS)</w:t>
      </w:r>
    </w:p>
    <w:p w14:paraId="19603EB9"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Methodology (DF, PW, RG, CS)</w:t>
      </w:r>
    </w:p>
    <w:p w14:paraId="1C5303B2"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t>Project administration (DF, PW, RG, CS)</w:t>
      </w:r>
    </w:p>
    <w:p w14:paraId="37C177E4" w14:textId="77777777" w:rsidR="00641D44" w:rsidRPr="00144CE4" w:rsidRDefault="00641D44" w:rsidP="00641D44">
      <w:pPr>
        <w:rPr>
          <w:rFonts w:ascii="Times New Roman" w:hAnsi="Times New Roman" w:cs="Times New Roman"/>
          <w:sz w:val="24"/>
          <w:szCs w:val="24"/>
        </w:rPr>
      </w:pPr>
      <w:r w:rsidRPr="00144CE4">
        <w:rPr>
          <w:rFonts w:ascii="Times New Roman" w:hAnsi="Times New Roman" w:cs="Times New Roman"/>
          <w:sz w:val="24"/>
          <w:szCs w:val="24"/>
        </w:rPr>
        <w:lastRenderedPageBreak/>
        <w:t>Writing – original draft (RG)</w:t>
      </w:r>
    </w:p>
    <w:p w14:paraId="62AE9F0F" w14:textId="0A9DAD9F" w:rsidR="00FF2761" w:rsidRPr="003857CF" w:rsidRDefault="00641D44" w:rsidP="003857CF">
      <w:pPr>
        <w:rPr>
          <w:rFonts w:ascii="Times New Roman" w:hAnsi="Times New Roman" w:cs="Times New Roman"/>
          <w:sz w:val="24"/>
          <w:szCs w:val="24"/>
        </w:rPr>
      </w:pPr>
      <w:r w:rsidRPr="00144CE4">
        <w:rPr>
          <w:rFonts w:ascii="Times New Roman" w:hAnsi="Times New Roman" w:cs="Times New Roman"/>
          <w:sz w:val="24"/>
          <w:szCs w:val="24"/>
        </w:rPr>
        <w:t>Writing – review &amp; editing (DF, PW, RG, CS)</w:t>
      </w:r>
    </w:p>
    <w:p w14:paraId="5CCAB19B" w14:textId="20446DC3" w:rsidR="00D70386" w:rsidRPr="00144CE4" w:rsidRDefault="00BF2ACA" w:rsidP="00C50E6C">
      <w:pPr>
        <w:pStyle w:val="Heading1"/>
        <w:rPr>
          <w:rFonts w:cs="Times New Roman"/>
        </w:rPr>
      </w:pPr>
      <w:r w:rsidRPr="00144CE4">
        <w:rPr>
          <w:rFonts w:cs="Times New Roman"/>
        </w:rPr>
        <w:t>List of abbreviations</w:t>
      </w:r>
    </w:p>
    <w:tbl>
      <w:tblPr>
        <w:tblStyle w:val="TableGrid"/>
        <w:tblW w:w="0" w:type="auto"/>
        <w:tblLook w:val="04A0" w:firstRow="1" w:lastRow="0" w:firstColumn="1" w:lastColumn="0" w:noHBand="0" w:noVBand="1"/>
      </w:tblPr>
      <w:tblGrid>
        <w:gridCol w:w="1193"/>
        <w:gridCol w:w="3285"/>
      </w:tblGrid>
      <w:tr w:rsidR="00C379B7" w:rsidRPr="00144CE4" w14:paraId="3617B6B5" w14:textId="77777777" w:rsidTr="00C50E6C">
        <w:tc>
          <w:tcPr>
            <w:tcW w:w="1193" w:type="dxa"/>
          </w:tcPr>
          <w:p w14:paraId="02C7B415" w14:textId="77777777" w:rsidR="00C379B7" w:rsidRPr="00144CE4" w:rsidRDefault="00C379B7" w:rsidP="00C50E6C">
            <w:pPr>
              <w:rPr>
                <w:rFonts w:ascii="Times New Roman" w:hAnsi="Times New Roman" w:cs="Times New Roman"/>
              </w:rPr>
            </w:pPr>
            <w:proofErr w:type="spellStart"/>
            <w:r w:rsidRPr="00144CE4">
              <w:rPr>
                <w:rFonts w:ascii="Times New Roman" w:eastAsiaTheme="majorEastAsia" w:hAnsi="Times New Roman" w:cs="Times New Roman"/>
                <w:bCs/>
                <w:sz w:val="24"/>
                <w:szCs w:val="32"/>
              </w:rPr>
              <w:t>CoF</w:t>
            </w:r>
            <w:proofErr w:type="spellEnd"/>
          </w:p>
        </w:tc>
        <w:tc>
          <w:tcPr>
            <w:tcW w:w="3285" w:type="dxa"/>
          </w:tcPr>
          <w:p w14:paraId="4254463F"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Kinetic coefficient of friction</w:t>
            </w:r>
          </w:p>
        </w:tc>
      </w:tr>
      <w:tr w:rsidR="00C379B7" w:rsidRPr="00144CE4" w14:paraId="4BA7AE31" w14:textId="77777777" w:rsidTr="00C50E6C">
        <w:tc>
          <w:tcPr>
            <w:tcW w:w="1193" w:type="dxa"/>
          </w:tcPr>
          <w:p w14:paraId="46C903BD" w14:textId="77777777" w:rsidR="00C379B7" w:rsidRPr="00144CE4" w:rsidRDefault="00C379B7" w:rsidP="00C50E6C">
            <w:pPr>
              <w:rPr>
                <w:rFonts w:ascii="Times New Roman" w:hAnsi="Times New Roman" w:cs="Times New Roman"/>
              </w:rPr>
            </w:pPr>
            <w:proofErr w:type="spellStart"/>
            <w:r w:rsidRPr="00144CE4">
              <w:rPr>
                <w:rFonts w:ascii="Times New Roman" w:hAnsi="Times New Roman" w:cs="Times New Roman"/>
                <w:sz w:val="24"/>
                <w:szCs w:val="24"/>
              </w:rPr>
              <w:t>IFNγ</w:t>
            </w:r>
            <w:proofErr w:type="spellEnd"/>
          </w:p>
        </w:tc>
        <w:tc>
          <w:tcPr>
            <w:tcW w:w="3285" w:type="dxa"/>
          </w:tcPr>
          <w:p w14:paraId="28A1362A"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Interferon gamma</w:t>
            </w:r>
          </w:p>
        </w:tc>
      </w:tr>
      <w:tr w:rsidR="00C379B7" w:rsidRPr="00144CE4" w14:paraId="424F2AAB" w14:textId="77777777" w:rsidTr="00C50E6C">
        <w:tc>
          <w:tcPr>
            <w:tcW w:w="1193" w:type="dxa"/>
          </w:tcPr>
          <w:p w14:paraId="7AD26BD5"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IL-1RA</w:t>
            </w:r>
          </w:p>
        </w:tc>
        <w:tc>
          <w:tcPr>
            <w:tcW w:w="3285" w:type="dxa"/>
          </w:tcPr>
          <w:p w14:paraId="757FC901"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Interleukin-1receptor agonist</w:t>
            </w:r>
          </w:p>
        </w:tc>
      </w:tr>
      <w:tr w:rsidR="00C379B7" w:rsidRPr="00144CE4" w14:paraId="76F80509" w14:textId="77777777" w:rsidTr="00C50E6C">
        <w:tc>
          <w:tcPr>
            <w:tcW w:w="1193" w:type="dxa"/>
          </w:tcPr>
          <w:p w14:paraId="7224ACF9"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IL-1α</w:t>
            </w:r>
          </w:p>
        </w:tc>
        <w:tc>
          <w:tcPr>
            <w:tcW w:w="3285" w:type="dxa"/>
          </w:tcPr>
          <w:p w14:paraId="040CB7E8"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Interleukin-1 alpha</w:t>
            </w:r>
          </w:p>
        </w:tc>
      </w:tr>
      <w:tr w:rsidR="00C379B7" w:rsidRPr="00144CE4" w14:paraId="3154BA9B" w14:textId="77777777" w:rsidTr="00C50E6C">
        <w:tc>
          <w:tcPr>
            <w:tcW w:w="1193" w:type="dxa"/>
          </w:tcPr>
          <w:p w14:paraId="23E62E98"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IL-1β</w:t>
            </w:r>
          </w:p>
        </w:tc>
        <w:tc>
          <w:tcPr>
            <w:tcW w:w="3285" w:type="dxa"/>
          </w:tcPr>
          <w:p w14:paraId="50964EAA"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Interleukin-1 beta</w:t>
            </w:r>
          </w:p>
        </w:tc>
      </w:tr>
      <w:tr w:rsidR="00C379B7" w:rsidRPr="00144CE4" w14:paraId="531A319E" w14:textId="77777777" w:rsidTr="00C50E6C">
        <w:tc>
          <w:tcPr>
            <w:tcW w:w="1193" w:type="dxa"/>
          </w:tcPr>
          <w:p w14:paraId="1A87A6E6"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IL-6</w:t>
            </w:r>
          </w:p>
        </w:tc>
        <w:tc>
          <w:tcPr>
            <w:tcW w:w="3285" w:type="dxa"/>
          </w:tcPr>
          <w:p w14:paraId="611A902E"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Interleukin-6</w:t>
            </w:r>
          </w:p>
        </w:tc>
      </w:tr>
      <w:tr w:rsidR="00C379B7" w:rsidRPr="00144CE4" w14:paraId="72C74B3F" w14:textId="77777777" w:rsidTr="00C50E6C">
        <w:tc>
          <w:tcPr>
            <w:tcW w:w="1193" w:type="dxa"/>
          </w:tcPr>
          <w:p w14:paraId="2EEE4C5F"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IL-8</w:t>
            </w:r>
          </w:p>
        </w:tc>
        <w:tc>
          <w:tcPr>
            <w:tcW w:w="3285" w:type="dxa"/>
          </w:tcPr>
          <w:p w14:paraId="06F4A76A"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Interleukin-8</w:t>
            </w:r>
          </w:p>
        </w:tc>
      </w:tr>
      <w:tr w:rsidR="00C379B7" w:rsidRPr="00144CE4" w14:paraId="62642C2C" w14:textId="77777777" w:rsidTr="00C50E6C">
        <w:tc>
          <w:tcPr>
            <w:tcW w:w="1193" w:type="dxa"/>
          </w:tcPr>
          <w:p w14:paraId="629EA380"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LDF</w:t>
            </w:r>
          </w:p>
        </w:tc>
        <w:tc>
          <w:tcPr>
            <w:tcW w:w="3285" w:type="dxa"/>
          </w:tcPr>
          <w:p w14:paraId="7AF349D3"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Laser doppler flowmetry</w:t>
            </w:r>
          </w:p>
        </w:tc>
      </w:tr>
      <w:tr w:rsidR="00C379B7" w:rsidRPr="00144CE4" w14:paraId="1A49A12B" w14:textId="77777777" w:rsidTr="00C50E6C">
        <w:tc>
          <w:tcPr>
            <w:tcW w:w="1193" w:type="dxa"/>
          </w:tcPr>
          <w:p w14:paraId="37FF6C07"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N</w:t>
            </w:r>
          </w:p>
        </w:tc>
        <w:tc>
          <w:tcPr>
            <w:tcW w:w="3285" w:type="dxa"/>
          </w:tcPr>
          <w:p w14:paraId="5CE00C6D"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Newtons</w:t>
            </w:r>
          </w:p>
        </w:tc>
      </w:tr>
      <w:tr w:rsidR="00C379B7" w:rsidRPr="00144CE4" w14:paraId="384F4F97" w14:textId="77777777" w:rsidTr="00C50E6C">
        <w:tc>
          <w:tcPr>
            <w:tcW w:w="1193" w:type="dxa"/>
          </w:tcPr>
          <w:p w14:paraId="15B8B3DC"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OCT</w:t>
            </w:r>
          </w:p>
        </w:tc>
        <w:tc>
          <w:tcPr>
            <w:tcW w:w="3285" w:type="dxa"/>
          </w:tcPr>
          <w:p w14:paraId="69D8AC1A" w14:textId="77777777" w:rsidR="00C379B7" w:rsidRPr="00144CE4" w:rsidRDefault="00C379B7" w:rsidP="00C50E6C">
            <w:pPr>
              <w:rPr>
                <w:rFonts w:ascii="Times New Roman" w:hAnsi="Times New Roman" w:cs="Times New Roman"/>
              </w:rPr>
            </w:pPr>
            <w:r w:rsidRPr="00144CE4">
              <w:rPr>
                <w:rFonts w:ascii="Times New Roman" w:eastAsiaTheme="majorEastAsia" w:hAnsi="Times New Roman" w:cs="Times New Roman"/>
                <w:bCs/>
                <w:sz w:val="24"/>
                <w:szCs w:val="32"/>
              </w:rPr>
              <w:t>Optical coherence tomography</w:t>
            </w:r>
          </w:p>
        </w:tc>
      </w:tr>
      <w:tr w:rsidR="00C379B7" w:rsidRPr="00144CE4" w14:paraId="1CFE52FA" w14:textId="77777777" w:rsidTr="00C50E6C">
        <w:tc>
          <w:tcPr>
            <w:tcW w:w="1193" w:type="dxa"/>
          </w:tcPr>
          <w:p w14:paraId="55AD2E25"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PU</w:t>
            </w:r>
          </w:p>
        </w:tc>
        <w:tc>
          <w:tcPr>
            <w:tcW w:w="3285" w:type="dxa"/>
          </w:tcPr>
          <w:p w14:paraId="6FD0168F"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Pressure ulcer</w:t>
            </w:r>
          </w:p>
        </w:tc>
      </w:tr>
      <w:tr w:rsidR="00C379B7" w:rsidRPr="00144CE4" w14:paraId="3DE5F620" w14:textId="77777777" w:rsidTr="00C50E6C">
        <w:tc>
          <w:tcPr>
            <w:tcW w:w="1193" w:type="dxa"/>
          </w:tcPr>
          <w:p w14:paraId="63C2115E"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SCI</w:t>
            </w:r>
          </w:p>
        </w:tc>
        <w:tc>
          <w:tcPr>
            <w:tcW w:w="3285" w:type="dxa"/>
          </w:tcPr>
          <w:p w14:paraId="2721271B"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Spinal cord injury</w:t>
            </w:r>
          </w:p>
        </w:tc>
      </w:tr>
      <w:tr w:rsidR="00C379B7" w:rsidRPr="00144CE4" w14:paraId="39F85710" w14:textId="77777777" w:rsidTr="00C50E6C">
        <w:tc>
          <w:tcPr>
            <w:tcW w:w="1193" w:type="dxa"/>
          </w:tcPr>
          <w:p w14:paraId="3A1FEFC2"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TNFα</w:t>
            </w:r>
          </w:p>
        </w:tc>
        <w:tc>
          <w:tcPr>
            <w:tcW w:w="3285" w:type="dxa"/>
          </w:tcPr>
          <w:p w14:paraId="763DBFE9"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Tumour necrosis factor alpha</w:t>
            </w:r>
          </w:p>
        </w:tc>
      </w:tr>
      <w:tr w:rsidR="00C379B7" w:rsidRPr="00144CE4" w14:paraId="3CEAA58F" w14:textId="77777777" w:rsidTr="00C50E6C">
        <w:tc>
          <w:tcPr>
            <w:tcW w:w="1193" w:type="dxa"/>
          </w:tcPr>
          <w:p w14:paraId="0730DFC0"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UK</w:t>
            </w:r>
          </w:p>
        </w:tc>
        <w:tc>
          <w:tcPr>
            <w:tcW w:w="3285" w:type="dxa"/>
          </w:tcPr>
          <w:p w14:paraId="7904818B" w14:textId="77777777" w:rsidR="00C379B7" w:rsidRPr="00144CE4" w:rsidRDefault="00C379B7" w:rsidP="00C50E6C">
            <w:pPr>
              <w:rPr>
                <w:rFonts w:ascii="Times New Roman" w:hAnsi="Times New Roman" w:cs="Times New Roman"/>
              </w:rPr>
            </w:pPr>
            <w:r w:rsidRPr="00144CE4">
              <w:rPr>
                <w:rFonts w:ascii="Times New Roman" w:hAnsi="Times New Roman" w:cs="Times New Roman"/>
                <w:sz w:val="24"/>
                <w:szCs w:val="24"/>
              </w:rPr>
              <w:t>United Kingdom</w:t>
            </w:r>
          </w:p>
        </w:tc>
      </w:tr>
    </w:tbl>
    <w:p w14:paraId="0B087D62" w14:textId="77777777" w:rsidR="00C50E6C" w:rsidRPr="00144CE4" w:rsidRDefault="00C50E6C" w:rsidP="00C50E6C">
      <w:pPr>
        <w:rPr>
          <w:rFonts w:ascii="Times New Roman" w:hAnsi="Times New Roman" w:cs="Times New Roman"/>
        </w:rPr>
      </w:pPr>
    </w:p>
    <w:p w14:paraId="4099D1D1" w14:textId="70360635" w:rsidR="00D83BA2" w:rsidRPr="00144CE4" w:rsidRDefault="007610C4" w:rsidP="00D83BA2">
      <w:pPr>
        <w:pStyle w:val="Heading1"/>
        <w:rPr>
          <w:rFonts w:cs="Times New Roman"/>
        </w:rPr>
      </w:pPr>
      <w:r w:rsidRPr="00144CE4">
        <w:rPr>
          <w:rFonts w:cs="Times New Roman"/>
        </w:rPr>
        <w:t>References</w:t>
      </w:r>
      <w:r w:rsidRPr="00144CE4">
        <w:rPr>
          <w:rFonts w:cs="Times New Roman"/>
        </w:rPr>
        <w:cr/>
      </w:r>
    </w:p>
    <w:p w14:paraId="259A4C40" w14:textId="3E8B6DD1" w:rsidR="0055207F" w:rsidRPr="00144CE4" w:rsidRDefault="0055207F" w:rsidP="0055207F">
      <w:pPr>
        <w:pStyle w:val="EndNoteBibliography"/>
        <w:spacing w:after="0"/>
        <w:ind w:left="720" w:hanging="720"/>
      </w:pPr>
      <w:r w:rsidRPr="00144CE4">
        <w:t>1.</w:t>
      </w:r>
      <w:r w:rsidRPr="00144CE4">
        <w:tab/>
        <w:t xml:space="preserve">Kottner, J., et al., </w:t>
      </w:r>
      <w:r w:rsidRPr="00144CE4">
        <w:rPr>
          <w:i/>
        </w:rPr>
        <w:t>Prevention and treatment of pressure ulcers/injuries: The protocol for the second update of the international Clinical Practice Guideline 2019.</w:t>
      </w:r>
      <w:r w:rsidRPr="00144CE4">
        <w:t xml:space="preserve"> J Tissue Viability, 2019. </w:t>
      </w:r>
      <w:r w:rsidRPr="00144CE4">
        <w:rPr>
          <w:b/>
        </w:rPr>
        <w:t>28</w:t>
      </w:r>
      <w:r w:rsidRPr="00144CE4">
        <w:t>(2): p. 51-58.</w:t>
      </w:r>
    </w:p>
    <w:p w14:paraId="3405BA13" w14:textId="77777777" w:rsidR="0055207F" w:rsidRPr="00144CE4" w:rsidRDefault="0055207F" w:rsidP="0055207F">
      <w:pPr>
        <w:pStyle w:val="EndNoteBibliography"/>
        <w:spacing w:after="0"/>
        <w:ind w:left="720" w:hanging="720"/>
      </w:pPr>
      <w:r w:rsidRPr="00144CE4">
        <w:t>2.</w:t>
      </w:r>
      <w:r w:rsidRPr="00144CE4">
        <w:tab/>
        <w:t xml:space="preserve">Guest, J.F., et al., </w:t>
      </w:r>
      <w:r w:rsidRPr="00144CE4">
        <w:rPr>
          <w:i/>
        </w:rPr>
        <w:t>Health economic burden that wounds impose on the National Health Service in the UK.</w:t>
      </w:r>
      <w:r w:rsidRPr="00144CE4">
        <w:t xml:space="preserve"> BMJ Open, 2015. </w:t>
      </w:r>
      <w:r w:rsidRPr="00144CE4">
        <w:rPr>
          <w:b/>
        </w:rPr>
        <w:t>5</w:t>
      </w:r>
      <w:r w:rsidRPr="00144CE4">
        <w:t>(12): p. e009283.</w:t>
      </w:r>
    </w:p>
    <w:p w14:paraId="67A166CA" w14:textId="77777777" w:rsidR="0055207F" w:rsidRPr="00144CE4" w:rsidRDefault="0055207F" w:rsidP="0055207F">
      <w:pPr>
        <w:pStyle w:val="EndNoteBibliography"/>
        <w:spacing w:after="0"/>
        <w:ind w:left="720" w:hanging="720"/>
      </w:pPr>
      <w:r w:rsidRPr="00144CE4">
        <w:t>3.</w:t>
      </w:r>
      <w:r w:rsidRPr="00144CE4">
        <w:tab/>
        <w:t xml:space="preserve">Gorecki, C., et al., </w:t>
      </w:r>
      <w:r w:rsidRPr="00144CE4">
        <w:rPr>
          <w:i/>
        </w:rPr>
        <w:t>Impact of Pressure Ulcers on Quality of Life in Older Patients: A Systematic Review.</w:t>
      </w:r>
      <w:r w:rsidRPr="00144CE4">
        <w:t xml:space="preserve"> Journal of the American Geriatrics Society, 2009. </w:t>
      </w:r>
      <w:r w:rsidRPr="00144CE4">
        <w:rPr>
          <w:b/>
        </w:rPr>
        <w:t>57</w:t>
      </w:r>
      <w:r w:rsidRPr="00144CE4">
        <w:t>(7): p. 1175-1183.</w:t>
      </w:r>
    </w:p>
    <w:p w14:paraId="046B86D3" w14:textId="77777777" w:rsidR="0055207F" w:rsidRPr="00144CE4" w:rsidRDefault="0055207F" w:rsidP="0055207F">
      <w:pPr>
        <w:pStyle w:val="EndNoteBibliography"/>
        <w:spacing w:after="0"/>
        <w:ind w:left="720" w:hanging="720"/>
      </w:pPr>
      <w:r w:rsidRPr="00144CE4">
        <w:t>4.</w:t>
      </w:r>
      <w:r w:rsidRPr="00144CE4">
        <w:tab/>
        <w:t xml:space="preserve">Fryer, S., et al., </w:t>
      </w:r>
      <w:r w:rsidRPr="00144CE4">
        <w:rPr>
          <w:i/>
        </w:rPr>
        <w:t>Continuous pressure monitoring of inpatient spinal cord injured patients: implications for pressure ulcer development.</w:t>
      </w:r>
      <w:r w:rsidRPr="00144CE4">
        <w:t xml:space="preserve"> Spinal Cord, 2023. </w:t>
      </w:r>
      <w:r w:rsidRPr="00144CE4">
        <w:rPr>
          <w:b/>
        </w:rPr>
        <w:t>61</w:t>
      </w:r>
      <w:r w:rsidRPr="00144CE4">
        <w:t>(2): p. 111-118.</w:t>
      </w:r>
    </w:p>
    <w:p w14:paraId="213B0613" w14:textId="77777777" w:rsidR="0055207F" w:rsidRPr="00144CE4" w:rsidRDefault="0055207F" w:rsidP="0055207F">
      <w:pPr>
        <w:pStyle w:val="EndNoteBibliography"/>
        <w:spacing w:after="0"/>
        <w:ind w:left="720" w:hanging="720"/>
      </w:pPr>
      <w:r w:rsidRPr="00144CE4">
        <w:t>5.</w:t>
      </w:r>
      <w:r w:rsidRPr="00144CE4">
        <w:tab/>
        <w:t xml:space="preserve">Worsley, P.R., et al., </w:t>
      </w:r>
      <w:r w:rsidRPr="00144CE4">
        <w:rPr>
          <w:i/>
        </w:rPr>
        <w:t>An evaluation of dermal microcirculatory occlusion under repeated mechanical loads: Implication of lymphatic impairment in pressure ulcers.</w:t>
      </w:r>
      <w:r w:rsidRPr="00144CE4">
        <w:t xml:space="preserve"> Microcirculation, 2020. </w:t>
      </w:r>
      <w:r w:rsidRPr="00144CE4">
        <w:rPr>
          <w:b/>
        </w:rPr>
        <w:t>27</w:t>
      </w:r>
      <w:r w:rsidRPr="00144CE4">
        <w:t>(7): p. e12645.</w:t>
      </w:r>
    </w:p>
    <w:p w14:paraId="7F38A678" w14:textId="77777777" w:rsidR="0055207F" w:rsidRPr="00144CE4" w:rsidRDefault="0055207F" w:rsidP="0055207F">
      <w:pPr>
        <w:pStyle w:val="EndNoteBibliography"/>
        <w:spacing w:after="0"/>
        <w:ind w:left="720" w:hanging="720"/>
      </w:pPr>
      <w:r w:rsidRPr="00144CE4">
        <w:t>6.</w:t>
      </w:r>
      <w:r w:rsidRPr="00144CE4">
        <w:tab/>
        <w:t xml:space="preserve">Bouten, C.V., et al., </w:t>
      </w:r>
      <w:r w:rsidRPr="00144CE4">
        <w:rPr>
          <w:i/>
        </w:rPr>
        <w:t>The etiology of pressure ulcers: skin deep or muscle bound?</w:t>
      </w:r>
      <w:r w:rsidRPr="00144CE4">
        <w:t xml:space="preserve"> Arch Phys Med Rehabil, 2003. </w:t>
      </w:r>
      <w:r w:rsidRPr="00144CE4">
        <w:rPr>
          <w:b/>
        </w:rPr>
        <w:t>84</w:t>
      </w:r>
      <w:r w:rsidRPr="00144CE4">
        <w:t>(4): p. 616-9.</w:t>
      </w:r>
    </w:p>
    <w:p w14:paraId="204C368C" w14:textId="77777777" w:rsidR="0055207F" w:rsidRPr="00144CE4" w:rsidRDefault="0055207F" w:rsidP="0055207F">
      <w:pPr>
        <w:pStyle w:val="EndNoteBibliography"/>
        <w:spacing w:after="0"/>
        <w:ind w:left="720" w:hanging="720"/>
      </w:pPr>
      <w:r w:rsidRPr="00144CE4">
        <w:t>7.</w:t>
      </w:r>
      <w:r w:rsidRPr="00144CE4">
        <w:tab/>
        <w:t>Thorpe, L.,</w:t>
      </w:r>
      <w:r w:rsidRPr="00144CE4">
        <w:rPr>
          <w:i/>
        </w:rPr>
        <w:t> Assessing, preventing and managing heel pressure ulcers.</w:t>
      </w:r>
      <w:r w:rsidRPr="00144CE4">
        <w:t xml:space="preserve"> Wounds UK, 2017. </w:t>
      </w:r>
      <w:r w:rsidRPr="00144CE4">
        <w:rPr>
          <w:b/>
        </w:rPr>
        <w:t>13</w:t>
      </w:r>
      <w:r w:rsidRPr="00144CE4">
        <w:t>(2): p. 67-70.</w:t>
      </w:r>
    </w:p>
    <w:p w14:paraId="175F4147" w14:textId="77777777" w:rsidR="0055207F" w:rsidRPr="00144CE4" w:rsidRDefault="0055207F" w:rsidP="0055207F">
      <w:pPr>
        <w:pStyle w:val="EndNoteBibliography"/>
        <w:spacing w:after="0"/>
        <w:ind w:left="720" w:hanging="720"/>
      </w:pPr>
      <w:r w:rsidRPr="00144CE4">
        <w:t>8.</w:t>
      </w:r>
      <w:r w:rsidRPr="00144CE4">
        <w:tab/>
        <w:t xml:space="preserve">Wong, V.K. and N.A. Stotts, </w:t>
      </w:r>
      <w:r w:rsidRPr="00144CE4">
        <w:rPr>
          <w:i/>
        </w:rPr>
        <w:t>Physiology and prevention of heel ulcers: The state of science.</w:t>
      </w:r>
      <w:r w:rsidRPr="00144CE4">
        <w:t xml:space="preserve"> J Wound Ostomy Continence Nurs, 2003. </w:t>
      </w:r>
      <w:r w:rsidRPr="00144CE4">
        <w:rPr>
          <w:b/>
        </w:rPr>
        <w:t>30</w:t>
      </w:r>
      <w:r w:rsidRPr="00144CE4">
        <w:t>(4): p. 191-8.</w:t>
      </w:r>
    </w:p>
    <w:p w14:paraId="14B8D2F3" w14:textId="77777777" w:rsidR="0055207F" w:rsidRPr="00144CE4" w:rsidRDefault="0055207F" w:rsidP="0055207F">
      <w:pPr>
        <w:pStyle w:val="EndNoteBibliography"/>
        <w:spacing w:after="0"/>
        <w:ind w:left="720" w:hanging="720"/>
      </w:pPr>
      <w:r w:rsidRPr="00144CE4">
        <w:t>9.</w:t>
      </w:r>
      <w:r w:rsidRPr="00144CE4">
        <w:tab/>
        <w:t xml:space="preserve">Cichowitz, A., W.R. Pan, and M. Ashton, </w:t>
      </w:r>
      <w:r w:rsidRPr="00144CE4">
        <w:rPr>
          <w:i/>
        </w:rPr>
        <w:t>The heel: anatomy, blood supply, and the pathophysiology of pressure ulcers.</w:t>
      </w:r>
      <w:r w:rsidRPr="00144CE4">
        <w:t xml:space="preserve"> Ann Plast Surg, 2009. </w:t>
      </w:r>
      <w:r w:rsidRPr="00144CE4">
        <w:rPr>
          <w:b/>
        </w:rPr>
        <w:t>62</w:t>
      </w:r>
      <w:r w:rsidRPr="00144CE4">
        <w:t>(4): p. 423-9.</w:t>
      </w:r>
    </w:p>
    <w:p w14:paraId="2C621C52" w14:textId="77777777" w:rsidR="0055207F" w:rsidRPr="00144CE4" w:rsidRDefault="0055207F" w:rsidP="0055207F">
      <w:pPr>
        <w:pStyle w:val="EndNoteBibliography"/>
        <w:spacing w:after="0"/>
        <w:ind w:left="720" w:hanging="720"/>
      </w:pPr>
      <w:r w:rsidRPr="00144CE4">
        <w:t>10.</w:t>
      </w:r>
      <w:r w:rsidRPr="00144CE4">
        <w:tab/>
        <w:t xml:space="preserve">Greenwood, C., </w:t>
      </w:r>
      <w:r w:rsidRPr="00144CE4">
        <w:rPr>
          <w:i/>
        </w:rPr>
        <w:t>Heel pressure ulcers: understanding why they develop and how to prevent them.</w:t>
      </w:r>
      <w:r w:rsidRPr="00144CE4">
        <w:t xml:space="preserve"> Nurs Stand, 2022. </w:t>
      </w:r>
      <w:r w:rsidRPr="00144CE4">
        <w:rPr>
          <w:b/>
        </w:rPr>
        <w:t>37</w:t>
      </w:r>
      <w:r w:rsidRPr="00144CE4">
        <w:t>(2): p. 60-66.</w:t>
      </w:r>
    </w:p>
    <w:p w14:paraId="56D6EB92" w14:textId="77777777" w:rsidR="0055207F" w:rsidRPr="00144CE4" w:rsidRDefault="0055207F" w:rsidP="0055207F">
      <w:pPr>
        <w:pStyle w:val="EndNoteBibliography"/>
        <w:spacing w:after="0"/>
        <w:ind w:left="720" w:hanging="720"/>
      </w:pPr>
      <w:r w:rsidRPr="00144CE4">
        <w:lastRenderedPageBreak/>
        <w:t>11.</w:t>
      </w:r>
      <w:r w:rsidRPr="00144CE4">
        <w:tab/>
        <w:t xml:space="preserve">Bostan, L.E., et al., </w:t>
      </w:r>
      <w:r w:rsidRPr="00144CE4">
        <w:rPr>
          <w:i/>
        </w:rPr>
        <w:t>The influence of incontinence pads moisture at the loaded skin interface.</w:t>
      </w:r>
      <w:r w:rsidRPr="00144CE4">
        <w:t xml:space="preserve"> J Tissue Viability, 2019. </w:t>
      </w:r>
      <w:r w:rsidRPr="00144CE4">
        <w:rPr>
          <w:b/>
        </w:rPr>
        <w:t>28</w:t>
      </w:r>
      <w:r w:rsidRPr="00144CE4">
        <w:t>(3): p. 125-132.</w:t>
      </w:r>
    </w:p>
    <w:p w14:paraId="349A3B8C" w14:textId="77777777" w:rsidR="0055207F" w:rsidRPr="00144CE4" w:rsidRDefault="0055207F" w:rsidP="0055207F">
      <w:pPr>
        <w:pStyle w:val="EndNoteBibliography"/>
        <w:spacing w:after="0"/>
        <w:ind w:left="720" w:hanging="720"/>
      </w:pPr>
      <w:r w:rsidRPr="00144CE4">
        <w:t>12.</w:t>
      </w:r>
      <w:r w:rsidRPr="00144CE4">
        <w:tab/>
        <w:t xml:space="preserve">Kottner, J., et al., </w:t>
      </w:r>
      <w:r w:rsidRPr="00144CE4">
        <w:rPr>
          <w:i/>
        </w:rPr>
        <w:t>Microclimate: A critical review in the context of pressure ulcer prevention.</w:t>
      </w:r>
      <w:r w:rsidRPr="00144CE4">
        <w:t xml:space="preserve"> Clin Biomech (Bristol, Avon), 2018. </w:t>
      </w:r>
      <w:r w:rsidRPr="00144CE4">
        <w:rPr>
          <w:b/>
        </w:rPr>
        <w:t>59</w:t>
      </w:r>
      <w:r w:rsidRPr="00144CE4">
        <w:t>: p. 62-70.</w:t>
      </w:r>
    </w:p>
    <w:p w14:paraId="2C7CB119" w14:textId="77777777" w:rsidR="0055207F" w:rsidRPr="00144CE4" w:rsidRDefault="0055207F" w:rsidP="0055207F">
      <w:pPr>
        <w:pStyle w:val="EndNoteBibliography"/>
        <w:spacing w:after="0"/>
        <w:ind w:left="720" w:hanging="720"/>
      </w:pPr>
      <w:r w:rsidRPr="00144CE4">
        <w:t>13.</w:t>
      </w:r>
      <w:r w:rsidRPr="00144CE4">
        <w:tab/>
        <w:t xml:space="preserve">Valenza, A., et al., </w:t>
      </w:r>
      <w:r w:rsidRPr="00144CE4">
        <w:rPr>
          <w:i/>
        </w:rPr>
        <w:t>Thermal modulation of skin friction at the finger pad.</w:t>
      </w:r>
      <w:r w:rsidRPr="00144CE4">
        <w:t xml:space="preserve"> J Mech Behav Biomed Mater, 2023. </w:t>
      </w:r>
      <w:r w:rsidRPr="00144CE4">
        <w:rPr>
          <w:b/>
        </w:rPr>
        <w:t>146</w:t>
      </w:r>
      <w:r w:rsidRPr="00144CE4">
        <w:t>: p. 106072.</w:t>
      </w:r>
    </w:p>
    <w:p w14:paraId="4B089518" w14:textId="77777777" w:rsidR="0055207F" w:rsidRPr="00144CE4" w:rsidRDefault="0055207F" w:rsidP="0055207F">
      <w:pPr>
        <w:pStyle w:val="EndNoteBibliography"/>
        <w:spacing w:after="0"/>
        <w:ind w:left="720" w:hanging="720"/>
      </w:pPr>
      <w:r w:rsidRPr="00144CE4">
        <w:t>14.</w:t>
      </w:r>
      <w:r w:rsidRPr="00144CE4">
        <w:tab/>
        <w:t xml:space="preserve">Bader, D.L. and P.R. Worsley, </w:t>
      </w:r>
      <w:r w:rsidRPr="00144CE4">
        <w:rPr>
          <w:i/>
        </w:rPr>
        <w:t>Technologies to monitor the health of loaded skin tissues.</w:t>
      </w:r>
      <w:r w:rsidRPr="00144CE4">
        <w:t xml:space="preserve"> Biomed Eng Online, 2018. </w:t>
      </w:r>
      <w:r w:rsidRPr="00144CE4">
        <w:rPr>
          <w:b/>
        </w:rPr>
        <w:t>17</w:t>
      </w:r>
      <w:r w:rsidRPr="00144CE4">
        <w:t>(1): p. 40.</w:t>
      </w:r>
    </w:p>
    <w:p w14:paraId="3BECC5AD" w14:textId="77777777" w:rsidR="0055207F" w:rsidRPr="00144CE4" w:rsidRDefault="0055207F" w:rsidP="0055207F">
      <w:pPr>
        <w:pStyle w:val="EndNoteBibliography"/>
        <w:spacing w:after="0"/>
        <w:ind w:left="720" w:hanging="720"/>
      </w:pPr>
      <w:r w:rsidRPr="00144CE4">
        <w:t>15.</w:t>
      </w:r>
      <w:r w:rsidRPr="00144CE4">
        <w:tab/>
        <w:t xml:space="preserve">Abinand Anbazhagan Manorama and Seungik Baek and Joseph Vorro and Alla Sikorskii and Tamara Reid, B., </w:t>
      </w:r>
      <w:r w:rsidRPr="00144CE4">
        <w:rPr>
          <w:i/>
        </w:rPr>
        <w:t>Blood perfusion and transcutaneous oxygen level characterizations in human skin with changes in normal and shear loads — Implications for pressure ulcer formation.</w:t>
      </w:r>
      <w:r w:rsidRPr="00144CE4">
        <w:t xml:space="preserve"> Clinical Biomechanics, 2010. </w:t>
      </w:r>
      <w:r w:rsidRPr="00144CE4">
        <w:rPr>
          <w:b/>
        </w:rPr>
        <w:t>25</w:t>
      </w:r>
      <w:r w:rsidRPr="00144CE4">
        <w:t>(8): p. 823-828.</w:t>
      </w:r>
    </w:p>
    <w:p w14:paraId="1F85BDAB" w14:textId="77777777" w:rsidR="0055207F" w:rsidRPr="00144CE4" w:rsidRDefault="0055207F" w:rsidP="0055207F">
      <w:pPr>
        <w:pStyle w:val="EndNoteBibliography"/>
        <w:spacing w:after="0"/>
        <w:ind w:left="720" w:hanging="720"/>
      </w:pPr>
      <w:r w:rsidRPr="00144CE4">
        <w:t>16.</w:t>
      </w:r>
      <w:r w:rsidRPr="00144CE4">
        <w:tab/>
        <w:t xml:space="preserve">Clark, M., </w:t>
      </w:r>
      <w:r w:rsidRPr="00144CE4">
        <w:rPr>
          <w:i/>
        </w:rPr>
        <w:t>Microclimate: Rediscovering an Old Concept in the Aetiology of Pressure Ulcers</w:t>
      </w:r>
      <w:r w:rsidRPr="00144CE4">
        <w:t xml:space="preserve">, in </w:t>
      </w:r>
      <w:r w:rsidRPr="00144CE4">
        <w:rPr>
          <w:i/>
        </w:rPr>
        <w:t>Science and Practice of Pressure Ulcer Management</w:t>
      </w:r>
      <w:r w:rsidRPr="00144CE4">
        <w:t>, M. Romanelli, et al., Editors. 2018, Springer London: London. p. 103-110.</w:t>
      </w:r>
    </w:p>
    <w:p w14:paraId="40AA4F01" w14:textId="77777777" w:rsidR="0055207F" w:rsidRPr="00144CE4" w:rsidRDefault="0055207F" w:rsidP="0055207F">
      <w:pPr>
        <w:pStyle w:val="EndNoteBibliography"/>
        <w:spacing w:after="0"/>
        <w:ind w:left="720" w:hanging="720"/>
      </w:pPr>
      <w:r w:rsidRPr="00144CE4">
        <w:t>17.</w:t>
      </w:r>
      <w:r w:rsidRPr="00144CE4">
        <w:tab/>
        <w:t xml:space="preserve">Iaizzo, P.a.K.G.L.a.K.J.Y.a.L.K.J.a.H.G.a.S.E., </w:t>
      </w:r>
      <w:r w:rsidRPr="00144CE4">
        <w:rPr>
          <w:i/>
        </w:rPr>
        <w:t>Prevention of pressure ulcers by focal cooling: Histological assessment in a porcine model.</w:t>
      </w:r>
      <w:r w:rsidRPr="00144CE4">
        <w:t xml:space="preserve"> Wounds, 1995. </w:t>
      </w:r>
      <w:r w:rsidRPr="00144CE4">
        <w:rPr>
          <w:b/>
        </w:rPr>
        <w:t>7</w:t>
      </w:r>
      <w:r w:rsidRPr="00144CE4">
        <w:t>: p. 161-169.</w:t>
      </w:r>
    </w:p>
    <w:p w14:paraId="51B2EE39" w14:textId="77777777" w:rsidR="0055207F" w:rsidRPr="00144CE4" w:rsidRDefault="0055207F" w:rsidP="0055207F">
      <w:pPr>
        <w:pStyle w:val="EndNoteBibliography"/>
        <w:spacing w:after="0"/>
        <w:ind w:left="720" w:hanging="720"/>
      </w:pPr>
      <w:r w:rsidRPr="00144CE4">
        <w:t>18.</w:t>
      </w:r>
      <w:r w:rsidRPr="00144CE4">
        <w:tab/>
        <w:t xml:space="preserve">Kokate, J.Y., et al., </w:t>
      </w:r>
      <w:r w:rsidRPr="00144CE4">
        <w:rPr>
          <w:i/>
        </w:rPr>
        <w:t>Temperature-modulated pressure ulcers: a porcine model.</w:t>
      </w:r>
      <w:r w:rsidRPr="00144CE4">
        <w:t xml:space="preserve"> Arch Phys Med Rehabil, 1995. </w:t>
      </w:r>
      <w:r w:rsidRPr="00144CE4">
        <w:rPr>
          <w:b/>
        </w:rPr>
        <w:t>76</w:t>
      </w:r>
      <w:r w:rsidRPr="00144CE4">
        <w:t>(7): p. 666-73.</w:t>
      </w:r>
    </w:p>
    <w:p w14:paraId="58E05809" w14:textId="77777777" w:rsidR="0055207F" w:rsidRPr="00144CE4" w:rsidRDefault="0055207F" w:rsidP="0055207F">
      <w:pPr>
        <w:pStyle w:val="EndNoteBibliography"/>
        <w:spacing w:after="0"/>
        <w:ind w:left="720" w:hanging="720"/>
      </w:pPr>
      <w:r w:rsidRPr="00144CE4">
        <w:t>19.</w:t>
      </w:r>
      <w:r w:rsidRPr="00144CE4">
        <w:tab/>
        <w:t xml:space="preserve">Bernard Lee and Siribhinya Benyajati and Jeffrey, A.W.a.Y.-K.J., </w:t>
      </w:r>
      <w:r w:rsidRPr="00144CE4">
        <w:rPr>
          <w:i/>
        </w:rPr>
        <w:t>Effect of local cooling on pro-inflammatory cytokines and blood flow of the skin under surface pressure in rats: Feasibility study.</w:t>
      </w:r>
      <w:r w:rsidRPr="00144CE4">
        <w:t xml:space="preserve"> Journal of Tissue Viability, 2014. </w:t>
      </w:r>
      <w:r w:rsidRPr="00144CE4">
        <w:rPr>
          <w:b/>
        </w:rPr>
        <w:t>23</w:t>
      </w:r>
      <w:r w:rsidRPr="00144CE4">
        <w:t>(2): p. 69-77.</w:t>
      </w:r>
    </w:p>
    <w:p w14:paraId="38EF60FC" w14:textId="77777777" w:rsidR="0055207F" w:rsidRPr="00144CE4" w:rsidRDefault="0055207F" w:rsidP="0055207F">
      <w:pPr>
        <w:pStyle w:val="EndNoteBibliography"/>
        <w:spacing w:after="0"/>
        <w:ind w:left="720" w:hanging="720"/>
      </w:pPr>
      <w:r w:rsidRPr="00144CE4">
        <w:t>20.</w:t>
      </w:r>
      <w:r w:rsidRPr="00144CE4">
        <w:tab/>
        <w:t xml:space="preserve">Wang, W., et al., </w:t>
      </w:r>
      <w:r w:rsidRPr="00144CE4">
        <w:rPr>
          <w:i/>
        </w:rPr>
        <w:t>Thymol activates TRPM8-mediated Ca(2+) influx for its antipruritic effects and alleviates inflammatory response in Imiquimod-induced mice.</w:t>
      </w:r>
      <w:r w:rsidRPr="00144CE4">
        <w:t xml:space="preserve"> Toxicol Appl Pharmacol, 2020. </w:t>
      </w:r>
      <w:r w:rsidRPr="00144CE4">
        <w:rPr>
          <w:b/>
        </w:rPr>
        <w:t>407</w:t>
      </w:r>
      <w:r w:rsidRPr="00144CE4">
        <w:t>: p. 115247.</w:t>
      </w:r>
    </w:p>
    <w:p w14:paraId="20AC852E" w14:textId="77777777" w:rsidR="0055207F" w:rsidRPr="00144CE4" w:rsidRDefault="0055207F" w:rsidP="0055207F">
      <w:pPr>
        <w:pStyle w:val="EndNoteBibliography"/>
        <w:spacing w:after="0"/>
        <w:ind w:left="720" w:hanging="720"/>
      </w:pPr>
      <w:r w:rsidRPr="00144CE4">
        <w:t>21.</w:t>
      </w:r>
      <w:r w:rsidRPr="00144CE4">
        <w:tab/>
        <w:t xml:space="preserve">Lachenbruch, C., </w:t>
      </w:r>
      <w:r w:rsidRPr="00144CE4">
        <w:rPr>
          <w:i/>
        </w:rPr>
        <w:t>Skin cooling surfaces: estimating the importance of limiting skin temperature.</w:t>
      </w:r>
      <w:r w:rsidRPr="00144CE4">
        <w:t xml:space="preserve"> Ostomy Wound Manage, 2005. </w:t>
      </w:r>
      <w:r w:rsidRPr="00144CE4">
        <w:rPr>
          <w:b/>
        </w:rPr>
        <w:t>51</w:t>
      </w:r>
      <w:r w:rsidRPr="00144CE4">
        <w:t>(2): p. 70-9.</w:t>
      </w:r>
    </w:p>
    <w:p w14:paraId="1DB4C217" w14:textId="77777777" w:rsidR="0055207F" w:rsidRPr="00144CE4" w:rsidRDefault="0055207F" w:rsidP="0055207F">
      <w:pPr>
        <w:pStyle w:val="EndNoteBibliography"/>
        <w:spacing w:after="0"/>
        <w:ind w:left="720" w:hanging="720"/>
      </w:pPr>
      <w:r w:rsidRPr="00144CE4">
        <w:t>22.</w:t>
      </w:r>
      <w:r w:rsidRPr="00144CE4">
        <w:tab/>
        <w:t xml:space="preserve">Bergstrand, S., et al., </w:t>
      </w:r>
      <w:r w:rsidRPr="00144CE4">
        <w:rPr>
          <w:i/>
        </w:rPr>
        <w:t>Blood flow measurements at different depths using photoplethysmography and laser Doppler techniques.</w:t>
      </w:r>
      <w:r w:rsidRPr="00144CE4">
        <w:t xml:space="preserve"> Skin Research and Technology, 2009. </w:t>
      </w:r>
      <w:r w:rsidRPr="00144CE4">
        <w:rPr>
          <w:b/>
        </w:rPr>
        <w:t>15</w:t>
      </w:r>
      <w:r w:rsidRPr="00144CE4">
        <w:t>(2): p. 139-147.</w:t>
      </w:r>
    </w:p>
    <w:p w14:paraId="2FA9555F" w14:textId="77777777" w:rsidR="0055207F" w:rsidRPr="00144CE4" w:rsidRDefault="0055207F" w:rsidP="0055207F">
      <w:pPr>
        <w:pStyle w:val="EndNoteBibliography"/>
        <w:spacing w:after="0"/>
        <w:ind w:left="720" w:hanging="720"/>
      </w:pPr>
      <w:r w:rsidRPr="00144CE4">
        <w:t>23.</w:t>
      </w:r>
      <w:r w:rsidRPr="00144CE4">
        <w:tab/>
        <w:t xml:space="preserve">Jan, Y.K., et al., </w:t>
      </w:r>
      <w:r w:rsidRPr="00144CE4">
        <w:rPr>
          <w:i/>
        </w:rPr>
        <w:t>Local cooling reduces skin ischemia under surface pressure in rats: an assessment by wavelet analysis of laser Doppler blood flow oscillations.</w:t>
      </w:r>
      <w:r w:rsidRPr="00144CE4">
        <w:t xml:space="preserve"> Physiol Meas, 2012. </w:t>
      </w:r>
      <w:r w:rsidRPr="00144CE4">
        <w:rPr>
          <w:b/>
        </w:rPr>
        <w:t>33</w:t>
      </w:r>
      <w:r w:rsidRPr="00144CE4">
        <w:t>(10): p. 1733-45.</w:t>
      </w:r>
    </w:p>
    <w:p w14:paraId="743AB5BC" w14:textId="77777777" w:rsidR="0055207F" w:rsidRPr="00144CE4" w:rsidRDefault="0055207F" w:rsidP="0055207F">
      <w:pPr>
        <w:pStyle w:val="EndNoteBibliography"/>
        <w:spacing w:after="0"/>
        <w:ind w:left="720" w:hanging="720"/>
      </w:pPr>
      <w:r w:rsidRPr="00144CE4">
        <w:t>24.</w:t>
      </w:r>
      <w:r w:rsidRPr="00144CE4">
        <w:tab/>
        <w:t xml:space="preserve">Tzen, Y.T., et al., </w:t>
      </w:r>
      <w:r w:rsidRPr="00144CE4">
        <w:rPr>
          <w:i/>
        </w:rPr>
        <w:t>Effects of local cooling on sacral skin perfusion response to pressure: implications for pressure ulcer prevention.</w:t>
      </w:r>
      <w:r w:rsidRPr="00144CE4">
        <w:t xml:space="preserve"> J Tissue Viability, 2010. </w:t>
      </w:r>
      <w:r w:rsidRPr="00144CE4">
        <w:rPr>
          <w:b/>
        </w:rPr>
        <w:t>19</w:t>
      </w:r>
      <w:r w:rsidRPr="00144CE4">
        <w:t>(3): p. 86-97.</w:t>
      </w:r>
    </w:p>
    <w:p w14:paraId="7B1B9732" w14:textId="77777777" w:rsidR="0055207F" w:rsidRPr="00144CE4" w:rsidRDefault="0055207F" w:rsidP="0055207F">
      <w:pPr>
        <w:pStyle w:val="EndNoteBibliography"/>
        <w:spacing w:after="0"/>
        <w:ind w:left="720" w:hanging="720"/>
      </w:pPr>
      <w:r w:rsidRPr="00144CE4">
        <w:t>25.</w:t>
      </w:r>
      <w:r w:rsidRPr="00144CE4">
        <w:tab/>
        <w:t xml:space="preserve">Ledger, L., et al., </w:t>
      </w:r>
      <w:r w:rsidRPr="00144CE4">
        <w:rPr>
          <w:i/>
        </w:rPr>
        <w:t>Patient involvement in pressure ulcer prevention and adherence to prevention strategies: An integrative review.</w:t>
      </w:r>
      <w:r w:rsidRPr="00144CE4">
        <w:t xml:space="preserve"> Int J Nurs Stud, 2020. </w:t>
      </w:r>
      <w:r w:rsidRPr="00144CE4">
        <w:rPr>
          <w:b/>
        </w:rPr>
        <w:t>101</w:t>
      </w:r>
      <w:r w:rsidRPr="00144CE4">
        <w:t>: p. 103449.</w:t>
      </w:r>
    </w:p>
    <w:p w14:paraId="2E0EA9C2" w14:textId="77777777" w:rsidR="0055207F" w:rsidRPr="00144CE4" w:rsidRDefault="0055207F" w:rsidP="0055207F">
      <w:pPr>
        <w:pStyle w:val="EndNoteBibliography"/>
        <w:spacing w:after="0"/>
        <w:ind w:left="720" w:hanging="720"/>
      </w:pPr>
      <w:r w:rsidRPr="00144CE4">
        <w:t>26.</w:t>
      </w:r>
      <w:r w:rsidRPr="00144CE4">
        <w:tab/>
        <w:t xml:space="preserve">Filingeri, D., et al., </w:t>
      </w:r>
      <w:r w:rsidRPr="00144CE4">
        <w:rPr>
          <w:i/>
        </w:rPr>
        <w:t>Thermal and tactile interactions in the perception of local skin wetness at rest and during exercise in thermo-neutral and warm environments.</w:t>
      </w:r>
      <w:r w:rsidRPr="00144CE4">
        <w:t xml:space="preserve"> Neuroscience, 2014. </w:t>
      </w:r>
      <w:r w:rsidRPr="00144CE4">
        <w:rPr>
          <w:b/>
        </w:rPr>
        <w:t>258</w:t>
      </w:r>
      <w:r w:rsidRPr="00144CE4">
        <w:t>: p. 121-30.</w:t>
      </w:r>
    </w:p>
    <w:p w14:paraId="69A55324" w14:textId="77777777" w:rsidR="0055207F" w:rsidRPr="00144CE4" w:rsidRDefault="0055207F" w:rsidP="0055207F">
      <w:pPr>
        <w:pStyle w:val="EndNoteBibliography"/>
        <w:spacing w:after="0"/>
        <w:ind w:left="720" w:hanging="720"/>
      </w:pPr>
      <w:r w:rsidRPr="00144CE4">
        <w:t>27.</w:t>
      </w:r>
      <w:r w:rsidRPr="00144CE4">
        <w:tab/>
        <w:t xml:space="preserve">Worsley, P.R. and D.L. Bader, </w:t>
      </w:r>
      <w:r w:rsidRPr="00144CE4">
        <w:rPr>
          <w:i/>
        </w:rPr>
        <w:t>A modified evaluation of spacer fabric and airflow technologies for controlling the microclimate at the loaded support interface.</w:t>
      </w:r>
      <w:r w:rsidRPr="00144CE4">
        <w:t xml:space="preserve"> Textile Research Journal, 2019. </w:t>
      </w:r>
      <w:r w:rsidRPr="00144CE4">
        <w:rPr>
          <w:b/>
        </w:rPr>
        <w:t>89</w:t>
      </w:r>
      <w:r w:rsidRPr="00144CE4">
        <w:t>(11): p. 2154-2162.</w:t>
      </w:r>
    </w:p>
    <w:p w14:paraId="7DEA7FCB" w14:textId="77777777" w:rsidR="0055207F" w:rsidRPr="00144CE4" w:rsidRDefault="0055207F" w:rsidP="0055207F">
      <w:pPr>
        <w:pStyle w:val="EndNoteBibliography"/>
        <w:spacing w:after="0"/>
        <w:ind w:left="720" w:hanging="720"/>
      </w:pPr>
      <w:r w:rsidRPr="00144CE4">
        <w:t>28.</w:t>
      </w:r>
      <w:r w:rsidRPr="00144CE4">
        <w:tab/>
        <w:t xml:space="preserve">van Leen, M., R. Halfens, and J. Schols, </w:t>
      </w:r>
      <w:r w:rsidRPr="00144CE4">
        <w:rPr>
          <w:i/>
        </w:rPr>
        <w:t>Preventive Effect of a Microclimate-Regulating System on Pressure Ulcer Development: A Prospective, Randomized Controlled Trial in Dutch Nursing Homes.</w:t>
      </w:r>
      <w:r w:rsidRPr="00144CE4">
        <w:t xml:space="preserve"> Adv Skin Wound Care, 2018. </w:t>
      </w:r>
      <w:r w:rsidRPr="00144CE4">
        <w:rPr>
          <w:b/>
        </w:rPr>
        <w:t>31</w:t>
      </w:r>
      <w:r w:rsidRPr="00144CE4">
        <w:t>(1): p. 1-5.</w:t>
      </w:r>
    </w:p>
    <w:p w14:paraId="277B3372" w14:textId="77777777" w:rsidR="0055207F" w:rsidRPr="00144CE4" w:rsidRDefault="0055207F" w:rsidP="0055207F">
      <w:pPr>
        <w:pStyle w:val="EndNoteBibliography"/>
        <w:spacing w:after="0"/>
        <w:ind w:left="720" w:hanging="720"/>
      </w:pPr>
      <w:r w:rsidRPr="00144CE4">
        <w:lastRenderedPageBreak/>
        <w:t>29.</w:t>
      </w:r>
      <w:r w:rsidRPr="00144CE4">
        <w:tab/>
        <w:t xml:space="preserve">Denzinger, M., et al., </w:t>
      </w:r>
      <w:r w:rsidRPr="00144CE4">
        <w:rPr>
          <w:i/>
        </w:rPr>
        <w:t>A quantitative study of transepidermal water loss (TEWL) on conventional and microclimate management capable mattresses and hospital beds.</w:t>
      </w:r>
      <w:r w:rsidRPr="00144CE4">
        <w:t xml:space="preserve"> J Tissue Viability, 2019. </w:t>
      </w:r>
      <w:r w:rsidRPr="00144CE4">
        <w:rPr>
          <w:b/>
        </w:rPr>
        <w:t>28</w:t>
      </w:r>
      <w:r w:rsidRPr="00144CE4">
        <w:t>(4): p. 194-199.</w:t>
      </w:r>
    </w:p>
    <w:p w14:paraId="660681FA" w14:textId="77777777" w:rsidR="0055207F" w:rsidRPr="00144CE4" w:rsidRDefault="0055207F" w:rsidP="0055207F">
      <w:pPr>
        <w:pStyle w:val="EndNoteBibliography"/>
        <w:spacing w:after="0"/>
        <w:ind w:left="720" w:hanging="720"/>
      </w:pPr>
      <w:r w:rsidRPr="00144CE4">
        <w:t>30.</w:t>
      </w:r>
      <w:r w:rsidRPr="00144CE4">
        <w:tab/>
        <w:t xml:space="preserve">Coleman, S., et al., </w:t>
      </w:r>
      <w:r w:rsidRPr="00144CE4">
        <w:rPr>
          <w:i/>
        </w:rPr>
        <w:t>A new pressure ulcer conceptual framework.</w:t>
      </w:r>
      <w:r w:rsidRPr="00144CE4">
        <w:t xml:space="preserve"> J Adv Nurs, 2014. </w:t>
      </w:r>
      <w:r w:rsidRPr="00144CE4">
        <w:rPr>
          <w:b/>
        </w:rPr>
        <w:t>70</w:t>
      </w:r>
      <w:r w:rsidRPr="00144CE4">
        <w:t>(10): p. 2222-34.</w:t>
      </w:r>
    </w:p>
    <w:p w14:paraId="7BA365B9" w14:textId="77777777" w:rsidR="0055207F" w:rsidRPr="00144CE4" w:rsidRDefault="0055207F" w:rsidP="0055207F">
      <w:pPr>
        <w:pStyle w:val="EndNoteBibliography"/>
        <w:spacing w:after="0"/>
        <w:ind w:left="720" w:hanging="720"/>
      </w:pPr>
      <w:r w:rsidRPr="00144CE4">
        <w:t>31.</w:t>
      </w:r>
      <w:r w:rsidRPr="00144CE4">
        <w:tab/>
        <w:t xml:space="preserve">Holbrook, K.A. and G.F. Odland, </w:t>
      </w:r>
      <w:r w:rsidRPr="00144CE4">
        <w:rPr>
          <w:i/>
        </w:rPr>
        <w:t>Regional differences in the thickness (cell layers) of the human stratum corneum: an ultrastructural analysis.</w:t>
      </w:r>
      <w:r w:rsidRPr="00144CE4">
        <w:t xml:space="preserve"> J Invest Dermatol, 1974. </w:t>
      </w:r>
      <w:r w:rsidRPr="00144CE4">
        <w:rPr>
          <w:b/>
        </w:rPr>
        <w:t>62</w:t>
      </w:r>
      <w:r w:rsidRPr="00144CE4">
        <w:t>(4): p. 415-22.</w:t>
      </w:r>
    </w:p>
    <w:p w14:paraId="72769BC8" w14:textId="77777777" w:rsidR="0055207F" w:rsidRPr="00144CE4" w:rsidRDefault="0055207F" w:rsidP="0055207F">
      <w:pPr>
        <w:pStyle w:val="EndNoteBibliography"/>
        <w:spacing w:after="0"/>
        <w:ind w:left="720" w:hanging="720"/>
      </w:pPr>
      <w:r w:rsidRPr="00144CE4">
        <w:t>32.</w:t>
      </w:r>
      <w:r w:rsidRPr="00144CE4">
        <w:tab/>
        <w:t xml:space="preserve">Johnson, J.M., C.T. Minson, and D.L. Kellogg, Jr., </w:t>
      </w:r>
      <w:r w:rsidRPr="00144CE4">
        <w:rPr>
          <w:i/>
        </w:rPr>
        <w:t>Cutaneous vasodilator and vasoconstrictor mechanisms in temperature regulation.</w:t>
      </w:r>
      <w:r w:rsidRPr="00144CE4">
        <w:t xml:space="preserve"> Compr Physiol, 2014. </w:t>
      </w:r>
      <w:r w:rsidRPr="00144CE4">
        <w:rPr>
          <w:b/>
        </w:rPr>
        <w:t>4</w:t>
      </w:r>
      <w:r w:rsidRPr="00144CE4">
        <w:t>(1): p. 33-89.</w:t>
      </w:r>
    </w:p>
    <w:p w14:paraId="6B7F7ED4" w14:textId="77777777" w:rsidR="0055207F" w:rsidRPr="00144CE4" w:rsidRDefault="0055207F" w:rsidP="0055207F">
      <w:pPr>
        <w:pStyle w:val="EndNoteBibliography"/>
        <w:spacing w:after="0"/>
        <w:ind w:left="720" w:hanging="720"/>
      </w:pPr>
      <w:r w:rsidRPr="00144CE4">
        <w:t>33.</w:t>
      </w:r>
      <w:r w:rsidRPr="00144CE4">
        <w:tab/>
        <w:t xml:space="preserve">Forsyth, P., et al., </w:t>
      </w:r>
      <w:r w:rsidRPr="00144CE4">
        <w:rPr>
          <w:i/>
        </w:rPr>
        <w:t>Independent Influence of Spinal Cord Injury Level on Thermoregulation during Exercise.</w:t>
      </w:r>
      <w:r w:rsidRPr="00144CE4">
        <w:t xml:space="preserve"> Med Sci Sports Exerc, 2019. </w:t>
      </w:r>
      <w:r w:rsidRPr="00144CE4">
        <w:rPr>
          <w:b/>
        </w:rPr>
        <w:t>51</w:t>
      </w:r>
      <w:r w:rsidRPr="00144CE4">
        <w:t>(8): p. 1710-1719.</w:t>
      </w:r>
    </w:p>
    <w:p w14:paraId="40258B38" w14:textId="77777777" w:rsidR="0055207F" w:rsidRPr="00144CE4" w:rsidRDefault="0055207F" w:rsidP="0055207F">
      <w:pPr>
        <w:pStyle w:val="EndNoteBibliography"/>
        <w:spacing w:after="0"/>
        <w:ind w:left="720" w:hanging="720"/>
      </w:pPr>
      <w:r w:rsidRPr="00144CE4">
        <w:t>34.</w:t>
      </w:r>
      <w:r w:rsidRPr="00144CE4">
        <w:tab/>
        <w:t xml:space="preserve">Zeilig, G., et al., </w:t>
      </w:r>
      <w:r w:rsidRPr="00144CE4">
        <w:rPr>
          <w:i/>
        </w:rPr>
        <w:t>The nature and course of sensory changes following spinal cord injury: predictive properties and implications on the mechanism of central pain.</w:t>
      </w:r>
      <w:r w:rsidRPr="00144CE4">
        <w:t xml:space="preserve"> Brain, 2012. </w:t>
      </w:r>
      <w:r w:rsidRPr="00144CE4">
        <w:rPr>
          <w:b/>
        </w:rPr>
        <w:t>135</w:t>
      </w:r>
      <w:r w:rsidRPr="00144CE4">
        <w:t>(Pt 2): p. 418-30.</w:t>
      </w:r>
    </w:p>
    <w:p w14:paraId="58C081AD" w14:textId="77777777" w:rsidR="0055207F" w:rsidRPr="00144CE4" w:rsidRDefault="0055207F" w:rsidP="0055207F">
      <w:pPr>
        <w:pStyle w:val="EndNoteBibliography"/>
        <w:spacing w:after="0"/>
        <w:ind w:left="720" w:hanging="720"/>
      </w:pPr>
      <w:r w:rsidRPr="00144CE4">
        <w:t>35.</w:t>
      </w:r>
      <w:r w:rsidRPr="00144CE4">
        <w:tab/>
        <w:t xml:space="preserve">Gordon, R., P.R. Worsley, and D. Filingeri, </w:t>
      </w:r>
      <w:r w:rsidRPr="00144CE4">
        <w:rPr>
          <w:i/>
        </w:rPr>
        <w:t>An evaluation of the effects of localised skin cooling on microvascular, inflammatory, structural, and perceptual responses to sustained mechanical loading of the sacrum: A study protocol.</w:t>
      </w:r>
      <w:r w:rsidRPr="00144CE4">
        <w:t xml:space="preserve"> PLoS One, 2024. </w:t>
      </w:r>
      <w:r w:rsidRPr="00144CE4">
        <w:rPr>
          <w:b/>
        </w:rPr>
        <w:t>19</w:t>
      </w:r>
      <w:r w:rsidRPr="00144CE4">
        <w:t>(5): p. e0303342.</w:t>
      </w:r>
    </w:p>
    <w:p w14:paraId="3F8A0C9F" w14:textId="77777777" w:rsidR="0055207F" w:rsidRPr="00144CE4" w:rsidRDefault="0055207F" w:rsidP="0055207F">
      <w:pPr>
        <w:pStyle w:val="EndNoteBibliography"/>
        <w:spacing w:after="0"/>
        <w:ind w:left="720" w:hanging="720"/>
      </w:pPr>
      <w:r w:rsidRPr="00144CE4">
        <w:t>36.</w:t>
      </w:r>
      <w:r w:rsidRPr="00144CE4">
        <w:tab/>
        <w:t xml:space="preserve">Fitzpatrick and Thomas, </w:t>
      </w:r>
      <w:r w:rsidRPr="00144CE4">
        <w:rPr>
          <w:i/>
        </w:rPr>
        <w:t>Soleil et peau [Sun and skin].</w:t>
      </w:r>
      <w:r w:rsidRPr="00144CE4">
        <w:t xml:space="preserve"> J Méd Esthétique, 1975. </w:t>
      </w:r>
      <w:r w:rsidRPr="00144CE4">
        <w:rPr>
          <w:b/>
        </w:rPr>
        <w:t>2</w:t>
      </w:r>
      <w:r w:rsidRPr="00144CE4">
        <w:t>: p. 33-34.</w:t>
      </w:r>
    </w:p>
    <w:p w14:paraId="2864AD26" w14:textId="5848397A" w:rsidR="0055207F" w:rsidRPr="00144CE4" w:rsidRDefault="0055207F" w:rsidP="0055207F">
      <w:pPr>
        <w:pStyle w:val="EndNoteBibliography"/>
        <w:spacing w:after="0"/>
        <w:ind w:left="720" w:hanging="720"/>
      </w:pPr>
      <w:r w:rsidRPr="00144CE4">
        <w:t>37.</w:t>
      </w:r>
      <w:r w:rsidRPr="00144CE4">
        <w:tab/>
        <w:t xml:space="preserve">Urbaniak, G.C. and S. Plous. </w:t>
      </w:r>
      <w:r w:rsidRPr="00144CE4">
        <w:rPr>
          <w:i/>
        </w:rPr>
        <w:t>Resaerch Randomizer (Version 4.0) [Computer software]</w:t>
      </w:r>
      <w:r w:rsidRPr="00144CE4">
        <w:t xml:space="preserve">. 2013  [cited 2024; Available from: </w:t>
      </w:r>
      <w:r w:rsidRPr="005A3D11">
        <w:t>http://www.randomizer.org</w:t>
      </w:r>
      <w:r w:rsidRPr="00144CE4">
        <w:t>.</w:t>
      </w:r>
    </w:p>
    <w:p w14:paraId="6D3B7BE6" w14:textId="77777777" w:rsidR="0055207F" w:rsidRPr="00144CE4" w:rsidRDefault="0055207F" w:rsidP="0055207F">
      <w:pPr>
        <w:pStyle w:val="EndNoteBibliography"/>
        <w:spacing w:after="0"/>
        <w:ind w:left="720" w:hanging="720"/>
      </w:pPr>
      <w:r w:rsidRPr="00144CE4">
        <w:t>38.</w:t>
      </w:r>
      <w:r w:rsidRPr="00144CE4">
        <w:tab/>
        <w:t xml:space="preserve">Jayabal, H., D.L. Bader, and P. Worsley, </w:t>
      </w:r>
      <w:r w:rsidRPr="00144CE4">
        <w:rPr>
          <w:i/>
        </w:rPr>
        <w:t>Development of an Efficient Extraction Methodology to Analyse Potential Inflammatory Biomarkers from Sebum.</w:t>
      </w:r>
      <w:r w:rsidRPr="00144CE4">
        <w:t xml:space="preserve"> Skin Pharmacol Physiol, 2023. </w:t>
      </w:r>
      <w:r w:rsidRPr="00144CE4">
        <w:rPr>
          <w:b/>
        </w:rPr>
        <w:t>36</w:t>
      </w:r>
      <w:r w:rsidRPr="00144CE4">
        <w:t>(1): p. 38-50.</w:t>
      </w:r>
    </w:p>
    <w:p w14:paraId="2F200271" w14:textId="77777777" w:rsidR="0055207F" w:rsidRPr="00144CE4" w:rsidRDefault="0055207F" w:rsidP="0055207F">
      <w:pPr>
        <w:pStyle w:val="EndNoteBibliography"/>
        <w:spacing w:after="0"/>
        <w:ind w:left="720" w:hanging="720"/>
      </w:pPr>
      <w:r w:rsidRPr="00144CE4">
        <w:t>39.</w:t>
      </w:r>
      <w:r w:rsidRPr="00144CE4">
        <w:tab/>
        <w:t xml:space="preserve">Amontons, G., </w:t>
      </w:r>
      <w:r w:rsidRPr="00144CE4">
        <w:rPr>
          <w:i/>
        </w:rPr>
        <w:t>De la resistance causée dans les machines.</w:t>
      </w:r>
      <w:r w:rsidRPr="00144CE4">
        <w:t xml:space="preserve"> Mémoires de l’Académie Royale, 1706: p. 257-282.</w:t>
      </w:r>
    </w:p>
    <w:p w14:paraId="7F4F41E1" w14:textId="77777777" w:rsidR="0055207F" w:rsidRPr="00144CE4" w:rsidRDefault="0055207F" w:rsidP="0055207F">
      <w:pPr>
        <w:pStyle w:val="EndNoteBibliography"/>
        <w:spacing w:after="0"/>
        <w:ind w:left="720" w:hanging="720"/>
      </w:pPr>
      <w:r w:rsidRPr="00144CE4">
        <w:t>40.</w:t>
      </w:r>
      <w:r w:rsidRPr="00144CE4">
        <w:tab/>
        <w:t xml:space="preserve">Blau, P.J., </w:t>
      </w:r>
      <w:r w:rsidRPr="00144CE4">
        <w:rPr>
          <w:i/>
        </w:rPr>
        <w:t>Amontons’ Laws of Friction</w:t>
      </w:r>
      <w:r w:rsidRPr="00144CE4">
        <w:t xml:space="preserve">, in </w:t>
      </w:r>
      <w:r w:rsidRPr="00144CE4">
        <w:rPr>
          <w:i/>
        </w:rPr>
        <w:t>Encyclopedia of Tribology</w:t>
      </w:r>
      <w:r w:rsidRPr="00144CE4">
        <w:t>, Q.J. Wang and Y.-W. Chung, Editors. 2013, Springer US: Boston, MA. p. 71-71.</w:t>
      </w:r>
    </w:p>
    <w:p w14:paraId="41589205" w14:textId="77777777" w:rsidR="0055207F" w:rsidRPr="00144CE4" w:rsidRDefault="0055207F" w:rsidP="0055207F">
      <w:pPr>
        <w:pStyle w:val="EndNoteBibliography"/>
        <w:spacing w:after="0"/>
        <w:ind w:left="720" w:hanging="720"/>
      </w:pPr>
      <w:r w:rsidRPr="00144CE4">
        <w:t>41.</w:t>
      </w:r>
      <w:r w:rsidRPr="00144CE4">
        <w:tab/>
        <w:t xml:space="preserve">Humeau, A., et al., </w:t>
      </w:r>
      <w:r w:rsidRPr="00144CE4">
        <w:rPr>
          <w:i/>
        </w:rPr>
        <w:t>Laser Doppler perfusion monitoring and imaging: novel approaches.</w:t>
      </w:r>
      <w:r w:rsidRPr="00144CE4">
        <w:t xml:space="preserve"> Med Biol Eng Comput, 2007. </w:t>
      </w:r>
      <w:r w:rsidRPr="00144CE4">
        <w:rPr>
          <w:b/>
        </w:rPr>
        <w:t>45</w:t>
      </w:r>
      <w:r w:rsidRPr="00144CE4">
        <w:t>(5): p. 421-35.</w:t>
      </w:r>
    </w:p>
    <w:p w14:paraId="131301DD" w14:textId="77777777" w:rsidR="0055207F" w:rsidRPr="00144CE4" w:rsidRDefault="0055207F" w:rsidP="0055207F">
      <w:pPr>
        <w:pStyle w:val="EndNoteBibliography"/>
        <w:spacing w:after="0"/>
        <w:ind w:left="720" w:hanging="720"/>
      </w:pPr>
      <w:r w:rsidRPr="00144CE4">
        <w:t>42.</w:t>
      </w:r>
      <w:r w:rsidRPr="00144CE4">
        <w:tab/>
        <w:t xml:space="preserve">Wright, C.I., C.I. Kroner, and R. Draijer, </w:t>
      </w:r>
      <w:r w:rsidRPr="00144CE4">
        <w:rPr>
          <w:i/>
        </w:rPr>
        <w:t>Non-invasive methods and stimuli for evaluating the skin's microcirculation.</w:t>
      </w:r>
      <w:r w:rsidRPr="00144CE4">
        <w:t xml:space="preserve"> J Pharmacol Toxicol Methods, 2006. </w:t>
      </w:r>
      <w:r w:rsidRPr="00144CE4">
        <w:rPr>
          <w:b/>
        </w:rPr>
        <w:t>54</w:t>
      </w:r>
      <w:r w:rsidRPr="00144CE4">
        <w:t>(1): p. 1-25.</w:t>
      </w:r>
    </w:p>
    <w:p w14:paraId="4F696E2B" w14:textId="77777777" w:rsidR="0055207F" w:rsidRPr="00144CE4" w:rsidRDefault="0055207F" w:rsidP="0055207F">
      <w:pPr>
        <w:pStyle w:val="EndNoteBibliography"/>
        <w:spacing w:after="0"/>
        <w:ind w:left="720" w:hanging="720"/>
      </w:pPr>
      <w:r w:rsidRPr="00144CE4">
        <w:t>43.</w:t>
      </w:r>
      <w:r w:rsidRPr="00144CE4">
        <w:tab/>
        <w:t xml:space="preserve">Lachenbruch, C., et al., </w:t>
      </w:r>
      <w:r w:rsidRPr="00144CE4">
        <w:rPr>
          <w:i/>
        </w:rPr>
        <w:t>The relative contributions of interface pressure, shear stress, and temperature on tissue ischemia: a cross-sectional pilot study.</w:t>
      </w:r>
      <w:r w:rsidRPr="00144CE4">
        <w:t xml:space="preserve"> Ostomy Wound Manage, 2013. </w:t>
      </w:r>
      <w:r w:rsidRPr="00144CE4">
        <w:rPr>
          <w:b/>
        </w:rPr>
        <w:t>59</w:t>
      </w:r>
      <w:r w:rsidRPr="00144CE4">
        <w:t>(3): p. 25-34.</w:t>
      </w:r>
    </w:p>
    <w:p w14:paraId="069AF36B" w14:textId="77777777" w:rsidR="0055207F" w:rsidRPr="00144CE4" w:rsidRDefault="0055207F" w:rsidP="0055207F">
      <w:pPr>
        <w:pStyle w:val="EndNoteBibliography"/>
        <w:spacing w:after="0"/>
        <w:ind w:left="720" w:hanging="720"/>
      </w:pPr>
      <w:r w:rsidRPr="00144CE4">
        <w:t>44.</w:t>
      </w:r>
      <w:r w:rsidRPr="00144CE4">
        <w:tab/>
        <w:t xml:space="preserve">Soetens, J.F.J., et al., </w:t>
      </w:r>
      <w:r w:rsidRPr="00144CE4">
        <w:rPr>
          <w:i/>
        </w:rPr>
        <w:t>Investigating the influence of intermittent and continuous mechanical loading on skin through non-invasive sampling of IL-1α.</w:t>
      </w:r>
      <w:r w:rsidRPr="00144CE4">
        <w:t xml:space="preserve"> J Tissue Viability, 2019. </w:t>
      </w:r>
      <w:r w:rsidRPr="00144CE4">
        <w:rPr>
          <w:b/>
        </w:rPr>
        <w:t>28</w:t>
      </w:r>
      <w:r w:rsidRPr="00144CE4">
        <w:t>(1): p. 1-6.</w:t>
      </w:r>
    </w:p>
    <w:p w14:paraId="4C7A342B" w14:textId="77777777" w:rsidR="0055207F" w:rsidRPr="00144CE4" w:rsidRDefault="0055207F" w:rsidP="0055207F">
      <w:pPr>
        <w:pStyle w:val="EndNoteBibliography"/>
        <w:spacing w:after="0"/>
        <w:ind w:left="720" w:hanging="720"/>
      </w:pPr>
      <w:r w:rsidRPr="00144CE4">
        <w:t>45.</w:t>
      </w:r>
      <w:r w:rsidRPr="00144CE4">
        <w:tab/>
        <w:t xml:space="preserve">Chaturvedi, P., et al., </w:t>
      </w:r>
      <w:r w:rsidRPr="00144CE4">
        <w:rPr>
          <w:i/>
        </w:rPr>
        <w:t>An exploratory study of structural and microvascular changes in the skin following electrical shaving using optical coherence topography.</w:t>
      </w:r>
      <w:r w:rsidRPr="00144CE4">
        <w:t xml:space="preserve"> Skin Res Technol, 2024. </w:t>
      </w:r>
      <w:r w:rsidRPr="00144CE4">
        <w:rPr>
          <w:b/>
        </w:rPr>
        <w:t>30</w:t>
      </w:r>
      <w:r w:rsidRPr="00144CE4">
        <w:t>(7): p. e13830.</w:t>
      </w:r>
    </w:p>
    <w:p w14:paraId="5CA11A32" w14:textId="77777777" w:rsidR="0055207F" w:rsidRPr="00144CE4" w:rsidRDefault="0055207F" w:rsidP="0055207F">
      <w:pPr>
        <w:pStyle w:val="EndNoteBibliography"/>
        <w:spacing w:after="0"/>
        <w:ind w:left="720" w:hanging="720"/>
      </w:pPr>
      <w:r w:rsidRPr="00144CE4">
        <w:t>46.</w:t>
      </w:r>
      <w:r w:rsidRPr="00144CE4">
        <w:tab/>
        <w:t xml:space="preserve">Adan, F., et al., </w:t>
      </w:r>
      <w:r w:rsidRPr="00144CE4">
        <w:rPr>
          <w:i/>
        </w:rPr>
        <w:t>Optical coherence tomography versus punch biopsy for diagnosis of basal cell carcinoma: a multicentre, randomised, non-inferiority trial.</w:t>
      </w:r>
      <w:r w:rsidRPr="00144CE4">
        <w:t xml:space="preserve"> Lancet Oncol, 2022. </w:t>
      </w:r>
      <w:r w:rsidRPr="00144CE4">
        <w:rPr>
          <w:b/>
        </w:rPr>
        <w:t>23</w:t>
      </w:r>
      <w:r w:rsidRPr="00144CE4">
        <w:t>(8): p. 1087-1096.</w:t>
      </w:r>
    </w:p>
    <w:p w14:paraId="4E99BAAC" w14:textId="77777777" w:rsidR="0055207F" w:rsidRPr="00144CE4" w:rsidRDefault="0055207F" w:rsidP="0055207F">
      <w:pPr>
        <w:pStyle w:val="EndNoteBibliography"/>
        <w:spacing w:after="0"/>
        <w:ind w:left="720" w:hanging="720"/>
      </w:pPr>
      <w:r w:rsidRPr="00144CE4">
        <w:lastRenderedPageBreak/>
        <w:t>47.</w:t>
      </w:r>
      <w:r w:rsidRPr="00144CE4">
        <w:tab/>
        <w:t xml:space="preserve">Typolt, O. and D. Filingeri, </w:t>
      </w:r>
      <w:r w:rsidRPr="00144CE4">
        <w:rPr>
          <w:i/>
        </w:rPr>
        <w:t>Evidence for the involvement of peripheral cold-sensitive TRPM8 channels in human cutaneous hygrosensation.</w:t>
      </w:r>
      <w:r w:rsidRPr="00144CE4">
        <w:t xml:space="preserve"> Am J Physiol Regul Integr Comp Physiol, 2020. </w:t>
      </w:r>
      <w:r w:rsidRPr="00144CE4">
        <w:rPr>
          <w:b/>
        </w:rPr>
        <w:t>318</w:t>
      </w:r>
      <w:r w:rsidRPr="00144CE4">
        <w:t>(3): p. R579-r589.</w:t>
      </w:r>
    </w:p>
    <w:p w14:paraId="7DC01013" w14:textId="77777777" w:rsidR="0055207F" w:rsidRPr="00144CE4" w:rsidRDefault="0055207F" w:rsidP="0055207F">
      <w:pPr>
        <w:pStyle w:val="EndNoteBibliography"/>
        <w:spacing w:after="0"/>
        <w:ind w:left="720" w:hanging="720"/>
      </w:pPr>
      <w:r w:rsidRPr="00144CE4">
        <w:t>48.</w:t>
      </w:r>
      <w:r w:rsidRPr="00144CE4">
        <w:tab/>
        <w:t xml:space="preserve">Schweiker, M., et al., </w:t>
      </w:r>
      <w:r w:rsidRPr="00144CE4">
        <w:rPr>
          <w:i/>
        </w:rPr>
        <w:t>Evaluating assumptions of scales for subjective assessment of thermal environments – Do laypersons perceive them the way, we researchers believe?</w:t>
      </w:r>
      <w:r w:rsidRPr="00144CE4">
        <w:t xml:space="preserve"> Energy and Buildings, 2020. </w:t>
      </w:r>
      <w:r w:rsidRPr="00144CE4">
        <w:rPr>
          <w:b/>
        </w:rPr>
        <w:t>211</w:t>
      </w:r>
      <w:r w:rsidRPr="00144CE4">
        <w:t>: p. 109761.</w:t>
      </w:r>
    </w:p>
    <w:p w14:paraId="6634695D" w14:textId="77777777" w:rsidR="0055207F" w:rsidRPr="00144CE4" w:rsidRDefault="0055207F" w:rsidP="0055207F">
      <w:pPr>
        <w:pStyle w:val="EndNoteBibliography"/>
        <w:spacing w:after="0"/>
        <w:ind w:left="720" w:hanging="720"/>
      </w:pPr>
      <w:r w:rsidRPr="00144CE4">
        <w:t>49.</w:t>
      </w:r>
      <w:r w:rsidRPr="00144CE4">
        <w:tab/>
        <w:t xml:space="preserve">Hoogendoorn, I., et al., </w:t>
      </w:r>
      <w:r w:rsidRPr="00144CE4">
        <w:rPr>
          <w:i/>
        </w:rPr>
        <w:t>The effect of pressure and shear on tissue viability of human skin in relation to the development of pressure ulcers: a systematic review.</w:t>
      </w:r>
      <w:r w:rsidRPr="00144CE4">
        <w:t xml:space="preserve"> J Tissue Viability, 2017. </w:t>
      </w:r>
      <w:r w:rsidRPr="00144CE4">
        <w:rPr>
          <w:b/>
        </w:rPr>
        <w:t>26</w:t>
      </w:r>
      <w:r w:rsidRPr="00144CE4">
        <w:t>(3): p. 157-171.</w:t>
      </w:r>
    </w:p>
    <w:p w14:paraId="35B77DEB" w14:textId="77777777" w:rsidR="0055207F" w:rsidRPr="00144CE4" w:rsidRDefault="0055207F" w:rsidP="0055207F">
      <w:pPr>
        <w:pStyle w:val="EndNoteBibliography"/>
        <w:spacing w:after="0"/>
        <w:ind w:left="720" w:hanging="720"/>
      </w:pPr>
      <w:r w:rsidRPr="00144CE4">
        <w:t>50.</w:t>
      </w:r>
      <w:r w:rsidRPr="00144CE4">
        <w:tab/>
        <w:t xml:space="preserve">de Wert, L.A., et al., </w:t>
      </w:r>
      <w:r w:rsidRPr="00144CE4">
        <w:rPr>
          <w:i/>
        </w:rPr>
        <w:t>A new method to evaluate the effects of shear on the skin.</w:t>
      </w:r>
      <w:r w:rsidRPr="00144CE4">
        <w:t xml:space="preserve"> Wound Repair Regen, 2015. </w:t>
      </w:r>
      <w:r w:rsidRPr="00144CE4">
        <w:rPr>
          <w:b/>
        </w:rPr>
        <w:t>23</w:t>
      </w:r>
      <w:r w:rsidRPr="00144CE4">
        <w:t>(6): p. 885-90.</w:t>
      </w:r>
    </w:p>
    <w:p w14:paraId="04124AD0" w14:textId="77777777" w:rsidR="0055207F" w:rsidRPr="00144CE4" w:rsidRDefault="0055207F" w:rsidP="0055207F">
      <w:pPr>
        <w:pStyle w:val="EndNoteBibliography"/>
        <w:spacing w:after="0"/>
        <w:ind w:left="720" w:hanging="720"/>
      </w:pPr>
      <w:r w:rsidRPr="00144CE4">
        <w:t>51.</w:t>
      </w:r>
      <w:r w:rsidRPr="00144CE4">
        <w:tab/>
        <w:t xml:space="preserve">Kottner, J., et al., </w:t>
      </w:r>
      <w:r w:rsidRPr="00144CE4">
        <w:rPr>
          <w:i/>
        </w:rPr>
        <w:t>Skin response to sustained loading: A clinical explorative study.</w:t>
      </w:r>
      <w:r w:rsidRPr="00144CE4">
        <w:t xml:space="preserve"> J Tissue Viability, 2015. </w:t>
      </w:r>
      <w:r w:rsidRPr="00144CE4">
        <w:rPr>
          <w:b/>
        </w:rPr>
        <w:t>24</w:t>
      </w:r>
      <w:r w:rsidRPr="00144CE4">
        <w:t>(3): p. 114-22.</w:t>
      </w:r>
    </w:p>
    <w:p w14:paraId="5084DA81" w14:textId="77777777" w:rsidR="0055207F" w:rsidRPr="00144CE4" w:rsidRDefault="0055207F" w:rsidP="0055207F">
      <w:pPr>
        <w:pStyle w:val="EndNoteBibliography"/>
        <w:spacing w:after="0"/>
        <w:ind w:left="720" w:hanging="720"/>
      </w:pPr>
      <w:r w:rsidRPr="00144CE4">
        <w:t>52.</w:t>
      </w:r>
      <w:r w:rsidRPr="00144CE4">
        <w:tab/>
        <w:t xml:space="preserve">Sprigle, S., et al., </w:t>
      </w:r>
      <w:r w:rsidRPr="00144CE4">
        <w:rPr>
          <w:i/>
        </w:rPr>
        <w:t>Clinical skin temperature measurement to predict incipient pressure ulcers.</w:t>
      </w:r>
      <w:r w:rsidRPr="00144CE4">
        <w:t xml:space="preserve"> Adv Skin Wound Care, 2001. </w:t>
      </w:r>
      <w:r w:rsidRPr="00144CE4">
        <w:rPr>
          <w:b/>
        </w:rPr>
        <w:t>14</w:t>
      </w:r>
      <w:r w:rsidRPr="00144CE4">
        <w:t>(3): p. 133-7.</w:t>
      </w:r>
    </w:p>
    <w:p w14:paraId="0AB5CF11" w14:textId="77777777" w:rsidR="0055207F" w:rsidRPr="00144CE4" w:rsidRDefault="0055207F" w:rsidP="0055207F">
      <w:pPr>
        <w:pStyle w:val="EndNoteBibliography"/>
        <w:ind w:left="720" w:hanging="720"/>
      </w:pPr>
      <w:r w:rsidRPr="00144CE4">
        <w:t>53.</w:t>
      </w:r>
      <w:r w:rsidRPr="00144CE4">
        <w:tab/>
        <w:t xml:space="preserve">Sae-Sia, W., D.D. Wipke-Tevis, and D.A. Williams, </w:t>
      </w:r>
      <w:r w:rsidRPr="00144CE4">
        <w:rPr>
          <w:i/>
        </w:rPr>
        <w:t>Elevated sacral skin temperature (T(s)): a risk factor for pressure ulcer development in hospitalized neurologically impaired Thai patients.</w:t>
      </w:r>
      <w:r w:rsidRPr="00144CE4">
        <w:t xml:space="preserve"> Appl Nurs Res, 2005. </w:t>
      </w:r>
      <w:r w:rsidRPr="00144CE4">
        <w:rPr>
          <w:b/>
        </w:rPr>
        <w:t>18</w:t>
      </w:r>
      <w:r w:rsidRPr="00144CE4">
        <w:t>(1): p. 29-35.</w:t>
      </w:r>
    </w:p>
    <w:p w14:paraId="00B7BD07" w14:textId="65D1D955" w:rsidR="0076249C" w:rsidRPr="00144CE4" w:rsidRDefault="0076249C">
      <w:pPr>
        <w:rPr>
          <w:rFonts w:ascii="Times New Roman" w:hAnsi="Times New Roman" w:cs="Times New Roman"/>
        </w:rPr>
      </w:pPr>
    </w:p>
    <w:sectPr w:rsidR="0076249C" w:rsidRPr="00144CE4" w:rsidSect="00CB58CE">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FFB7" w14:textId="77777777" w:rsidR="00403CE4" w:rsidRDefault="00403CE4" w:rsidP="00133C01">
      <w:pPr>
        <w:spacing w:after="0" w:line="240" w:lineRule="auto"/>
      </w:pPr>
      <w:r>
        <w:separator/>
      </w:r>
    </w:p>
  </w:endnote>
  <w:endnote w:type="continuationSeparator" w:id="0">
    <w:p w14:paraId="3E56A699" w14:textId="77777777" w:rsidR="00403CE4" w:rsidRDefault="00403CE4" w:rsidP="00133C01">
      <w:pPr>
        <w:spacing w:after="0" w:line="240" w:lineRule="auto"/>
      </w:pPr>
      <w:r>
        <w:continuationSeparator/>
      </w:r>
    </w:p>
  </w:endnote>
  <w:endnote w:type="continuationNotice" w:id="1">
    <w:p w14:paraId="08684280" w14:textId="77777777" w:rsidR="00403CE4" w:rsidRDefault="00403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0938"/>
      <w:docPartObj>
        <w:docPartGallery w:val="Page Numbers (Bottom of Page)"/>
        <w:docPartUnique/>
      </w:docPartObj>
    </w:sdtPr>
    <w:sdtEndPr>
      <w:rPr>
        <w:noProof/>
      </w:rPr>
    </w:sdtEndPr>
    <w:sdtContent>
      <w:p w14:paraId="0805D092" w14:textId="5FB76E66" w:rsidR="00133C01" w:rsidRDefault="00133C01">
        <w:pPr>
          <w:pStyle w:val="Footer"/>
          <w:jc w:val="right"/>
        </w:pPr>
        <w:r w:rsidRPr="00AF7834">
          <w:rPr>
            <w:rFonts w:ascii="Times New Roman" w:hAnsi="Times New Roman" w:cs="Times New Roman"/>
          </w:rPr>
          <w:fldChar w:fldCharType="begin"/>
        </w:r>
        <w:r w:rsidRPr="00AF7834">
          <w:rPr>
            <w:rFonts w:ascii="Times New Roman" w:hAnsi="Times New Roman" w:cs="Times New Roman"/>
          </w:rPr>
          <w:instrText xml:space="preserve"> PAGE   \* MERGEFORMAT </w:instrText>
        </w:r>
        <w:r w:rsidRPr="00AF7834">
          <w:rPr>
            <w:rFonts w:ascii="Times New Roman" w:hAnsi="Times New Roman" w:cs="Times New Roman"/>
          </w:rPr>
          <w:fldChar w:fldCharType="separate"/>
        </w:r>
        <w:r w:rsidRPr="00AF7834">
          <w:rPr>
            <w:rFonts w:ascii="Times New Roman" w:hAnsi="Times New Roman" w:cs="Times New Roman"/>
            <w:noProof/>
          </w:rPr>
          <w:t>2</w:t>
        </w:r>
        <w:r w:rsidRPr="00AF7834">
          <w:rPr>
            <w:rFonts w:ascii="Times New Roman" w:hAnsi="Times New Roman" w:cs="Times New Roman"/>
            <w:noProof/>
          </w:rPr>
          <w:fldChar w:fldCharType="end"/>
        </w:r>
      </w:p>
    </w:sdtContent>
  </w:sdt>
  <w:p w14:paraId="7063ECF1" w14:textId="77777777" w:rsidR="00133C01" w:rsidRDefault="00133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DF7B" w14:textId="77777777" w:rsidR="00403CE4" w:rsidRDefault="00403CE4" w:rsidP="00133C01">
      <w:pPr>
        <w:spacing w:after="0" w:line="240" w:lineRule="auto"/>
      </w:pPr>
      <w:r>
        <w:separator/>
      </w:r>
    </w:p>
  </w:footnote>
  <w:footnote w:type="continuationSeparator" w:id="0">
    <w:p w14:paraId="607D2451" w14:textId="77777777" w:rsidR="00403CE4" w:rsidRDefault="00403CE4" w:rsidP="00133C01">
      <w:pPr>
        <w:spacing w:after="0" w:line="240" w:lineRule="auto"/>
      </w:pPr>
      <w:r>
        <w:continuationSeparator/>
      </w:r>
    </w:p>
  </w:footnote>
  <w:footnote w:type="continuationNotice" w:id="1">
    <w:p w14:paraId="2B51A695" w14:textId="77777777" w:rsidR="00403CE4" w:rsidRDefault="00403C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A62"/>
    <w:multiLevelType w:val="hybridMultilevel"/>
    <w:tmpl w:val="D56A04C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 w15:restartNumberingAfterBreak="0">
    <w:nsid w:val="12BF6AD9"/>
    <w:multiLevelType w:val="hybridMultilevel"/>
    <w:tmpl w:val="5C6874E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043FAA"/>
    <w:multiLevelType w:val="hybridMultilevel"/>
    <w:tmpl w:val="DC6810A4"/>
    <w:lvl w:ilvl="0" w:tplc="3E4EB6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3EAB"/>
    <w:multiLevelType w:val="hybridMultilevel"/>
    <w:tmpl w:val="95DA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003AD"/>
    <w:multiLevelType w:val="hybridMultilevel"/>
    <w:tmpl w:val="43766BDC"/>
    <w:lvl w:ilvl="0" w:tplc="F24E4646">
      <w:start w:val="1"/>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C651C"/>
    <w:multiLevelType w:val="multilevel"/>
    <w:tmpl w:val="D0525A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67A06"/>
    <w:multiLevelType w:val="multilevel"/>
    <w:tmpl w:val="357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F0DE2"/>
    <w:multiLevelType w:val="hybridMultilevel"/>
    <w:tmpl w:val="8048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D3987"/>
    <w:multiLevelType w:val="hybridMultilevel"/>
    <w:tmpl w:val="F87C3268"/>
    <w:lvl w:ilvl="0" w:tplc="06D44D2C">
      <w:start w:val="2"/>
      <w:numFmt w:val="bullet"/>
      <w:lvlText w:val=""/>
      <w:lvlJc w:val="left"/>
      <w:pPr>
        <w:ind w:left="720" w:hanging="360"/>
      </w:pPr>
      <w:rPr>
        <w:rFonts w:ascii="Symbol" w:eastAsiaTheme="minorHAnsi" w:hAnsi="Symbol" w:cs="Times New Roman" w:hint="default"/>
        <w:color w:val="2121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B5508"/>
    <w:multiLevelType w:val="multilevel"/>
    <w:tmpl w:val="9420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90FC3"/>
    <w:multiLevelType w:val="hybridMultilevel"/>
    <w:tmpl w:val="CBB092EE"/>
    <w:lvl w:ilvl="0" w:tplc="F24E4646">
      <w:start w:val="1"/>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F5153"/>
    <w:multiLevelType w:val="multilevel"/>
    <w:tmpl w:val="44D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53C99"/>
    <w:multiLevelType w:val="hybridMultilevel"/>
    <w:tmpl w:val="023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C365B"/>
    <w:multiLevelType w:val="multilevel"/>
    <w:tmpl w:val="17B0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514406">
    <w:abstractNumId w:val="8"/>
  </w:num>
  <w:num w:numId="2" w16cid:durableId="744762035">
    <w:abstractNumId w:val="11"/>
  </w:num>
  <w:num w:numId="3" w16cid:durableId="1565531508">
    <w:abstractNumId w:val="6"/>
  </w:num>
  <w:num w:numId="4" w16cid:durableId="93013525">
    <w:abstractNumId w:val="1"/>
  </w:num>
  <w:num w:numId="5" w16cid:durableId="1868444362">
    <w:abstractNumId w:val="4"/>
  </w:num>
  <w:num w:numId="6" w16cid:durableId="818576928">
    <w:abstractNumId w:val="10"/>
  </w:num>
  <w:num w:numId="7" w16cid:durableId="184710459">
    <w:abstractNumId w:val="2"/>
  </w:num>
  <w:num w:numId="8" w16cid:durableId="880048657">
    <w:abstractNumId w:val="7"/>
  </w:num>
  <w:num w:numId="9" w16cid:durableId="1013384272">
    <w:abstractNumId w:val="3"/>
  </w:num>
  <w:num w:numId="10" w16cid:durableId="714353779">
    <w:abstractNumId w:val="12"/>
  </w:num>
  <w:num w:numId="11" w16cid:durableId="1474562181">
    <w:abstractNumId w:val="13"/>
  </w:num>
  <w:num w:numId="12" w16cid:durableId="773594362">
    <w:abstractNumId w:val="5"/>
  </w:num>
  <w:num w:numId="13" w16cid:durableId="456608138">
    <w:abstractNumId w:val="9"/>
  </w:num>
  <w:num w:numId="14" w16cid:durableId="55929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29xwp5htvrw1ee9r8pvvx0r2dfwwswaadf&quot;&gt;My EndNote Library&lt;record-ids&gt;&lt;item&gt;550&lt;/item&gt;&lt;item&gt;552&lt;/item&gt;&lt;item&gt;553&lt;/item&gt;&lt;item&gt;554&lt;/item&gt;&lt;item&gt;555&lt;/item&gt;&lt;item&gt;556&lt;/item&gt;&lt;item&gt;557&lt;/item&gt;&lt;item&gt;558&lt;/item&gt;&lt;item&gt;559&lt;/item&gt;&lt;item&gt;560&lt;/item&gt;&lt;item&gt;561&lt;/item&gt;&lt;item&gt;562&lt;/item&gt;&lt;item&gt;563&lt;/item&gt;&lt;item&gt;566&lt;/item&gt;&lt;item&gt;571&lt;/item&gt;&lt;item&gt;574&lt;/item&gt;&lt;item&gt;581&lt;/item&gt;&lt;item&gt;587&lt;/item&gt;&lt;item&gt;589&lt;/item&gt;&lt;item&gt;596&lt;/item&gt;&lt;item&gt;602&lt;/item&gt;&lt;item&gt;603&lt;/item&gt;&lt;item&gt;605&lt;/item&gt;&lt;item&gt;606&lt;/item&gt;&lt;item&gt;609&lt;/item&gt;&lt;item&gt;611&lt;/item&gt;&lt;item&gt;615&lt;/item&gt;&lt;item&gt;616&lt;/item&gt;&lt;item&gt;617&lt;/item&gt;&lt;item&gt;618&lt;/item&gt;&lt;item&gt;619&lt;/item&gt;&lt;item&gt;621&lt;/item&gt;&lt;item&gt;622&lt;/item&gt;&lt;item&gt;623&lt;/item&gt;&lt;item&gt;624&lt;/item&gt;&lt;item&gt;625&lt;/item&gt;&lt;item&gt;626&lt;/item&gt;&lt;item&gt;632&lt;/item&gt;&lt;item&gt;633&lt;/item&gt;&lt;item&gt;634&lt;/item&gt;&lt;item&gt;636&lt;/item&gt;&lt;item&gt;637&lt;/item&gt;&lt;item&gt;641&lt;/item&gt;&lt;item&gt;643&lt;/item&gt;&lt;item&gt;644&lt;/item&gt;&lt;item&gt;647&lt;/item&gt;&lt;item&gt;648&lt;/item&gt;&lt;item&gt;650&lt;/item&gt;&lt;item&gt;652&lt;/item&gt;&lt;item&gt;653&lt;/item&gt;&lt;item&gt;654&lt;/item&gt;&lt;item&gt;655&lt;/item&gt;&lt;item&gt;656&lt;/item&gt;&lt;/record-ids&gt;&lt;/item&gt;&lt;/Libraries&gt;"/>
  </w:docVars>
  <w:rsids>
    <w:rsidRoot w:val="00736068"/>
    <w:rsid w:val="000005D7"/>
    <w:rsid w:val="000009D3"/>
    <w:rsid w:val="0000137E"/>
    <w:rsid w:val="00002271"/>
    <w:rsid w:val="0000244B"/>
    <w:rsid w:val="0000256F"/>
    <w:rsid w:val="000035ED"/>
    <w:rsid w:val="00003E81"/>
    <w:rsid w:val="00004740"/>
    <w:rsid w:val="00004A7C"/>
    <w:rsid w:val="00004B90"/>
    <w:rsid w:val="0000513F"/>
    <w:rsid w:val="00005FEF"/>
    <w:rsid w:val="00006E10"/>
    <w:rsid w:val="000079B5"/>
    <w:rsid w:val="00007B6B"/>
    <w:rsid w:val="00010308"/>
    <w:rsid w:val="00011437"/>
    <w:rsid w:val="00011701"/>
    <w:rsid w:val="000154B8"/>
    <w:rsid w:val="000154EC"/>
    <w:rsid w:val="00015C8C"/>
    <w:rsid w:val="00016671"/>
    <w:rsid w:val="00016A4F"/>
    <w:rsid w:val="00016BC8"/>
    <w:rsid w:val="00016E1A"/>
    <w:rsid w:val="000173A8"/>
    <w:rsid w:val="000223A8"/>
    <w:rsid w:val="00022E0F"/>
    <w:rsid w:val="000242BB"/>
    <w:rsid w:val="00024E11"/>
    <w:rsid w:val="00025585"/>
    <w:rsid w:val="00025668"/>
    <w:rsid w:val="00025A2E"/>
    <w:rsid w:val="00025C8A"/>
    <w:rsid w:val="00025E6D"/>
    <w:rsid w:val="0002713C"/>
    <w:rsid w:val="0002779A"/>
    <w:rsid w:val="0002783D"/>
    <w:rsid w:val="00027E71"/>
    <w:rsid w:val="0003091C"/>
    <w:rsid w:val="00030B75"/>
    <w:rsid w:val="00030E69"/>
    <w:rsid w:val="00032653"/>
    <w:rsid w:val="00032E65"/>
    <w:rsid w:val="00033B39"/>
    <w:rsid w:val="00033B74"/>
    <w:rsid w:val="00033E68"/>
    <w:rsid w:val="000342B3"/>
    <w:rsid w:val="0003507A"/>
    <w:rsid w:val="00035C27"/>
    <w:rsid w:val="00035FDD"/>
    <w:rsid w:val="00036ADE"/>
    <w:rsid w:val="00036F93"/>
    <w:rsid w:val="00037B10"/>
    <w:rsid w:val="00041579"/>
    <w:rsid w:val="000418B7"/>
    <w:rsid w:val="00041A75"/>
    <w:rsid w:val="00041D73"/>
    <w:rsid w:val="00044945"/>
    <w:rsid w:val="000451F4"/>
    <w:rsid w:val="000474BD"/>
    <w:rsid w:val="00047A15"/>
    <w:rsid w:val="00050BBF"/>
    <w:rsid w:val="00051A30"/>
    <w:rsid w:val="000537E2"/>
    <w:rsid w:val="00055628"/>
    <w:rsid w:val="0005598B"/>
    <w:rsid w:val="0005625F"/>
    <w:rsid w:val="00060505"/>
    <w:rsid w:val="00065027"/>
    <w:rsid w:val="000654A5"/>
    <w:rsid w:val="000665E7"/>
    <w:rsid w:val="000679D8"/>
    <w:rsid w:val="00067C81"/>
    <w:rsid w:val="00072EBA"/>
    <w:rsid w:val="000734C7"/>
    <w:rsid w:val="00074344"/>
    <w:rsid w:val="00076972"/>
    <w:rsid w:val="00077293"/>
    <w:rsid w:val="00077834"/>
    <w:rsid w:val="00077A3E"/>
    <w:rsid w:val="000808E8"/>
    <w:rsid w:val="00080A8C"/>
    <w:rsid w:val="00081191"/>
    <w:rsid w:val="00081EEF"/>
    <w:rsid w:val="000828E3"/>
    <w:rsid w:val="00082CA4"/>
    <w:rsid w:val="00083002"/>
    <w:rsid w:val="0008323A"/>
    <w:rsid w:val="0008359B"/>
    <w:rsid w:val="00085395"/>
    <w:rsid w:val="00086671"/>
    <w:rsid w:val="000879DC"/>
    <w:rsid w:val="00087C24"/>
    <w:rsid w:val="00090025"/>
    <w:rsid w:val="0009047B"/>
    <w:rsid w:val="00091C4D"/>
    <w:rsid w:val="00092B5A"/>
    <w:rsid w:val="00094F84"/>
    <w:rsid w:val="000951C0"/>
    <w:rsid w:val="000955DB"/>
    <w:rsid w:val="000972B0"/>
    <w:rsid w:val="000975BB"/>
    <w:rsid w:val="00097A10"/>
    <w:rsid w:val="00097AE4"/>
    <w:rsid w:val="000A0CA5"/>
    <w:rsid w:val="000A1D4C"/>
    <w:rsid w:val="000A1EFA"/>
    <w:rsid w:val="000A208D"/>
    <w:rsid w:val="000A2191"/>
    <w:rsid w:val="000A272B"/>
    <w:rsid w:val="000A2976"/>
    <w:rsid w:val="000A2B0F"/>
    <w:rsid w:val="000A33E6"/>
    <w:rsid w:val="000A39CA"/>
    <w:rsid w:val="000A4FD7"/>
    <w:rsid w:val="000A5E4B"/>
    <w:rsid w:val="000A6A69"/>
    <w:rsid w:val="000A79D0"/>
    <w:rsid w:val="000B3066"/>
    <w:rsid w:val="000B3E55"/>
    <w:rsid w:val="000B4A7C"/>
    <w:rsid w:val="000B4D11"/>
    <w:rsid w:val="000B5053"/>
    <w:rsid w:val="000B77F8"/>
    <w:rsid w:val="000B7820"/>
    <w:rsid w:val="000B7E56"/>
    <w:rsid w:val="000C32BD"/>
    <w:rsid w:val="000C5D41"/>
    <w:rsid w:val="000C6286"/>
    <w:rsid w:val="000C77C8"/>
    <w:rsid w:val="000D0AA8"/>
    <w:rsid w:val="000D1077"/>
    <w:rsid w:val="000D10F7"/>
    <w:rsid w:val="000D2473"/>
    <w:rsid w:val="000D2B5A"/>
    <w:rsid w:val="000D3B71"/>
    <w:rsid w:val="000D41A7"/>
    <w:rsid w:val="000D4D3B"/>
    <w:rsid w:val="000D4EE9"/>
    <w:rsid w:val="000D559A"/>
    <w:rsid w:val="000D5BA4"/>
    <w:rsid w:val="000D5E23"/>
    <w:rsid w:val="000D738E"/>
    <w:rsid w:val="000E0234"/>
    <w:rsid w:val="000E08E7"/>
    <w:rsid w:val="000E34AD"/>
    <w:rsid w:val="000E3864"/>
    <w:rsid w:val="000E4152"/>
    <w:rsid w:val="000E492F"/>
    <w:rsid w:val="000E5807"/>
    <w:rsid w:val="000E5D0C"/>
    <w:rsid w:val="000E6113"/>
    <w:rsid w:val="000E65DB"/>
    <w:rsid w:val="000E6E4F"/>
    <w:rsid w:val="000E7261"/>
    <w:rsid w:val="000E7885"/>
    <w:rsid w:val="000E7913"/>
    <w:rsid w:val="000F0622"/>
    <w:rsid w:val="000F085B"/>
    <w:rsid w:val="000F174B"/>
    <w:rsid w:val="000F3153"/>
    <w:rsid w:val="000F3740"/>
    <w:rsid w:val="000F418D"/>
    <w:rsid w:val="000F514A"/>
    <w:rsid w:val="000F6FF7"/>
    <w:rsid w:val="0010059C"/>
    <w:rsid w:val="001012F0"/>
    <w:rsid w:val="00101742"/>
    <w:rsid w:val="001017C8"/>
    <w:rsid w:val="001018EC"/>
    <w:rsid w:val="00101A6E"/>
    <w:rsid w:val="001030CF"/>
    <w:rsid w:val="001053C7"/>
    <w:rsid w:val="001056EE"/>
    <w:rsid w:val="00105B68"/>
    <w:rsid w:val="00106318"/>
    <w:rsid w:val="00106853"/>
    <w:rsid w:val="00110DFB"/>
    <w:rsid w:val="00111206"/>
    <w:rsid w:val="00111402"/>
    <w:rsid w:val="0011174E"/>
    <w:rsid w:val="001134C6"/>
    <w:rsid w:val="00113DC6"/>
    <w:rsid w:val="00114669"/>
    <w:rsid w:val="00115422"/>
    <w:rsid w:val="00115817"/>
    <w:rsid w:val="00115BEB"/>
    <w:rsid w:val="0011655F"/>
    <w:rsid w:val="00120571"/>
    <w:rsid w:val="0012062D"/>
    <w:rsid w:val="00122E52"/>
    <w:rsid w:val="00123285"/>
    <w:rsid w:val="001248FA"/>
    <w:rsid w:val="00124C81"/>
    <w:rsid w:val="00124F0A"/>
    <w:rsid w:val="00124FB0"/>
    <w:rsid w:val="00125DD0"/>
    <w:rsid w:val="00125E4A"/>
    <w:rsid w:val="00125E56"/>
    <w:rsid w:val="00125F46"/>
    <w:rsid w:val="00126CCB"/>
    <w:rsid w:val="0013012D"/>
    <w:rsid w:val="0013014D"/>
    <w:rsid w:val="00130B91"/>
    <w:rsid w:val="001315B3"/>
    <w:rsid w:val="00133B16"/>
    <w:rsid w:val="00133C01"/>
    <w:rsid w:val="00133D9C"/>
    <w:rsid w:val="00133F35"/>
    <w:rsid w:val="001348C2"/>
    <w:rsid w:val="00134A1F"/>
    <w:rsid w:val="00137634"/>
    <w:rsid w:val="00141AA0"/>
    <w:rsid w:val="001433CA"/>
    <w:rsid w:val="0014400F"/>
    <w:rsid w:val="00144CE4"/>
    <w:rsid w:val="00145B0D"/>
    <w:rsid w:val="00147465"/>
    <w:rsid w:val="001476DA"/>
    <w:rsid w:val="00151CB0"/>
    <w:rsid w:val="0015230A"/>
    <w:rsid w:val="001531E6"/>
    <w:rsid w:val="0015452F"/>
    <w:rsid w:val="00154B06"/>
    <w:rsid w:val="001550FE"/>
    <w:rsid w:val="001556E7"/>
    <w:rsid w:val="001569DF"/>
    <w:rsid w:val="001571C9"/>
    <w:rsid w:val="00157D11"/>
    <w:rsid w:val="00160B87"/>
    <w:rsid w:val="001625B0"/>
    <w:rsid w:val="00162733"/>
    <w:rsid w:val="00164E17"/>
    <w:rsid w:val="001656A3"/>
    <w:rsid w:val="0016581C"/>
    <w:rsid w:val="00165CBE"/>
    <w:rsid w:val="00167681"/>
    <w:rsid w:val="00170426"/>
    <w:rsid w:val="00170FDA"/>
    <w:rsid w:val="001711BF"/>
    <w:rsid w:val="00171CE7"/>
    <w:rsid w:val="0017228D"/>
    <w:rsid w:val="001722EC"/>
    <w:rsid w:val="001727A1"/>
    <w:rsid w:val="00172DF6"/>
    <w:rsid w:val="001731F8"/>
    <w:rsid w:val="00174508"/>
    <w:rsid w:val="001747B7"/>
    <w:rsid w:val="00176FEF"/>
    <w:rsid w:val="00180017"/>
    <w:rsid w:val="001800C5"/>
    <w:rsid w:val="00180946"/>
    <w:rsid w:val="00182A84"/>
    <w:rsid w:val="00182E6E"/>
    <w:rsid w:val="0018357E"/>
    <w:rsid w:val="00183BD5"/>
    <w:rsid w:val="00185636"/>
    <w:rsid w:val="00186439"/>
    <w:rsid w:val="00186C4C"/>
    <w:rsid w:val="0018746A"/>
    <w:rsid w:val="00187632"/>
    <w:rsid w:val="00187A52"/>
    <w:rsid w:val="001932EA"/>
    <w:rsid w:val="001936A5"/>
    <w:rsid w:val="00193D42"/>
    <w:rsid w:val="0019493F"/>
    <w:rsid w:val="00194E88"/>
    <w:rsid w:val="001959D2"/>
    <w:rsid w:val="00195A05"/>
    <w:rsid w:val="00195C6F"/>
    <w:rsid w:val="001963E7"/>
    <w:rsid w:val="00196D6D"/>
    <w:rsid w:val="001A0003"/>
    <w:rsid w:val="001A04A8"/>
    <w:rsid w:val="001A22D0"/>
    <w:rsid w:val="001A254C"/>
    <w:rsid w:val="001A26FA"/>
    <w:rsid w:val="001A400F"/>
    <w:rsid w:val="001A446E"/>
    <w:rsid w:val="001A4498"/>
    <w:rsid w:val="001A4C30"/>
    <w:rsid w:val="001A4FCE"/>
    <w:rsid w:val="001A6D0F"/>
    <w:rsid w:val="001A6D7D"/>
    <w:rsid w:val="001A71E8"/>
    <w:rsid w:val="001A736D"/>
    <w:rsid w:val="001A791E"/>
    <w:rsid w:val="001B1C9A"/>
    <w:rsid w:val="001B1F65"/>
    <w:rsid w:val="001B3556"/>
    <w:rsid w:val="001B3C3F"/>
    <w:rsid w:val="001B43F1"/>
    <w:rsid w:val="001B53E9"/>
    <w:rsid w:val="001B63A1"/>
    <w:rsid w:val="001B709E"/>
    <w:rsid w:val="001C0017"/>
    <w:rsid w:val="001C0860"/>
    <w:rsid w:val="001C2AE7"/>
    <w:rsid w:val="001C2DFD"/>
    <w:rsid w:val="001C302C"/>
    <w:rsid w:val="001C30DC"/>
    <w:rsid w:val="001C37B9"/>
    <w:rsid w:val="001C463A"/>
    <w:rsid w:val="001C5B4B"/>
    <w:rsid w:val="001C5CC0"/>
    <w:rsid w:val="001C5CC8"/>
    <w:rsid w:val="001C61C3"/>
    <w:rsid w:val="001C65AC"/>
    <w:rsid w:val="001C799A"/>
    <w:rsid w:val="001C79FE"/>
    <w:rsid w:val="001D22A9"/>
    <w:rsid w:val="001D3782"/>
    <w:rsid w:val="001D5463"/>
    <w:rsid w:val="001D6568"/>
    <w:rsid w:val="001D709B"/>
    <w:rsid w:val="001E16AE"/>
    <w:rsid w:val="001E1B50"/>
    <w:rsid w:val="001E2D77"/>
    <w:rsid w:val="001E3B98"/>
    <w:rsid w:val="001E3CE9"/>
    <w:rsid w:val="001E4927"/>
    <w:rsid w:val="001E61D9"/>
    <w:rsid w:val="001E6297"/>
    <w:rsid w:val="001F01DF"/>
    <w:rsid w:val="001F12CD"/>
    <w:rsid w:val="001F236F"/>
    <w:rsid w:val="001F279A"/>
    <w:rsid w:val="001F52EA"/>
    <w:rsid w:val="001F5BE4"/>
    <w:rsid w:val="001F5CF5"/>
    <w:rsid w:val="001F69BF"/>
    <w:rsid w:val="001F6B11"/>
    <w:rsid w:val="001F7A98"/>
    <w:rsid w:val="001F7CEF"/>
    <w:rsid w:val="001F7E14"/>
    <w:rsid w:val="0020045A"/>
    <w:rsid w:val="0020069E"/>
    <w:rsid w:val="00201199"/>
    <w:rsid w:val="0020312B"/>
    <w:rsid w:val="0020331C"/>
    <w:rsid w:val="00203621"/>
    <w:rsid w:val="00204F9F"/>
    <w:rsid w:val="00205664"/>
    <w:rsid w:val="002065A6"/>
    <w:rsid w:val="002067A1"/>
    <w:rsid w:val="00207870"/>
    <w:rsid w:val="00207A27"/>
    <w:rsid w:val="00207EBD"/>
    <w:rsid w:val="00211965"/>
    <w:rsid w:val="002125EA"/>
    <w:rsid w:val="00212787"/>
    <w:rsid w:val="00212A57"/>
    <w:rsid w:val="00212C32"/>
    <w:rsid w:val="00213255"/>
    <w:rsid w:val="00213B89"/>
    <w:rsid w:val="00215787"/>
    <w:rsid w:val="0021588D"/>
    <w:rsid w:val="002159FF"/>
    <w:rsid w:val="00215DE9"/>
    <w:rsid w:val="00216F7A"/>
    <w:rsid w:val="002178CB"/>
    <w:rsid w:val="00217AF6"/>
    <w:rsid w:val="0022027E"/>
    <w:rsid w:val="00221323"/>
    <w:rsid w:val="00224719"/>
    <w:rsid w:val="002261CE"/>
    <w:rsid w:val="00227B74"/>
    <w:rsid w:val="002300F1"/>
    <w:rsid w:val="002311D0"/>
    <w:rsid w:val="00232291"/>
    <w:rsid w:val="00232670"/>
    <w:rsid w:val="00232CE0"/>
    <w:rsid w:val="00234342"/>
    <w:rsid w:val="002347CB"/>
    <w:rsid w:val="00235233"/>
    <w:rsid w:val="00236A07"/>
    <w:rsid w:val="002373B6"/>
    <w:rsid w:val="00237973"/>
    <w:rsid w:val="00237D21"/>
    <w:rsid w:val="0024099A"/>
    <w:rsid w:val="00240CDB"/>
    <w:rsid w:val="0024603B"/>
    <w:rsid w:val="0024785D"/>
    <w:rsid w:val="00250831"/>
    <w:rsid w:val="00250838"/>
    <w:rsid w:val="00250E29"/>
    <w:rsid w:val="0025112C"/>
    <w:rsid w:val="002520EB"/>
    <w:rsid w:val="0025306A"/>
    <w:rsid w:val="0025378A"/>
    <w:rsid w:val="00254125"/>
    <w:rsid w:val="002570A8"/>
    <w:rsid w:val="00257738"/>
    <w:rsid w:val="00257ED7"/>
    <w:rsid w:val="00260210"/>
    <w:rsid w:val="00260DF1"/>
    <w:rsid w:val="00260FEC"/>
    <w:rsid w:val="00261E9C"/>
    <w:rsid w:val="00263C74"/>
    <w:rsid w:val="00263E2C"/>
    <w:rsid w:val="00264A25"/>
    <w:rsid w:val="00265104"/>
    <w:rsid w:val="00265343"/>
    <w:rsid w:val="002655B1"/>
    <w:rsid w:val="0026593C"/>
    <w:rsid w:val="00265AD6"/>
    <w:rsid w:val="00266A27"/>
    <w:rsid w:val="00267F64"/>
    <w:rsid w:val="00270300"/>
    <w:rsid w:val="00271BEE"/>
    <w:rsid w:val="0027242D"/>
    <w:rsid w:val="0027335A"/>
    <w:rsid w:val="002748C4"/>
    <w:rsid w:val="00275092"/>
    <w:rsid w:val="002763ED"/>
    <w:rsid w:val="00276898"/>
    <w:rsid w:val="00276C91"/>
    <w:rsid w:val="00277E2C"/>
    <w:rsid w:val="002804A3"/>
    <w:rsid w:val="00280A5C"/>
    <w:rsid w:val="00281BD9"/>
    <w:rsid w:val="002831F3"/>
    <w:rsid w:val="00283EE5"/>
    <w:rsid w:val="00284029"/>
    <w:rsid w:val="002851F1"/>
    <w:rsid w:val="00285395"/>
    <w:rsid w:val="002857BC"/>
    <w:rsid w:val="00285F5D"/>
    <w:rsid w:val="00287339"/>
    <w:rsid w:val="00287D21"/>
    <w:rsid w:val="00291A42"/>
    <w:rsid w:val="0029349A"/>
    <w:rsid w:val="002937EF"/>
    <w:rsid w:val="00294387"/>
    <w:rsid w:val="00296280"/>
    <w:rsid w:val="00296908"/>
    <w:rsid w:val="002A0972"/>
    <w:rsid w:val="002A0A2B"/>
    <w:rsid w:val="002A1E60"/>
    <w:rsid w:val="002A23F2"/>
    <w:rsid w:val="002A30F3"/>
    <w:rsid w:val="002A333E"/>
    <w:rsid w:val="002A3713"/>
    <w:rsid w:val="002A4B46"/>
    <w:rsid w:val="002A4DBE"/>
    <w:rsid w:val="002A586A"/>
    <w:rsid w:val="002A5DF7"/>
    <w:rsid w:val="002B01C8"/>
    <w:rsid w:val="002B199D"/>
    <w:rsid w:val="002B308F"/>
    <w:rsid w:val="002B382D"/>
    <w:rsid w:val="002B4082"/>
    <w:rsid w:val="002B408B"/>
    <w:rsid w:val="002B40C4"/>
    <w:rsid w:val="002B433C"/>
    <w:rsid w:val="002B45DF"/>
    <w:rsid w:val="002B46D2"/>
    <w:rsid w:val="002B50E6"/>
    <w:rsid w:val="002B515D"/>
    <w:rsid w:val="002B52E7"/>
    <w:rsid w:val="002B6F8E"/>
    <w:rsid w:val="002B713C"/>
    <w:rsid w:val="002B749B"/>
    <w:rsid w:val="002C0461"/>
    <w:rsid w:val="002C139D"/>
    <w:rsid w:val="002C1ECE"/>
    <w:rsid w:val="002C32D8"/>
    <w:rsid w:val="002C4390"/>
    <w:rsid w:val="002C4EC2"/>
    <w:rsid w:val="002C58DE"/>
    <w:rsid w:val="002C7190"/>
    <w:rsid w:val="002C71EE"/>
    <w:rsid w:val="002C7B9F"/>
    <w:rsid w:val="002C7E4A"/>
    <w:rsid w:val="002D075E"/>
    <w:rsid w:val="002D0CD1"/>
    <w:rsid w:val="002D11E8"/>
    <w:rsid w:val="002D2FB9"/>
    <w:rsid w:val="002D3F81"/>
    <w:rsid w:val="002D4390"/>
    <w:rsid w:val="002E071A"/>
    <w:rsid w:val="002E1FE4"/>
    <w:rsid w:val="002E25B5"/>
    <w:rsid w:val="002E4759"/>
    <w:rsid w:val="002E5024"/>
    <w:rsid w:val="002E6737"/>
    <w:rsid w:val="002E6A9C"/>
    <w:rsid w:val="002E6B6B"/>
    <w:rsid w:val="002E6D95"/>
    <w:rsid w:val="002E7D7D"/>
    <w:rsid w:val="002F0058"/>
    <w:rsid w:val="002F0280"/>
    <w:rsid w:val="002F0CFF"/>
    <w:rsid w:val="002F179C"/>
    <w:rsid w:val="002F19D5"/>
    <w:rsid w:val="002F2570"/>
    <w:rsid w:val="002F2AB1"/>
    <w:rsid w:val="002F33D7"/>
    <w:rsid w:val="002F3FDA"/>
    <w:rsid w:val="002F5F1A"/>
    <w:rsid w:val="002F6088"/>
    <w:rsid w:val="002F64E1"/>
    <w:rsid w:val="002F6C63"/>
    <w:rsid w:val="002F78DA"/>
    <w:rsid w:val="002F7E7B"/>
    <w:rsid w:val="0030018F"/>
    <w:rsid w:val="003012A5"/>
    <w:rsid w:val="00301E17"/>
    <w:rsid w:val="00303886"/>
    <w:rsid w:val="00303B5E"/>
    <w:rsid w:val="00303FF8"/>
    <w:rsid w:val="003042C7"/>
    <w:rsid w:val="003043CC"/>
    <w:rsid w:val="003045C9"/>
    <w:rsid w:val="00304C03"/>
    <w:rsid w:val="003054F7"/>
    <w:rsid w:val="00306502"/>
    <w:rsid w:val="00306996"/>
    <w:rsid w:val="00307DB2"/>
    <w:rsid w:val="00310B01"/>
    <w:rsid w:val="00311E84"/>
    <w:rsid w:val="003133B7"/>
    <w:rsid w:val="00313539"/>
    <w:rsid w:val="00313DF7"/>
    <w:rsid w:val="00314049"/>
    <w:rsid w:val="0031527E"/>
    <w:rsid w:val="00315D1F"/>
    <w:rsid w:val="00315F68"/>
    <w:rsid w:val="00316E09"/>
    <w:rsid w:val="0031794E"/>
    <w:rsid w:val="00317C55"/>
    <w:rsid w:val="003216D9"/>
    <w:rsid w:val="003218E3"/>
    <w:rsid w:val="003222DC"/>
    <w:rsid w:val="003223B7"/>
    <w:rsid w:val="00322D2F"/>
    <w:rsid w:val="00322D54"/>
    <w:rsid w:val="003241B7"/>
    <w:rsid w:val="003248B2"/>
    <w:rsid w:val="00324B85"/>
    <w:rsid w:val="003254CE"/>
    <w:rsid w:val="00325B67"/>
    <w:rsid w:val="003270AB"/>
    <w:rsid w:val="00327A99"/>
    <w:rsid w:val="00331C93"/>
    <w:rsid w:val="00333694"/>
    <w:rsid w:val="00333BE7"/>
    <w:rsid w:val="0033480E"/>
    <w:rsid w:val="00334D1C"/>
    <w:rsid w:val="00336B19"/>
    <w:rsid w:val="00337BD4"/>
    <w:rsid w:val="00340DE7"/>
    <w:rsid w:val="00342005"/>
    <w:rsid w:val="00343322"/>
    <w:rsid w:val="003435FE"/>
    <w:rsid w:val="00343915"/>
    <w:rsid w:val="003512E1"/>
    <w:rsid w:val="00352658"/>
    <w:rsid w:val="0035273D"/>
    <w:rsid w:val="0035289E"/>
    <w:rsid w:val="00352B25"/>
    <w:rsid w:val="00352D6A"/>
    <w:rsid w:val="00353D7C"/>
    <w:rsid w:val="003540CA"/>
    <w:rsid w:val="0035465C"/>
    <w:rsid w:val="0035498D"/>
    <w:rsid w:val="0035615E"/>
    <w:rsid w:val="0035662F"/>
    <w:rsid w:val="003571D3"/>
    <w:rsid w:val="00357AF1"/>
    <w:rsid w:val="00357EA0"/>
    <w:rsid w:val="00360858"/>
    <w:rsid w:val="00360F2C"/>
    <w:rsid w:val="00361D18"/>
    <w:rsid w:val="00361F7A"/>
    <w:rsid w:val="003627DF"/>
    <w:rsid w:val="00365695"/>
    <w:rsid w:val="00366000"/>
    <w:rsid w:val="0036621B"/>
    <w:rsid w:val="0036638E"/>
    <w:rsid w:val="00366FC6"/>
    <w:rsid w:val="00367513"/>
    <w:rsid w:val="003679C6"/>
    <w:rsid w:val="00367DCA"/>
    <w:rsid w:val="00371187"/>
    <w:rsid w:val="00371315"/>
    <w:rsid w:val="0037178B"/>
    <w:rsid w:val="00372A05"/>
    <w:rsid w:val="003737CD"/>
    <w:rsid w:val="003754D8"/>
    <w:rsid w:val="00375507"/>
    <w:rsid w:val="00375BA2"/>
    <w:rsid w:val="003765C0"/>
    <w:rsid w:val="003769D7"/>
    <w:rsid w:val="00376A94"/>
    <w:rsid w:val="00377415"/>
    <w:rsid w:val="00377A44"/>
    <w:rsid w:val="003801BE"/>
    <w:rsid w:val="0038021C"/>
    <w:rsid w:val="0038057F"/>
    <w:rsid w:val="00382DDF"/>
    <w:rsid w:val="00382F72"/>
    <w:rsid w:val="0038350A"/>
    <w:rsid w:val="00383EB4"/>
    <w:rsid w:val="00384157"/>
    <w:rsid w:val="003854E8"/>
    <w:rsid w:val="003857CF"/>
    <w:rsid w:val="00385A6C"/>
    <w:rsid w:val="00386D2F"/>
    <w:rsid w:val="00386D76"/>
    <w:rsid w:val="00387042"/>
    <w:rsid w:val="003917C0"/>
    <w:rsid w:val="0039216F"/>
    <w:rsid w:val="00392DDE"/>
    <w:rsid w:val="00392EC0"/>
    <w:rsid w:val="003935CA"/>
    <w:rsid w:val="00394795"/>
    <w:rsid w:val="00394B13"/>
    <w:rsid w:val="00394D6E"/>
    <w:rsid w:val="0039617F"/>
    <w:rsid w:val="00396A36"/>
    <w:rsid w:val="00396A5C"/>
    <w:rsid w:val="003A2A7A"/>
    <w:rsid w:val="003A2D44"/>
    <w:rsid w:val="003A411D"/>
    <w:rsid w:val="003A4639"/>
    <w:rsid w:val="003A473A"/>
    <w:rsid w:val="003A4CA9"/>
    <w:rsid w:val="003A4E44"/>
    <w:rsid w:val="003A50B7"/>
    <w:rsid w:val="003A6A22"/>
    <w:rsid w:val="003B0474"/>
    <w:rsid w:val="003B0B4E"/>
    <w:rsid w:val="003B0F8D"/>
    <w:rsid w:val="003B27D5"/>
    <w:rsid w:val="003B28BE"/>
    <w:rsid w:val="003B2E33"/>
    <w:rsid w:val="003B4509"/>
    <w:rsid w:val="003B4D3E"/>
    <w:rsid w:val="003B517D"/>
    <w:rsid w:val="003C0B53"/>
    <w:rsid w:val="003C1A38"/>
    <w:rsid w:val="003C2498"/>
    <w:rsid w:val="003C2DD4"/>
    <w:rsid w:val="003C2F3F"/>
    <w:rsid w:val="003C334E"/>
    <w:rsid w:val="003C33B9"/>
    <w:rsid w:val="003C367F"/>
    <w:rsid w:val="003C489C"/>
    <w:rsid w:val="003C48A5"/>
    <w:rsid w:val="003C5BCC"/>
    <w:rsid w:val="003C7F1B"/>
    <w:rsid w:val="003D0E47"/>
    <w:rsid w:val="003D1094"/>
    <w:rsid w:val="003D142C"/>
    <w:rsid w:val="003D151E"/>
    <w:rsid w:val="003D15B3"/>
    <w:rsid w:val="003D1BCC"/>
    <w:rsid w:val="003D2109"/>
    <w:rsid w:val="003D29FB"/>
    <w:rsid w:val="003D2C00"/>
    <w:rsid w:val="003D3D97"/>
    <w:rsid w:val="003D3FA2"/>
    <w:rsid w:val="003D442E"/>
    <w:rsid w:val="003D5A9E"/>
    <w:rsid w:val="003D67AF"/>
    <w:rsid w:val="003D72D1"/>
    <w:rsid w:val="003D78C3"/>
    <w:rsid w:val="003D7AE6"/>
    <w:rsid w:val="003D7F88"/>
    <w:rsid w:val="003E04C7"/>
    <w:rsid w:val="003E55BA"/>
    <w:rsid w:val="003E56BF"/>
    <w:rsid w:val="003E5F0A"/>
    <w:rsid w:val="003E6192"/>
    <w:rsid w:val="003E6849"/>
    <w:rsid w:val="003E6D77"/>
    <w:rsid w:val="003E6DFB"/>
    <w:rsid w:val="003E72DD"/>
    <w:rsid w:val="003E76C5"/>
    <w:rsid w:val="003F0E41"/>
    <w:rsid w:val="003F3776"/>
    <w:rsid w:val="003F4871"/>
    <w:rsid w:val="003F5985"/>
    <w:rsid w:val="003F5E71"/>
    <w:rsid w:val="003F6216"/>
    <w:rsid w:val="003F762E"/>
    <w:rsid w:val="003F7DB9"/>
    <w:rsid w:val="004008A8"/>
    <w:rsid w:val="004010CC"/>
    <w:rsid w:val="00401C0F"/>
    <w:rsid w:val="00402A5F"/>
    <w:rsid w:val="00402DBB"/>
    <w:rsid w:val="004039CC"/>
    <w:rsid w:val="00403BBD"/>
    <w:rsid w:val="00403CE4"/>
    <w:rsid w:val="00404091"/>
    <w:rsid w:val="004043F0"/>
    <w:rsid w:val="00406AF5"/>
    <w:rsid w:val="004073E8"/>
    <w:rsid w:val="00407FAD"/>
    <w:rsid w:val="0041213A"/>
    <w:rsid w:val="0041296E"/>
    <w:rsid w:val="00416311"/>
    <w:rsid w:val="00417DD3"/>
    <w:rsid w:val="00417DF1"/>
    <w:rsid w:val="00417F20"/>
    <w:rsid w:val="00417F51"/>
    <w:rsid w:val="0042025F"/>
    <w:rsid w:val="0042113A"/>
    <w:rsid w:val="004215BF"/>
    <w:rsid w:val="00421D62"/>
    <w:rsid w:val="00421E21"/>
    <w:rsid w:val="00421FBF"/>
    <w:rsid w:val="004222C9"/>
    <w:rsid w:val="00422477"/>
    <w:rsid w:val="00422881"/>
    <w:rsid w:val="00423081"/>
    <w:rsid w:val="00423464"/>
    <w:rsid w:val="004253FA"/>
    <w:rsid w:val="00425A30"/>
    <w:rsid w:val="0042651A"/>
    <w:rsid w:val="00426B7D"/>
    <w:rsid w:val="0042757C"/>
    <w:rsid w:val="00427D13"/>
    <w:rsid w:val="00432320"/>
    <w:rsid w:val="0043277C"/>
    <w:rsid w:val="00432944"/>
    <w:rsid w:val="00432A8E"/>
    <w:rsid w:val="00433796"/>
    <w:rsid w:val="004342C6"/>
    <w:rsid w:val="00434CC3"/>
    <w:rsid w:val="00434F31"/>
    <w:rsid w:val="00434FAE"/>
    <w:rsid w:val="00437013"/>
    <w:rsid w:val="004414BA"/>
    <w:rsid w:val="00442BB5"/>
    <w:rsid w:val="00442DC8"/>
    <w:rsid w:val="00443398"/>
    <w:rsid w:val="0044356A"/>
    <w:rsid w:val="00445554"/>
    <w:rsid w:val="0045009D"/>
    <w:rsid w:val="00450948"/>
    <w:rsid w:val="00452617"/>
    <w:rsid w:val="00452F74"/>
    <w:rsid w:val="004543D5"/>
    <w:rsid w:val="00454D7F"/>
    <w:rsid w:val="00455570"/>
    <w:rsid w:val="0045578F"/>
    <w:rsid w:val="00455A66"/>
    <w:rsid w:val="00457C53"/>
    <w:rsid w:val="00460C24"/>
    <w:rsid w:val="00461A71"/>
    <w:rsid w:val="00462292"/>
    <w:rsid w:val="00462363"/>
    <w:rsid w:val="00462479"/>
    <w:rsid w:val="00463BB3"/>
    <w:rsid w:val="00463E90"/>
    <w:rsid w:val="004644D9"/>
    <w:rsid w:val="004656B0"/>
    <w:rsid w:val="0046690B"/>
    <w:rsid w:val="00470BCE"/>
    <w:rsid w:val="0047107A"/>
    <w:rsid w:val="00471564"/>
    <w:rsid w:val="00471BD0"/>
    <w:rsid w:val="0047227D"/>
    <w:rsid w:val="00472C67"/>
    <w:rsid w:val="00473409"/>
    <w:rsid w:val="00474AD9"/>
    <w:rsid w:val="00474B2D"/>
    <w:rsid w:val="00475E2E"/>
    <w:rsid w:val="004762E4"/>
    <w:rsid w:val="0047652B"/>
    <w:rsid w:val="00476C5E"/>
    <w:rsid w:val="00477058"/>
    <w:rsid w:val="004806DD"/>
    <w:rsid w:val="00480BD4"/>
    <w:rsid w:val="00480EA3"/>
    <w:rsid w:val="004815F2"/>
    <w:rsid w:val="004816BD"/>
    <w:rsid w:val="00481F2A"/>
    <w:rsid w:val="00483EC8"/>
    <w:rsid w:val="00483F1B"/>
    <w:rsid w:val="004841D2"/>
    <w:rsid w:val="00484C8B"/>
    <w:rsid w:val="00486072"/>
    <w:rsid w:val="004866FF"/>
    <w:rsid w:val="00486752"/>
    <w:rsid w:val="00487ED0"/>
    <w:rsid w:val="00490256"/>
    <w:rsid w:val="00491110"/>
    <w:rsid w:val="00491BAE"/>
    <w:rsid w:val="00492D7D"/>
    <w:rsid w:val="00493E65"/>
    <w:rsid w:val="0049413E"/>
    <w:rsid w:val="0049568D"/>
    <w:rsid w:val="00495F34"/>
    <w:rsid w:val="00496A3D"/>
    <w:rsid w:val="00497528"/>
    <w:rsid w:val="0049755C"/>
    <w:rsid w:val="00497E1C"/>
    <w:rsid w:val="00497FCC"/>
    <w:rsid w:val="004A05C3"/>
    <w:rsid w:val="004A102A"/>
    <w:rsid w:val="004A1CF9"/>
    <w:rsid w:val="004A2580"/>
    <w:rsid w:val="004A29C2"/>
    <w:rsid w:val="004A34C1"/>
    <w:rsid w:val="004A391F"/>
    <w:rsid w:val="004A4172"/>
    <w:rsid w:val="004A4613"/>
    <w:rsid w:val="004A4D6D"/>
    <w:rsid w:val="004A4F5E"/>
    <w:rsid w:val="004A62A1"/>
    <w:rsid w:val="004A6348"/>
    <w:rsid w:val="004A6AFB"/>
    <w:rsid w:val="004A6D1E"/>
    <w:rsid w:val="004B0996"/>
    <w:rsid w:val="004B1966"/>
    <w:rsid w:val="004B2508"/>
    <w:rsid w:val="004B3890"/>
    <w:rsid w:val="004B59D3"/>
    <w:rsid w:val="004B6257"/>
    <w:rsid w:val="004B6A4E"/>
    <w:rsid w:val="004B73EA"/>
    <w:rsid w:val="004C00F6"/>
    <w:rsid w:val="004C021F"/>
    <w:rsid w:val="004C10C1"/>
    <w:rsid w:val="004C1DF3"/>
    <w:rsid w:val="004C3AEB"/>
    <w:rsid w:val="004C3C5C"/>
    <w:rsid w:val="004C55B4"/>
    <w:rsid w:val="004C6E34"/>
    <w:rsid w:val="004C757D"/>
    <w:rsid w:val="004D0289"/>
    <w:rsid w:val="004D06A3"/>
    <w:rsid w:val="004D1930"/>
    <w:rsid w:val="004D1DB9"/>
    <w:rsid w:val="004D204A"/>
    <w:rsid w:val="004D259D"/>
    <w:rsid w:val="004D4E46"/>
    <w:rsid w:val="004D5B89"/>
    <w:rsid w:val="004D5E49"/>
    <w:rsid w:val="004D6748"/>
    <w:rsid w:val="004D7A8F"/>
    <w:rsid w:val="004E00C2"/>
    <w:rsid w:val="004E1651"/>
    <w:rsid w:val="004E208E"/>
    <w:rsid w:val="004E2FC7"/>
    <w:rsid w:val="004E3D21"/>
    <w:rsid w:val="004E3FDD"/>
    <w:rsid w:val="004E42DE"/>
    <w:rsid w:val="004E45D0"/>
    <w:rsid w:val="004E50E2"/>
    <w:rsid w:val="004E51F3"/>
    <w:rsid w:val="004E5F06"/>
    <w:rsid w:val="004E769D"/>
    <w:rsid w:val="004F0614"/>
    <w:rsid w:val="004F07DF"/>
    <w:rsid w:val="004F18FE"/>
    <w:rsid w:val="004F2614"/>
    <w:rsid w:val="004F267B"/>
    <w:rsid w:val="004F296E"/>
    <w:rsid w:val="004F3019"/>
    <w:rsid w:val="004F44AF"/>
    <w:rsid w:val="004F45A9"/>
    <w:rsid w:val="004F4E20"/>
    <w:rsid w:val="004F4F6E"/>
    <w:rsid w:val="004F5354"/>
    <w:rsid w:val="004F6FC4"/>
    <w:rsid w:val="0050009B"/>
    <w:rsid w:val="00501377"/>
    <w:rsid w:val="005018C1"/>
    <w:rsid w:val="005018D9"/>
    <w:rsid w:val="00502F9A"/>
    <w:rsid w:val="00503ED1"/>
    <w:rsid w:val="00503F4F"/>
    <w:rsid w:val="00504ABC"/>
    <w:rsid w:val="00504DE5"/>
    <w:rsid w:val="00505627"/>
    <w:rsid w:val="0050648B"/>
    <w:rsid w:val="00507DC3"/>
    <w:rsid w:val="00507F9E"/>
    <w:rsid w:val="005125DF"/>
    <w:rsid w:val="00513CF8"/>
    <w:rsid w:val="00514776"/>
    <w:rsid w:val="00515E03"/>
    <w:rsid w:val="0051674D"/>
    <w:rsid w:val="005200F7"/>
    <w:rsid w:val="0052109C"/>
    <w:rsid w:val="00522F31"/>
    <w:rsid w:val="00523C0F"/>
    <w:rsid w:val="00524E38"/>
    <w:rsid w:val="00525BCF"/>
    <w:rsid w:val="00530091"/>
    <w:rsid w:val="005322EE"/>
    <w:rsid w:val="00532489"/>
    <w:rsid w:val="00532789"/>
    <w:rsid w:val="00532C84"/>
    <w:rsid w:val="00533D6E"/>
    <w:rsid w:val="00533EFC"/>
    <w:rsid w:val="0053425A"/>
    <w:rsid w:val="00534841"/>
    <w:rsid w:val="00534A2A"/>
    <w:rsid w:val="00535E1D"/>
    <w:rsid w:val="005364E3"/>
    <w:rsid w:val="0053716A"/>
    <w:rsid w:val="00537953"/>
    <w:rsid w:val="005404E1"/>
    <w:rsid w:val="0054067F"/>
    <w:rsid w:val="00540E1C"/>
    <w:rsid w:val="00542AA0"/>
    <w:rsid w:val="00543E35"/>
    <w:rsid w:val="0054447E"/>
    <w:rsid w:val="00544922"/>
    <w:rsid w:val="00545AF0"/>
    <w:rsid w:val="005466D5"/>
    <w:rsid w:val="0054781A"/>
    <w:rsid w:val="0055034C"/>
    <w:rsid w:val="005504B9"/>
    <w:rsid w:val="0055182C"/>
    <w:rsid w:val="0055207F"/>
    <w:rsid w:val="00552787"/>
    <w:rsid w:val="00552E8D"/>
    <w:rsid w:val="00553514"/>
    <w:rsid w:val="00553F44"/>
    <w:rsid w:val="005548D3"/>
    <w:rsid w:val="005555E4"/>
    <w:rsid w:val="00555B9B"/>
    <w:rsid w:val="00555CA6"/>
    <w:rsid w:val="00560412"/>
    <w:rsid w:val="00560EE7"/>
    <w:rsid w:val="00561DBB"/>
    <w:rsid w:val="00562D59"/>
    <w:rsid w:val="00563DBC"/>
    <w:rsid w:val="005645C9"/>
    <w:rsid w:val="005678E1"/>
    <w:rsid w:val="00567FE5"/>
    <w:rsid w:val="00570FBB"/>
    <w:rsid w:val="00571A66"/>
    <w:rsid w:val="00572049"/>
    <w:rsid w:val="00573003"/>
    <w:rsid w:val="00573AFD"/>
    <w:rsid w:val="00573F66"/>
    <w:rsid w:val="005742D1"/>
    <w:rsid w:val="00574369"/>
    <w:rsid w:val="005759B5"/>
    <w:rsid w:val="0057645A"/>
    <w:rsid w:val="00576D51"/>
    <w:rsid w:val="00576EDD"/>
    <w:rsid w:val="00577FC7"/>
    <w:rsid w:val="0058050F"/>
    <w:rsid w:val="005810F4"/>
    <w:rsid w:val="00582559"/>
    <w:rsid w:val="005829D2"/>
    <w:rsid w:val="0058477D"/>
    <w:rsid w:val="00584963"/>
    <w:rsid w:val="005859E5"/>
    <w:rsid w:val="00585A59"/>
    <w:rsid w:val="00586C40"/>
    <w:rsid w:val="0058785D"/>
    <w:rsid w:val="005878AD"/>
    <w:rsid w:val="0059013F"/>
    <w:rsid w:val="005913AA"/>
    <w:rsid w:val="00592459"/>
    <w:rsid w:val="00592861"/>
    <w:rsid w:val="005947FF"/>
    <w:rsid w:val="005975BD"/>
    <w:rsid w:val="005977C9"/>
    <w:rsid w:val="005A0074"/>
    <w:rsid w:val="005A05AE"/>
    <w:rsid w:val="005A0FF4"/>
    <w:rsid w:val="005A1503"/>
    <w:rsid w:val="005A1D59"/>
    <w:rsid w:val="005A2754"/>
    <w:rsid w:val="005A28F7"/>
    <w:rsid w:val="005A3D11"/>
    <w:rsid w:val="005A4061"/>
    <w:rsid w:val="005A6586"/>
    <w:rsid w:val="005A668E"/>
    <w:rsid w:val="005B07DD"/>
    <w:rsid w:val="005B0829"/>
    <w:rsid w:val="005B0BC9"/>
    <w:rsid w:val="005B1246"/>
    <w:rsid w:val="005B4237"/>
    <w:rsid w:val="005B4E60"/>
    <w:rsid w:val="005B5DCF"/>
    <w:rsid w:val="005B5DE2"/>
    <w:rsid w:val="005B745D"/>
    <w:rsid w:val="005C1669"/>
    <w:rsid w:val="005C1EEB"/>
    <w:rsid w:val="005C2D09"/>
    <w:rsid w:val="005C30C4"/>
    <w:rsid w:val="005C34E1"/>
    <w:rsid w:val="005C4FAC"/>
    <w:rsid w:val="005C617C"/>
    <w:rsid w:val="005C727F"/>
    <w:rsid w:val="005D03B9"/>
    <w:rsid w:val="005D0483"/>
    <w:rsid w:val="005D117E"/>
    <w:rsid w:val="005D198F"/>
    <w:rsid w:val="005D1E51"/>
    <w:rsid w:val="005D4028"/>
    <w:rsid w:val="005D49B6"/>
    <w:rsid w:val="005D4D1C"/>
    <w:rsid w:val="005D4E47"/>
    <w:rsid w:val="005D5B16"/>
    <w:rsid w:val="005D5D82"/>
    <w:rsid w:val="005E030C"/>
    <w:rsid w:val="005E0932"/>
    <w:rsid w:val="005E1A3A"/>
    <w:rsid w:val="005E37F6"/>
    <w:rsid w:val="005E4322"/>
    <w:rsid w:val="005E4D49"/>
    <w:rsid w:val="005E4D74"/>
    <w:rsid w:val="005E59C5"/>
    <w:rsid w:val="005E60A5"/>
    <w:rsid w:val="005E7449"/>
    <w:rsid w:val="005E7C25"/>
    <w:rsid w:val="005F0AAD"/>
    <w:rsid w:val="005F1A1E"/>
    <w:rsid w:val="005F2620"/>
    <w:rsid w:val="005F2C2C"/>
    <w:rsid w:val="005F3357"/>
    <w:rsid w:val="005F39CF"/>
    <w:rsid w:val="005F3AB1"/>
    <w:rsid w:val="005F438D"/>
    <w:rsid w:val="005F499B"/>
    <w:rsid w:val="005F52F3"/>
    <w:rsid w:val="005F5E56"/>
    <w:rsid w:val="005F6176"/>
    <w:rsid w:val="005F698C"/>
    <w:rsid w:val="005F6B77"/>
    <w:rsid w:val="00601FE1"/>
    <w:rsid w:val="00604396"/>
    <w:rsid w:val="0060492D"/>
    <w:rsid w:val="006049A2"/>
    <w:rsid w:val="00604AAF"/>
    <w:rsid w:val="00605433"/>
    <w:rsid w:val="00605B30"/>
    <w:rsid w:val="006062E4"/>
    <w:rsid w:val="00607FAA"/>
    <w:rsid w:val="0061014F"/>
    <w:rsid w:val="00611CAC"/>
    <w:rsid w:val="006127B6"/>
    <w:rsid w:val="00612885"/>
    <w:rsid w:val="00613C14"/>
    <w:rsid w:val="006146B7"/>
    <w:rsid w:val="00614DDA"/>
    <w:rsid w:val="00614FAD"/>
    <w:rsid w:val="00615823"/>
    <w:rsid w:val="00615B4C"/>
    <w:rsid w:val="00615BB8"/>
    <w:rsid w:val="00617AB4"/>
    <w:rsid w:val="006204A9"/>
    <w:rsid w:val="00621586"/>
    <w:rsid w:val="006221A1"/>
    <w:rsid w:val="0062225B"/>
    <w:rsid w:val="00622F9A"/>
    <w:rsid w:val="00623BCC"/>
    <w:rsid w:val="006242C3"/>
    <w:rsid w:val="00624439"/>
    <w:rsid w:val="006245F4"/>
    <w:rsid w:val="006247AE"/>
    <w:rsid w:val="00624CFD"/>
    <w:rsid w:val="00624DB3"/>
    <w:rsid w:val="0062501E"/>
    <w:rsid w:val="006266E3"/>
    <w:rsid w:val="006269D3"/>
    <w:rsid w:val="00630551"/>
    <w:rsid w:val="00630C77"/>
    <w:rsid w:val="00631DCD"/>
    <w:rsid w:val="00631E3E"/>
    <w:rsid w:val="00631FAF"/>
    <w:rsid w:val="006320A9"/>
    <w:rsid w:val="00632834"/>
    <w:rsid w:val="00632B26"/>
    <w:rsid w:val="0063305B"/>
    <w:rsid w:val="006331E6"/>
    <w:rsid w:val="00634F20"/>
    <w:rsid w:val="00635783"/>
    <w:rsid w:val="00637727"/>
    <w:rsid w:val="0064095A"/>
    <w:rsid w:val="00641455"/>
    <w:rsid w:val="00641D44"/>
    <w:rsid w:val="0064216F"/>
    <w:rsid w:val="00642B41"/>
    <w:rsid w:val="006430B3"/>
    <w:rsid w:val="00643244"/>
    <w:rsid w:val="00644C34"/>
    <w:rsid w:val="0064519C"/>
    <w:rsid w:val="00645C65"/>
    <w:rsid w:val="00645DEC"/>
    <w:rsid w:val="00645F64"/>
    <w:rsid w:val="00646159"/>
    <w:rsid w:val="006462FF"/>
    <w:rsid w:val="0064687B"/>
    <w:rsid w:val="00646B1B"/>
    <w:rsid w:val="00646E51"/>
    <w:rsid w:val="00647201"/>
    <w:rsid w:val="00647237"/>
    <w:rsid w:val="00647500"/>
    <w:rsid w:val="00647A3F"/>
    <w:rsid w:val="00650026"/>
    <w:rsid w:val="00651646"/>
    <w:rsid w:val="00651BCB"/>
    <w:rsid w:val="00652108"/>
    <w:rsid w:val="0065468D"/>
    <w:rsid w:val="0065515E"/>
    <w:rsid w:val="006560DB"/>
    <w:rsid w:val="006579D7"/>
    <w:rsid w:val="00657C41"/>
    <w:rsid w:val="00660B3B"/>
    <w:rsid w:val="00660F98"/>
    <w:rsid w:val="00661391"/>
    <w:rsid w:val="00661EEF"/>
    <w:rsid w:val="00661F93"/>
    <w:rsid w:val="00662842"/>
    <w:rsid w:val="00662DD0"/>
    <w:rsid w:val="006635B4"/>
    <w:rsid w:val="00664ADB"/>
    <w:rsid w:val="00665B3C"/>
    <w:rsid w:val="00665BBD"/>
    <w:rsid w:val="00665CDD"/>
    <w:rsid w:val="00671587"/>
    <w:rsid w:val="006717C4"/>
    <w:rsid w:val="006718B7"/>
    <w:rsid w:val="00671AC1"/>
    <w:rsid w:val="006729F4"/>
    <w:rsid w:val="0067336B"/>
    <w:rsid w:val="00674BC4"/>
    <w:rsid w:val="0067515B"/>
    <w:rsid w:val="006762D9"/>
    <w:rsid w:val="006766E2"/>
    <w:rsid w:val="006768EC"/>
    <w:rsid w:val="00677EED"/>
    <w:rsid w:val="00677F22"/>
    <w:rsid w:val="00680BCF"/>
    <w:rsid w:val="00680D8C"/>
    <w:rsid w:val="00680E2A"/>
    <w:rsid w:val="00681B71"/>
    <w:rsid w:val="006827C0"/>
    <w:rsid w:val="0068377E"/>
    <w:rsid w:val="00683ACA"/>
    <w:rsid w:val="00683DE8"/>
    <w:rsid w:val="00684E9C"/>
    <w:rsid w:val="00685068"/>
    <w:rsid w:val="006852D7"/>
    <w:rsid w:val="00686247"/>
    <w:rsid w:val="00686F22"/>
    <w:rsid w:val="00686FBF"/>
    <w:rsid w:val="00687501"/>
    <w:rsid w:val="0069108F"/>
    <w:rsid w:val="006924D7"/>
    <w:rsid w:val="00693B0E"/>
    <w:rsid w:val="006944F0"/>
    <w:rsid w:val="00695784"/>
    <w:rsid w:val="00695DEF"/>
    <w:rsid w:val="006961C5"/>
    <w:rsid w:val="00696CD7"/>
    <w:rsid w:val="00696F65"/>
    <w:rsid w:val="006977C2"/>
    <w:rsid w:val="00697A0A"/>
    <w:rsid w:val="00697AFF"/>
    <w:rsid w:val="00697CC7"/>
    <w:rsid w:val="00697FDC"/>
    <w:rsid w:val="006A0830"/>
    <w:rsid w:val="006A0A10"/>
    <w:rsid w:val="006A0B57"/>
    <w:rsid w:val="006A0E62"/>
    <w:rsid w:val="006A150D"/>
    <w:rsid w:val="006A1781"/>
    <w:rsid w:val="006A1BCB"/>
    <w:rsid w:val="006A2153"/>
    <w:rsid w:val="006A2281"/>
    <w:rsid w:val="006A22FE"/>
    <w:rsid w:val="006A2ED5"/>
    <w:rsid w:val="006A4EC6"/>
    <w:rsid w:val="006A5494"/>
    <w:rsid w:val="006A5BBB"/>
    <w:rsid w:val="006A6127"/>
    <w:rsid w:val="006B03F4"/>
    <w:rsid w:val="006B55C4"/>
    <w:rsid w:val="006B6EFE"/>
    <w:rsid w:val="006C0E08"/>
    <w:rsid w:val="006C0E98"/>
    <w:rsid w:val="006C0EEE"/>
    <w:rsid w:val="006C2155"/>
    <w:rsid w:val="006C39A1"/>
    <w:rsid w:val="006C55D9"/>
    <w:rsid w:val="006C6133"/>
    <w:rsid w:val="006C7CF1"/>
    <w:rsid w:val="006D035D"/>
    <w:rsid w:val="006D0F36"/>
    <w:rsid w:val="006D17A4"/>
    <w:rsid w:val="006D1DC4"/>
    <w:rsid w:val="006D283D"/>
    <w:rsid w:val="006D2ABF"/>
    <w:rsid w:val="006D2E97"/>
    <w:rsid w:val="006D3805"/>
    <w:rsid w:val="006D4AFB"/>
    <w:rsid w:val="006D4C0C"/>
    <w:rsid w:val="006D61EA"/>
    <w:rsid w:val="006D6579"/>
    <w:rsid w:val="006D7CCA"/>
    <w:rsid w:val="006E0C09"/>
    <w:rsid w:val="006E0ECB"/>
    <w:rsid w:val="006E1245"/>
    <w:rsid w:val="006E206D"/>
    <w:rsid w:val="006E2730"/>
    <w:rsid w:val="006E3019"/>
    <w:rsid w:val="006E5E39"/>
    <w:rsid w:val="006E62E8"/>
    <w:rsid w:val="006E6FDE"/>
    <w:rsid w:val="006E7918"/>
    <w:rsid w:val="006E795B"/>
    <w:rsid w:val="006F047A"/>
    <w:rsid w:val="006F0B20"/>
    <w:rsid w:val="006F18F6"/>
    <w:rsid w:val="006F30F8"/>
    <w:rsid w:val="006F4721"/>
    <w:rsid w:val="006F4ED3"/>
    <w:rsid w:val="006F51C9"/>
    <w:rsid w:val="006F5EF8"/>
    <w:rsid w:val="006F652E"/>
    <w:rsid w:val="006F6637"/>
    <w:rsid w:val="006F6823"/>
    <w:rsid w:val="006F6B7F"/>
    <w:rsid w:val="0070074E"/>
    <w:rsid w:val="00701308"/>
    <w:rsid w:val="007013CD"/>
    <w:rsid w:val="00703631"/>
    <w:rsid w:val="00704F23"/>
    <w:rsid w:val="00705F34"/>
    <w:rsid w:val="00706D51"/>
    <w:rsid w:val="00707345"/>
    <w:rsid w:val="00707584"/>
    <w:rsid w:val="007104C7"/>
    <w:rsid w:val="007112A7"/>
    <w:rsid w:val="007112C8"/>
    <w:rsid w:val="007113BE"/>
    <w:rsid w:val="00711520"/>
    <w:rsid w:val="00712CDA"/>
    <w:rsid w:val="00715BC4"/>
    <w:rsid w:val="00717972"/>
    <w:rsid w:val="007219D8"/>
    <w:rsid w:val="0072356D"/>
    <w:rsid w:val="00723691"/>
    <w:rsid w:val="0072374E"/>
    <w:rsid w:val="007248ED"/>
    <w:rsid w:val="00724B19"/>
    <w:rsid w:val="007257D5"/>
    <w:rsid w:val="00725AD4"/>
    <w:rsid w:val="00725CDA"/>
    <w:rsid w:val="00726EB4"/>
    <w:rsid w:val="00730824"/>
    <w:rsid w:val="007313DB"/>
    <w:rsid w:val="0073159A"/>
    <w:rsid w:val="00733511"/>
    <w:rsid w:val="007336F1"/>
    <w:rsid w:val="00734943"/>
    <w:rsid w:val="00734CDB"/>
    <w:rsid w:val="0073549A"/>
    <w:rsid w:val="00735E88"/>
    <w:rsid w:val="00736068"/>
    <w:rsid w:val="00736845"/>
    <w:rsid w:val="00737763"/>
    <w:rsid w:val="00737C1C"/>
    <w:rsid w:val="00737CB2"/>
    <w:rsid w:val="00740CC9"/>
    <w:rsid w:val="007410D5"/>
    <w:rsid w:val="007411CB"/>
    <w:rsid w:val="007412BA"/>
    <w:rsid w:val="007418D2"/>
    <w:rsid w:val="00741955"/>
    <w:rsid w:val="00741D46"/>
    <w:rsid w:val="00742CB1"/>
    <w:rsid w:val="00742E5C"/>
    <w:rsid w:val="007438E3"/>
    <w:rsid w:val="00744A6B"/>
    <w:rsid w:val="007453D3"/>
    <w:rsid w:val="00745652"/>
    <w:rsid w:val="00745B16"/>
    <w:rsid w:val="007477C5"/>
    <w:rsid w:val="0075053A"/>
    <w:rsid w:val="0075078D"/>
    <w:rsid w:val="00750B43"/>
    <w:rsid w:val="00751ABA"/>
    <w:rsid w:val="0075281E"/>
    <w:rsid w:val="00752A5A"/>
    <w:rsid w:val="007538D6"/>
    <w:rsid w:val="00753EAC"/>
    <w:rsid w:val="00754BF1"/>
    <w:rsid w:val="00755198"/>
    <w:rsid w:val="00755A68"/>
    <w:rsid w:val="007567D3"/>
    <w:rsid w:val="00757B3D"/>
    <w:rsid w:val="00757F9E"/>
    <w:rsid w:val="00760175"/>
    <w:rsid w:val="007610C4"/>
    <w:rsid w:val="0076249C"/>
    <w:rsid w:val="00763645"/>
    <w:rsid w:val="00764969"/>
    <w:rsid w:val="00765EBD"/>
    <w:rsid w:val="00766B0B"/>
    <w:rsid w:val="00767878"/>
    <w:rsid w:val="00770BCC"/>
    <w:rsid w:val="0077184C"/>
    <w:rsid w:val="00772054"/>
    <w:rsid w:val="00772D84"/>
    <w:rsid w:val="007748A1"/>
    <w:rsid w:val="0077590A"/>
    <w:rsid w:val="00775EE2"/>
    <w:rsid w:val="00777830"/>
    <w:rsid w:val="00777C4D"/>
    <w:rsid w:val="00780CF9"/>
    <w:rsid w:val="007821CA"/>
    <w:rsid w:val="007846D3"/>
    <w:rsid w:val="007854FD"/>
    <w:rsid w:val="00785E5C"/>
    <w:rsid w:val="00786DB0"/>
    <w:rsid w:val="00786E65"/>
    <w:rsid w:val="00787299"/>
    <w:rsid w:val="00787FF2"/>
    <w:rsid w:val="007900A5"/>
    <w:rsid w:val="00790CC7"/>
    <w:rsid w:val="00790FE4"/>
    <w:rsid w:val="00791FB6"/>
    <w:rsid w:val="00792038"/>
    <w:rsid w:val="007946C5"/>
    <w:rsid w:val="007954C2"/>
    <w:rsid w:val="00795FA2"/>
    <w:rsid w:val="007961D9"/>
    <w:rsid w:val="00796852"/>
    <w:rsid w:val="00796F02"/>
    <w:rsid w:val="007A20F5"/>
    <w:rsid w:val="007A2E6A"/>
    <w:rsid w:val="007A3105"/>
    <w:rsid w:val="007A33F5"/>
    <w:rsid w:val="007A34BE"/>
    <w:rsid w:val="007A3C5C"/>
    <w:rsid w:val="007A49ED"/>
    <w:rsid w:val="007A58A8"/>
    <w:rsid w:val="007A6278"/>
    <w:rsid w:val="007A750E"/>
    <w:rsid w:val="007A7C81"/>
    <w:rsid w:val="007B24A9"/>
    <w:rsid w:val="007B3127"/>
    <w:rsid w:val="007B3217"/>
    <w:rsid w:val="007B3A20"/>
    <w:rsid w:val="007B3DD6"/>
    <w:rsid w:val="007B43DB"/>
    <w:rsid w:val="007B47F0"/>
    <w:rsid w:val="007B54FE"/>
    <w:rsid w:val="007B5F96"/>
    <w:rsid w:val="007B6FAC"/>
    <w:rsid w:val="007B7CC8"/>
    <w:rsid w:val="007C0BB5"/>
    <w:rsid w:val="007C0D09"/>
    <w:rsid w:val="007C1627"/>
    <w:rsid w:val="007C20E0"/>
    <w:rsid w:val="007C2772"/>
    <w:rsid w:val="007C29D2"/>
    <w:rsid w:val="007C335D"/>
    <w:rsid w:val="007C3715"/>
    <w:rsid w:val="007C6D06"/>
    <w:rsid w:val="007C78EB"/>
    <w:rsid w:val="007D02DF"/>
    <w:rsid w:val="007D0E9D"/>
    <w:rsid w:val="007D2686"/>
    <w:rsid w:val="007D2956"/>
    <w:rsid w:val="007D2A73"/>
    <w:rsid w:val="007D2A79"/>
    <w:rsid w:val="007D34E4"/>
    <w:rsid w:val="007D6682"/>
    <w:rsid w:val="007D6A57"/>
    <w:rsid w:val="007D7485"/>
    <w:rsid w:val="007D7E7A"/>
    <w:rsid w:val="007E0112"/>
    <w:rsid w:val="007E0AC0"/>
    <w:rsid w:val="007E0D1E"/>
    <w:rsid w:val="007E144D"/>
    <w:rsid w:val="007E1DF1"/>
    <w:rsid w:val="007E1E48"/>
    <w:rsid w:val="007E32E3"/>
    <w:rsid w:val="007E39A1"/>
    <w:rsid w:val="007E3F04"/>
    <w:rsid w:val="007E4161"/>
    <w:rsid w:val="007E6563"/>
    <w:rsid w:val="007E6B89"/>
    <w:rsid w:val="007E719F"/>
    <w:rsid w:val="007E7FD6"/>
    <w:rsid w:val="007F0365"/>
    <w:rsid w:val="007F039E"/>
    <w:rsid w:val="007F1103"/>
    <w:rsid w:val="007F303C"/>
    <w:rsid w:val="007F34CB"/>
    <w:rsid w:val="007F4388"/>
    <w:rsid w:val="007F57B6"/>
    <w:rsid w:val="007F5CEF"/>
    <w:rsid w:val="007F60C0"/>
    <w:rsid w:val="007F6BDE"/>
    <w:rsid w:val="007F6E09"/>
    <w:rsid w:val="007F7E1D"/>
    <w:rsid w:val="008008B4"/>
    <w:rsid w:val="00801EB8"/>
    <w:rsid w:val="008025E1"/>
    <w:rsid w:val="00804542"/>
    <w:rsid w:val="00804566"/>
    <w:rsid w:val="00805636"/>
    <w:rsid w:val="00806450"/>
    <w:rsid w:val="008065E4"/>
    <w:rsid w:val="00806F26"/>
    <w:rsid w:val="00806FDE"/>
    <w:rsid w:val="008071B9"/>
    <w:rsid w:val="008072D7"/>
    <w:rsid w:val="00807DD8"/>
    <w:rsid w:val="00807ED9"/>
    <w:rsid w:val="00810F80"/>
    <w:rsid w:val="00811EBD"/>
    <w:rsid w:val="00812279"/>
    <w:rsid w:val="00812EDA"/>
    <w:rsid w:val="00813AF0"/>
    <w:rsid w:val="00813CF7"/>
    <w:rsid w:val="00814C46"/>
    <w:rsid w:val="00814DDC"/>
    <w:rsid w:val="008159FD"/>
    <w:rsid w:val="008164BE"/>
    <w:rsid w:val="00816C64"/>
    <w:rsid w:val="00816E16"/>
    <w:rsid w:val="0081700C"/>
    <w:rsid w:val="0081787C"/>
    <w:rsid w:val="008179A6"/>
    <w:rsid w:val="00817E2D"/>
    <w:rsid w:val="00820D79"/>
    <w:rsid w:val="00821515"/>
    <w:rsid w:val="00822969"/>
    <w:rsid w:val="00822B22"/>
    <w:rsid w:val="0082337C"/>
    <w:rsid w:val="008239EB"/>
    <w:rsid w:val="00823A0A"/>
    <w:rsid w:val="00824453"/>
    <w:rsid w:val="00825265"/>
    <w:rsid w:val="008254E4"/>
    <w:rsid w:val="00825524"/>
    <w:rsid w:val="00826C79"/>
    <w:rsid w:val="0083113C"/>
    <w:rsid w:val="008328DD"/>
    <w:rsid w:val="00832CDC"/>
    <w:rsid w:val="00833772"/>
    <w:rsid w:val="00835434"/>
    <w:rsid w:val="00836D53"/>
    <w:rsid w:val="00837330"/>
    <w:rsid w:val="00837749"/>
    <w:rsid w:val="00841632"/>
    <w:rsid w:val="00841681"/>
    <w:rsid w:val="00842CD6"/>
    <w:rsid w:val="008435C1"/>
    <w:rsid w:val="00843ECE"/>
    <w:rsid w:val="008441EE"/>
    <w:rsid w:val="00844966"/>
    <w:rsid w:val="00844D29"/>
    <w:rsid w:val="00846298"/>
    <w:rsid w:val="00846BF4"/>
    <w:rsid w:val="00846C7A"/>
    <w:rsid w:val="00847531"/>
    <w:rsid w:val="0085062C"/>
    <w:rsid w:val="00850682"/>
    <w:rsid w:val="00850A53"/>
    <w:rsid w:val="00850EF5"/>
    <w:rsid w:val="00852902"/>
    <w:rsid w:val="00854CCC"/>
    <w:rsid w:val="008554BE"/>
    <w:rsid w:val="00855FA0"/>
    <w:rsid w:val="00857F6B"/>
    <w:rsid w:val="00860921"/>
    <w:rsid w:val="00861024"/>
    <w:rsid w:val="00861788"/>
    <w:rsid w:val="0086324F"/>
    <w:rsid w:val="0086384A"/>
    <w:rsid w:val="00864B1B"/>
    <w:rsid w:val="00864FBE"/>
    <w:rsid w:val="0087000C"/>
    <w:rsid w:val="00870FBC"/>
    <w:rsid w:val="008720E1"/>
    <w:rsid w:val="00872130"/>
    <w:rsid w:val="00872A49"/>
    <w:rsid w:val="00874920"/>
    <w:rsid w:val="008756AC"/>
    <w:rsid w:val="00876E5C"/>
    <w:rsid w:val="0087736E"/>
    <w:rsid w:val="0088093F"/>
    <w:rsid w:val="00880EAB"/>
    <w:rsid w:val="00882583"/>
    <w:rsid w:val="0088283D"/>
    <w:rsid w:val="00882A9B"/>
    <w:rsid w:val="00883E2C"/>
    <w:rsid w:val="0088491E"/>
    <w:rsid w:val="00885683"/>
    <w:rsid w:val="008856E3"/>
    <w:rsid w:val="00885D87"/>
    <w:rsid w:val="008909B7"/>
    <w:rsid w:val="00890FF4"/>
    <w:rsid w:val="0089155D"/>
    <w:rsid w:val="00892028"/>
    <w:rsid w:val="00892CD1"/>
    <w:rsid w:val="00892F55"/>
    <w:rsid w:val="008935BA"/>
    <w:rsid w:val="008938A3"/>
    <w:rsid w:val="00894A84"/>
    <w:rsid w:val="008955D7"/>
    <w:rsid w:val="00896447"/>
    <w:rsid w:val="00896D8B"/>
    <w:rsid w:val="008A14B2"/>
    <w:rsid w:val="008A2293"/>
    <w:rsid w:val="008A3F4B"/>
    <w:rsid w:val="008A476E"/>
    <w:rsid w:val="008A55BF"/>
    <w:rsid w:val="008A5A7E"/>
    <w:rsid w:val="008A6509"/>
    <w:rsid w:val="008A6AC6"/>
    <w:rsid w:val="008A7422"/>
    <w:rsid w:val="008A7593"/>
    <w:rsid w:val="008A79A4"/>
    <w:rsid w:val="008A7EEB"/>
    <w:rsid w:val="008B19D6"/>
    <w:rsid w:val="008B1FBC"/>
    <w:rsid w:val="008B2C2A"/>
    <w:rsid w:val="008B360D"/>
    <w:rsid w:val="008B4589"/>
    <w:rsid w:val="008B4C75"/>
    <w:rsid w:val="008B760B"/>
    <w:rsid w:val="008C0CF6"/>
    <w:rsid w:val="008C1B3F"/>
    <w:rsid w:val="008C1F46"/>
    <w:rsid w:val="008C213F"/>
    <w:rsid w:val="008C2574"/>
    <w:rsid w:val="008C3891"/>
    <w:rsid w:val="008C3BCE"/>
    <w:rsid w:val="008C42B3"/>
    <w:rsid w:val="008C44DD"/>
    <w:rsid w:val="008C4BA4"/>
    <w:rsid w:val="008C5B9E"/>
    <w:rsid w:val="008C61C2"/>
    <w:rsid w:val="008C644C"/>
    <w:rsid w:val="008C6BEB"/>
    <w:rsid w:val="008C75F1"/>
    <w:rsid w:val="008D22A8"/>
    <w:rsid w:val="008D2C91"/>
    <w:rsid w:val="008D4EA1"/>
    <w:rsid w:val="008D5430"/>
    <w:rsid w:val="008D5572"/>
    <w:rsid w:val="008D5F2D"/>
    <w:rsid w:val="008D5F48"/>
    <w:rsid w:val="008D640D"/>
    <w:rsid w:val="008D67B8"/>
    <w:rsid w:val="008D6F4D"/>
    <w:rsid w:val="008D7429"/>
    <w:rsid w:val="008D79DA"/>
    <w:rsid w:val="008D7E46"/>
    <w:rsid w:val="008E1A20"/>
    <w:rsid w:val="008E2A9F"/>
    <w:rsid w:val="008E3EBA"/>
    <w:rsid w:val="008E442E"/>
    <w:rsid w:val="008E6130"/>
    <w:rsid w:val="008E670A"/>
    <w:rsid w:val="008E7B42"/>
    <w:rsid w:val="008F0316"/>
    <w:rsid w:val="008F07A0"/>
    <w:rsid w:val="008F09DE"/>
    <w:rsid w:val="008F104A"/>
    <w:rsid w:val="008F152E"/>
    <w:rsid w:val="008F2421"/>
    <w:rsid w:val="008F3281"/>
    <w:rsid w:val="008F4923"/>
    <w:rsid w:val="008F4D76"/>
    <w:rsid w:val="008F6376"/>
    <w:rsid w:val="008F6D9C"/>
    <w:rsid w:val="008F7C82"/>
    <w:rsid w:val="008F7FF4"/>
    <w:rsid w:val="009021D5"/>
    <w:rsid w:val="00902BE2"/>
    <w:rsid w:val="009033DC"/>
    <w:rsid w:val="009034D9"/>
    <w:rsid w:val="00904488"/>
    <w:rsid w:val="00904566"/>
    <w:rsid w:val="0090467D"/>
    <w:rsid w:val="00904CF3"/>
    <w:rsid w:val="009054BB"/>
    <w:rsid w:val="009055E0"/>
    <w:rsid w:val="009071DD"/>
    <w:rsid w:val="00910479"/>
    <w:rsid w:val="00911436"/>
    <w:rsid w:val="0091197E"/>
    <w:rsid w:val="00911A80"/>
    <w:rsid w:val="00912536"/>
    <w:rsid w:val="00912DBC"/>
    <w:rsid w:val="009132C3"/>
    <w:rsid w:val="0091441A"/>
    <w:rsid w:val="0091477A"/>
    <w:rsid w:val="00915351"/>
    <w:rsid w:val="0091563B"/>
    <w:rsid w:val="00916CE3"/>
    <w:rsid w:val="00916DA7"/>
    <w:rsid w:val="009170C4"/>
    <w:rsid w:val="00917CD6"/>
    <w:rsid w:val="00921362"/>
    <w:rsid w:val="009215F6"/>
    <w:rsid w:val="009235DA"/>
    <w:rsid w:val="00923DFC"/>
    <w:rsid w:val="00924576"/>
    <w:rsid w:val="00925B00"/>
    <w:rsid w:val="00925E6C"/>
    <w:rsid w:val="0092601B"/>
    <w:rsid w:val="009271D7"/>
    <w:rsid w:val="0092737E"/>
    <w:rsid w:val="00927787"/>
    <w:rsid w:val="00927C02"/>
    <w:rsid w:val="0093061F"/>
    <w:rsid w:val="00932582"/>
    <w:rsid w:val="00933403"/>
    <w:rsid w:val="00933CFD"/>
    <w:rsid w:val="009343DF"/>
    <w:rsid w:val="00934820"/>
    <w:rsid w:val="0093522C"/>
    <w:rsid w:val="009358B8"/>
    <w:rsid w:val="00940037"/>
    <w:rsid w:val="00940662"/>
    <w:rsid w:val="00940B8F"/>
    <w:rsid w:val="00940C39"/>
    <w:rsid w:val="00941511"/>
    <w:rsid w:val="00942B59"/>
    <w:rsid w:val="0094363C"/>
    <w:rsid w:val="00943A4C"/>
    <w:rsid w:val="009449A2"/>
    <w:rsid w:val="00944B5D"/>
    <w:rsid w:val="00944F29"/>
    <w:rsid w:val="0094717D"/>
    <w:rsid w:val="009475C6"/>
    <w:rsid w:val="00947C56"/>
    <w:rsid w:val="00950182"/>
    <w:rsid w:val="00950368"/>
    <w:rsid w:val="009507D9"/>
    <w:rsid w:val="0095105C"/>
    <w:rsid w:val="009522E1"/>
    <w:rsid w:val="00953391"/>
    <w:rsid w:val="00954195"/>
    <w:rsid w:val="00955CB7"/>
    <w:rsid w:val="00955E48"/>
    <w:rsid w:val="00960448"/>
    <w:rsid w:val="00960937"/>
    <w:rsid w:val="00963B48"/>
    <w:rsid w:val="00963FB8"/>
    <w:rsid w:val="009653EA"/>
    <w:rsid w:val="0096644F"/>
    <w:rsid w:val="009664D5"/>
    <w:rsid w:val="00966F61"/>
    <w:rsid w:val="009674B8"/>
    <w:rsid w:val="009679FC"/>
    <w:rsid w:val="00967BF1"/>
    <w:rsid w:val="00972181"/>
    <w:rsid w:val="00973D72"/>
    <w:rsid w:val="009744F1"/>
    <w:rsid w:val="00974AEC"/>
    <w:rsid w:val="009758C1"/>
    <w:rsid w:val="00977181"/>
    <w:rsid w:val="00980646"/>
    <w:rsid w:val="009806EC"/>
    <w:rsid w:val="009823FB"/>
    <w:rsid w:val="009826BD"/>
    <w:rsid w:val="00985F44"/>
    <w:rsid w:val="009860BE"/>
    <w:rsid w:val="00986E9F"/>
    <w:rsid w:val="00987690"/>
    <w:rsid w:val="00987794"/>
    <w:rsid w:val="00994E7F"/>
    <w:rsid w:val="00994F27"/>
    <w:rsid w:val="00996803"/>
    <w:rsid w:val="00997095"/>
    <w:rsid w:val="009976F1"/>
    <w:rsid w:val="00997B33"/>
    <w:rsid w:val="009A0857"/>
    <w:rsid w:val="009A0887"/>
    <w:rsid w:val="009A15FC"/>
    <w:rsid w:val="009A1D61"/>
    <w:rsid w:val="009A2DE7"/>
    <w:rsid w:val="009A3F74"/>
    <w:rsid w:val="009A52ED"/>
    <w:rsid w:val="009A5954"/>
    <w:rsid w:val="009A617D"/>
    <w:rsid w:val="009A68E0"/>
    <w:rsid w:val="009A7285"/>
    <w:rsid w:val="009B0950"/>
    <w:rsid w:val="009B0A38"/>
    <w:rsid w:val="009B0F94"/>
    <w:rsid w:val="009B140A"/>
    <w:rsid w:val="009B155F"/>
    <w:rsid w:val="009B4C93"/>
    <w:rsid w:val="009B4EEA"/>
    <w:rsid w:val="009B64FE"/>
    <w:rsid w:val="009B672F"/>
    <w:rsid w:val="009B6CC9"/>
    <w:rsid w:val="009C08B6"/>
    <w:rsid w:val="009C0F56"/>
    <w:rsid w:val="009C264E"/>
    <w:rsid w:val="009C5034"/>
    <w:rsid w:val="009C51DE"/>
    <w:rsid w:val="009C52CE"/>
    <w:rsid w:val="009C7191"/>
    <w:rsid w:val="009C71C0"/>
    <w:rsid w:val="009C735F"/>
    <w:rsid w:val="009D08B6"/>
    <w:rsid w:val="009D08C0"/>
    <w:rsid w:val="009D0C2F"/>
    <w:rsid w:val="009D13AE"/>
    <w:rsid w:val="009D26BD"/>
    <w:rsid w:val="009D2F22"/>
    <w:rsid w:val="009D40C2"/>
    <w:rsid w:val="009D4504"/>
    <w:rsid w:val="009D497C"/>
    <w:rsid w:val="009D4E6A"/>
    <w:rsid w:val="009D5DA3"/>
    <w:rsid w:val="009D681A"/>
    <w:rsid w:val="009D732E"/>
    <w:rsid w:val="009D7F3C"/>
    <w:rsid w:val="009E019C"/>
    <w:rsid w:val="009E0447"/>
    <w:rsid w:val="009E0691"/>
    <w:rsid w:val="009E0949"/>
    <w:rsid w:val="009E2CA9"/>
    <w:rsid w:val="009E2FC3"/>
    <w:rsid w:val="009E5D47"/>
    <w:rsid w:val="009E6024"/>
    <w:rsid w:val="009E7360"/>
    <w:rsid w:val="009F03C2"/>
    <w:rsid w:val="009F0E17"/>
    <w:rsid w:val="009F0EE0"/>
    <w:rsid w:val="009F1D76"/>
    <w:rsid w:val="009F1F16"/>
    <w:rsid w:val="009F28A3"/>
    <w:rsid w:val="009F2B02"/>
    <w:rsid w:val="009F3D14"/>
    <w:rsid w:val="009F4B1B"/>
    <w:rsid w:val="009F4E94"/>
    <w:rsid w:val="009F53CF"/>
    <w:rsid w:val="009F754B"/>
    <w:rsid w:val="009F7B86"/>
    <w:rsid w:val="00A041AB"/>
    <w:rsid w:val="00A07D76"/>
    <w:rsid w:val="00A1033A"/>
    <w:rsid w:val="00A11BDD"/>
    <w:rsid w:val="00A11C13"/>
    <w:rsid w:val="00A12FDC"/>
    <w:rsid w:val="00A14EC0"/>
    <w:rsid w:val="00A16333"/>
    <w:rsid w:val="00A16AB7"/>
    <w:rsid w:val="00A16F73"/>
    <w:rsid w:val="00A21D70"/>
    <w:rsid w:val="00A220BC"/>
    <w:rsid w:val="00A22912"/>
    <w:rsid w:val="00A23B4E"/>
    <w:rsid w:val="00A23D29"/>
    <w:rsid w:val="00A245C8"/>
    <w:rsid w:val="00A24851"/>
    <w:rsid w:val="00A257C0"/>
    <w:rsid w:val="00A261FA"/>
    <w:rsid w:val="00A26A9C"/>
    <w:rsid w:val="00A26B19"/>
    <w:rsid w:val="00A26EA3"/>
    <w:rsid w:val="00A2708B"/>
    <w:rsid w:val="00A270CE"/>
    <w:rsid w:val="00A27833"/>
    <w:rsid w:val="00A30448"/>
    <w:rsid w:val="00A310FE"/>
    <w:rsid w:val="00A318F1"/>
    <w:rsid w:val="00A31E22"/>
    <w:rsid w:val="00A322DD"/>
    <w:rsid w:val="00A33216"/>
    <w:rsid w:val="00A3343A"/>
    <w:rsid w:val="00A3369C"/>
    <w:rsid w:val="00A33B67"/>
    <w:rsid w:val="00A33D9C"/>
    <w:rsid w:val="00A350C5"/>
    <w:rsid w:val="00A35561"/>
    <w:rsid w:val="00A35AAF"/>
    <w:rsid w:val="00A36B32"/>
    <w:rsid w:val="00A37A52"/>
    <w:rsid w:val="00A40E3B"/>
    <w:rsid w:val="00A41AA8"/>
    <w:rsid w:val="00A41B2D"/>
    <w:rsid w:val="00A42E5C"/>
    <w:rsid w:val="00A44BCC"/>
    <w:rsid w:val="00A4525B"/>
    <w:rsid w:val="00A457ED"/>
    <w:rsid w:val="00A46E3F"/>
    <w:rsid w:val="00A4767D"/>
    <w:rsid w:val="00A50EDC"/>
    <w:rsid w:val="00A5270C"/>
    <w:rsid w:val="00A5363A"/>
    <w:rsid w:val="00A53C90"/>
    <w:rsid w:val="00A53F6F"/>
    <w:rsid w:val="00A54091"/>
    <w:rsid w:val="00A546C6"/>
    <w:rsid w:val="00A546EA"/>
    <w:rsid w:val="00A549C3"/>
    <w:rsid w:val="00A56477"/>
    <w:rsid w:val="00A5681E"/>
    <w:rsid w:val="00A570A0"/>
    <w:rsid w:val="00A570FF"/>
    <w:rsid w:val="00A5720D"/>
    <w:rsid w:val="00A579D3"/>
    <w:rsid w:val="00A57B6B"/>
    <w:rsid w:val="00A60DEF"/>
    <w:rsid w:val="00A610F1"/>
    <w:rsid w:val="00A63233"/>
    <w:rsid w:val="00A63602"/>
    <w:rsid w:val="00A64394"/>
    <w:rsid w:val="00A660CF"/>
    <w:rsid w:val="00A6692B"/>
    <w:rsid w:val="00A66B88"/>
    <w:rsid w:val="00A66DBC"/>
    <w:rsid w:val="00A66F2B"/>
    <w:rsid w:val="00A702FE"/>
    <w:rsid w:val="00A705CA"/>
    <w:rsid w:val="00A707AD"/>
    <w:rsid w:val="00A710B5"/>
    <w:rsid w:val="00A71863"/>
    <w:rsid w:val="00A7193C"/>
    <w:rsid w:val="00A72016"/>
    <w:rsid w:val="00A72906"/>
    <w:rsid w:val="00A76C8A"/>
    <w:rsid w:val="00A77B4F"/>
    <w:rsid w:val="00A83363"/>
    <w:rsid w:val="00A8380D"/>
    <w:rsid w:val="00A83997"/>
    <w:rsid w:val="00A83EF8"/>
    <w:rsid w:val="00A85B95"/>
    <w:rsid w:val="00A86D89"/>
    <w:rsid w:val="00A878DE"/>
    <w:rsid w:val="00A879A9"/>
    <w:rsid w:val="00A87E9E"/>
    <w:rsid w:val="00A90D97"/>
    <w:rsid w:val="00A90E45"/>
    <w:rsid w:val="00A91E7F"/>
    <w:rsid w:val="00A94631"/>
    <w:rsid w:val="00A953B9"/>
    <w:rsid w:val="00A9545B"/>
    <w:rsid w:val="00A95B91"/>
    <w:rsid w:val="00A963D9"/>
    <w:rsid w:val="00A96EC7"/>
    <w:rsid w:val="00A97349"/>
    <w:rsid w:val="00AA0718"/>
    <w:rsid w:val="00AA1693"/>
    <w:rsid w:val="00AA18B6"/>
    <w:rsid w:val="00AA2254"/>
    <w:rsid w:val="00AA3146"/>
    <w:rsid w:val="00AA3D21"/>
    <w:rsid w:val="00AA7DB3"/>
    <w:rsid w:val="00AB0A29"/>
    <w:rsid w:val="00AB28B4"/>
    <w:rsid w:val="00AB41F9"/>
    <w:rsid w:val="00AB4FD2"/>
    <w:rsid w:val="00AB5C76"/>
    <w:rsid w:val="00AB6C5C"/>
    <w:rsid w:val="00AB7F1F"/>
    <w:rsid w:val="00AC0221"/>
    <w:rsid w:val="00AC3982"/>
    <w:rsid w:val="00AC3C01"/>
    <w:rsid w:val="00AC5383"/>
    <w:rsid w:val="00AC5649"/>
    <w:rsid w:val="00AC5796"/>
    <w:rsid w:val="00AC62CD"/>
    <w:rsid w:val="00AC62FF"/>
    <w:rsid w:val="00AC6435"/>
    <w:rsid w:val="00AC72EF"/>
    <w:rsid w:val="00AC7934"/>
    <w:rsid w:val="00AD0823"/>
    <w:rsid w:val="00AD1995"/>
    <w:rsid w:val="00AD4639"/>
    <w:rsid w:val="00AD488F"/>
    <w:rsid w:val="00AD5DAA"/>
    <w:rsid w:val="00AD664F"/>
    <w:rsid w:val="00AE10DF"/>
    <w:rsid w:val="00AE185A"/>
    <w:rsid w:val="00AE1A89"/>
    <w:rsid w:val="00AE1D52"/>
    <w:rsid w:val="00AE20FD"/>
    <w:rsid w:val="00AE2DCD"/>
    <w:rsid w:val="00AE473E"/>
    <w:rsid w:val="00AE48DE"/>
    <w:rsid w:val="00AE4913"/>
    <w:rsid w:val="00AE4B91"/>
    <w:rsid w:val="00AE5ABD"/>
    <w:rsid w:val="00AE5D9D"/>
    <w:rsid w:val="00AE66E8"/>
    <w:rsid w:val="00AE677F"/>
    <w:rsid w:val="00AE67CB"/>
    <w:rsid w:val="00AE69B5"/>
    <w:rsid w:val="00AE6BC8"/>
    <w:rsid w:val="00AF04E2"/>
    <w:rsid w:val="00AF0C7C"/>
    <w:rsid w:val="00AF0FC7"/>
    <w:rsid w:val="00AF2E71"/>
    <w:rsid w:val="00AF4B12"/>
    <w:rsid w:val="00AF50A3"/>
    <w:rsid w:val="00AF5FEB"/>
    <w:rsid w:val="00AF6E99"/>
    <w:rsid w:val="00AF7834"/>
    <w:rsid w:val="00B00A80"/>
    <w:rsid w:val="00B019A1"/>
    <w:rsid w:val="00B02646"/>
    <w:rsid w:val="00B027C0"/>
    <w:rsid w:val="00B02AEF"/>
    <w:rsid w:val="00B038B6"/>
    <w:rsid w:val="00B0436B"/>
    <w:rsid w:val="00B0556F"/>
    <w:rsid w:val="00B0581D"/>
    <w:rsid w:val="00B0589E"/>
    <w:rsid w:val="00B0659A"/>
    <w:rsid w:val="00B06777"/>
    <w:rsid w:val="00B10218"/>
    <w:rsid w:val="00B10269"/>
    <w:rsid w:val="00B113EC"/>
    <w:rsid w:val="00B117E5"/>
    <w:rsid w:val="00B136A8"/>
    <w:rsid w:val="00B139D0"/>
    <w:rsid w:val="00B14B62"/>
    <w:rsid w:val="00B159A5"/>
    <w:rsid w:val="00B16E09"/>
    <w:rsid w:val="00B20225"/>
    <w:rsid w:val="00B20F8F"/>
    <w:rsid w:val="00B2295A"/>
    <w:rsid w:val="00B2298F"/>
    <w:rsid w:val="00B24632"/>
    <w:rsid w:val="00B25F07"/>
    <w:rsid w:val="00B261A4"/>
    <w:rsid w:val="00B26563"/>
    <w:rsid w:val="00B268F5"/>
    <w:rsid w:val="00B26E27"/>
    <w:rsid w:val="00B279C3"/>
    <w:rsid w:val="00B27A29"/>
    <w:rsid w:val="00B3050F"/>
    <w:rsid w:val="00B311AD"/>
    <w:rsid w:val="00B315ED"/>
    <w:rsid w:val="00B3190A"/>
    <w:rsid w:val="00B32046"/>
    <w:rsid w:val="00B33358"/>
    <w:rsid w:val="00B334AE"/>
    <w:rsid w:val="00B344BC"/>
    <w:rsid w:val="00B34D1E"/>
    <w:rsid w:val="00B35EB0"/>
    <w:rsid w:val="00B403A4"/>
    <w:rsid w:val="00B408BC"/>
    <w:rsid w:val="00B42331"/>
    <w:rsid w:val="00B43244"/>
    <w:rsid w:val="00B43E68"/>
    <w:rsid w:val="00B44232"/>
    <w:rsid w:val="00B44443"/>
    <w:rsid w:val="00B449B0"/>
    <w:rsid w:val="00B44AC7"/>
    <w:rsid w:val="00B450A0"/>
    <w:rsid w:val="00B45E34"/>
    <w:rsid w:val="00B46490"/>
    <w:rsid w:val="00B46DA5"/>
    <w:rsid w:val="00B478A8"/>
    <w:rsid w:val="00B508A4"/>
    <w:rsid w:val="00B50B77"/>
    <w:rsid w:val="00B51504"/>
    <w:rsid w:val="00B5206D"/>
    <w:rsid w:val="00B55857"/>
    <w:rsid w:val="00B55A22"/>
    <w:rsid w:val="00B608B8"/>
    <w:rsid w:val="00B616D2"/>
    <w:rsid w:val="00B61D16"/>
    <w:rsid w:val="00B622C6"/>
    <w:rsid w:val="00B622DF"/>
    <w:rsid w:val="00B6310E"/>
    <w:rsid w:val="00B64885"/>
    <w:rsid w:val="00B64BCE"/>
    <w:rsid w:val="00B65A86"/>
    <w:rsid w:val="00B65BB0"/>
    <w:rsid w:val="00B65BCA"/>
    <w:rsid w:val="00B66BCE"/>
    <w:rsid w:val="00B66F32"/>
    <w:rsid w:val="00B674FE"/>
    <w:rsid w:val="00B71850"/>
    <w:rsid w:val="00B73F13"/>
    <w:rsid w:val="00B74517"/>
    <w:rsid w:val="00B74C00"/>
    <w:rsid w:val="00B75934"/>
    <w:rsid w:val="00B759D5"/>
    <w:rsid w:val="00B76AA9"/>
    <w:rsid w:val="00B76ACF"/>
    <w:rsid w:val="00B76BC6"/>
    <w:rsid w:val="00B77ABE"/>
    <w:rsid w:val="00B77F9D"/>
    <w:rsid w:val="00B77FC4"/>
    <w:rsid w:val="00B800D0"/>
    <w:rsid w:val="00B807CF"/>
    <w:rsid w:val="00B80AFA"/>
    <w:rsid w:val="00B827B7"/>
    <w:rsid w:val="00B84F9E"/>
    <w:rsid w:val="00B858CD"/>
    <w:rsid w:val="00B8613F"/>
    <w:rsid w:val="00B877D9"/>
    <w:rsid w:val="00B9034A"/>
    <w:rsid w:val="00B90930"/>
    <w:rsid w:val="00B90D23"/>
    <w:rsid w:val="00B92E81"/>
    <w:rsid w:val="00B92F8E"/>
    <w:rsid w:val="00B9387C"/>
    <w:rsid w:val="00B94EA8"/>
    <w:rsid w:val="00B95505"/>
    <w:rsid w:val="00B9618B"/>
    <w:rsid w:val="00B9647E"/>
    <w:rsid w:val="00B96B37"/>
    <w:rsid w:val="00B96F17"/>
    <w:rsid w:val="00B97C23"/>
    <w:rsid w:val="00BA0D05"/>
    <w:rsid w:val="00BA1929"/>
    <w:rsid w:val="00BA1FEC"/>
    <w:rsid w:val="00BA2C07"/>
    <w:rsid w:val="00BA36E5"/>
    <w:rsid w:val="00BA38DA"/>
    <w:rsid w:val="00BA46AD"/>
    <w:rsid w:val="00BA5FBA"/>
    <w:rsid w:val="00BA6B66"/>
    <w:rsid w:val="00BA71D6"/>
    <w:rsid w:val="00BB00DA"/>
    <w:rsid w:val="00BB06E5"/>
    <w:rsid w:val="00BB1C50"/>
    <w:rsid w:val="00BB23A1"/>
    <w:rsid w:val="00BB27C3"/>
    <w:rsid w:val="00BB3423"/>
    <w:rsid w:val="00BB39FC"/>
    <w:rsid w:val="00BB5061"/>
    <w:rsid w:val="00BB5820"/>
    <w:rsid w:val="00BB5C09"/>
    <w:rsid w:val="00BB5E27"/>
    <w:rsid w:val="00BB7C26"/>
    <w:rsid w:val="00BC03CC"/>
    <w:rsid w:val="00BC0D96"/>
    <w:rsid w:val="00BC0E06"/>
    <w:rsid w:val="00BC140F"/>
    <w:rsid w:val="00BC304A"/>
    <w:rsid w:val="00BC3872"/>
    <w:rsid w:val="00BC64B2"/>
    <w:rsid w:val="00BD14FB"/>
    <w:rsid w:val="00BD15EA"/>
    <w:rsid w:val="00BD1B98"/>
    <w:rsid w:val="00BD1CEC"/>
    <w:rsid w:val="00BD22C4"/>
    <w:rsid w:val="00BD2B03"/>
    <w:rsid w:val="00BD35C2"/>
    <w:rsid w:val="00BD4AE4"/>
    <w:rsid w:val="00BD5106"/>
    <w:rsid w:val="00BD5958"/>
    <w:rsid w:val="00BE0CC0"/>
    <w:rsid w:val="00BE1B93"/>
    <w:rsid w:val="00BE1DDA"/>
    <w:rsid w:val="00BE2067"/>
    <w:rsid w:val="00BE20E7"/>
    <w:rsid w:val="00BE37D0"/>
    <w:rsid w:val="00BE776B"/>
    <w:rsid w:val="00BE7B6C"/>
    <w:rsid w:val="00BE7E61"/>
    <w:rsid w:val="00BF0617"/>
    <w:rsid w:val="00BF2ACA"/>
    <w:rsid w:val="00BF2FAF"/>
    <w:rsid w:val="00BF334D"/>
    <w:rsid w:val="00BF39AC"/>
    <w:rsid w:val="00BF3D20"/>
    <w:rsid w:val="00BF50CE"/>
    <w:rsid w:val="00BF58BB"/>
    <w:rsid w:val="00BF66EA"/>
    <w:rsid w:val="00BF6E31"/>
    <w:rsid w:val="00BF6EB4"/>
    <w:rsid w:val="00BF7E54"/>
    <w:rsid w:val="00C0025A"/>
    <w:rsid w:val="00C0029E"/>
    <w:rsid w:val="00C00622"/>
    <w:rsid w:val="00C036F3"/>
    <w:rsid w:val="00C04FD1"/>
    <w:rsid w:val="00C057CB"/>
    <w:rsid w:val="00C0586E"/>
    <w:rsid w:val="00C06555"/>
    <w:rsid w:val="00C070B5"/>
    <w:rsid w:val="00C10EA7"/>
    <w:rsid w:val="00C126C9"/>
    <w:rsid w:val="00C12812"/>
    <w:rsid w:val="00C13C4D"/>
    <w:rsid w:val="00C14706"/>
    <w:rsid w:val="00C16155"/>
    <w:rsid w:val="00C161BE"/>
    <w:rsid w:val="00C16DD8"/>
    <w:rsid w:val="00C17156"/>
    <w:rsid w:val="00C175C0"/>
    <w:rsid w:val="00C17BB0"/>
    <w:rsid w:val="00C205FF"/>
    <w:rsid w:val="00C221B5"/>
    <w:rsid w:val="00C234EE"/>
    <w:rsid w:val="00C23EEF"/>
    <w:rsid w:val="00C24648"/>
    <w:rsid w:val="00C25D05"/>
    <w:rsid w:val="00C267EA"/>
    <w:rsid w:val="00C26E1D"/>
    <w:rsid w:val="00C27840"/>
    <w:rsid w:val="00C27C35"/>
    <w:rsid w:val="00C31169"/>
    <w:rsid w:val="00C32A7B"/>
    <w:rsid w:val="00C32B6D"/>
    <w:rsid w:val="00C32EEA"/>
    <w:rsid w:val="00C33EF3"/>
    <w:rsid w:val="00C34104"/>
    <w:rsid w:val="00C34912"/>
    <w:rsid w:val="00C35BA2"/>
    <w:rsid w:val="00C35CEE"/>
    <w:rsid w:val="00C3622C"/>
    <w:rsid w:val="00C36672"/>
    <w:rsid w:val="00C379B7"/>
    <w:rsid w:val="00C37D66"/>
    <w:rsid w:val="00C40569"/>
    <w:rsid w:val="00C40879"/>
    <w:rsid w:val="00C42768"/>
    <w:rsid w:val="00C42876"/>
    <w:rsid w:val="00C44255"/>
    <w:rsid w:val="00C44B5B"/>
    <w:rsid w:val="00C4602A"/>
    <w:rsid w:val="00C471A1"/>
    <w:rsid w:val="00C504E6"/>
    <w:rsid w:val="00C50650"/>
    <w:rsid w:val="00C50E6C"/>
    <w:rsid w:val="00C5199E"/>
    <w:rsid w:val="00C537DE"/>
    <w:rsid w:val="00C559B7"/>
    <w:rsid w:val="00C55CEC"/>
    <w:rsid w:val="00C56BA7"/>
    <w:rsid w:val="00C56C7F"/>
    <w:rsid w:val="00C56CD2"/>
    <w:rsid w:val="00C56FDB"/>
    <w:rsid w:val="00C572BB"/>
    <w:rsid w:val="00C573EE"/>
    <w:rsid w:val="00C57545"/>
    <w:rsid w:val="00C577A7"/>
    <w:rsid w:val="00C57978"/>
    <w:rsid w:val="00C60098"/>
    <w:rsid w:val="00C600C6"/>
    <w:rsid w:val="00C6189A"/>
    <w:rsid w:val="00C619D7"/>
    <w:rsid w:val="00C62421"/>
    <w:rsid w:val="00C62587"/>
    <w:rsid w:val="00C63A66"/>
    <w:rsid w:val="00C6482F"/>
    <w:rsid w:val="00C6504C"/>
    <w:rsid w:val="00C651F6"/>
    <w:rsid w:val="00C65A70"/>
    <w:rsid w:val="00C66014"/>
    <w:rsid w:val="00C66155"/>
    <w:rsid w:val="00C66752"/>
    <w:rsid w:val="00C678EC"/>
    <w:rsid w:val="00C67AF7"/>
    <w:rsid w:val="00C67B90"/>
    <w:rsid w:val="00C719A6"/>
    <w:rsid w:val="00C745DA"/>
    <w:rsid w:val="00C75600"/>
    <w:rsid w:val="00C77918"/>
    <w:rsid w:val="00C80D1E"/>
    <w:rsid w:val="00C81123"/>
    <w:rsid w:val="00C81605"/>
    <w:rsid w:val="00C824CD"/>
    <w:rsid w:val="00C82B05"/>
    <w:rsid w:val="00C82E62"/>
    <w:rsid w:val="00C83D8A"/>
    <w:rsid w:val="00C84A36"/>
    <w:rsid w:val="00C850C3"/>
    <w:rsid w:val="00C85284"/>
    <w:rsid w:val="00C85B1C"/>
    <w:rsid w:val="00C86F8E"/>
    <w:rsid w:val="00C879E7"/>
    <w:rsid w:val="00C914D0"/>
    <w:rsid w:val="00C91B96"/>
    <w:rsid w:val="00C922EB"/>
    <w:rsid w:val="00C936EF"/>
    <w:rsid w:val="00C93BFD"/>
    <w:rsid w:val="00C93F64"/>
    <w:rsid w:val="00C94966"/>
    <w:rsid w:val="00C95344"/>
    <w:rsid w:val="00C9593A"/>
    <w:rsid w:val="00C96717"/>
    <w:rsid w:val="00C969CA"/>
    <w:rsid w:val="00C96BCC"/>
    <w:rsid w:val="00CA0691"/>
    <w:rsid w:val="00CA27B7"/>
    <w:rsid w:val="00CA27D7"/>
    <w:rsid w:val="00CA28A8"/>
    <w:rsid w:val="00CA4024"/>
    <w:rsid w:val="00CA460C"/>
    <w:rsid w:val="00CA476A"/>
    <w:rsid w:val="00CA517A"/>
    <w:rsid w:val="00CA5FF6"/>
    <w:rsid w:val="00CA6006"/>
    <w:rsid w:val="00CA6D1E"/>
    <w:rsid w:val="00CB0324"/>
    <w:rsid w:val="00CB1203"/>
    <w:rsid w:val="00CB1EEA"/>
    <w:rsid w:val="00CB23A1"/>
    <w:rsid w:val="00CB29DA"/>
    <w:rsid w:val="00CB29E1"/>
    <w:rsid w:val="00CB2C89"/>
    <w:rsid w:val="00CB2FE1"/>
    <w:rsid w:val="00CB33A8"/>
    <w:rsid w:val="00CB47E9"/>
    <w:rsid w:val="00CB5268"/>
    <w:rsid w:val="00CB54E0"/>
    <w:rsid w:val="00CB58CE"/>
    <w:rsid w:val="00CB618D"/>
    <w:rsid w:val="00CB724F"/>
    <w:rsid w:val="00CB7588"/>
    <w:rsid w:val="00CC0482"/>
    <w:rsid w:val="00CC225B"/>
    <w:rsid w:val="00CC228E"/>
    <w:rsid w:val="00CC31BA"/>
    <w:rsid w:val="00CC3E12"/>
    <w:rsid w:val="00CC55C1"/>
    <w:rsid w:val="00CC75D2"/>
    <w:rsid w:val="00CD0367"/>
    <w:rsid w:val="00CD092B"/>
    <w:rsid w:val="00CD0C77"/>
    <w:rsid w:val="00CD333A"/>
    <w:rsid w:val="00CD367B"/>
    <w:rsid w:val="00CD45F4"/>
    <w:rsid w:val="00CD4F2D"/>
    <w:rsid w:val="00CD52F1"/>
    <w:rsid w:val="00CD64C5"/>
    <w:rsid w:val="00CD6BD5"/>
    <w:rsid w:val="00CD76FA"/>
    <w:rsid w:val="00CD79A3"/>
    <w:rsid w:val="00CE0712"/>
    <w:rsid w:val="00CE1679"/>
    <w:rsid w:val="00CE1897"/>
    <w:rsid w:val="00CE1FCC"/>
    <w:rsid w:val="00CE237F"/>
    <w:rsid w:val="00CE27B6"/>
    <w:rsid w:val="00CE29E5"/>
    <w:rsid w:val="00CE2BFC"/>
    <w:rsid w:val="00CE4076"/>
    <w:rsid w:val="00CE4FF2"/>
    <w:rsid w:val="00CE51AE"/>
    <w:rsid w:val="00CE5C6C"/>
    <w:rsid w:val="00CE5CC7"/>
    <w:rsid w:val="00CE5D08"/>
    <w:rsid w:val="00CE60CD"/>
    <w:rsid w:val="00CE6A85"/>
    <w:rsid w:val="00CE718E"/>
    <w:rsid w:val="00CE72D5"/>
    <w:rsid w:val="00CE7542"/>
    <w:rsid w:val="00CE76D4"/>
    <w:rsid w:val="00CE7AFC"/>
    <w:rsid w:val="00CE7B71"/>
    <w:rsid w:val="00CF140A"/>
    <w:rsid w:val="00CF1D31"/>
    <w:rsid w:val="00CF285E"/>
    <w:rsid w:val="00CF34B3"/>
    <w:rsid w:val="00CF3E1F"/>
    <w:rsid w:val="00CF57B8"/>
    <w:rsid w:val="00CF589C"/>
    <w:rsid w:val="00CF70BE"/>
    <w:rsid w:val="00CF7B15"/>
    <w:rsid w:val="00D00FD8"/>
    <w:rsid w:val="00D018B0"/>
    <w:rsid w:val="00D01BAD"/>
    <w:rsid w:val="00D01D40"/>
    <w:rsid w:val="00D0364D"/>
    <w:rsid w:val="00D04C1F"/>
    <w:rsid w:val="00D0529E"/>
    <w:rsid w:val="00D053D2"/>
    <w:rsid w:val="00D07008"/>
    <w:rsid w:val="00D07C57"/>
    <w:rsid w:val="00D1037E"/>
    <w:rsid w:val="00D1038D"/>
    <w:rsid w:val="00D10F5D"/>
    <w:rsid w:val="00D1320E"/>
    <w:rsid w:val="00D132ED"/>
    <w:rsid w:val="00D1418A"/>
    <w:rsid w:val="00D14B52"/>
    <w:rsid w:val="00D14F24"/>
    <w:rsid w:val="00D1639E"/>
    <w:rsid w:val="00D164F5"/>
    <w:rsid w:val="00D16A51"/>
    <w:rsid w:val="00D16DC5"/>
    <w:rsid w:val="00D2076A"/>
    <w:rsid w:val="00D21562"/>
    <w:rsid w:val="00D21ABF"/>
    <w:rsid w:val="00D24835"/>
    <w:rsid w:val="00D266DB"/>
    <w:rsid w:val="00D26FDC"/>
    <w:rsid w:val="00D30350"/>
    <w:rsid w:val="00D308C2"/>
    <w:rsid w:val="00D31E72"/>
    <w:rsid w:val="00D32A7C"/>
    <w:rsid w:val="00D33BFB"/>
    <w:rsid w:val="00D34732"/>
    <w:rsid w:val="00D36EF4"/>
    <w:rsid w:val="00D378B9"/>
    <w:rsid w:val="00D379C7"/>
    <w:rsid w:val="00D4105A"/>
    <w:rsid w:val="00D411D3"/>
    <w:rsid w:val="00D42271"/>
    <w:rsid w:val="00D42892"/>
    <w:rsid w:val="00D435CC"/>
    <w:rsid w:val="00D4452A"/>
    <w:rsid w:val="00D44ABF"/>
    <w:rsid w:val="00D461CE"/>
    <w:rsid w:val="00D46528"/>
    <w:rsid w:val="00D47646"/>
    <w:rsid w:val="00D47BE2"/>
    <w:rsid w:val="00D50356"/>
    <w:rsid w:val="00D50F30"/>
    <w:rsid w:val="00D51EF3"/>
    <w:rsid w:val="00D52015"/>
    <w:rsid w:val="00D52C35"/>
    <w:rsid w:val="00D53DD2"/>
    <w:rsid w:val="00D559EE"/>
    <w:rsid w:val="00D60BF7"/>
    <w:rsid w:val="00D60CE6"/>
    <w:rsid w:val="00D61565"/>
    <w:rsid w:val="00D61D2E"/>
    <w:rsid w:val="00D61F2D"/>
    <w:rsid w:val="00D62B49"/>
    <w:rsid w:val="00D62E04"/>
    <w:rsid w:val="00D63731"/>
    <w:rsid w:val="00D63CFF"/>
    <w:rsid w:val="00D64722"/>
    <w:rsid w:val="00D64BD5"/>
    <w:rsid w:val="00D65EFE"/>
    <w:rsid w:val="00D66379"/>
    <w:rsid w:val="00D6638A"/>
    <w:rsid w:val="00D66650"/>
    <w:rsid w:val="00D70386"/>
    <w:rsid w:val="00D70544"/>
    <w:rsid w:val="00D70673"/>
    <w:rsid w:val="00D71DB3"/>
    <w:rsid w:val="00D739FD"/>
    <w:rsid w:val="00D73AD3"/>
    <w:rsid w:val="00D73DB3"/>
    <w:rsid w:val="00D73DF1"/>
    <w:rsid w:val="00D73FA0"/>
    <w:rsid w:val="00D74076"/>
    <w:rsid w:val="00D74DC6"/>
    <w:rsid w:val="00D75109"/>
    <w:rsid w:val="00D756A5"/>
    <w:rsid w:val="00D76C6C"/>
    <w:rsid w:val="00D77F12"/>
    <w:rsid w:val="00D80BDD"/>
    <w:rsid w:val="00D81233"/>
    <w:rsid w:val="00D8149A"/>
    <w:rsid w:val="00D81ABE"/>
    <w:rsid w:val="00D81C89"/>
    <w:rsid w:val="00D824FC"/>
    <w:rsid w:val="00D82729"/>
    <w:rsid w:val="00D827E6"/>
    <w:rsid w:val="00D83BA2"/>
    <w:rsid w:val="00D851A4"/>
    <w:rsid w:val="00D8613B"/>
    <w:rsid w:val="00D87A6A"/>
    <w:rsid w:val="00D9049D"/>
    <w:rsid w:val="00D904BA"/>
    <w:rsid w:val="00D91412"/>
    <w:rsid w:val="00D92213"/>
    <w:rsid w:val="00D93339"/>
    <w:rsid w:val="00D94926"/>
    <w:rsid w:val="00D94C4C"/>
    <w:rsid w:val="00D94EE5"/>
    <w:rsid w:val="00D955F5"/>
    <w:rsid w:val="00D95AAB"/>
    <w:rsid w:val="00D95F7D"/>
    <w:rsid w:val="00D96EDF"/>
    <w:rsid w:val="00DA0342"/>
    <w:rsid w:val="00DA040F"/>
    <w:rsid w:val="00DA1057"/>
    <w:rsid w:val="00DA13AF"/>
    <w:rsid w:val="00DA15DC"/>
    <w:rsid w:val="00DA21CD"/>
    <w:rsid w:val="00DA270D"/>
    <w:rsid w:val="00DA2DEB"/>
    <w:rsid w:val="00DA33B7"/>
    <w:rsid w:val="00DA367E"/>
    <w:rsid w:val="00DA3873"/>
    <w:rsid w:val="00DA3C55"/>
    <w:rsid w:val="00DA3D72"/>
    <w:rsid w:val="00DA4128"/>
    <w:rsid w:val="00DA5AB0"/>
    <w:rsid w:val="00DA5B93"/>
    <w:rsid w:val="00DA5FF5"/>
    <w:rsid w:val="00DA6602"/>
    <w:rsid w:val="00DA7307"/>
    <w:rsid w:val="00DA7D7D"/>
    <w:rsid w:val="00DA7E18"/>
    <w:rsid w:val="00DB01A2"/>
    <w:rsid w:val="00DB0F79"/>
    <w:rsid w:val="00DB1633"/>
    <w:rsid w:val="00DB1DA2"/>
    <w:rsid w:val="00DB2371"/>
    <w:rsid w:val="00DB2B4D"/>
    <w:rsid w:val="00DB4323"/>
    <w:rsid w:val="00DB4634"/>
    <w:rsid w:val="00DB6F6A"/>
    <w:rsid w:val="00DC14A8"/>
    <w:rsid w:val="00DC14CF"/>
    <w:rsid w:val="00DC3CC8"/>
    <w:rsid w:val="00DC57E5"/>
    <w:rsid w:val="00DC640B"/>
    <w:rsid w:val="00DD0169"/>
    <w:rsid w:val="00DD0279"/>
    <w:rsid w:val="00DD0E1C"/>
    <w:rsid w:val="00DD15F8"/>
    <w:rsid w:val="00DD1BB5"/>
    <w:rsid w:val="00DD37B7"/>
    <w:rsid w:val="00DD3BA2"/>
    <w:rsid w:val="00DD42DD"/>
    <w:rsid w:val="00DD5215"/>
    <w:rsid w:val="00DD5265"/>
    <w:rsid w:val="00DD595C"/>
    <w:rsid w:val="00DD5CB7"/>
    <w:rsid w:val="00DD7A4E"/>
    <w:rsid w:val="00DD7E80"/>
    <w:rsid w:val="00DD7EE7"/>
    <w:rsid w:val="00DE17EE"/>
    <w:rsid w:val="00DE1B89"/>
    <w:rsid w:val="00DE31AA"/>
    <w:rsid w:val="00DE4435"/>
    <w:rsid w:val="00DE4584"/>
    <w:rsid w:val="00DE5832"/>
    <w:rsid w:val="00DE5C27"/>
    <w:rsid w:val="00DE680C"/>
    <w:rsid w:val="00DE68AD"/>
    <w:rsid w:val="00DE7831"/>
    <w:rsid w:val="00DF14DA"/>
    <w:rsid w:val="00DF168D"/>
    <w:rsid w:val="00DF26D7"/>
    <w:rsid w:val="00DF664D"/>
    <w:rsid w:val="00DF6FEA"/>
    <w:rsid w:val="00DF7467"/>
    <w:rsid w:val="00DF7C92"/>
    <w:rsid w:val="00DF7E35"/>
    <w:rsid w:val="00DF7EBF"/>
    <w:rsid w:val="00E01F0E"/>
    <w:rsid w:val="00E03271"/>
    <w:rsid w:val="00E03683"/>
    <w:rsid w:val="00E0396D"/>
    <w:rsid w:val="00E0493C"/>
    <w:rsid w:val="00E04BC5"/>
    <w:rsid w:val="00E05FE0"/>
    <w:rsid w:val="00E067F2"/>
    <w:rsid w:val="00E06E29"/>
    <w:rsid w:val="00E10520"/>
    <w:rsid w:val="00E10FCF"/>
    <w:rsid w:val="00E117D0"/>
    <w:rsid w:val="00E12321"/>
    <w:rsid w:val="00E12F78"/>
    <w:rsid w:val="00E142C3"/>
    <w:rsid w:val="00E14B25"/>
    <w:rsid w:val="00E15133"/>
    <w:rsid w:val="00E164E3"/>
    <w:rsid w:val="00E16E69"/>
    <w:rsid w:val="00E16E79"/>
    <w:rsid w:val="00E173B2"/>
    <w:rsid w:val="00E20812"/>
    <w:rsid w:val="00E2245D"/>
    <w:rsid w:val="00E22611"/>
    <w:rsid w:val="00E237FA"/>
    <w:rsid w:val="00E24922"/>
    <w:rsid w:val="00E24B6C"/>
    <w:rsid w:val="00E2566F"/>
    <w:rsid w:val="00E25A7F"/>
    <w:rsid w:val="00E30926"/>
    <w:rsid w:val="00E3115B"/>
    <w:rsid w:val="00E313FC"/>
    <w:rsid w:val="00E31509"/>
    <w:rsid w:val="00E31F1D"/>
    <w:rsid w:val="00E322BE"/>
    <w:rsid w:val="00E32DC5"/>
    <w:rsid w:val="00E34564"/>
    <w:rsid w:val="00E34584"/>
    <w:rsid w:val="00E347F9"/>
    <w:rsid w:val="00E34A20"/>
    <w:rsid w:val="00E35482"/>
    <w:rsid w:val="00E35565"/>
    <w:rsid w:val="00E363B4"/>
    <w:rsid w:val="00E37048"/>
    <w:rsid w:val="00E3797E"/>
    <w:rsid w:val="00E40AAC"/>
    <w:rsid w:val="00E41989"/>
    <w:rsid w:val="00E42780"/>
    <w:rsid w:val="00E4403A"/>
    <w:rsid w:val="00E443B7"/>
    <w:rsid w:val="00E44515"/>
    <w:rsid w:val="00E448BD"/>
    <w:rsid w:val="00E46157"/>
    <w:rsid w:val="00E46251"/>
    <w:rsid w:val="00E465CC"/>
    <w:rsid w:val="00E46A83"/>
    <w:rsid w:val="00E46B1D"/>
    <w:rsid w:val="00E46D23"/>
    <w:rsid w:val="00E46FDE"/>
    <w:rsid w:val="00E50D5D"/>
    <w:rsid w:val="00E50FCB"/>
    <w:rsid w:val="00E51858"/>
    <w:rsid w:val="00E51C4F"/>
    <w:rsid w:val="00E51DBA"/>
    <w:rsid w:val="00E539EE"/>
    <w:rsid w:val="00E540A4"/>
    <w:rsid w:val="00E54CF5"/>
    <w:rsid w:val="00E5547B"/>
    <w:rsid w:val="00E558A1"/>
    <w:rsid w:val="00E55B9B"/>
    <w:rsid w:val="00E618F4"/>
    <w:rsid w:val="00E62CD3"/>
    <w:rsid w:val="00E63E12"/>
    <w:rsid w:val="00E63F6C"/>
    <w:rsid w:val="00E63FB4"/>
    <w:rsid w:val="00E64394"/>
    <w:rsid w:val="00E652FB"/>
    <w:rsid w:val="00E65D38"/>
    <w:rsid w:val="00E66F03"/>
    <w:rsid w:val="00E70788"/>
    <w:rsid w:val="00E7151C"/>
    <w:rsid w:val="00E725DE"/>
    <w:rsid w:val="00E7371F"/>
    <w:rsid w:val="00E7439F"/>
    <w:rsid w:val="00E756AE"/>
    <w:rsid w:val="00E7656E"/>
    <w:rsid w:val="00E77034"/>
    <w:rsid w:val="00E771E1"/>
    <w:rsid w:val="00E82D4F"/>
    <w:rsid w:val="00E82F34"/>
    <w:rsid w:val="00E8514A"/>
    <w:rsid w:val="00E85FBB"/>
    <w:rsid w:val="00E86591"/>
    <w:rsid w:val="00E8754A"/>
    <w:rsid w:val="00E9000E"/>
    <w:rsid w:val="00E905BA"/>
    <w:rsid w:val="00E9080C"/>
    <w:rsid w:val="00E91FE2"/>
    <w:rsid w:val="00E92211"/>
    <w:rsid w:val="00E92576"/>
    <w:rsid w:val="00E9275F"/>
    <w:rsid w:val="00E92C8C"/>
    <w:rsid w:val="00E93100"/>
    <w:rsid w:val="00E93174"/>
    <w:rsid w:val="00E934E1"/>
    <w:rsid w:val="00E938DA"/>
    <w:rsid w:val="00E95F9A"/>
    <w:rsid w:val="00E96797"/>
    <w:rsid w:val="00E971DC"/>
    <w:rsid w:val="00E971EF"/>
    <w:rsid w:val="00E97515"/>
    <w:rsid w:val="00E975A6"/>
    <w:rsid w:val="00E97CDF"/>
    <w:rsid w:val="00E97EF2"/>
    <w:rsid w:val="00EA1B08"/>
    <w:rsid w:val="00EA1B6B"/>
    <w:rsid w:val="00EA26D1"/>
    <w:rsid w:val="00EA5E13"/>
    <w:rsid w:val="00EA5E76"/>
    <w:rsid w:val="00EA6798"/>
    <w:rsid w:val="00EA679C"/>
    <w:rsid w:val="00EA6967"/>
    <w:rsid w:val="00EA6CFB"/>
    <w:rsid w:val="00EA6EFD"/>
    <w:rsid w:val="00EA72B7"/>
    <w:rsid w:val="00EA78B4"/>
    <w:rsid w:val="00EA7AFB"/>
    <w:rsid w:val="00EB0DB1"/>
    <w:rsid w:val="00EB1083"/>
    <w:rsid w:val="00EB136E"/>
    <w:rsid w:val="00EB3EE9"/>
    <w:rsid w:val="00EB3F31"/>
    <w:rsid w:val="00EB4282"/>
    <w:rsid w:val="00EB5200"/>
    <w:rsid w:val="00EB5233"/>
    <w:rsid w:val="00EB70AE"/>
    <w:rsid w:val="00EB7468"/>
    <w:rsid w:val="00EB78B3"/>
    <w:rsid w:val="00EC02F3"/>
    <w:rsid w:val="00EC17A3"/>
    <w:rsid w:val="00EC1E93"/>
    <w:rsid w:val="00EC2B95"/>
    <w:rsid w:val="00EC2D7A"/>
    <w:rsid w:val="00EC35DE"/>
    <w:rsid w:val="00EC3990"/>
    <w:rsid w:val="00EC5805"/>
    <w:rsid w:val="00EC6629"/>
    <w:rsid w:val="00EC7029"/>
    <w:rsid w:val="00EC7A32"/>
    <w:rsid w:val="00EC7DD4"/>
    <w:rsid w:val="00ED1B02"/>
    <w:rsid w:val="00ED1EE8"/>
    <w:rsid w:val="00ED246A"/>
    <w:rsid w:val="00ED2567"/>
    <w:rsid w:val="00ED2B1F"/>
    <w:rsid w:val="00ED31EC"/>
    <w:rsid w:val="00ED3538"/>
    <w:rsid w:val="00ED4263"/>
    <w:rsid w:val="00ED49A4"/>
    <w:rsid w:val="00ED5E31"/>
    <w:rsid w:val="00ED643B"/>
    <w:rsid w:val="00ED7505"/>
    <w:rsid w:val="00ED786B"/>
    <w:rsid w:val="00EE1702"/>
    <w:rsid w:val="00EE1741"/>
    <w:rsid w:val="00EE2130"/>
    <w:rsid w:val="00EE41CE"/>
    <w:rsid w:val="00EE48F3"/>
    <w:rsid w:val="00EE54EA"/>
    <w:rsid w:val="00EE5B1A"/>
    <w:rsid w:val="00EE663A"/>
    <w:rsid w:val="00EE68A1"/>
    <w:rsid w:val="00EF0484"/>
    <w:rsid w:val="00EF0649"/>
    <w:rsid w:val="00EF0AEB"/>
    <w:rsid w:val="00EF19F3"/>
    <w:rsid w:val="00EF1D8F"/>
    <w:rsid w:val="00EF1FE2"/>
    <w:rsid w:val="00EF238D"/>
    <w:rsid w:val="00EF2F7D"/>
    <w:rsid w:val="00EF30C4"/>
    <w:rsid w:val="00EF3F9E"/>
    <w:rsid w:val="00EF4D31"/>
    <w:rsid w:val="00EF55F7"/>
    <w:rsid w:val="00EF5C31"/>
    <w:rsid w:val="00EF658C"/>
    <w:rsid w:val="00F0093B"/>
    <w:rsid w:val="00F00FF7"/>
    <w:rsid w:val="00F01DA0"/>
    <w:rsid w:val="00F027B3"/>
    <w:rsid w:val="00F02AA7"/>
    <w:rsid w:val="00F03D28"/>
    <w:rsid w:val="00F04176"/>
    <w:rsid w:val="00F04D85"/>
    <w:rsid w:val="00F04DA6"/>
    <w:rsid w:val="00F05E9F"/>
    <w:rsid w:val="00F06680"/>
    <w:rsid w:val="00F06F93"/>
    <w:rsid w:val="00F071BD"/>
    <w:rsid w:val="00F07884"/>
    <w:rsid w:val="00F07F63"/>
    <w:rsid w:val="00F101E2"/>
    <w:rsid w:val="00F10B46"/>
    <w:rsid w:val="00F10BB6"/>
    <w:rsid w:val="00F12152"/>
    <w:rsid w:val="00F137F9"/>
    <w:rsid w:val="00F1542D"/>
    <w:rsid w:val="00F157C7"/>
    <w:rsid w:val="00F15DE3"/>
    <w:rsid w:val="00F161C8"/>
    <w:rsid w:val="00F163E7"/>
    <w:rsid w:val="00F21909"/>
    <w:rsid w:val="00F22051"/>
    <w:rsid w:val="00F230DD"/>
    <w:rsid w:val="00F238FF"/>
    <w:rsid w:val="00F24730"/>
    <w:rsid w:val="00F24DC6"/>
    <w:rsid w:val="00F25531"/>
    <w:rsid w:val="00F25C22"/>
    <w:rsid w:val="00F26893"/>
    <w:rsid w:val="00F26F30"/>
    <w:rsid w:val="00F3060F"/>
    <w:rsid w:val="00F31212"/>
    <w:rsid w:val="00F335E1"/>
    <w:rsid w:val="00F33BBA"/>
    <w:rsid w:val="00F33BC0"/>
    <w:rsid w:val="00F34038"/>
    <w:rsid w:val="00F3431E"/>
    <w:rsid w:val="00F34383"/>
    <w:rsid w:val="00F34540"/>
    <w:rsid w:val="00F350E4"/>
    <w:rsid w:val="00F35ACA"/>
    <w:rsid w:val="00F3703E"/>
    <w:rsid w:val="00F40741"/>
    <w:rsid w:val="00F41935"/>
    <w:rsid w:val="00F419C1"/>
    <w:rsid w:val="00F42362"/>
    <w:rsid w:val="00F42EE8"/>
    <w:rsid w:val="00F44759"/>
    <w:rsid w:val="00F45FD6"/>
    <w:rsid w:val="00F47EEE"/>
    <w:rsid w:val="00F513C5"/>
    <w:rsid w:val="00F52725"/>
    <w:rsid w:val="00F52C25"/>
    <w:rsid w:val="00F547D5"/>
    <w:rsid w:val="00F548A4"/>
    <w:rsid w:val="00F54E3D"/>
    <w:rsid w:val="00F550B3"/>
    <w:rsid w:val="00F5600B"/>
    <w:rsid w:val="00F560C8"/>
    <w:rsid w:val="00F576B5"/>
    <w:rsid w:val="00F57DD7"/>
    <w:rsid w:val="00F57EBB"/>
    <w:rsid w:val="00F624DE"/>
    <w:rsid w:val="00F6395F"/>
    <w:rsid w:val="00F63CD0"/>
    <w:rsid w:val="00F64015"/>
    <w:rsid w:val="00F641D5"/>
    <w:rsid w:val="00F65022"/>
    <w:rsid w:val="00F65071"/>
    <w:rsid w:val="00F65DD2"/>
    <w:rsid w:val="00F665CC"/>
    <w:rsid w:val="00F666CC"/>
    <w:rsid w:val="00F6725D"/>
    <w:rsid w:val="00F7072D"/>
    <w:rsid w:val="00F718FE"/>
    <w:rsid w:val="00F72214"/>
    <w:rsid w:val="00F7237A"/>
    <w:rsid w:val="00F737CC"/>
    <w:rsid w:val="00F73A6E"/>
    <w:rsid w:val="00F73C6F"/>
    <w:rsid w:val="00F7417F"/>
    <w:rsid w:val="00F75128"/>
    <w:rsid w:val="00F75F2C"/>
    <w:rsid w:val="00F76DA1"/>
    <w:rsid w:val="00F776A2"/>
    <w:rsid w:val="00F77A57"/>
    <w:rsid w:val="00F77ABC"/>
    <w:rsid w:val="00F77EF4"/>
    <w:rsid w:val="00F82F5F"/>
    <w:rsid w:val="00F83B41"/>
    <w:rsid w:val="00F8450B"/>
    <w:rsid w:val="00F849CE"/>
    <w:rsid w:val="00F86090"/>
    <w:rsid w:val="00F86701"/>
    <w:rsid w:val="00F86A74"/>
    <w:rsid w:val="00F876E9"/>
    <w:rsid w:val="00F901EF"/>
    <w:rsid w:val="00F904E3"/>
    <w:rsid w:val="00F904FA"/>
    <w:rsid w:val="00F906DC"/>
    <w:rsid w:val="00F9103D"/>
    <w:rsid w:val="00F913B9"/>
    <w:rsid w:val="00F9309C"/>
    <w:rsid w:val="00F932B7"/>
    <w:rsid w:val="00F94F17"/>
    <w:rsid w:val="00F95060"/>
    <w:rsid w:val="00F95E1E"/>
    <w:rsid w:val="00F961B0"/>
    <w:rsid w:val="00F9794C"/>
    <w:rsid w:val="00FA261A"/>
    <w:rsid w:val="00FA2D02"/>
    <w:rsid w:val="00FA314A"/>
    <w:rsid w:val="00FA3439"/>
    <w:rsid w:val="00FA3443"/>
    <w:rsid w:val="00FA3800"/>
    <w:rsid w:val="00FB1E36"/>
    <w:rsid w:val="00FB3EE3"/>
    <w:rsid w:val="00FB4411"/>
    <w:rsid w:val="00FB4542"/>
    <w:rsid w:val="00FB49FC"/>
    <w:rsid w:val="00FB62D4"/>
    <w:rsid w:val="00FB63B8"/>
    <w:rsid w:val="00FC0084"/>
    <w:rsid w:val="00FC1054"/>
    <w:rsid w:val="00FC1779"/>
    <w:rsid w:val="00FC1AD7"/>
    <w:rsid w:val="00FC1C15"/>
    <w:rsid w:val="00FC4CC6"/>
    <w:rsid w:val="00FC5144"/>
    <w:rsid w:val="00FC5FC0"/>
    <w:rsid w:val="00FC6DAC"/>
    <w:rsid w:val="00FC7693"/>
    <w:rsid w:val="00FD077B"/>
    <w:rsid w:val="00FD1F3C"/>
    <w:rsid w:val="00FD2F2D"/>
    <w:rsid w:val="00FD49EA"/>
    <w:rsid w:val="00FD51A7"/>
    <w:rsid w:val="00FD54C1"/>
    <w:rsid w:val="00FD5599"/>
    <w:rsid w:val="00FD5D1D"/>
    <w:rsid w:val="00FD6441"/>
    <w:rsid w:val="00FD68B5"/>
    <w:rsid w:val="00FD6A52"/>
    <w:rsid w:val="00FE00C0"/>
    <w:rsid w:val="00FE1253"/>
    <w:rsid w:val="00FE2D55"/>
    <w:rsid w:val="00FE2FC3"/>
    <w:rsid w:val="00FE448A"/>
    <w:rsid w:val="00FE49B7"/>
    <w:rsid w:val="00FE59F0"/>
    <w:rsid w:val="00FE61FB"/>
    <w:rsid w:val="00FE6508"/>
    <w:rsid w:val="00FE7611"/>
    <w:rsid w:val="00FF2761"/>
    <w:rsid w:val="00FF2C4E"/>
    <w:rsid w:val="00FF39FC"/>
    <w:rsid w:val="00FF439E"/>
    <w:rsid w:val="00FF59C6"/>
    <w:rsid w:val="00FF5FB6"/>
    <w:rsid w:val="00FF60E3"/>
    <w:rsid w:val="00FF6A1A"/>
    <w:rsid w:val="00FF6EB6"/>
    <w:rsid w:val="00FF7943"/>
    <w:rsid w:val="48C81351"/>
    <w:rsid w:val="603A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840A"/>
  <w15:chartTrackingRefBased/>
  <w15:docId w15:val="{A05C54E4-4C3B-4E79-8E48-BF456ED9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DA"/>
    <w:pPr>
      <w:keepNext/>
      <w:keepLines/>
      <w:spacing w:before="240" w:after="0" w:line="48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A1D59"/>
    <w:pPr>
      <w:keepNext/>
      <w:keepLines/>
      <w:spacing w:before="40"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5681E"/>
    <w:pPr>
      <w:keepNext/>
      <w:keepLines/>
      <w:spacing w:before="40" w:after="0" w:line="480" w:lineRule="auto"/>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3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C01"/>
  </w:style>
  <w:style w:type="paragraph" w:styleId="Footer">
    <w:name w:val="footer"/>
    <w:basedOn w:val="Normal"/>
    <w:link w:val="FooterChar"/>
    <w:uiPriority w:val="99"/>
    <w:unhideWhenUsed/>
    <w:rsid w:val="00133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C01"/>
  </w:style>
  <w:style w:type="character" w:styleId="LineNumber">
    <w:name w:val="line number"/>
    <w:basedOn w:val="DefaultParagraphFont"/>
    <w:uiPriority w:val="99"/>
    <w:semiHidden/>
    <w:unhideWhenUsed/>
    <w:rsid w:val="00CB58CE"/>
  </w:style>
  <w:style w:type="paragraph" w:styleId="Title">
    <w:name w:val="Title"/>
    <w:basedOn w:val="Normal"/>
    <w:next w:val="Normal"/>
    <w:link w:val="TitleChar"/>
    <w:uiPriority w:val="10"/>
    <w:qFormat/>
    <w:rsid w:val="002F3FDA"/>
    <w:pPr>
      <w:spacing w:after="0" w:line="480" w:lineRule="auto"/>
      <w:contextualSpacing/>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2F3FDA"/>
    <w:rPr>
      <w:rFonts w:ascii="Times New Roman" w:eastAsiaTheme="majorEastAsia" w:hAnsi="Times New Roman" w:cstheme="majorBidi"/>
      <w:b/>
      <w:spacing w:val="-10"/>
      <w:kern w:val="28"/>
      <w:sz w:val="28"/>
      <w:szCs w:val="56"/>
    </w:rPr>
  </w:style>
  <w:style w:type="character" w:customStyle="1" w:styleId="Heading1Char">
    <w:name w:val="Heading 1 Char"/>
    <w:basedOn w:val="DefaultParagraphFont"/>
    <w:link w:val="Heading1"/>
    <w:uiPriority w:val="9"/>
    <w:rsid w:val="002F3FDA"/>
    <w:rPr>
      <w:rFonts w:ascii="Times New Roman" w:eastAsiaTheme="majorEastAsia" w:hAnsi="Times New Roman" w:cstheme="majorBidi"/>
      <w:b/>
      <w:sz w:val="24"/>
      <w:szCs w:val="32"/>
    </w:rPr>
  </w:style>
  <w:style w:type="paragraph" w:styleId="ListParagraph">
    <w:name w:val="List Paragraph"/>
    <w:basedOn w:val="Normal"/>
    <w:uiPriority w:val="34"/>
    <w:qFormat/>
    <w:rsid w:val="00CA0691"/>
    <w:pPr>
      <w:ind w:left="720"/>
      <w:contextualSpacing/>
    </w:pPr>
  </w:style>
  <w:style w:type="character" w:styleId="Hyperlink">
    <w:name w:val="Hyperlink"/>
    <w:basedOn w:val="DefaultParagraphFont"/>
    <w:uiPriority w:val="99"/>
    <w:unhideWhenUsed/>
    <w:rsid w:val="008D640D"/>
    <w:rPr>
      <w:color w:val="0563C1" w:themeColor="hyperlink"/>
      <w:u w:val="single"/>
    </w:rPr>
  </w:style>
  <w:style w:type="character" w:styleId="UnresolvedMention">
    <w:name w:val="Unresolved Mention"/>
    <w:basedOn w:val="DefaultParagraphFont"/>
    <w:uiPriority w:val="99"/>
    <w:semiHidden/>
    <w:unhideWhenUsed/>
    <w:rsid w:val="008D640D"/>
    <w:rPr>
      <w:color w:val="605E5C"/>
      <w:shd w:val="clear" w:color="auto" w:fill="E1DFDD"/>
    </w:rPr>
  </w:style>
  <w:style w:type="character" w:customStyle="1" w:styleId="Heading2Char">
    <w:name w:val="Heading 2 Char"/>
    <w:basedOn w:val="DefaultParagraphFont"/>
    <w:link w:val="Heading2"/>
    <w:uiPriority w:val="9"/>
    <w:rsid w:val="005A1D5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5681E"/>
    <w:rPr>
      <w:rFonts w:ascii="Times New Roman" w:eastAsiaTheme="majorEastAsia" w:hAnsi="Times New Roman" w:cstheme="majorBidi"/>
      <w:b/>
      <w:color w:val="000000" w:themeColor="text1"/>
      <w:sz w:val="24"/>
      <w:szCs w:val="24"/>
    </w:rPr>
  </w:style>
  <w:style w:type="paragraph" w:styleId="NormalWeb">
    <w:name w:val="Normal (Web)"/>
    <w:basedOn w:val="Normal"/>
    <w:uiPriority w:val="99"/>
    <w:semiHidden/>
    <w:unhideWhenUsed/>
    <w:rsid w:val="009C08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A546EA"/>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A546EA"/>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546EA"/>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A546EA"/>
    <w:rPr>
      <w:rFonts w:ascii="Times New Roman" w:hAnsi="Times New Roman" w:cs="Times New Roman"/>
      <w:noProof/>
      <w:sz w:val="24"/>
      <w:lang w:val="en-US"/>
    </w:rPr>
  </w:style>
  <w:style w:type="table" w:styleId="TableGrid">
    <w:name w:val="Table Grid"/>
    <w:basedOn w:val="TableNormal"/>
    <w:uiPriority w:val="59"/>
    <w:rsid w:val="000A5E4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2320"/>
    <w:rPr>
      <w:sz w:val="16"/>
      <w:szCs w:val="16"/>
    </w:rPr>
  </w:style>
  <w:style w:type="paragraph" w:styleId="CommentText">
    <w:name w:val="annotation text"/>
    <w:basedOn w:val="Normal"/>
    <w:link w:val="CommentTextChar"/>
    <w:uiPriority w:val="99"/>
    <w:unhideWhenUsed/>
    <w:rsid w:val="00432320"/>
    <w:pPr>
      <w:spacing w:line="240" w:lineRule="auto"/>
    </w:pPr>
    <w:rPr>
      <w:sz w:val="20"/>
      <w:szCs w:val="20"/>
    </w:rPr>
  </w:style>
  <w:style w:type="character" w:customStyle="1" w:styleId="CommentTextChar">
    <w:name w:val="Comment Text Char"/>
    <w:basedOn w:val="DefaultParagraphFont"/>
    <w:link w:val="CommentText"/>
    <w:uiPriority w:val="99"/>
    <w:rsid w:val="00432320"/>
    <w:rPr>
      <w:sz w:val="20"/>
      <w:szCs w:val="20"/>
    </w:rPr>
  </w:style>
  <w:style w:type="paragraph" w:styleId="CommentSubject">
    <w:name w:val="annotation subject"/>
    <w:basedOn w:val="CommentText"/>
    <w:next w:val="CommentText"/>
    <w:link w:val="CommentSubjectChar"/>
    <w:uiPriority w:val="99"/>
    <w:semiHidden/>
    <w:unhideWhenUsed/>
    <w:rsid w:val="00432320"/>
    <w:rPr>
      <w:b/>
      <w:bCs/>
    </w:rPr>
  </w:style>
  <w:style w:type="character" w:customStyle="1" w:styleId="CommentSubjectChar">
    <w:name w:val="Comment Subject Char"/>
    <w:basedOn w:val="CommentTextChar"/>
    <w:link w:val="CommentSubject"/>
    <w:uiPriority w:val="99"/>
    <w:semiHidden/>
    <w:rsid w:val="00432320"/>
    <w:rPr>
      <w:b/>
      <w:bCs/>
      <w:sz w:val="20"/>
      <w:szCs w:val="20"/>
    </w:rPr>
  </w:style>
  <w:style w:type="paragraph" w:styleId="Revision">
    <w:name w:val="Revision"/>
    <w:hidden/>
    <w:uiPriority w:val="99"/>
    <w:semiHidden/>
    <w:rsid w:val="002300F1"/>
    <w:pPr>
      <w:spacing w:after="0" w:line="240" w:lineRule="auto"/>
    </w:pPr>
  </w:style>
  <w:style w:type="character" w:customStyle="1" w:styleId="cf01">
    <w:name w:val="cf01"/>
    <w:basedOn w:val="DefaultParagraphFont"/>
    <w:rsid w:val="00B0556F"/>
    <w:rPr>
      <w:rFonts w:ascii="Segoe UI" w:hAnsi="Segoe UI" w:cs="Segoe UI" w:hint="default"/>
      <w:sz w:val="18"/>
      <w:szCs w:val="18"/>
    </w:rPr>
  </w:style>
  <w:style w:type="character" w:customStyle="1" w:styleId="cf11">
    <w:name w:val="cf11"/>
    <w:basedOn w:val="DefaultParagraphFont"/>
    <w:rsid w:val="00B0556F"/>
    <w:rPr>
      <w:rFonts w:ascii="Segoe UI" w:hAnsi="Segoe UI" w:cs="Segoe UI" w:hint="default"/>
      <w:color w:val="212529"/>
      <w:sz w:val="18"/>
      <w:szCs w:val="18"/>
      <w:shd w:val="clear" w:color="auto" w:fill="FFFFFF"/>
    </w:rPr>
  </w:style>
  <w:style w:type="character" w:styleId="PlaceholderText">
    <w:name w:val="Placeholder Text"/>
    <w:basedOn w:val="DefaultParagraphFont"/>
    <w:uiPriority w:val="99"/>
    <w:semiHidden/>
    <w:rsid w:val="00E50D5D"/>
    <w:rPr>
      <w:color w:val="808080"/>
    </w:rPr>
  </w:style>
  <w:style w:type="paragraph" w:styleId="NoSpacing">
    <w:name w:val="No Spacing"/>
    <w:uiPriority w:val="1"/>
    <w:qFormat/>
    <w:rsid w:val="00CB724F"/>
    <w:pPr>
      <w:spacing w:after="0" w:line="240" w:lineRule="auto"/>
    </w:pPr>
  </w:style>
  <w:style w:type="character" w:styleId="FollowedHyperlink">
    <w:name w:val="FollowedHyperlink"/>
    <w:basedOn w:val="DefaultParagraphFont"/>
    <w:uiPriority w:val="99"/>
    <w:semiHidden/>
    <w:unhideWhenUsed/>
    <w:rsid w:val="00D2076A"/>
    <w:rPr>
      <w:color w:val="954F72" w:themeColor="followedHyperlink"/>
      <w:u w:val="single"/>
    </w:rPr>
  </w:style>
  <w:style w:type="character" w:styleId="Strong">
    <w:name w:val="Strong"/>
    <w:basedOn w:val="DefaultParagraphFont"/>
    <w:uiPriority w:val="22"/>
    <w:qFormat/>
    <w:rsid w:val="00F72214"/>
    <w:rPr>
      <w:b/>
      <w:bCs/>
    </w:rPr>
  </w:style>
  <w:style w:type="paragraph" w:customStyle="1" w:styleId="Heading3-table">
    <w:name w:val="Heading 3 - table"/>
    <w:basedOn w:val="Heading3"/>
    <w:rsid w:val="0076249C"/>
    <w:pPr>
      <w:keepLines w:val="0"/>
      <w:spacing w:before="20" w:after="40" w:line="240" w:lineRule="auto"/>
    </w:pPr>
    <w:rPr>
      <w:rFonts w:ascii="Arial" w:eastAsia="Times New Roman" w:hAnsi="Arial" w:cs="Arial"/>
      <w:bCs/>
      <w:color w:val="auto"/>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00519">
      <w:bodyDiv w:val="1"/>
      <w:marLeft w:val="0"/>
      <w:marRight w:val="0"/>
      <w:marTop w:val="0"/>
      <w:marBottom w:val="0"/>
      <w:divBdr>
        <w:top w:val="none" w:sz="0" w:space="0" w:color="auto"/>
        <w:left w:val="none" w:sz="0" w:space="0" w:color="auto"/>
        <w:bottom w:val="none" w:sz="0" w:space="0" w:color="auto"/>
        <w:right w:val="none" w:sz="0" w:space="0" w:color="auto"/>
      </w:divBdr>
      <w:divsChild>
        <w:div w:id="13308132">
          <w:marLeft w:val="-225"/>
          <w:marRight w:val="-225"/>
          <w:marTop w:val="0"/>
          <w:marBottom w:val="0"/>
          <w:divBdr>
            <w:top w:val="none" w:sz="0" w:space="0" w:color="auto"/>
            <w:left w:val="none" w:sz="0" w:space="0" w:color="auto"/>
            <w:bottom w:val="none" w:sz="0" w:space="0" w:color="auto"/>
            <w:right w:val="none" w:sz="0" w:space="0" w:color="auto"/>
          </w:divBdr>
          <w:divsChild>
            <w:div w:id="1157308398">
              <w:marLeft w:val="0"/>
              <w:marRight w:val="0"/>
              <w:marTop w:val="0"/>
              <w:marBottom w:val="0"/>
              <w:divBdr>
                <w:top w:val="none" w:sz="0" w:space="0" w:color="auto"/>
                <w:left w:val="none" w:sz="0" w:space="0" w:color="auto"/>
                <w:bottom w:val="none" w:sz="0" w:space="0" w:color="auto"/>
                <w:right w:val="none" w:sz="0" w:space="0" w:color="auto"/>
              </w:divBdr>
              <w:divsChild>
                <w:div w:id="1868060700">
                  <w:marLeft w:val="-225"/>
                  <w:marRight w:val="-225"/>
                  <w:marTop w:val="0"/>
                  <w:marBottom w:val="0"/>
                  <w:divBdr>
                    <w:top w:val="none" w:sz="0" w:space="0" w:color="auto"/>
                    <w:left w:val="none" w:sz="0" w:space="0" w:color="auto"/>
                    <w:bottom w:val="none" w:sz="0" w:space="0" w:color="auto"/>
                    <w:right w:val="none" w:sz="0" w:space="0" w:color="auto"/>
                  </w:divBdr>
                  <w:divsChild>
                    <w:div w:id="879168482">
                      <w:marLeft w:val="0"/>
                      <w:marRight w:val="0"/>
                      <w:marTop w:val="0"/>
                      <w:marBottom w:val="0"/>
                      <w:divBdr>
                        <w:top w:val="none" w:sz="0" w:space="0" w:color="auto"/>
                        <w:left w:val="none" w:sz="0" w:space="0" w:color="auto"/>
                        <w:bottom w:val="none" w:sz="0" w:space="0" w:color="auto"/>
                        <w:right w:val="none" w:sz="0" w:space="0" w:color="auto"/>
                      </w:divBdr>
                      <w:divsChild>
                        <w:div w:id="1038315379">
                          <w:marLeft w:val="0"/>
                          <w:marRight w:val="0"/>
                          <w:marTop w:val="0"/>
                          <w:marBottom w:val="0"/>
                          <w:divBdr>
                            <w:top w:val="none" w:sz="0" w:space="0" w:color="auto"/>
                            <w:left w:val="none" w:sz="0" w:space="0" w:color="auto"/>
                            <w:bottom w:val="none" w:sz="0" w:space="0" w:color="auto"/>
                            <w:right w:val="none" w:sz="0" w:space="0" w:color="auto"/>
                          </w:divBdr>
                          <w:divsChild>
                            <w:div w:id="2089419801">
                              <w:marLeft w:val="0"/>
                              <w:marRight w:val="0"/>
                              <w:marTop w:val="0"/>
                              <w:marBottom w:val="0"/>
                              <w:divBdr>
                                <w:top w:val="none" w:sz="0" w:space="0" w:color="auto"/>
                                <w:left w:val="none" w:sz="0" w:space="0" w:color="auto"/>
                                <w:bottom w:val="none" w:sz="0" w:space="0" w:color="auto"/>
                                <w:right w:val="none" w:sz="0" w:space="0" w:color="auto"/>
                              </w:divBdr>
                              <w:divsChild>
                                <w:div w:id="1688218096">
                                  <w:marLeft w:val="0"/>
                                  <w:marRight w:val="0"/>
                                  <w:marTop w:val="0"/>
                                  <w:marBottom w:val="0"/>
                                  <w:divBdr>
                                    <w:top w:val="none" w:sz="0" w:space="0" w:color="auto"/>
                                    <w:left w:val="none" w:sz="0" w:space="0" w:color="auto"/>
                                    <w:bottom w:val="none" w:sz="0" w:space="0" w:color="auto"/>
                                    <w:right w:val="none" w:sz="0" w:space="0" w:color="auto"/>
                                  </w:divBdr>
                                  <w:divsChild>
                                    <w:div w:id="2026857872">
                                      <w:marLeft w:val="0"/>
                                      <w:marRight w:val="0"/>
                                      <w:marTop w:val="0"/>
                                      <w:marBottom w:val="0"/>
                                      <w:divBdr>
                                        <w:top w:val="none" w:sz="0" w:space="0" w:color="auto"/>
                                        <w:left w:val="none" w:sz="0" w:space="0" w:color="auto"/>
                                        <w:bottom w:val="none" w:sz="0" w:space="0" w:color="auto"/>
                                        <w:right w:val="none" w:sz="0" w:space="0" w:color="auto"/>
                                      </w:divBdr>
                                      <w:divsChild>
                                        <w:div w:id="1935671434">
                                          <w:marLeft w:val="0"/>
                                          <w:marRight w:val="0"/>
                                          <w:marTop w:val="0"/>
                                          <w:marBottom w:val="0"/>
                                          <w:divBdr>
                                            <w:top w:val="none" w:sz="0" w:space="0" w:color="auto"/>
                                            <w:left w:val="none" w:sz="0" w:space="0" w:color="auto"/>
                                            <w:bottom w:val="none" w:sz="0" w:space="0" w:color="auto"/>
                                            <w:right w:val="none" w:sz="0" w:space="0" w:color="auto"/>
                                          </w:divBdr>
                                        </w:div>
                                        <w:div w:id="1659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769049">
      <w:bodyDiv w:val="1"/>
      <w:marLeft w:val="0"/>
      <w:marRight w:val="0"/>
      <w:marTop w:val="0"/>
      <w:marBottom w:val="0"/>
      <w:divBdr>
        <w:top w:val="none" w:sz="0" w:space="0" w:color="auto"/>
        <w:left w:val="none" w:sz="0" w:space="0" w:color="auto"/>
        <w:bottom w:val="none" w:sz="0" w:space="0" w:color="auto"/>
        <w:right w:val="none" w:sz="0" w:space="0" w:color="auto"/>
      </w:divBdr>
    </w:div>
    <w:div w:id="934166139">
      <w:bodyDiv w:val="1"/>
      <w:marLeft w:val="0"/>
      <w:marRight w:val="0"/>
      <w:marTop w:val="0"/>
      <w:marBottom w:val="0"/>
      <w:divBdr>
        <w:top w:val="none" w:sz="0" w:space="0" w:color="auto"/>
        <w:left w:val="none" w:sz="0" w:space="0" w:color="auto"/>
        <w:bottom w:val="none" w:sz="0" w:space="0" w:color="auto"/>
        <w:right w:val="none" w:sz="0" w:space="0" w:color="auto"/>
      </w:divBdr>
    </w:div>
    <w:div w:id="982276797">
      <w:bodyDiv w:val="1"/>
      <w:marLeft w:val="0"/>
      <w:marRight w:val="0"/>
      <w:marTop w:val="0"/>
      <w:marBottom w:val="0"/>
      <w:divBdr>
        <w:top w:val="none" w:sz="0" w:space="0" w:color="auto"/>
        <w:left w:val="none" w:sz="0" w:space="0" w:color="auto"/>
        <w:bottom w:val="none" w:sz="0" w:space="0" w:color="auto"/>
        <w:right w:val="none" w:sz="0" w:space="0" w:color="auto"/>
      </w:divBdr>
    </w:div>
    <w:div w:id="1468161235">
      <w:bodyDiv w:val="1"/>
      <w:marLeft w:val="0"/>
      <w:marRight w:val="0"/>
      <w:marTop w:val="0"/>
      <w:marBottom w:val="0"/>
      <w:divBdr>
        <w:top w:val="none" w:sz="0" w:space="0" w:color="auto"/>
        <w:left w:val="none" w:sz="0" w:space="0" w:color="auto"/>
        <w:bottom w:val="none" w:sz="0" w:space="0" w:color="auto"/>
        <w:right w:val="none" w:sz="0" w:space="0" w:color="auto"/>
      </w:divBdr>
      <w:divsChild>
        <w:div w:id="567494316">
          <w:marLeft w:val="-225"/>
          <w:marRight w:val="-225"/>
          <w:marTop w:val="0"/>
          <w:marBottom w:val="0"/>
          <w:divBdr>
            <w:top w:val="none" w:sz="0" w:space="0" w:color="auto"/>
            <w:left w:val="none" w:sz="0" w:space="0" w:color="auto"/>
            <w:bottom w:val="none" w:sz="0" w:space="0" w:color="auto"/>
            <w:right w:val="none" w:sz="0" w:space="0" w:color="auto"/>
          </w:divBdr>
          <w:divsChild>
            <w:div w:id="1317417595">
              <w:marLeft w:val="0"/>
              <w:marRight w:val="0"/>
              <w:marTop w:val="0"/>
              <w:marBottom w:val="0"/>
              <w:divBdr>
                <w:top w:val="none" w:sz="0" w:space="0" w:color="auto"/>
                <w:left w:val="none" w:sz="0" w:space="0" w:color="auto"/>
                <w:bottom w:val="none" w:sz="0" w:space="0" w:color="auto"/>
                <w:right w:val="none" w:sz="0" w:space="0" w:color="auto"/>
              </w:divBdr>
              <w:divsChild>
                <w:div w:id="1634478849">
                  <w:marLeft w:val="-225"/>
                  <w:marRight w:val="-225"/>
                  <w:marTop w:val="0"/>
                  <w:marBottom w:val="0"/>
                  <w:divBdr>
                    <w:top w:val="none" w:sz="0" w:space="0" w:color="auto"/>
                    <w:left w:val="none" w:sz="0" w:space="0" w:color="auto"/>
                    <w:bottom w:val="none" w:sz="0" w:space="0" w:color="auto"/>
                    <w:right w:val="none" w:sz="0" w:space="0" w:color="auto"/>
                  </w:divBdr>
                  <w:divsChild>
                    <w:div w:id="624579128">
                      <w:marLeft w:val="0"/>
                      <w:marRight w:val="0"/>
                      <w:marTop w:val="0"/>
                      <w:marBottom w:val="0"/>
                      <w:divBdr>
                        <w:top w:val="none" w:sz="0" w:space="0" w:color="auto"/>
                        <w:left w:val="none" w:sz="0" w:space="0" w:color="auto"/>
                        <w:bottom w:val="none" w:sz="0" w:space="0" w:color="auto"/>
                        <w:right w:val="none" w:sz="0" w:space="0" w:color="auto"/>
                      </w:divBdr>
                      <w:divsChild>
                        <w:div w:id="809596860">
                          <w:marLeft w:val="0"/>
                          <w:marRight w:val="0"/>
                          <w:marTop w:val="0"/>
                          <w:marBottom w:val="0"/>
                          <w:divBdr>
                            <w:top w:val="none" w:sz="0" w:space="0" w:color="auto"/>
                            <w:left w:val="none" w:sz="0" w:space="0" w:color="auto"/>
                            <w:bottom w:val="none" w:sz="0" w:space="0" w:color="auto"/>
                            <w:right w:val="none" w:sz="0" w:space="0" w:color="auto"/>
                          </w:divBdr>
                          <w:divsChild>
                            <w:div w:id="641009158">
                              <w:marLeft w:val="0"/>
                              <w:marRight w:val="0"/>
                              <w:marTop w:val="0"/>
                              <w:marBottom w:val="0"/>
                              <w:divBdr>
                                <w:top w:val="none" w:sz="0" w:space="0" w:color="auto"/>
                                <w:left w:val="none" w:sz="0" w:space="0" w:color="auto"/>
                                <w:bottom w:val="none" w:sz="0" w:space="0" w:color="auto"/>
                                <w:right w:val="none" w:sz="0" w:space="0" w:color="auto"/>
                              </w:divBdr>
                              <w:divsChild>
                                <w:div w:id="1316497061">
                                  <w:marLeft w:val="0"/>
                                  <w:marRight w:val="0"/>
                                  <w:marTop w:val="0"/>
                                  <w:marBottom w:val="0"/>
                                  <w:divBdr>
                                    <w:top w:val="none" w:sz="0" w:space="0" w:color="auto"/>
                                    <w:left w:val="none" w:sz="0" w:space="0" w:color="auto"/>
                                    <w:bottom w:val="none" w:sz="0" w:space="0" w:color="auto"/>
                                    <w:right w:val="none" w:sz="0" w:space="0" w:color="auto"/>
                                  </w:divBdr>
                                  <w:divsChild>
                                    <w:div w:id="327948205">
                                      <w:marLeft w:val="0"/>
                                      <w:marRight w:val="0"/>
                                      <w:marTop w:val="0"/>
                                      <w:marBottom w:val="0"/>
                                      <w:divBdr>
                                        <w:top w:val="none" w:sz="0" w:space="0" w:color="auto"/>
                                        <w:left w:val="none" w:sz="0" w:space="0" w:color="auto"/>
                                        <w:bottom w:val="none" w:sz="0" w:space="0" w:color="auto"/>
                                        <w:right w:val="none" w:sz="0" w:space="0" w:color="auto"/>
                                      </w:divBdr>
                                      <w:divsChild>
                                        <w:div w:id="1713312197">
                                          <w:marLeft w:val="0"/>
                                          <w:marRight w:val="0"/>
                                          <w:marTop w:val="0"/>
                                          <w:marBottom w:val="0"/>
                                          <w:divBdr>
                                            <w:top w:val="none" w:sz="0" w:space="0" w:color="auto"/>
                                            <w:left w:val="none" w:sz="0" w:space="0" w:color="auto"/>
                                            <w:bottom w:val="none" w:sz="0" w:space="0" w:color="auto"/>
                                            <w:right w:val="none" w:sz="0" w:space="0" w:color="auto"/>
                                          </w:divBdr>
                                        </w:div>
                                        <w:div w:id="20271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170197">
      <w:bodyDiv w:val="1"/>
      <w:marLeft w:val="0"/>
      <w:marRight w:val="0"/>
      <w:marTop w:val="0"/>
      <w:marBottom w:val="0"/>
      <w:divBdr>
        <w:top w:val="none" w:sz="0" w:space="0" w:color="auto"/>
        <w:left w:val="none" w:sz="0" w:space="0" w:color="auto"/>
        <w:bottom w:val="none" w:sz="0" w:space="0" w:color="auto"/>
        <w:right w:val="none" w:sz="0" w:space="0" w:color="auto"/>
      </w:divBdr>
    </w:div>
    <w:div w:id="1902475933">
      <w:bodyDiv w:val="1"/>
      <w:marLeft w:val="0"/>
      <w:marRight w:val="0"/>
      <w:marTop w:val="0"/>
      <w:marBottom w:val="0"/>
      <w:divBdr>
        <w:top w:val="none" w:sz="0" w:space="0" w:color="auto"/>
        <w:left w:val="none" w:sz="0" w:space="0" w:color="auto"/>
        <w:bottom w:val="none" w:sz="0" w:space="0" w:color="auto"/>
        <w:right w:val="none" w:sz="0" w:space="0" w:color="auto"/>
      </w:divBdr>
      <w:divsChild>
        <w:div w:id="361826127">
          <w:marLeft w:val="0"/>
          <w:marRight w:val="0"/>
          <w:marTop w:val="0"/>
          <w:marBottom w:val="0"/>
          <w:divBdr>
            <w:top w:val="none" w:sz="0" w:space="0" w:color="auto"/>
            <w:left w:val="none" w:sz="0" w:space="0" w:color="auto"/>
            <w:bottom w:val="none" w:sz="0" w:space="0" w:color="auto"/>
            <w:right w:val="none" w:sz="0" w:space="0" w:color="auto"/>
          </w:divBdr>
        </w:div>
        <w:div w:id="831725853">
          <w:marLeft w:val="0"/>
          <w:marRight w:val="0"/>
          <w:marTop w:val="0"/>
          <w:marBottom w:val="0"/>
          <w:divBdr>
            <w:top w:val="none" w:sz="0" w:space="0" w:color="auto"/>
            <w:left w:val="none" w:sz="0" w:space="0" w:color="auto"/>
            <w:bottom w:val="none" w:sz="0" w:space="0" w:color="auto"/>
            <w:right w:val="none" w:sz="0" w:space="0" w:color="auto"/>
          </w:divBdr>
        </w:div>
      </w:divsChild>
    </w:div>
    <w:div w:id="1911572781">
      <w:bodyDiv w:val="1"/>
      <w:marLeft w:val="0"/>
      <w:marRight w:val="0"/>
      <w:marTop w:val="0"/>
      <w:marBottom w:val="0"/>
      <w:divBdr>
        <w:top w:val="none" w:sz="0" w:space="0" w:color="auto"/>
        <w:left w:val="none" w:sz="0" w:space="0" w:color="auto"/>
        <w:bottom w:val="none" w:sz="0" w:space="0" w:color="auto"/>
        <w:right w:val="none" w:sz="0" w:space="0" w:color="auto"/>
      </w:divBdr>
    </w:div>
    <w:div w:id="201217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53E0D68E9BE4B948874DF693983D3" ma:contentTypeVersion="17" ma:contentTypeDescription="Create a new document." ma:contentTypeScope="" ma:versionID="43a2a3db868b41a3f7feb918eafd04b6">
  <xsd:schema xmlns:xsd="http://www.w3.org/2001/XMLSchema" xmlns:xs="http://www.w3.org/2001/XMLSchema" xmlns:p="http://schemas.microsoft.com/office/2006/metadata/properties" xmlns:ns2="6c0e5d2c-c59f-426f-9641-7c6539c75896" xmlns:ns3="5400336e-701b-490c-8e0f-7374c1b8b827" targetNamespace="http://schemas.microsoft.com/office/2006/metadata/properties" ma:root="true" ma:fieldsID="15a3fe1effb3fda3a4b6feb2f75af1eb" ns2:_="" ns3:_="">
    <xsd:import namespace="6c0e5d2c-c59f-426f-9641-7c6539c75896"/>
    <xsd:import namespace="5400336e-701b-490c-8e0f-7374c1b8b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e5d2c-c59f-426f-9641-7c6539c75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0336e-701b-490c-8e0f-7374c1b8b8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706424-770a-4c57-86b4-44c9d0816189}" ma:internalName="TaxCatchAll" ma:showField="CatchAllData" ma:web="5400336e-701b-490c-8e0f-7374c1b8b8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D110E-27C9-4DCA-BF0A-CDBDE63C8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e5d2c-c59f-426f-9641-7c6539c75896"/>
    <ds:schemaRef ds:uri="5400336e-701b-490c-8e0f-7374c1b8b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8E525-8D9A-4A76-979C-B6373DD7CCEB}">
  <ds:schemaRefs>
    <ds:schemaRef ds:uri="http://schemas.openxmlformats.org/officeDocument/2006/bibliography"/>
  </ds:schemaRefs>
</ds:datastoreItem>
</file>

<file path=customXml/itemProps3.xml><?xml version="1.0" encoding="utf-8"?>
<ds:datastoreItem xmlns:ds="http://schemas.openxmlformats.org/officeDocument/2006/customXml" ds:itemID="{22709799-EF0F-44EC-BE68-B23D9E2BB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6020</Words>
  <Characters>34320</Characters>
  <Application>Microsoft Office Word</Application>
  <DocSecurity>0</DocSecurity>
  <Lines>286</Lines>
  <Paragraphs>80</Paragraphs>
  <ScaleCrop>false</ScaleCrop>
  <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Gordon</dc:creator>
  <cp:keywords/>
  <dc:description/>
  <cp:lastModifiedBy>Ralph Gordon</cp:lastModifiedBy>
  <cp:revision>3</cp:revision>
  <dcterms:created xsi:type="dcterms:W3CDTF">2025-06-11T08:23:00Z</dcterms:created>
  <dcterms:modified xsi:type="dcterms:W3CDTF">2025-06-11T08:24:00Z</dcterms:modified>
</cp:coreProperties>
</file>