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45BBE" w14:textId="1EDD067A" w:rsidR="006D1173" w:rsidRDefault="006260A6" w:rsidP="006D1173">
      <w:pPr>
        <w:pStyle w:val="Heading1"/>
        <w:shd w:val="clear" w:color="auto" w:fill="FFFFFF"/>
        <w:spacing w:before="0" w:after="0" w:line="240" w:lineRule="auto"/>
        <w:jc w:val="center"/>
        <w:rPr>
          <w:rFonts w:ascii="Times New Roman" w:hAnsi="Times New Roman" w:cs="Times New Roman"/>
          <w:b/>
          <w:bCs/>
          <w:color w:val="auto"/>
          <w:sz w:val="24"/>
          <w:szCs w:val="24"/>
          <w:u w:val="single"/>
          <w:lang w:val="en-US"/>
        </w:rPr>
      </w:pPr>
      <w:r w:rsidRPr="006D1173">
        <w:rPr>
          <w:rFonts w:ascii="Times New Roman" w:hAnsi="Times New Roman" w:cs="Times New Roman"/>
          <w:b/>
          <w:bCs/>
          <w:color w:val="auto"/>
          <w:sz w:val="24"/>
          <w:szCs w:val="24"/>
          <w:u w:val="single"/>
          <w:lang w:val="en-US"/>
        </w:rPr>
        <w:t xml:space="preserve">Subsidiarity, States, and Intermediate </w:t>
      </w:r>
      <w:r w:rsidR="00B63ECF">
        <w:rPr>
          <w:rFonts w:ascii="Times New Roman" w:hAnsi="Times New Roman" w:cs="Times New Roman"/>
          <w:b/>
          <w:bCs/>
          <w:color w:val="auto"/>
          <w:sz w:val="24"/>
          <w:szCs w:val="24"/>
          <w:u w:val="single"/>
          <w:lang w:val="en-US"/>
        </w:rPr>
        <w:t>Group</w:t>
      </w:r>
      <w:r w:rsidRPr="006D1173">
        <w:rPr>
          <w:rFonts w:ascii="Times New Roman" w:hAnsi="Times New Roman" w:cs="Times New Roman"/>
          <w:b/>
          <w:bCs/>
          <w:color w:val="auto"/>
          <w:sz w:val="24"/>
          <w:szCs w:val="24"/>
          <w:u w:val="single"/>
          <w:lang w:val="en-US"/>
        </w:rPr>
        <w:t>s</w:t>
      </w:r>
      <w:r w:rsidR="006D1173" w:rsidRPr="006D1173">
        <w:rPr>
          <w:rFonts w:ascii="Times New Roman" w:hAnsi="Times New Roman" w:cs="Times New Roman"/>
          <w:b/>
          <w:bCs/>
          <w:color w:val="auto"/>
          <w:sz w:val="24"/>
          <w:szCs w:val="24"/>
          <w:u w:val="single"/>
          <w:lang w:val="en-US"/>
        </w:rPr>
        <w:t xml:space="preserve">: </w:t>
      </w:r>
    </w:p>
    <w:p w14:paraId="06306D04" w14:textId="77777777" w:rsidR="006D1173" w:rsidRPr="006D1173" w:rsidRDefault="006D1173" w:rsidP="006D1173">
      <w:pPr>
        <w:spacing w:after="0"/>
        <w:rPr>
          <w:lang w:val="en-US"/>
        </w:rPr>
      </w:pPr>
    </w:p>
    <w:p w14:paraId="2FDDD5EB" w14:textId="000C3044" w:rsidR="00E07DAA" w:rsidRDefault="006D1173" w:rsidP="006D1173">
      <w:pPr>
        <w:pStyle w:val="Heading1"/>
        <w:shd w:val="clear" w:color="auto" w:fill="FFFFFF"/>
        <w:spacing w:before="0" w:after="0" w:line="240" w:lineRule="auto"/>
        <w:jc w:val="center"/>
        <w:rPr>
          <w:rFonts w:ascii="Times New Roman" w:hAnsi="Times New Roman" w:cs="Times New Roman"/>
          <w:b/>
          <w:bCs/>
          <w:color w:val="auto"/>
          <w:sz w:val="24"/>
          <w:szCs w:val="24"/>
          <w:u w:val="single"/>
          <w:lang w:val="en-US"/>
        </w:rPr>
      </w:pPr>
      <w:r w:rsidRPr="006D1173">
        <w:rPr>
          <w:rFonts w:ascii="Times New Roman" w:hAnsi="Times New Roman" w:cs="Times New Roman"/>
          <w:b/>
          <w:bCs/>
          <w:color w:val="auto"/>
          <w:sz w:val="24"/>
          <w:szCs w:val="24"/>
          <w:u w:val="single"/>
          <w:lang w:val="en-US"/>
        </w:rPr>
        <w:t>Maintaining Subsidiarity’s Distinct Contribution to Moral Philosophy</w:t>
      </w:r>
    </w:p>
    <w:p w14:paraId="0E83D632" w14:textId="77777777" w:rsidR="00BE4BA9" w:rsidRDefault="00BE4BA9" w:rsidP="00BE4BA9">
      <w:pPr>
        <w:rPr>
          <w:lang w:val="en-US"/>
        </w:rPr>
      </w:pPr>
    </w:p>
    <w:p w14:paraId="5384AC4B" w14:textId="5B1EF0F4" w:rsidR="00BE4BA9" w:rsidRPr="00BE4BA9" w:rsidRDefault="00BE4BA9" w:rsidP="00BE4BA9">
      <w:pPr>
        <w:spacing w:line="240" w:lineRule="auto"/>
        <w:ind w:left="720"/>
        <w:rPr>
          <w:rFonts w:ascii="Times New Roman" w:hAnsi="Times New Roman" w:cs="Times New Roman"/>
          <w:b/>
          <w:bCs/>
          <w:i/>
          <w:iCs/>
          <w:lang w:val="en-US"/>
        </w:rPr>
      </w:pPr>
      <w:r w:rsidRPr="00BE4BA9">
        <w:rPr>
          <w:rFonts w:ascii="Times New Roman" w:hAnsi="Times New Roman" w:cs="Times New Roman"/>
          <w:b/>
          <w:bCs/>
          <w:i/>
          <w:iCs/>
          <w:lang w:val="en-US"/>
        </w:rPr>
        <w:t>[Note: This is an author’s accepted manuscript for archival purposes only. Please read and refer to the published</w:t>
      </w:r>
      <w:r>
        <w:rPr>
          <w:rFonts w:ascii="Times New Roman" w:hAnsi="Times New Roman" w:cs="Times New Roman"/>
          <w:b/>
          <w:bCs/>
          <w:i/>
          <w:iCs/>
          <w:lang w:val="en-US"/>
        </w:rPr>
        <w:t xml:space="preserve"> article</w:t>
      </w:r>
      <w:r w:rsidRPr="00BE4BA9">
        <w:rPr>
          <w:rFonts w:ascii="Times New Roman" w:hAnsi="Times New Roman" w:cs="Times New Roman"/>
          <w:b/>
          <w:bCs/>
          <w:i/>
          <w:iCs/>
          <w:lang w:val="en-US"/>
        </w:rPr>
        <w:t xml:space="preserve"> in the Journal of Social Philosophy.]</w:t>
      </w:r>
    </w:p>
    <w:p w14:paraId="24350955" w14:textId="77777777" w:rsidR="00BA632D" w:rsidRPr="00AF5044" w:rsidRDefault="00BA632D" w:rsidP="00BA632D">
      <w:pPr>
        <w:pStyle w:val="Heading1"/>
        <w:shd w:val="clear" w:color="auto" w:fill="FFFFFF"/>
        <w:spacing w:before="0" w:after="0" w:line="360" w:lineRule="auto"/>
        <w:rPr>
          <w:rFonts w:ascii="Times New Roman" w:hAnsi="Times New Roman" w:cs="Times New Roman"/>
          <w:color w:val="auto"/>
          <w:sz w:val="24"/>
          <w:szCs w:val="24"/>
          <w:lang w:val="en-US"/>
        </w:rPr>
      </w:pPr>
    </w:p>
    <w:p w14:paraId="2B844D6D" w14:textId="1200F232" w:rsidR="003566F6" w:rsidRPr="00287C1A" w:rsidRDefault="00FD5A62" w:rsidP="00287C1A">
      <w:pPr>
        <w:pStyle w:val="Heading1"/>
        <w:shd w:val="clear" w:color="auto" w:fill="FFFFFF"/>
        <w:spacing w:before="0" w:after="0" w:line="360" w:lineRule="auto"/>
        <w:rPr>
          <w:rFonts w:ascii="Times New Roman" w:hAnsi="Times New Roman" w:cs="Times New Roman"/>
          <w:color w:val="000000" w:themeColor="text1"/>
          <w:sz w:val="24"/>
          <w:szCs w:val="24"/>
          <w:lang w:eastAsia="en-CA"/>
        </w:rPr>
      </w:pPr>
      <w:r w:rsidRPr="00AF5044">
        <w:rPr>
          <w:rFonts w:ascii="Times New Roman" w:hAnsi="Times New Roman" w:cs="Times New Roman"/>
          <w:color w:val="auto"/>
          <w:sz w:val="24"/>
          <w:szCs w:val="24"/>
          <w:lang w:val="en-US"/>
        </w:rPr>
        <w:t xml:space="preserve">Subsidiarity </w:t>
      </w:r>
      <w:r w:rsidR="00BD3500" w:rsidRPr="00AF5044">
        <w:rPr>
          <w:rFonts w:ascii="Times New Roman" w:hAnsi="Times New Roman" w:cs="Times New Roman"/>
          <w:color w:val="auto"/>
          <w:sz w:val="24"/>
          <w:szCs w:val="24"/>
          <w:lang w:val="en-US"/>
        </w:rPr>
        <w:t xml:space="preserve">typically refers to the presumption that issues should be addressed at the most ‘local’ level capable of addressing them. </w:t>
      </w:r>
      <w:r w:rsidR="00DC58DA" w:rsidRPr="00AF5044">
        <w:rPr>
          <w:rFonts w:ascii="Times New Roman" w:hAnsi="Times New Roman" w:cs="Times New Roman"/>
          <w:color w:val="auto"/>
          <w:sz w:val="24"/>
          <w:szCs w:val="24"/>
          <w:lang w:val="en-US"/>
        </w:rPr>
        <w:t>The nature of th</w:t>
      </w:r>
      <w:r w:rsidR="00461157" w:rsidRPr="00AF5044">
        <w:rPr>
          <w:rFonts w:ascii="Times New Roman" w:hAnsi="Times New Roman" w:cs="Times New Roman"/>
          <w:color w:val="auto"/>
          <w:sz w:val="24"/>
          <w:szCs w:val="24"/>
          <w:lang w:val="en-US"/>
        </w:rPr>
        <w:t>e</w:t>
      </w:r>
      <w:r w:rsidR="00DC58DA" w:rsidRPr="00AF5044">
        <w:rPr>
          <w:rFonts w:ascii="Times New Roman" w:hAnsi="Times New Roman" w:cs="Times New Roman"/>
          <w:color w:val="auto"/>
          <w:sz w:val="24"/>
          <w:szCs w:val="24"/>
          <w:lang w:val="en-US"/>
        </w:rPr>
        <w:t xml:space="preserve"> presumption, </w:t>
      </w:r>
      <w:r w:rsidR="0027152F" w:rsidRPr="00AF5044">
        <w:rPr>
          <w:rFonts w:ascii="Times New Roman" w:hAnsi="Times New Roman" w:cs="Times New Roman"/>
          <w:color w:val="auto"/>
          <w:sz w:val="24"/>
          <w:szCs w:val="24"/>
          <w:lang w:val="en-US"/>
        </w:rPr>
        <w:t xml:space="preserve">how to specify </w:t>
      </w:r>
      <w:r w:rsidR="006D537A" w:rsidRPr="00AF5044">
        <w:rPr>
          <w:rFonts w:ascii="Times New Roman" w:hAnsi="Times New Roman" w:cs="Times New Roman"/>
          <w:color w:val="auto"/>
          <w:sz w:val="24"/>
          <w:szCs w:val="24"/>
          <w:lang w:val="en-US"/>
        </w:rPr>
        <w:t>the</w:t>
      </w:r>
      <w:r w:rsidR="003B225E" w:rsidRPr="00AF5044">
        <w:rPr>
          <w:rFonts w:ascii="Times New Roman" w:hAnsi="Times New Roman" w:cs="Times New Roman"/>
          <w:color w:val="auto"/>
          <w:sz w:val="24"/>
          <w:szCs w:val="24"/>
          <w:lang w:val="en-US"/>
        </w:rPr>
        <w:t xml:space="preserve"> ‘local’ and the entities with valid claims, and how to interpret </w:t>
      </w:r>
      <w:r w:rsidR="001F25AE" w:rsidRPr="00AF5044">
        <w:rPr>
          <w:rFonts w:ascii="Times New Roman" w:hAnsi="Times New Roman" w:cs="Times New Roman"/>
          <w:color w:val="auto"/>
          <w:sz w:val="24"/>
          <w:szCs w:val="24"/>
          <w:lang w:val="en-US"/>
        </w:rPr>
        <w:t xml:space="preserve">‘capability’ remain contested. Yet these basic </w:t>
      </w:r>
      <w:r w:rsidR="001F25AE" w:rsidRPr="00287C1A">
        <w:rPr>
          <w:rFonts w:ascii="Times New Roman" w:hAnsi="Times New Roman" w:cs="Times New Roman"/>
          <w:color w:val="000000" w:themeColor="text1"/>
          <w:sz w:val="24"/>
          <w:szCs w:val="24"/>
          <w:lang w:val="en-US"/>
        </w:rPr>
        <w:t>features figure in most</w:t>
      </w:r>
      <w:r w:rsidR="00423CD4" w:rsidRPr="00287C1A">
        <w:rPr>
          <w:rFonts w:ascii="Times New Roman" w:hAnsi="Times New Roman" w:cs="Times New Roman"/>
          <w:color w:val="000000" w:themeColor="text1"/>
          <w:sz w:val="24"/>
          <w:szCs w:val="24"/>
          <w:lang w:val="en-US"/>
        </w:rPr>
        <w:t xml:space="preserve"> accounts of subsidiarity</w:t>
      </w:r>
      <w:r w:rsidR="001F25AE" w:rsidRPr="00287C1A">
        <w:rPr>
          <w:rFonts w:ascii="Times New Roman" w:hAnsi="Times New Roman" w:cs="Times New Roman"/>
          <w:color w:val="000000" w:themeColor="text1"/>
          <w:sz w:val="24"/>
          <w:szCs w:val="24"/>
          <w:lang w:val="en-US"/>
        </w:rPr>
        <w:t>.</w:t>
      </w:r>
      <w:r w:rsidR="00EF5410">
        <w:rPr>
          <w:rStyle w:val="FootnoteReference"/>
          <w:rFonts w:ascii="Times New Roman" w:hAnsi="Times New Roman" w:cs="Times New Roman"/>
          <w:color w:val="000000" w:themeColor="text1"/>
          <w:sz w:val="24"/>
          <w:szCs w:val="24"/>
          <w:lang w:val="en-US"/>
        </w:rPr>
        <w:footnoteReference w:id="1"/>
      </w:r>
      <w:r w:rsidR="001F25AE" w:rsidRPr="00287C1A">
        <w:rPr>
          <w:rFonts w:ascii="Times New Roman" w:hAnsi="Times New Roman" w:cs="Times New Roman"/>
          <w:color w:val="000000" w:themeColor="text1"/>
          <w:sz w:val="24"/>
          <w:szCs w:val="24"/>
          <w:lang w:val="en-US"/>
        </w:rPr>
        <w:t xml:space="preserve"> </w:t>
      </w:r>
      <w:r w:rsidR="00CB39BC" w:rsidRPr="00287C1A">
        <w:rPr>
          <w:rFonts w:ascii="Times New Roman" w:hAnsi="Times New Roman" w:cs="Times New Roman"/>
          <w:color w:val="000000" w:themeColor="text1"/>
          <w:sz w:val="24"/>
          <w:szCs w:val="24"/>
          <w:lang w:eastAsia="en-CA"/>
        </w:rPr>
        <w:t>Subsidiarity so-</w:t>
      </w:r>
      <w:r w:rsidR="0036240A" w:rsidRPr="00287C1A">
        <w:rPr>
          <w:rFonts w:ascii="Times New Roman" w:hAnsi="Times New Roman" w:cs="Times New Roman"/>
          <w:color w:val="000000" w:themeColor="text1"/>
          <w:sz w:val="24"/>
          <w:szCs w:val="24"/>
          <w:lang w:eastAsia="en-CA"/>
        </w:rPr>
        <w:t>understood</w:t>
      </w:r>
      <w:r w:rsidR="00CB39BC" w:rsidRPr="00287C1A">
        <w:rPr>
          <w:rFonts w:ascii="Times New Roman" w:hAnsi="Times New Roman" w:cs="Times New Roman"/>
          <w:color w:val="000000" w:themeColor="text1"/>
          <w:sz w:val="24"/>
          <w:szCs w:val="24"/>
          <w:lang w:eastAsia="en-CA"/>
        </w:rPr>
        <w:t xml:space="preserve"> </w:t>
      </w:r>
      <w:r w:rsidR="0036240A" w:rsidRPr="00287C1A">
        <w:rPr>
          <w:rFonts w:ascii="Times New Roman" w:hAnsi="Times New Roman" w:cs="Times New Roman"/>
          <w:color w:val="000000" w:themeColor="text1"/>
          <w:sz w:val="24"/>
          <w:szCs w:val="24"/>
          <w:lang w:eastAsia="en-CA"/>
        </w:rPr>
        <w:t xml:space="preserve">is </w:t>
      </w:r>
      <w:r w:rsidR="003C2B46" w:rsidRPr="00287C1A">
        <w:rPr>
          <w:rFonts w:ascii="Times New Roman" w:hAnsi="Times New Roman" w:cs="Times New Roman"/>
          <w:color w:val="000000" w:themeColor="text1"/>
          <w:sz w:val="24"/>
          <w:szCs w:val="24"/>
          <w:lang w:eastAsia="en-CA"/>
        </w:rPr>
        <w:t xml:space="preserve">asked to play numerous roles in </w:t>
      </w:r>
      <w:r w:rsidR="005F27A6" w:rsidRPr="00287C1A">
        <w:rPr>
          <w:rFonts w:ascii="Times New Roman" w:hAnsi="Times New Roman" w:cs="Times New Roman"/>
          <w:color w:val="000000" w:themeColor="text1"/>
          <w:sz w:val="24"/>
          <w:szCs w:val="24"/>
          <w:lang w:eastAsia="en-CA"/>
        </w:rPr>
        <w:t>numerous contexts</w:t>
      </w:r>
      <w:r w:rsidR="003C2B46" w:rsidRPr="00287C1A">
        <w:rPr>
          <w:rFonts w:ascii="Times New Roman" w:hAnsi="Times New Roman" w:cs="Times New Roman"/>
          <w:color w:val="000000" w:themeColor="text1"/>
          <w:sz w:val="24"/>
          <w:szCs w:val="24"/>
          <w:lang w:eastAsia="en-CA"/>
        </w:rPr>
        <w:t>.</w:t>
      </w:r>
      <w:r w:rsidR="007F6E1B" w:rsidRPr="00287C1A">
        <w:rPr>
          <w:rStyle w:val="FootnoteReference"/>
          <w:rFonts w:ascii="Times New Roman" w:hAnsi="Times New Roman" w:cs="Times New Roman"/>
          <w:color w:val="000000" w:themeColor="text1"/>
          <w:sz w:val="24"/>
          <w:szCs w:val="24"/>
          <w:lang w:eastAsia="en-CA"/>
        </w:rPr>
        <w:footnoteReference w:id="2"/>
      </w:r>
      <w:r w:rsidR="00287C1A" w:rsidRPr="00287C1A">
        <w:rPr>
          <w:rFonts w:ascii="Times New Roman" w:hAnsi="Times New Roman" w:cs="Times New Roman"/>
          <w:color w:val="000000" w:themeColor="text1"/>
          <w:sz w:val="24"/>
          <w:szCs w:val="24"/>
          <w:lang w:eastAsia="en-CA"/>
        </w:rPr>
        <w:t xml:space="preserve"> </w:t>
      </w:r>
      <w:r w:rsidR="00287C1A">
        <w:rPr>
          <w:rFonts w:ascii="Times New Roman" w:hAnsi="Times New Roman" w:cs="Times New Roman"/>
          <w:color w:val="000000" w:themeColor="text1"/>
          <w:sz w:val="24"/>
          <w:szCs w:val="24"/>
          <w:lang w:eastAsia="en-CA"/>
        </w:rPr>
        <w:t>Yet</w:t>
      </w:r>
      <w:r w:rsidR="00837A46" w:rsidRPr="00287C1A">
        <w:rPr>
          <w:rFonts w:ascii="Times New Roman" w:hAnsi="Times New Roman" w:cs="Times New Roman"/>
          <w:color w:val="000000" w:themeColor="text1"/>
          <w:sz w:val="24"/>
          <w:szCs w:val="24"/>
          <w:lang w:eastAsia="en-CA"/>
        </w:rPr>
        <w:t xml:space="preserve"> d</w:t>
      </w:r>
      <w:r w:rsidR="009C6BE2" w:rsidRPr="00287C1A">
        <w:rPr>
          <w:rFonts w:ascii="Times New Roman" w:hAnsi="Times New Roman" w:cs="Times New Roman"/>
          <w:color w:val="000000" w:themeColor="text1"/>
          <w:sz w:val="24"/>
          <w:szCs w:val="24"/>
          <w:lang w:eastAsia="en-CA"/>
        </w:rPr>
        <w:t xml:space="preserve">ominant historical and contemporary </w:t>
      </w:r>
      <w:r w:rsidR="002040F2" w:rsidRPr="00287C1A">
        <w:rPr>
          <w:rFonts w:ascii="Times New Roman" w:hAnsi="Times New Roman" w:cs="Times New Roman"/>
          <w:color w:val="000000" w:themeColor="text1"/>
          <w:sz w:val="24"/>
          <w:szCs w:val="24"/>
          <w:lang w:eastAsia="en-CA"/>
        </w:rPr>
        <w:t xml:space="preserve">accounts </w:t>
      </w:r>
      <w:r w:rsidR="002C138F">
        <w:rPr>
          <w:rFonts w:ascii="Times New Roman" w:hAnsi="Times New Roman" w:cs="Times New Roman"/>
          <w:color w:val="000000" w:themeColor="text1"/>
          <w:sz w:val="24"/>
          <w:szCs w:val="24"/>
          <w:lang w:eastAsia="en-CA"/>
        </w:rPr>
        <w:t>there</w:t>
      </w:r>
      <w:r w:rsidR="002040F2" w:rsidRPr="00287C1A">
        <w:rPr>
          <w:rFonts w:ascii="Times New Roman" w:hAnsi="Times New Roman" w:cs="Times New Roman"/>
          <w:color w:val="000000" w:themeColor="text1"/>
          <w:sz w:val="24"/>
          <w:szCs w:val="24"/>
          <w:lang w:eastAsia="en-CA"/>
        </w:rPr>
        <w:t>of</w:t>
      </w:r>
      <w:r w:rsidR="009C6BE2" w:rsidRPr="00287C1A">
        <w:rPr>
          <w:rFonts w:ascii="Times New Roman" w:hAnsi="Times New Roman" w:cs="Times New Roman"/>
          <w:color w:val="000000" w:themeColor="text1"/>
          <w:sz w:val="24"/>
          <w:szCs w:val="24"/>
          <w:lang w:eastAsia="en-CA"/>
        </w:rPr>
        <w:t xml:space="preserve"> can be </w:t>
      </w:r>
      <w:r w:rsidR="00837A46" w:rsidRPr="00287C1A">
        <w:rPr>
          <w:rFonts w:ascii="Times New Roman" w:hAnsi="Times New Roman" w:cs="Times New Roman"/>
          <w:color w:val="000000" w:themeColor="text1"/>
          <w:sz w:val="24"/>
          <w:szCs w:val="24"/>
          <w:lang w:eastAsia="en-CA"/>
        </w:rPr>
        <w:t xml:space="preserve">broadly </w:t>
      </w:r>
      <w:r w:rsidR="009C6BE2" w:rsidRPr="00287C1A">
        <w:rPr>
          <w:rFonts w:ascii="Times New Roman" w:hAnsi="Times New Roman" w:cs="Times New Roman"/>
          <w:color w:val="000000" w:themeColor="text1"/>
          <w:sz w:val="24"/>
          <w:szCs w:val="24"/>
          <w:lang w:eastAsia="en-CA"/>
        </w:rPr>
        <w:t>distinguished along two types</w:t>
      </w:r>
      <w:r w:rsidR="000B3E89" w:rsidRPr="00287C1A">
        <w:rPr>
          <w:rFonts w:ascii="Times New Roman" w:hAnsi="Times New Roman" w:cs="Times New Roman"/>
          <w:color w:val="000000" w:themeColor="text1"/>
          <w:sz w:val="24"/>
          <w:szCs w:val="24"/>
          <w:lang w:eastAsia="en-CA"/>
        </w:rPr>
        <w:t xml:space="preserve"> detailed below</w:t>
      </w:r>
      <w:r w:rsidR="00272376">
        <w:rPr>
          <w:rFonts w:ascii="Times New Roman" w:hAnsi="Times New Roman" w:cs="Times New Roman"/>
          <w:color w:val="000000" w:themeColor="text1"/>
          <w:sz w:val="24"/>
          <w:szCs w:val="24"/>
          <w:lang w:eastAsia="en-CA"/>
        </w:rPr>
        <w:t xml:space="preserve">: </w:t>
      </w:r>
      <w:r w:rsidR="00917415">
        <w:rPr>
          <w:rFonts w:ascii="Times New Roman" w:hAnsi="Times New Roman" w:cs="Times New Roman"/>
          <w:color w:val="000000" w:themeColor="text1"/>
          <w:sz w:val="24"/>
          <w:szCs w:val="24"/>
          <w:lang w:eastAsia="en-CA"/>
        </w:rPr>
        <w:t xml:space="preserve">those </w:t>
      </w:r>
      <w:r w:rsidR="009C6BE2" w:rsidRPr="00287C1A">
        <w:rPr>
          <w:rFonts w:ascii="Times New Roman" w:hAnsi="Times New Roman" w:cs="Times New Roman"/>
          <w:color w:val="000000" w:themeColor="text1"/>
          <w:sz w:val="24"/>
          <w:szCs w:val="24"/>
          <w:lang w:eastAsia="en-CA"/>
        </w:rPr>
        <w:t xml:space="preserve">seeking to use </w:t>
      </w:r>
      <w:r w:rsidR="008A5857" w:rsidRPr="00287C1A">
        <w:rPr>
          <w:rFonts w:ascii="Times New Roman" w:hAnsi="Times New Roman" w:cs="Times New Roman"/>
          <w:color w:val="000000" w:themeColor="text1"/>
          <w:sz w:val="24"/>
          <w:szCs w:val="24"/>
          <w:lang w:eastAsia="en-CA"/>
        </w:rPr>
        <w:t>subsidiarity</w:t>
      </w:r>
      <w:r w:rsidR="009C6BE2" w:rsidRPr="00287C1A">
        <w:rPr>
          <w:rFonts w:ascii="Times New Roman" w:hAnsi="Times New Roman" w:cs="Times New Roman"/>
          <w:color w:val="000000" w:themeColor="text1"/>
          <w:sz w:val="24"/>
          <w:szCs w:val="24"/>
          <w:lang w:eastAsia="en-CA"/>
        </w:rPr>
        <w:t xml:space="preserve"> as a guide to constitutional ordering within legal systems and </w:t>
      </w:r>
      <w:r w:rsidR="00917415">
        <w:rPr>
          <w:rFonts w:ascii="Times New Roman" w:hAnsi="Times New Roman" w:cs="Times New Roman"/>
          <w:color w:val="000000" w:themeColor="text1"/>
          <w:sz w:val="24"/>
          <w:szCs w:val="24"/>
          <w:lang w:eastAsia="en-CA"/>
        </w:rPr>
        <w:t>those</w:t>
      </w:r>
      <w:r w:rsidR="009C6BE2" w:rsidRPr="00287C1A">
        <w:rPr>
          <w:rFonts w:ascii="Times New Roman" w:hAnsi="Times New Roman" w:cs="Times New Roman"/>
          <w:color w:val="000000" w:themeColor="text1"/>
          <w:sz w:val="24"/>
          <w:szCs w:val="24"/>
          <w:lang w:eastAsia="en-CA"/>
        </w:rPr>
        <w:t xml:space="preserve"> seeking to </w:t>
      </w:r>
      <w:r w:rsidR="00FE239D" w:rsidRPr="00287C1A">
        <w:rPr>
          <w:rFonts w:ascii="Times New Roman" w:hAnsi="Times New Roman" w:cs="Times New Roman"/>
          <w:color w:val="000000" w:themeColor="text1"/>
          <w:sz w:val="24"/>
          <w:szCs w:val="24"/>
          <w:lang w:eastAsia="en-CA"/>
        </w:rPr>
        <w:t xml:space="preserve">use </w:t>
      </w:r>
      <w:r w:rsidR="002C138F">
        <w:rPr>
          <w:rFonts w:ascii="Times New Roman" w:hAnsi="Times New Roman" w:cs="Times New Roman"/>
          <w:color w:val="000000" w:themeColor="text1"/>
          <w:sz w:val="24"/>
          <w:szCs w:val="24"/>
          <w:lang w:eastAsia="en-CA"/>
        </w:rPr>
        <w:t>it</w:t>
      </w:r>
      <w:r w:rsidR="00837A46" w:rsidRPr="00287C1A">
        <w:rPr>
          <w:rFonts w:ascii="Times New Roman" w:hAnsi="Times New Roman" w:cs="Times New Roman"/>
          <w:color w:val="000000" w:themeColor="text1"/>
          <w:sz w:val="24"/>
          <w:szCs w:val="24"/>
          <w:lang w:eastAsia="en-CA"/>
        </w:rPr>
        <w:t xml:space="preserve"> </w:t>
      </w:r>
      <w:r w:rsidR="00FE239D" w:rsidRPr="00287C1A">
        <w:rPr>
          <w:rFonts w:ascii="Times New Roman" w:hAnsi="Times New Roman" w:cs="Times New Roman"/>
          <w:color w:val="000000" w:themeColor="text1"/>
          <w:sz w:val="24"/>
          <w:szCs w:val="24"/>
          <w:lang w:eastAsia="en-CA"/>
        </w:rPr>
        <w:t xml:space="preserve">as a guide to the appropriate relationship between </w:t>
      </w:r>
      <w:r w:rsidR="00400218" w:rsidRPr="00287C1A">
        <w:rPr>
          <w:rFonts w:ascii="Times New Roman" w:hAnsi="Times New Roman" w:cs="Times New Roman"/>
          <w:color w:val="000000" w:themeColor="text1"/>
          <w:sz w:val="24"/>
          <w:szCs w:val="24"/>
          <w:lang w:eastAsia="en-CA"/>
        </w:rPr>
        <w:t xml:space="preserve">groups each claiming </w:t>
      </w:r>
      <w:r w:rsidR="00F216EF" w:rsidRPr="00287C1A">
        <w:rPr>
          <w:rFonts w:ascii="Times New Roman" w:hAnsi="Times New Roman" w:cs="Times New Roman"/>
          <w:color w:val="000000" w:themeColor="text1"/>
          <w:sz w:val="24"/>
          <w:szCs w:val="24"/>
          <w:lang w:eastAsia="en-CA"/>
        </w:rPr>
        <w:t>domains of authority</w:t>
      </w:r>
      <w:r w:rsidR="00400218" w:rsidRPr="00287C1A">
        <w:rPr>
          <w:rFonts w:ascii="Times New Roman" w:hAnsi="Times New Roman" w:cs="Times New Roman"/>
          <w:color w:val="000000" w:themeColor="text1"/>
          <w:sz w:val="24"/>
          <w:szCs w:val="24"/>
          <w:lang w:eastAsia="en-CA"/>
        </w:rPr>
        <w:t>.</w:t>
      </w:r>
      <w:r w:rsidR="003566F6" w:rsidRPr="00287C1A">
        <w:rPr>
          <w:rFonts w:ascii="Times New Roman" w:hAnsi="Times New Roman" w:cs="Times New Roman"/>
          <w:color w:val="000000" w:themeColor="text1"/>
          <w:sz w:val="24"/>
          <w:szCs w:val="24"/>
          <w:lang w:eastAsia="en-CA"/>
        </w:rPr>
        <w:t xml:space="preserve"> </w:t>
      </w:r>
      <w:r w:rsidR="002C5756" w:rsidRPr="00287C1A">
        <w:rPr>
          <w:rFonts w:ascii="Times New Roman" w:hAnsi="Times New Roman" w:cs="Times New Roman"/>
          <w:color w:val="000000" w:themeColor="text1"/>
          <w:sz w:val="24"/>
          <w:szCs w:val="24"/>
          <w:lang w:eastAsia="en-CA"/>
        </w:rPr>
        <w:t xml:space="preserve">These purposes are distinct even </w:t>
      </w:r>
      <w:r w:rsidR="002A7D5F" w:rsidRPr="00287C1A">
        <w:rPr>
          <w:rFonts w:ascii="Times New Roman" w:hAnsi="Times New Roman" w:cs="Times New Roman"/>
          <w:color w:val="000000" w:themeColor="text1"/>
          <w:sz w:val="24"/>
          <w:szCs w:val="24"/>
          <w:lang w:eastAsia="en-CA"/>
        </w:rPr>
        <w:t>where</w:t>
      </w:r>
      <w:r w:rsidR="002C5756" w:rsidRPr="00287C1A">
        <w:rPr>
          <w:rFonts w:ascii="Times New Roman" w:hAnsi="Times New Roman" w:cs="Times New Roman"/>
          <w:color w:val="000000" w:themeColor="text1"/>
          <w:sz w:val="24"/>
          <w:szCs w:val="24"/>
          <w:lang w:eastAsia="en-CA"/>
        </w:rPr>
        <w:t xml:space="preserve"> related. </w:t>
      </w:r>
      <w:r w:rsidR="003566F6" w:rsidRPr="00287C1A">
        <w:rPr>
          <w:rFonts w:ascii="Times New Roman" w:hAnsi="Times New Roman" w:cs="Times New Roman"/>
          <w:color w:val="000000" w:themeColor="text1"/>
          <w:sz w:val="24"/>
          <w:szCs w:val="24"/>
          <w:lang w:eastAsia="en-CA"/>
        </w:rPr>
        <w:t xml:space="preserve">Whether uses of </w:t>
      </w:r>
      <w:r w:rsidR="002C5756" w:rsidRPr="00287C1A">
        <w:rPr>
          <w:rFonts w:ascii="Times New Roman" w:hAnsi="Times New Roman" w:cs="Times New Roman"/>
          <w:color w:val="000000" w:themeColor="text1"/>
          <w:sz w:val="24"/>
          <w:szCs w:val="24"/>
          <w:lang w:eastAsia="en-CA"/>
        </w:rPr>
        <w:t xml:space="preserve">the term </w:t>
      </w:r>
      <w:r w:rsidR="003566F6" w:rsidRPr="00287C1A">
        <w:rPr>
          <w:rFonts w:ascii="Times New Roman" w:hAnsi="Times New Roman" w:cs="Times New Roman"/>
          <w:color w:val="000000" w:themeColor="text1"/>
          <w:sz w:val="24"/>
          <w:szCs w:val="24"/>
          <w:lang w:eastAsia="en-CA"/>
        </w:rPr>
        <w:t xml:space="preserve">‘subsidiarity’ for each </w:t>
      </w:r>
      <w:r w:rsidR="001737E8" w:rsidRPr="00287C1A">
        <w:rPr>
          <w:rFonts w:ascii="Times New Roman" w:hAnsi="Times New Roman" w:cs="Times New Roman"/>
          <w:color w:val="000000" w:themeColor="text1"/>
          <w:sz w:val="24"/>
          <w:szCs w:val="24"/>
          <w:lang w:eastAsia="en-CA"/>
        </w:rPr>
        <w:t xml:space="preserve">consistently </w:t>
      </w:r>
      <w:r w:rsidR="003566F6" w:rsidRPr="00287C1A">
        <w:rPr>
          <w:rFonts w:ascii="Times New Roman" w:hAnsi="Times New Roman" w:cs="Times New Roman"/>
          <w:color w:val="000000" w:themeColor="text1"/>
          <w:sz w:val="24"/>
          <w:szCs w:val="24"/>
          <w:lang w:eastAsia="en-CA"/>
        </w:rPr>
        <w:t>refer to the same concept</w:t>
      </w:r>
      <w:r w:rsidR="000B3E89" w:rsidRPr="00287C1A">
        <w:rPr>
          <w:rFonts w:ascii="Times New Roman" w:hAnsi="Times New Roman" w:cs="Times New Roman"/>
          <w:color w:val="000000" w:themeColor="text1"/>
          <w:sz w:val="24"/>
          <w:szCs w:val="24"/>
          <w:lang w:eastAsia="en-CA"/>
        </w:rPr>
        <w:t xml:space="preserve">, let alone </w:t>
      </w:r>
      <w:r w:rsidR="002040F2" w:rsidRPr="00287C1A">
        <w:rPr>
          <w:rFonts w:ascii="Times New Roman" w:hAnsi="Times New Roman" w:cs="Times New Roman"/>
          <w:color w:val="000000" w:themeColor="text1"/>
          <w:sz w:val="24"/>
          <w:szCs w:val="24"/>
          <w:lang w:eastAsia="en-CA"/>
        </w:rPr>
        <w:t>one</w:t>
      </w:r>
      <w:r w:rsidR="000B3E89" w:rsidRPr="00287C1A">
        <w:rPr>
          <w:rFonts w:ascii="Times New Roman" w:hAnsi="Times New Roman" w:cs="Times New Roman"/>
          <w:color w:val="000000" w:themeColor="text1"/>
          <w:sz w:val="24"/>
          <w:szCs w:val="24"/>
          <w:lang w:eastAsia="en-CA"/>
        </w:rPr>
        <w:t xml:space="preserve"> </w:t>
      </w:r>
      <w:r w:rsidR="003566F6" w:rsidRPr="00287C1A">
        <w:rPr>
          <w:rFonts w:ascii="Times New Roman" w:hAnsi="Times New Roman" w:cs="Times New Roman"/>
          <w:color w:val="000000" w:themeColor="text1"/>
          <w:sz w:val="24"/>
          <w:szCs w:val="24"/>
          <w:lang w:eastAsia="en-CA"/>
        </w:rPr>
        <w:t xml:space="preserve">historically continuous </w:t>
      </w:r>
      <w:r w:rsidR="002040F2" w:rsidRPr="00287C1A">
        <w:rPr>
          <w:rFonts w:ascii="Times New Roman" w:hAnsi="Times New Roman" w:cs="Times New Roman"/>
          <w:color w:val="000000" w:themeColor="text1"/>
          <w:sz w:val="24"/>
          <w:szCs w:val="24"/>
          <w:lang w:eastAsia="en-CA"/>
        </w:rPr>
        <w:t>concept</w:t>
      </w:r>
      <w:r w:rsidR="000B3E89" w:rsidRPr="00287C1A">
        <w:rPr>
          <w:rFonts w:ascii="Times New Roman" w:hAnsi="Times New Roman" w:cs="Times New Roman"/>
          <w:color w:val="000000" w:themeColor="text1"/>
          <w:sz w:val="24"/>
          <w:szCs w:val="24"/>
          <w:lang w:eastAsia="en-CA"/>
        </w:rPr>
        <w:t xml:space="preserve">, </w:t>
      </w:r>
      <w:r w:rsidR="002A6193" w:rsidRPr="00287C1A">
        <w:rPr>
          <w:rFonts w:ascii="Times New Roman" w:hAnsi="Times New Roman" w:cs="Times New Roman"/>
          <w:color w:val="000000" w:themeColor="text1"/>
          <w:sz w:val="24"/>
          <w:szCs w:val="24"/>
          <w:lang w:eastAsia="en-CA"/>
        </w:rPr>
        <w:t>i</w:t>
      </w:r>
      <w:r w:rsidR="003566F6" w:rsidRPr="00287C1A">
        <w:rPr>
          <w:rFonts w:ascii="Times New Roman" w:hAnsi="Times New Roman" w:cs="Times New Roman"/>
          <w:color w:val="000000" w:themeColor="text1"/>
          <w:sz w:val="24"/>
          <w:szCs w:val="24"/>
          <w:lang w:eastAsia="en-CA"/>
        </w:rPr>
        <w:t xml:space="preserve">s debatable. </w:t>
      </w:r>
    </w:p>
    <w:p w14:paraId="1262D9C5" w14:textId="77777777" w:rsidR="003566F6" w:rsidRPr="00287C1A" w:rsidRDefault="003566F6" w:rsidP="00BA632D">
      <w:pPr>
        <w:spacing w:after="0" w:line="360" w:lineRule="auto"/>
        <w:rPr>
          <w:rFonts w:ascii="Times New Roman" w:hAnsi="Times New Roman" w:cs="Times New Roman"/>
          <w:color w:val="000000" w:themeColor="text1"/>
          <w:lang w:eastAsia="en-CA"/>
        </w:rPr>
      </w:pPr>
    </w:p>
    <w:p w14:paraId="31830D5B" w14:textId="25B22AAF" w:rsidR="003566F6" w:rsidRPr="00AF5044" w:rsidRDefault="003566F6" w:rsidP="00BA632D">
      <w:pPr>
        <w:spacing w:after="0" w:line="360" w:lineRule="auto"/>
        <w:rPr>
          <w:rFonts w:ascii="Times New Roman" w:hAnsi="Times New Roman" w:cs="Times New Roman"/>
          <w:lang w:eastAsia="en-CA"/>
        </w:rPr>
      </w:pPr>
      <w:r w:rsidRPr="00287C1A">
        <w:rPr>
          <w:rFonts w:ascii="Times New Roman" w:hAnsi="Times New Roman" w:cs="Times New Roman"/>
          <w:color w:val="000000" w:themeColor="text1"/>
          <w:lang w:eastAsia="en-CA"/>
        </w:rPr>
        <w:t xml:space="preserve">This article argues that subsidiarity </w:t>
      </w:r>
      <w:r w:rsidR="002C5756" w:rsidRPr="00287C1A">
        <w:rPr>
          <w:rFonts w:ascii="Times New Roman" w:hAnsi="Times New Roman" w:cs="Times New Roman"/>
          <w:color w:val="000000" w:themeColor="text1"/>
          <w:lang w:eastAsia="en-CA"/>
        </w:rPr>
        <w:t>is</w:t>
      </w:r>
      <w:r w:rsidRPr="00287C1A">
        <w:rPr>
          <w:rFonts w:ascii="Times New Roman" w:hAnsi="Times New Roman" w:cs="Times New Roman"/>
          <w:color w:val="000000" w:themeColor="text1"/>
          <w:lang w:eastAsia="en-CA"/>
        </w:rPr>
        <w:t xml:space="preserve"> </w:t>
      </w:r>
      <w:r w:rsidR="001E1140" w:rsidRPr="00287C1A">
        <w:rPr>
          <w:rFonts w:ascii="Times New Roman" w:hAnsi="Times New Roman" w:cs="Times New Roman"/>
          <w:color w:val="000000" w:themeColor="text1"/>
          <w:lang w:eastAsia="en-CA"/>
        </w:rPr>
        <w:t xml:space="preserve">more likely to make a distinct contribution to moral </w:t>
      </w:r>
      <w:r w:rsidR="001E1140" w:rsidRPr="00AF5044">
        <w:rPr>
          <w:rFonts w:ascii="Times New Roman" w:hAnsi="Times New Roman" w:cs="Times New Roman"/>
          <w:lang w:eastAsia="en-CA"/>
        </w:rPr>
        <w:t>ontology when addressing</w:t>
      </w:r>
      <w:r w:rsidRPr="00AF5044">
        <w:rPr>
          <w:rFonts w:ascii="Times New Roman" w:hAnsi="Times New Roman" w:cs="Times New Roman"/>
          <w:lang w:eastAsia="en-CA"/>
        </w:rPr>
        <w:t xml:space="preserve"> the relationship between groups claiming distinct </w:t>
      </w:r>
      <w:r w:rsidR="001E1140" w:rsidRPr="00AF5044">
        <w:rPr>
          <w:rFonts w:ascii="Times New Roman" w:hAnsi="Times New Roman" w:cs="Times New Roman"/>
          <w:lang w:eastAsia="en-CA"/>
        </w:rPr>
        <w:t>domain</w:t>
      </w:r>
      <w:r w:rsidRPr="00AF5044">
        <w:rPr>
          <w:rFonts w:ascii="Times New Roman" w:hAnsi="Times New Roman" w:cs="Times New Roman"/>
          <w:lang w:eastAsia="en-CA"/>
        </w:rPr>
        <w:t>s</w:t>
      </w:r>
      <w:r w:rsidR="001E1140" w:rsidRPr="00AF5044">
        <w:rPr>
          <w:rFonts w:ascii="Times New Roman" w:hAnsi="Times New Roman" w:cs="Times New Roman"/>
          <w:lang w:eastAsia="en-CA"/>
        </w:rPr>
        <w:t xml:space="preserve"> of authority, particularly </w:t>
      </w:r>
      <w:r w:rsidR="00D362F7" w:rsidRPr="00AF5044">
        <w:rPr>
          <w:rFonts w:ascii="Times New Roman" w:hAnsi="Times New Roman" w:cs="Times New Roman"/>
          <w:lang w:eastAsia="en-CA"/>
        </w:rPr>
        <w:t xml:space="preserve">as between states and </w:t>
      </w:r>
      <w:r w:rsidR="001E1140" w:rsidRPr="00AF5044">
        <w:rPr>
          <w:rFonts w:ascii="Times New Roman" w:hAnsi="Times New Roman" w:cs="Times New Roman"/>
          <w:lang w:eastAsia="en-CA"/>
        </w:rPr>
        <w:t xml:space="preserve">intermediate groups like churches and </w:t>
      </w:r>
      <w:r w:rsidR="00A31845" w:rsidRPr="00AF5044">
        <w:rPr>
          <w:rFonts w:ascii="Times New Roman" w:hAnsi="Times New Roman" w:cs="Times New Roman"/>
          <w:lang w:eastAsia="en-CA"/>
        </w:rPr>
        <w:t>universities</w:t>
      </w:r>
      <w:r w:rsidRPr="00AF5044">
        <w:rPr>
          <w:rFonts w:ascii="Times New Roman" w:hAnsi="Times New Roman" w:cs="Times New Roman"/>
          <w:lang w:eastAsia="en-CA"/>
        </w:rPr>
        <w:t xml:space="preserve">. </w:t>
      </w:r>
      <w:r w:rsidR="00504CC3">
        <w:rPr>
          <w:rFonts w:ascii="Times New Roman" w:hAnsi="Times New Roman" w:cs="Times New Roman"/>
          <w:lang w:eastAsia="en-CA"/>
        </w:rPr>
        <w:t>D</w:t>
      </w:r>
      <w:r w:rsidR="00A31845" w:rsidRPr="00AF5044">
        <w:rPr>
          <w:rFonts w:ascii="Times New Roman" w:hAnsi="Times New Roman" w:cs="Times New Roman"/>
          <w:lang w:eastAsia="en-CA"/>
        </w:rPr>
        <w:t xml:space="preserve">eflationary critiques suggest </w:t>
      </w:r>
      <w:r w:rsidR="00504CC3">
        <w:rPr>
          <w:rFonts w:ascii="Times New Roman" w:hAnsi="Times New Roman" w:cs="Times New Roman"/>
          <w:lang w:eastAsia="en-CA"/>
        </w:rPr>
        <w:t xml:space="preserve">that </w:t>
      </w:r>
      <w:r w:rsidR="00A31845" w:rsidRPr="00AF5044">
        <w:rPr>
          <w:rFonts w:ascii="Times New Roman" w:hAnsi="Times New Roman" w:cs="Times New Roman"/>
          <w:lang w:eastAsia="en-CA"/>
        </w:rPr>
        <w:t>s</w:t>
      </w:r>
      <w:r w:rsidRPr="00AF5044">
        <w:rPr>
          <w:rFonts w:ascii="Times New Roman" w:hAnsi="Times New Roman" w:cs="Times New Roman"/>
          <w:lang w:eastAsia="en-CA"/>
        </w:rPr>
        <w:t>ubsidiarity</w:t>
      </w:r>
      <w:r w:rsidR="00A31845" w:rsidRPr="00AF5044">
        <w:rPr>
          <w:rFonts w:ascii="Times New Roman" w:hAnsi="Times New Roman" w:cs="Times New Roman"/>
          <w:lang w:eastAsia="en-CA"/>
        </w:rPr>
        <w:t xml:space="preserve"> cannot play its intended </w:t>
      </w:r>
      <w:r w:rsidRPr="00AF5044">
        <w:rPr>
          <w:rFonts w:ascii="Times New Roman" w:hAnsi="Times New Roman" w:cs="Times New Roman"/>
          <w:lang w:eastAsia="en-CA"/>
        </w:rPr>
        <w:t xml:space="preserve">constitutional </w:t>
      </w:r>
      <w:r w:rsidR="00A31845" w:rsidRPr="00AF5044">
        <w:rPr>
          <w:rFonts w:ascii="Times New Roman" w:hAnsi="Times New Roman" w:cs="Times New Roman"/>
          <w:lang w:eastAsia="en-CA"/>
        </w:rPr>
        <w:t>ordering</w:t>
      </w:r>
      <w:r w:rsidRPr="00AF5044">
        <w:rPr>
          <w:rFonts w:ascii="Times New Roman" w:hAnsi="Times New Roman" w:cs="Times New Roman"/>
          <w:lang w:eastAsia="en-CA"/>
        </w:rPr>
        <w:t xml:space="preserve"> role</w:t>
      </w:r>
      <w:r w:rsidR="00A31845" w:rsidRPr="00AF5044">
        <w:rPr>
          <w:rFonts w:ascii="Times New Roman" w:hAnsi="Times New Roman" w:cs="Times New Roman"/>
          <w:lang w:eastAsia="en-CA"/>
        </w:rPr>
        <w:t>s</w:t>
      </w:r>
      <w:r w:rsidRPr="00AF5044">
        <w:rPr>
          <w:rFonts w:ascii="Times New Roman" w:hAnsi="Times New Roman" w:cs="Times New Roman"/>
          <w:lang w:eastAsia="en-CA"/>
        </w:rPr>
        <w:t xml:space="preserve">. Continuing to use the term in </w:t>
      </w:r>
      <w:r w:rsidR="00A31845" w:rsidRPr="00AF5044">
        <w:rPr>
          <w:rFonts w:ascii="Times New Roman" w:hAnsi="Times New Roman" w:cs="Times New Roman"/>
          <w:lang w:eastAsia="en-CA"/>
        </w:rPr>
        <w:t>constitutional debates</w:t>
      </w:r>
      <w:r w:rsidRPr="00AF5044">
        <w:rPr>
          <w:rFonts w:ascii="Times New Roman" w:hAnsi="Times New Roman" w:cs="Times New Roman"/>
          <w:lang w:eastAsia="en-CA"/>
        </w:rPr>
        <w:t xml:space="preserve"> threatens confusion</w:t>
      </w:r>
      <w:r w:rsidR="00A31845" w:rsidRPr="00AF5044">
        <w:rPr>
          <w:rFonts w:ascii="Times New Roman" w:hAnsi="Times New Roman" w:cs="Times New Roman"/>
          <w:lang w:eastAsia="en-CA"/>
        </w:rPr>
        <w:t xml:space="preserve">, </w:t>
      </w:r>
      <w:r w:rsidR="00D362F7" w:rsidRPr="00AF5044">
        <w:rPr>
          <w:rFonts w:ascii="Times New Roman" w:hAnsi="Times New Roman" w:cs="Times New Roman"/>
          <w:lang w:eastAsia="en-CA"/>
        </w:rPr>
        <w:t xml:space="preserve">which </w:t>
      </w:r>
      <w:r w:rsidRPr="00AF5044">
        <w:rPr>
          <w:rFonts w:ascii="Times New Roman" w:hAnsi="Times New Roman" w:cs="Times New Roman"/>
          <w:lang w:eastAsia="en-CA"/>
        </w:rPr>
        <w:t xml:space="preserve">is exacerbated where the same term is frequently and aptly used to refer to a distinct </w:t>
      </w:r>
      <w:r w:rsidR="00B16EBD" w:rsidRPr="00AF5044">
        <w:rPr>
          <w:rFonts w:ascii="Times New Roman" w:hAnsi="Times New Roman" w:cs="Times New Roman"/>
          <w:lang w:eastAsia="en-CA"/>
        </w:rPr>
        <w:t xml:space="preserve">concept </w:t>
      </w:r>
      <w:r w:rsidRPr="00AF5044">
        <w:rPr>
          <w:rFonts w:ascii="Times New Roman" w:hAnsi="Times New Roman" w:cs="Times New Roman"/>
          <w:lang w:eastAsia="en-CA"/>
        </w:rPr>
        <w:t xml:space="preserve">operating in another normative domain. </w:t>
      </w:r>
      <w:r w:rsidR="004F1EBA" w:rsidRPr="00AF5044">
        <w:rPr>
          <w:rFonts w:ascii="Times New Roman" w:hAnsi="Times New Roman" w:cs="Times New Roman"/>
          <w:lang w:eastAsia="en-CA"/>
        </w:rPr>
        <w:t>T</w:t>
      </w:r>
      <w:r w:rsidRPr="00AF5044">
        <w:rPr>
          <w:rFonts w:ascii="Times New Roman" w:hAnsi="Times New Roman" w:cs="Times New Roman"/>
          <w:lang w:eastAsia="en-CA"/>
        </w:rPr>
        <w:t xml:space="preserve">he term </w:t>
      </w:r>
      <w:r w:rsidR="004F1EBA" w:rsidRPr="00AF5044">
        <w:rPr>
          <w:rFonts w:ascii="Times New Roman" w:hAnsi="Times New Roman" w:cs="Times New Roman"/>
          <w:lang w:eastAsia="en-CA"/>
        </w:rPr>
        <w:t>should be</w:t>
      </w:r>
      <w:r w:rsidRPr="00AF5044">
        <w:rPr>
          <w:rFonts w:ascii="Times New Roman" w:hAnsi="Times New Roman" w:cs="Times New Roman"/>
          <w:lang w:eastAsia="en-CA"/>
        </w:rPr>
        <w:t xml:space="preserve"> reserved for that other domain.</w:t>
      </w:r>
    </w:p>
    <w:p w14:paraId="71A1C5CA" w14:textId="77777777" w:rsidR="003566F6" w:rsidRPr="00AF5044" w:rsidRDefault="003566F6" w:rsidP="00BA632D">
      <w:pPr>
        <w:spacing w:after="0" w:line="360" w:lineRule="auto"/>
        <w:rPr>
          <w:rFonts w:ascii="Times New Roman" w:hAnsi="Times New Roman" w:cs="Times New Roman"/>
          <w:lang w:eastAsia="en-CA"/>
        </w:rPr>
      </w:pPr>
    </w:p>
    <w:p w14:paraId="372C0375" w14:textId="598023EE" w:rsidR="0083410C" w:rsidRPr="00AF5044" w:rsidRDefault="007118EF" w:rsidP="007003EB">
      <w:pPr>
        <w:spacing w:after="0" w:line="360" w:lineRule="auto"/>
        <w:rPr>
          <w:rFonts w:ascii="Times New Roman" w:hAnsi="Times New Roman" w:cs="Times New Roman"/>
          <w:lang w:val="en-US"/>
        </w:rPr>
      </w:pPr>
      <w:r w:rsidRPr="007708A7">
        <w:rPr>
          <w:rFonts w:ascii="Times New Roman" w:hAnsi="Times New Roman" w:cs="Times New Roman"/>
          <w:lang w:eastAsia="en-CA"/>
        </w:rPr>
        <w:t>My argument proceeds as follows.</w:t>
      </w:r>
      <w:r w:rsidR="00E04738" w:rsidRPr="00AF5044">
        <w:rPr>
          <w:rFonts w:ascii="Times New Roman" w:hAnsi="Times New Roman" w:cs="Times New Roman"/>
          <w:lang w:val="en-US"/>
        </w:rPr>
        <w:t xml:space="preserve"> </w:t>
      </w:r>
      <w:r w:rsidRPr="00AF5044">
        <w:rPr>
          <w:rFonts w:ascii="Times New Roman" w:hAnsi="Times New Roman" w:cs="Times New Roman"/>
          <w:lang w:val="en-US"/>
        </w:rPr>
        <w:t>Fi</w:t>
      </w:r>
      <w:r w:rsidR="00E04738" w:rsidRPr="00AF5044">
        <w:rPr>
          <w:rFonts w:ascii="Times New Roman" w:hAnsi="Times New Roman" w:cs="Times New Roman"/>
          <w:lang w:val="en-US"/>
        </w:rPr>
        <w:t>rst</w:t>
      </w:r>
      <w:r w:rsidRPr="00AF5044">
        <w:rPr>
          <w:rFonts w:ascii="Times New Roman" w:hAnsi="Times New Roman" w:cs="Times New Roman"/>
          <w:lang w:val="en-US"/>
        </w:rPr>
        <w:t>, I</w:t>
      </w:r>
      <w:r w:rsidR="00E04738" w:rsidRPr="00AF5044">
        <w:rPr>
          <w:rFonts w:ascii="Times New Roman" w:hAnsi="Times New Roman" w:cs="Times New Roman"/>
          <w:lang w:val="en-US"/>
        </w:rPr>
        <w:t xml:space="preserve"> </w:t>
      </w:r>
      <w:r w:rsidR="00CD735F" w:rsidRPr="00AF5044">
        <w:rPr>
          <w:rFonts w:ascii="Times New Roman" w:hAnsi="Times New Roman" w:cs="Times New Roman"/>
          <w:lang w:val="en-US"/>
        </w:rPr>
        <w:t xml:space="preserve">outline intended historical and contemporary uses of </w:t>
      </w:r>
      <w:r w:rsidR="00DA1A35" w:rsidRPr="00AF5044">
        <w:rPr>
          <w:rFonts w:ascii="Times New Roman" w:hAnsi="Times New Roman" w:cs="Times New Roman"/>
          <w:lang w:val="en-US"/>
        </w:rPr>
        <w:t>‘subsidiarity</w:t>
      </w:r>
      <w:r w:rsidR="00CD735F" w:rsidRPr="00AF5044">
        <w:rPr>
          <w:rFonts w:ascii="Times New Roman" w:hAnsi="Times New Roman" w:cs="Times New Roman"/>
          <w:lang w:val="en-US"/>
        </w:rPr>
        <w:t>.</w:t>
      </w:r>
      <w:r w:rsidR="00DA1A35" w:rsidRPr="00AF5044">
        <w:rPr>
          <w:rFonts w:ascii="Times New Roman" w:hAnsi="Times New Roman" w:cs="Times New Roman"/>
          <w:lang w:val="en-US"/>
        </w:rPr>
        <w:t>’</w:t>
      </w:r>
      <w:r w:rsidR="00CD735F" w:rsidRPr="00AF5044">
        <w:rPr>
          <w:rFonts w:ascii="Times New Roman" w:hAnsi="Times New Roman" w:cs="Times New Roman"/>
          <w:lang w:val="en-US"/>
        </w:rPr>
        <w:t xml:space="preserve"> </w:t>
      </w:r>
      <w:r w:rsidRPr="00AF5044">
        <w:rPr>
          <w:rFonts w:ascii="Times New Roman" w:hAnsi="Times New Roman" w:cs="Times New Roman"/>
          <w:lang w:val="en-US"/>
        </w:rPr>
        <w:t xml:space="preserve">Next, </w:t>
      </w:r>
      <w:r w:rsidRPr="007708A7">
        <w:rPr>
          <w:rStyle w:val="cf01"/>
          <w:rFonts w:ascii="Times New Roman" w:hAnsi="Times New Roman" w:cs="Times New Roman"/>
          <w:sz w:val="24"/>
          <w:szCs w:val="24"/>
        </w:rPr>
        <w:t xml:space="preserve">I </w:t>
      </w:r>
      <w:r w:rsidRPr="00AF5044">
        <w:rPr>
          <w:rStyle w:val="cf01"/>
          <w:rFonts w:ascii="Times New Roman" w:hAnsi="Times New Roman" w:cs="Times New Roman"/>
          <w:sz w:val="24"/>
          <w:szCs w:val="24"/>
        </w:rPr>
        <w:t>detail</w:t>
      </w:r>
      <w:r w:rsidRPr="007708A7">
        <w:rPr>
          <w:rStyle w:val="cf01"/>
          <w:rFonts w:ascii="Times New Roman" w:hAnsi="Times New Roman" w:cs="Times New Roman"/>
          <w:sz w:val="24"/>
          <w:szCs w:val="24"/>
        </w:rPr>
        <w:t xml:space="preserve"> why subsidiarity is unlikely to play a distinct role in constitutional ordering. </w:t>
      </w:r>
      <w:r w:rsidR="00F705A5">
        <w:rPr>
          <w:rStyle w:val="cf01"/>
          <w:rFonts w:ascii="Times New Roman" w:hAnsi="Times New Roman" w:cs="Times New Roman"/>
          <w:sz w:val="24"/>
          <w:szCs w:val="24"/>
        </w:rPr>
        <w:t>Then</w:t>
      </w:r>
      <w:r w:rsidRPr="007708A7">
        <w:rPr>
          <w:rStyle w:val="cf01"/>
          <w:rFonts w:ascii="Times New Roman" w:hAnsi="Times New Roman" w:cs="Times New Roman"/>
          <w:sz w:val="24"/>
          <w:szCs w:val="24"/>
        </w:rPr>
        <w:t xml:space="preserve">, I explain how subsidiarity can play its intended role outside constitutional </w:t>
      </w:r>
      <w:r w:rsidR="00313640">
        <w:rPr>
          <w:rStyle w:val="cf01"/>
          <w:rFonts w:ascii="Times New Roman" w:hAnsi="Times New Roman" w:cs="Times New Roman"/>
          <w:sz w:val="24"/>
          <w:szCs w:val="24"/>
        </w:rPr>
        <w:lastRenderedPageBreak/>
        <w:t>contexts</w:t>
      </w:r>
      <w:r w:rsidR="00F705A5">
        <w:rPr>
          <w:rStyle w:val="cf01"/>
          <w:rFonts w:ascii="Times New Roman" w:hAnsi="Times New Roman" w:cs="Times New Roman"/>
          <w:sz w:val="24"/>
          <w:szCs w:val="24"/>
        </w:rPr>
        <w:t>. A conclusion</w:t>
      </w:r>
      <w:r w:rsidRPr="007708A7">
        <w:rPr>
          <w:rStyle w:val="cf01"/>
          <w:rFonts w:ascii="Times New Roman" w:hAnsi="Times New Roman" w:cs="Times New Roman"/>
          <w:sz w:val="24"/>
          <w:szCs w:val="24"/>
        </w:rPr>
        <w:t xml:space="preserve"> </w:t>
      </w:r>
      <w:r w:rsidR="00F705A5">
        <w:rPr>
          <w:rStyle w:val="cf01"/>
          <w:rFonts w:ascii="Times New Roman" w:hAnsi="Times New Roman" w:cs="Times New Roman"/>
          <w:sz w:val="24"/>
          <w:szCs w:val="24"/>
        </w:rPr>
        <w:t>outlines</w:t>
      </w:r>
      <w:r w:rsidRPr="00AF5044">
        <w:rPr>
          <w:rStyle w:val="cf01"/>
          <w:rFonts w:ascii="Times New Roman" w:hAnsi="Times New Roman" w:cs="Times New Roman"/>
          <w:sz w:val="24"/>
          <w:szCs w:val="24"/>
        </w:rPr>
        <w:t xml:space="preserve"> implications of </w:t>
      </w:r>
      <w:r w:rsidR="00F705A5">
        <w:rPr>
          <w:rStyle w:val="cf01"/>
          <w:rFonts w:ascii="Times New Roman" w:hAnsi="Times New Roman" w:cs="Times New Roman"/>
          <w:sz w:val="24"/>
          <w:szCs w:val="24"/>
        </w:rPr>
        <w:t>my</w:t>
      </w:r>
      <w:r w:rsidRPr="00AF5044">
        <w:rPr>
          <w:rStyle w:val="cf01"/>
          <w:rFonts w:ascii="Times New Roman" w:hAnsi="Times New Roman" w:cs="Times New Roman"/>
          <w:sz w:val="24"/>
          <w:szCs w:val="24"/>
        </w:rPr>
        <w:t xml:space="preserve"> findings</w:t>
      </w:r>
      <w:r w:rsidRPr="007708A7">
        <w:rPr>
          <w:rStyle w:val="cf01"/>
          <w:rFonts w:ascii="Times New Roman" w:hAnsi="Times New Roman" w:cs="Times New Roman"/>
          <w:sz w:val="24"/>
          <w:szCs w:val="24"/>
        </w:rPr>
        <w:t>.</w:t>
      </w:r>
      <w:r w:rsidR="002617CE" w:rsidRPr="00AF5044">
        <w:rPr>
          <w:rStyle w:val="cf01"/>
          <w:rFonts w:ascii="Times New Roman" w:hAnsi="Times New Roman" w:cs="Times New Roman"/>
          <w:sz w:val="24"/>
          <w:szCs w:val="24"/>
        </w:rPr>
        <w:t xml:space="preserve"> </w:t>
      </w:r>
      <w:r w:rsidR="006C659B">
        <w:rPr>
          <w:rStyle w:val="cf01"/>
          <w:rFonts w:ascii="Times New Roman" w:hAnsi="Times New Roman" w:cs="Times New Roman"/>
          <w:sz w:val="24"/>
          <w:szCs w:val="24"/>
        </w:rPr>
        <w:t>T</w:t>
      </w:r>
      <w:r w:rsidRPr="00AF5044">
        <w:rPr>
          <w:rStyle w:val="cf01"/>
          <w:rFonts w:ascii="Times New Roman" w:hAnsi="Times New Roman" w:cs="Times New Roman"/>
          <w:sz w:val="24"/>
          <w:szCs w:val="24"/>
        </w:rPr>
        <w:t xml:space="preserve">he mix of historical and </w:t>
      </w:r>
      <w:r w:rsidR="00624AC7">
        <w:rPr>
          <w:rStyle w:val="cf01"/>
          <w:rFonts w:ascii="Times New Roman" w:hAnsi="Times New Roman" w:cs="Times New Roman"/>
          <w:sz w:val="24"/>
          <w:szCs w:val="24"/>
        </w:rPr>
        <w:t>conceptual/normative</w:t>
      </w:r>
      <w:r w:rsidRPr="00AF5044">
        <w:rPr>
          <w:rStyle w:val="cf01"/>
          <w:rFonts w:ascii="Times New Roman" w:hAnsi="Times New Roman" w:cs="Times New Roman"/>
          <w:sz w:val="24"/>
          <w:szCs w:val="24"/>
        </w:rPr>
        <w:t xml:space="preserve"> analyses throughout is non-standard in analytic political philosophy</w:t>
      </w:r>
      <w:r w:rsidR="006C659B">
        <w:rPr>
          <w:rStyle w:val="cf01"/>
          <w:rFonts w:ascii="Times New Roman" w:hAnsi="Times New Roman" w:cs="Times New Roman"/>
          <w:sz w:val="24"/>
          <w:szCs w:val="24"/>
        </w:rPr>
        <w:t xml:space="preserve"> but </w:t>
      </w:r>
      <w:r w:rsidRPr="00AF5044">
        <w:rPr>
          <w:rStyle w:val="cf01"/>
          <w:rFonts w:ascii="Times New Roman" w:hAnsi="Times New Roman" w:cs="Times New Roman"/>
          <w:sz w:val="24"/>
          <w:szCs w:val="24"/>
        </w:rPr>
        <w:t xml:space="preserve">appropriate </w:t>
      </w:r>
      <w:r w:rsidR="00DA1A35" w:rsidRPr="00AF5044">
        <w:rPr>
          <w:rStyle w:val="cf01"/>
          <w:rFonts w:ascii="Times New Roman" w:hAnsi="Times New Roman" w:cs="Times New Roman"/>
          <w:sz w:val="24"/>
          <w:szCs w:val="24"/>
        </w:rPr>
        <w:t>here</w:t>
      </w:r>
      <w:r w:rsidRPr="00AF5044">
        <w:rPr>
          <w:rStyle w:val="cf01"/>
          <w:rFonts w:ascii="Times New Roman" w:hAnsi="Times New Roman" w:cs="Times New Roman"/>
          <w:sz w:val="24"/>
          <w:szCs w:val="24"/>
        </w:rPr>
        <w:t xml:space="preserve"> for at least three reasons. </w:t>
      </w:r>
      <w:r w:rsidRPr="00AF5044">
        <w:rPr>
          <w:rFonts w:ascii="Times New Roman" w:hAnsi="Times New Roman" w:cs="Times New Roman"/>
          <w:lang w:val="en-US"/>
        </w:rPr>
        <w:t xml:space="preserve">First, it places the piece in conversation and continuity with existing scholarship. </w:t>
      </w:r>
      <w:r w:rsidR="0083410C" w:rsidRPr="00AF5044">
        <w:rPr>
          <w:rStyle w:val="cf01"/>
          <w:rFonts w:ascii="Times New Roman" w:hAnsi="Times New Roman" w:cs="Times New Roman"/>
          <w:sz w:val="24"/>
          <w:szCs w:val="24"/>
        </w:rPr>
        <w:t>S</w:t>
      </w:r>
      <w:r w:rsidR="00FA57D3" w:rsidRPr="00AF5044">
        <w:rPr>
          <w:rStyle w:val="cf01"/>
          <w:rFonts w:ascii="Times New Roman" w:hAnsi="Times New Roman" w:cs="Times New Roman"/>
          <w:sz w:val="24"/>
          <w:szCs w:val="24"/>
        </w:rPr>
        <w:t xml:space="preserve">ubsidiarity </w:t>
      </w:r>
      <w:r w:rsidR="0083410C" w:rsidRPr="00AF5044">
        <w:rPr>
          <w:rFonts w:ascii="Times New Roman" w:hAnsi="Times New Roman" w:cs="Times New Roman"/>
          <w:lang w:val="en-US"/>
        </w:rPr>
        <w:t>is a social, rather than natural, phenomenon. Most contemporary work thereon accordingly</w:t>
      </w:r>
      <w:r w:rsidR="00FA57D3" w:rsidRPr="00AF5044">
        <w:rPr>
          <w:rStyle w:val="cf01"/>
          <w:rFonts w:ascii="Times New Roman" w:hAnsi="Times New Roman" w:cs="Times New Roman"/>
          <w:sz w:val="24"/>
          <w:szCs w:val="24"/>
        </w:rPr>
        <w:t xml:space="preserve"> </w:t>
      </w:r>
      <w:r w:rsidR="00FA57D3" w:rsidRPr="00AF5044">
        <w:rPr>
          <w:rFonts w:ascii="Times New Roman" w:hAnsi="Times New Roman" w:cs="Times New Roman"/>
          <w:lang w:val="en-US"/>
        </w:rPr>
        <w:t>c</w:t>
      </w:r>
      <w:r w:rsidR="003566F6" w:rsidRPr="00AF5044">
        <w:rPr>
          <w:rFonts w:ascii="Times New Roman" w:hAnsi="Times New Roman" w:cs="Times New Roman"/>
          <w:lang w:val="en-US"/>
        </w:rPr>
        <w:t>ontains historical and normative components.</w:t>
      </w:r>
      <w:r w:rsidR="0083410C" w:rsidRPr="00AF5044">
        <w:rPr>
          <w:rStyle w:val="FootnoteReference"/>
          <w:rFonts w:ascii="Times New Roman" w:hAnsi="Times New Roman" w:cs="Times New Roman"/>
          <w:lang w:val="en-US"/>
        </w:rPr>
        <w:footnoteReference w:id="3"/>
      </w:r>
      <w:r w:rsidR="003566F6" w:rsidRPr="00AF5044">
        <w:rPr>
          <w:rFonts w:ascii="Times New Roman" w:hAnsi="Times New Roman" w:cs="Times New Roman"/>
          <w:lang w:val="en-US"/>
        </w:rPr>
        <w:t xml:space="preserve"> </w:t>
      </w:r>
    </w:p>
    <w:p w14:paraId="47A2CA7C" w14:textId="77777777" w:rsidR="0083410C" w:rsidRPr="00AF5044" w:rsidRDefault="0083410C" w:rsidP="007003EB">
      <w:pPr>
        <w:spacing w:after="0" w:line="360" w:lineRule="auto"/>
        <w:rPr>
          <w:rFonts w:ascii="Times New Roman" w:hAnsi="Times New Roman" w:cs="Times New Roman"/>
          <w:lang w:val="en-US"/>
        </w:rPr>
      </w:pPr>
    </w:p>
    <w:p w14:paraId="0AAEDE9E" w14:textId="47EA6AFA" w:rsidR="0083410C" w:rsidRPr="00AF5044" w:rsidRDefault="007003EB" w:rsidP="007003EB">
      <w:pPr>
        <w:spacing w:after="0" w:line="360" w:lineRule="auto"/>
        <w:rPr>
          <w:rFonts w:ascii="Times New Roman" w:hAnsi="Times New Roman" w:cs="Times New Roman"/>
          <w:lang w:val="en-US"/>
        </w:rPr>
      </w:pPr>
      <w:r w:rsidRPr="00AF5044">
        <w:rPr>
          <w:rFonts w:ascii="Times New Roman" w:hAnsi="Times New Roman" w:cs="Times New Roman"/>
          <w:lang w:val="en-US"/>
        </w:rPr>
        <w:t>Second, a</w:t>
      </w:r>
      <w:r w:rsidR="003566F6" w:rsidRPr="00AF5044">
        <w:rPr>
          <w:rFonts w:ascii="Times New Roman" w:hAnsi="Times New Roman" w:cs="Times New Roman"/>
          <w:lang w:val="en-US"/>
        </w:rPr>
        <w:t xml:space="preserve">ttending to historical and normative considerations </w:t>
      </w:r>
      <w:r w:rsidR="00557FCA" w:rsidRPr="00AF5044">
        <w:rPr>
          <w:rFonts w:ascii="Times New Roman" w:hAnsi="Times New Roman" w:cs="Times New Roman"/>
          <w:lang w:val="en-US"/>
        </w:rPr>
        <w:t>better fulfills relevant conceptual</w:t>
      </w:r>
      <w:r w:rsidR="003566F6" w:rsidRPr="00AF5044">
        <w:rPr>
          <w:rFonts w:ascii="Times New Roman" w:hAnsi="Times New Roman" w:cs="Times New Roman"/>
          <w:lang w:val="en-US"/>
        </w:rPr>
        <w:t xml:space="preserve"> desiderata. A theory of a political concept should, plausibly, identify </w:t>
      </w:r>
      <w:r w:rsidR="00050161" w:rsidRPr="00AF5044">
        <w:rPr>
          <w:rFonts w:ascii="Times New Roman" w:hAnsi="Times New Roman" w:cs="Times New Roman"/>
          <w:lang w:val="en-US"/>
        </w:rPr>
        <w:t xml:space="preserve">its </w:t>
      </w:r>
      <w:r w:rsidR="003566F6" w:rsidRPr="00AF5044">
        <w:rPr>
          <w:rFonts w:ascii="Times New Roman" w:hAnsi="Times New Roman" w:cs="Times New Roman"/>
          <w:lang w:val="en-US"/>
        </w:rPr>
        <w:t xml:space="preserve">distinct contribution to moral ontology and licit </w:t>
      </w:r>
      <w:r w:rsidR="00050161" w:rsidRPr="00AF5044">
        <w:rPr>
          <w:rFonts w:ascii="Times New Roman" w:hAnsi="Times New Roman" w:cs="Times New Roman"/>
          <w:lang w:val="en-US"/>
        </w:rPr>
        <w:t xml:space="preserve">and illicit </w:t>
      </w:r>
      <w:r w:rsidR="003566F6" w:rsidRPr="00AF5044">
        <w:rPr>
          <w:rFonts w:ascii="Times New Roman" w:hAnsi="Times New Roman" w:cs="Times New Roman"/>
          <w:lang w:val="en-US"/>
        </w:rPr>
        <w:t>uses of</w:t>
      </w:r>
      <w:r w:rsidR="00557FCA" w:rsidRPr="00AF5044">
        <w:rPr>
          <w:rFonts w:ascii="Times New Roman" w:hAnsi="Times New Roman" w:cs="Times New Roman"/>
          <w:lang w:val="en-US"/>
        </w:rPr>
        <w:t xml:space="preserve"> the term</w:t>
      </w:r>
      <w:r w:rsidR="003566F6" w:rsidRPr="00AF5044">
        <w:rPr>
          <w:rFonts w:ascii="Times New Roman" w:hAnsi="Times New Roman" w:cs="Times New Roman"/>
          <w:lang w:val="en-US"/>
        </w:rPr>
        <w:t xml:space="preserve">. It should also offer </w:t>
      </w:r>
      <w:r w:rsidR="00DC4721">
        <w:rPr>
          <w:rFonts w:ascii="Times New Roman" w:hAnsi="Times New Roman" w:cs="Times New Roman"/>
          <w:lang w:val="en-US"/>
        </w:rPr>
        <w:t>a m</w:t>
      </w:r>
      <w:r w:rsidR="003566F6" w:rsidRPr="00AF5044">
        <w:rPr>
          <w:rFonts w:ascii="Times New Roman" w:hAnsi="Times New Roman" w:cs="Times New Roman"/>
          <w:lang w:val="en-US"/>
        </w:rPr>
        <w:t>eans of evaluating whether the concept can play its intended normative role</w:t>
      </w:r>
      <w:r w:rsidR="00557FCA" w:rsidRPr="00AF5044">
        <w:rPr>
          <w:rFonts w:ascii="Times New Roman" w:hAnsi="Times New Roman" w:cs="Times New Roman"/>
          <w:lang w:val="en-US"/>
        </w:rPr>
        <w:t>(s)</w:t>
      </w:r>
      <w:r w:rsidR="003566F6" w:rsidRPr="00AF5044">
        <w:rPr>
          <w:rFonts w:ascii="Times New Roman" w:hAnsi="Times New Roman" w:cs="Times New Roman"/>
          <w:lang w:val="en-US"/>
        </w:rPr>
        <w:t xml:space="preserve">. Attending to the specific problems subsidiarity has been asked to play helps identify its possible normative roles and referents, thereby providing a </w:t>
      </w:r>
      <w:r w:rsidR="00182D62">
        <w:rPr>
          <w:rFonts w:ascii="Times New Roman" w:hAnsi="Times New Roman" w:cs="Times New Roman"/>
          <w:lang w:val="en-US"/>
        </w:rPr>
        <w:t>target</w:t>
      </w:r>
      <w:r w:rsidR="003566F6" w:rsidRPr="00AF5044">
        <w:rPr>
          <w:rFonts w:ascii="Times New Roman" w:hAnsi="Times New Roman" w:cs="Times New Roman"/>
          <w:lang w:val="en-US"/>
        </w:rPr>
        <w:t xml:space="preserve"> for analy</w:t>
      </w:r>
      <w:r w:rsidR="00575A46">
        <w:rPr>
          <w:rFonts w:ascii="Times New Roman" w:hAnsi="Times New Roman" w:cs="Times New Roman"/>
          <w:lang w:val="en-US"/>
        </w:rPr>
        <w:t>sis</w:t>
      </w:r>
      <w:r w:rsidR="003566F6" w:rsidRPr="00AF5044">
        <w:rPr>
          <w:rFonts w:ascii="Times New Roman" w:hAnsi="Times New Roman" w:cs="Times New Roman"/>
          <w:lang w:val="en-US"/>
        </w:rPr>
        <w:t>. A theory will be better, all else being equal, if t</w:t>
      </w:r>
      <w:r w:rsidR="0096495E">
        <w:rPr>
          <w:rFonts w:ascii="Times New Roman" w:hAnsi="Times New Roman" w:cs="Times New Roman"/>
          <w:lang w:val="en-US"/>
        </w:rPr>
        <w:t>he theory</w:t>
      </w:r>
      <w:r w:rsidR="003566F6" w:rsidRPr="00AF5044">
        <w:rPr>
          <w:rFonts w:ascii="Times New Roman" w:hAnsi="Times New Roman" w:cs="Times New Roman"/>
          <w:lang w:val="en-US"/>
        </w:rPr>
        <w:t xml:space="preserve"> can explain why the same word has been used to address each problem below or </w:t>
      </w:r>
      <w:r w:rsidR="00197A51">
        <w:rPr>
          <w:rFonts w:ascii="Times New Roman" w:hAnsi="Times New Roman" w:cs="Times New Roman"/>
          <w:lang w:val="en-US"/>
        </w:rPr>
        <w:t xml:space="preserve">if it </w:t>
      </w:r>
      <w:r w:rsidR="003566F6" w:rsidRPr="00AF5044">
        <w:rPr>
          <w:rFonts w:ascii="Times New Roman" w:hAnsi="Times New Roman" w:cs="Times New Roman"/>
          <w:lang w:val="en-US"/>
        </w:rPr>
        <w:t>permits subsidiarity to play</w:t>
      </w:r>
      <w:r w:rsidR="00197A51">
        <w:rPr>
          <w:rFonts w:ascii="Times New Roman" w:hAnsi="Times New Roman" w:cs="Times New Roman"/>
          <w:lang w:val="en-US"/>
        </w:rPr>
        <w:t xml:space="preserve"> its</w:t>
      </w:r>
      <w:r w:rsidR="003566F6" w:rsidRPr="00AF5044">
        <w:rPr>
          <w:rFonts w:ascii="Times New Roman" w:hAnsi="Times New Roman" w:cs="Times New Roman"/>
          <w:lang w:val="en-US"/>
        </w:rPr>
        <w:t xml:space="preserve"> intended normative roles. It will be better still where it </w:t>
      </w:r>
      <w:r w:rsidR="00050161" w:rsidRPr="00AF5044">
        <w:rPr>
          <w:rFonts w:ascii="Times New Roman" w:hAnsi="Times New Roman" w:cs="Times New Roman"/>
          <w:lang w:val="en-US"/>
        </w:rPr>
        <w:t>can</w:t>
      </w:r>
      <w:r w:rsidR="003566F6" w:rsidRPr="00AF5044">
        <w:rPr>
          <w:rFonts w:ascii="Times New Roman" w:hAnsi="Times New Roman" w:cs="Times New Roman"/>
          <w:lang w:val="en-US"/>
        </w:rPr>
        <w:t xml:space="preserve"> </w:t>
      </w:r>
      <w:r w:rsidR="00046435">
        <w:rPr>
          <w:rFonts w:ascii="Times New Roman" w:hAnsi="Times New Roman" w:cs="Times New Roman"/>
          <w:lang w:val="en-US"/>
        </w:rPr>
        <w:t>do</w:t>
      </w:r>
      <w:r w:rsidR="003566F6" w:rsidRPr="00AF5044">
        <w:rPr>
          <w:rFonts w:ascii="Times New Roman" w:hAnsi="Times New Roman" w:cs="Times New Roman"/>
          <w:lang w:val="en-US"/>
        </w:rPr>
        <w:t xml:space="preserve"> both.</w:t>
      </w:r>
      <w:r w:rsidRPr="00AF5044">
        <w:rPr>
          <w:rStyle w:val="FootnoteReference"/>
          <w:rFonts w:ascii="Times New Roman" w:hAnsi="Times New Roman" w:cs="Times New Roman"/>
          <w:lang w:val="en-US"/>
        </w:rPr>
        <w:footnoteReference w:id="4"/>
      </w:r>
      <w:r w:rsidR="003566F6" w:rsidRPr="00AF5044">
        <w:rPr>
          <w:rFonts w:ascii="Times New Roman" w:hAnsi="Times New Roman" w:cs="Times New Roman"/>
          <w:lang w:val="en-US"/>
        </w:rPr>
        <w:t xml:space="preserve"> </w:t>
      </w:r>
    </w:p>
    <w:p w14:paraId="7EFB5543" w14:textId="77777777" w:rsidR="0083410C" w:rsidRPr="00AF5044" w:rsidRDefault="0083410C" w:rsidP="007003EB">
      <w:pPr>
        <w:spacing w:after="0" w:line="360" w:lineRule="auto"/>
        <w:rPr>
          <w:rFonts w:ascii="Times New Roman" w:hAnsi="Times New Roman" w:cs="Times New Roman"/>
          <w:lang w:val="en-US"/>
        </w:rPr>
      </w:pPr>
    </w:p>
    <w:p w14:paraId="353C5542" w14:textId="01D877F7" w:rsidR="003566F6" w:rsidRPr="00AF5044" w:rsidRDefault="003566F6" w:rsidP="00BA632D">
      <w:pPr>
        <w:spacing w:after="0" w:line="360" w:lineRule="auto"/>
        <w:rPr>
          <w:rFonts w:ascii="Times New Roman" w:hAnsi="Times New Roman" w:cs="Times New Roman"/>
          <w:lang w:val="en-US"/>
        </w:rPr>
      </w:pPr>
      <w:r w:rsidRPr="00AF5044">
        <w:rPr>
          <w:rFonts w:ascii="Times New Roman" w:hAnsi="Times New Roman" w:cs="Times New Roman"/>
          <w:lang w:val="en-US"/>
        </w:rPr>
        <w:t xml:space="preserve">Finally, subsidiarity is especially well-suited to </w:t>
      </w:r>
      <w:r w:rsidR="0083410C" w:rsidRPr="00AF5044">
        <w:rPr>
          <w:rFonts w:ascii="Times New Roman" w:hAnsi="Times New Roman" w:cs="Times New Roman"/>
          <w:lang w:val="en-US"/>
        </w:rPr>
        <w:t>historically</w:t>
      </w:r>
      <w:r w:rsidRPr="00AF5044">
        <w:rPr>
          <w:rFonts w:ascii="Times New Roman" w:hAnsi="Times New Roman" w:cs="Times New Roman"/>
          <w:lang w:val="en-US"/>
        </w:rPr>
        <w:t xml:space="preserve">-informed analysis. Queloz (2023: 209, 211-214) suggests genealogy is useful where and because it lets philosophers identify why a concept appeared necessary and thereby provides </w:t>
      </w:r>
      <w:r w:rsidR="00986ECD">
        <w:rPr>
          <w:rFonts w:ascii="Times New Roman" w:hAnsi="Times New Roman" w:cs="Times New Roman"/>
          <w:lang w:val="en-US"/>
        </w:rPr>
        <w:t xml:space="preserve">a </w:t>
      </w:r>
      <w:r w:rsidRPr="00AF5044">
        <w:rPr>
          <w:rFonts w:ascii="Times New Roman" w:hAnsi="Times New Roman" w:cs="Times New Roman"/>
          <w:lang w:val="en-US"/>
        </w:rPr>
        <w:t>means of analyzing whether and when it is serving its intended purpose</w:t>
      </w:r>
      <w:r w:rsidR="005B79E2">
        <w:rPr>
          <w:rFonts w:ascii="Times New Roman" w:hAnsi="Times New Roman" w:cs="Times New Roman"/>
          <w:lang w:val="en-US"/>
        </w:rPr>
        <w:t>(s)</w:t>
      </w:r>
      <w:r w:rsidRPr="00AF5044">
        <w:rPr>
          <w:rFonts w:ascii="Times New Roman" w:hAnsi="Times New Roman" w:cs="Times New Roman"/>
          <w:lang w:val="en-US"/>
        </w:rPr>
        <w:t xml:space="preserve">. </w:t>
      </w:r>
      <w:r w:rsidR="00087102" w:rsidRPr="00AF5044">
        <w:rPr>
          <w:rFonts w:ascii="Times New Roman" w:hAnsi="Times New Roman" w:cs="Times New Roman"/>
          <w:lang w:val="en-US"/>
        </w:rPr>
        <w:t>K</w:t>
      </w:r>
      <w:r w:rsidRPr="00AF5044">
        <w:rPr>
          <w:rFonts w:ascii="Times New Roman" w:hAnsi="Times New Roman" w:cs="Times New Roman"/>
          <w:lang w:val="en-US"/>
        </w:rPr>
        <w:t xml:space="preserve">nowing the historical need the concept was intended to fulfill raises </w:t>
      </w:r>
      <w:r w:rsidR="00D93774" w:rsidRPr="00AF5044">
        <w:rPr>
          <w:rFonts w:ascii="Times New Roman" w:hAnsi="Times New Roman" w:cs="Times New Roman"/>
          <w:lang w:val="en-US"/>
        </w:rPr>
        <w:t>questions</w:t>
      </w:r>
      <w:r w:rsidRPr="00AF5044">
        <w:rPr>
          <w:rFonts w:ascii="Times New Roman" w:hAnsi="Times New Roman" w:cs="Times New Roman"/>
          <w:lang w:val="en-US"/>
        </w:rPr>
        <w:t xml:space="preserve"> concerning whether we still have the need, whether the concept is doing as well as it could in serving that need, and why the concept may have arisen with different needs (and underlying values).</w:t>
      </w:r>
      <w:r w:rsidRPr="00AF5044">
        <w:rPr>
          <w:rStyle w:val="FootnoteReference"/>
          <w:rFonts w:ascii="Times New Roman" w:hAnsi="Times New Roman" w:cs="Times New Roman"/>
          <w:lang w:val="en-US"/>
        </w:rPr>
        <w:footnoteReference w:id="5"/>
      </w:r>
      <w:r w:rsidRPr="00AF5044">
        <w:rPr>
          <w:rFonts w:ascii="Times New Roman" w:hAnsi="Times New Roman" w:cs="Times New Roman"/>
          <w:lang w:val="en-US"/>
        </w:rPr>
        <w:t xml:space="preserve"> This </w:t>
      </w:r>
      <w:r w:rsidR="009F273A">
        <w:rPr>
          <w:rFonts w:ascii="Times New Roman" w:hAnsi="Times New Roman" w:cs="Times New Roman"/>
          <w:lang w:val="en-US"/>
        </w:rPr>
        <w:t xml:space="preserve">provides </w:t>
      </w:r>
      <w:r w:rsidR="00DC4721">
        <w:rPr>
          <w:rFonts w:ascii="Times New Roman" w:hAnsi="Times New Roman" w:cs="Times New Roman"/>
          <w:lang w:val="en-US"/>
        </w:rPr>
        <w:t>a m</w:t>
      </w:r>
      <w:r w:rsidR="009F273A">
        <w:rPr>
          <w:rFonts w:ascii="Times New Roman" w:hAnsi="Times New Roman" w:cs="Times New Roman"/>
          <w:lang w:val="en-US"/>
        </w:rPr>
        <w:t xml:space="preserve">eans of evaluating theories that </w:t>
      </w:r>
      <w:r w:rsidR="00C40FDE">
        <w:rPr>
          <w:rFonts w:ascii="Times New Roman" w:hAnsi="Times New Roman" w:cs="Times New Roman"/>
          <w:lang w:val="en-US"/>
        </w:rPr>
        <w:t>is</w:t>
      </w:r>
      <w:r w:rsidRPr="00AF5044">
        <w:rPr>
          <w:rFonts w:ascii="Times New Roman" w:hAnsi="Times New Roman" w:cs="Times New Roman"/>
          <w:lang w:val="en-US"/>
        </w:rPr>
        <w:t xml:space="preserve"> especially useful for concepts subject to deflationary critiques</w:t>
      </w:r>
      <w:r w:rsidR="00C40FDE">
        <w:rPr>
          <w:rFonts w:ascii="Times New Roman" w:hAnsi="Times New Roman" w:cs="Times New Roman"/>
          <w:lang w:val="en-US"/>
        </w:rPr>
        <w:t>:</w:t>
      </w:r>
      <w:r w:rsidRPr="00AF5044">
        <w:rPr>
          <w:rFonts w:ascii="Times New Roman" w:hAnsi="Times New Roman" w:cs="Times New Roman"/>
          <w:lang w:val="en-US"/>
        </w:rPr>
        <w:t xml:space="preserve"> </w:t>
      </w:r>
      <w:r w:rsidR="00975ADC" w:rsidRPr="00AF5044">
        <w:rPr>
          <w:rFonts w:ascii="Times New Roman" w:hAnsi="Times New Roman" w:cs="Times New Roman"/>
          <w:lang w:val="en-US"/>
        </w:rPr>
        <w:t>G</w:t>
      </w:r>
      <w:r w:rsidRPr="00AF5044">
        <w:rPr>
          <w:rFonts w:ascii="Times New Roman" w:hAnsi="Times New Roman" w:cs="Times New Roman"/>
          <w:lang w:val="en-US"/>
        </w:rPr>
        <w:t xml:space="preserve">enealogy provides a test for determining whether </w:t>
      </w:r>
      <w:r w:rsidR="0083410C" w:rsidRPr="00AF5044">
        <w:rPr>
          <w:rFonts w:ascii="Times New Roman" w:hAnsi="Times New Roman" w:cs="Times New Roman"/>
          <w:lang w:val="en-US"/>
        </w:rPr>
        <w:t xml:space="preserve">such </w:t>
      </w:r>
      <w:r w:rsidRPr="00AF5044">
        <w:rPr>
          <w:rFonts w:ascii="Times New Roman" w:hAnsi="Times New Roman" w:cs="Times New Roman"/>
          <w:lang w:val="en-US"/>
        </w:rPr>
        <w:t xml:space="preserve">critiques succeed, calling on normative theorists to explain whether and when a concept </w:t>
      </w:r>
      <w:r w:rsidR="0083410C" w:rsidRPr="00AF5044">
        <w:rPr>
          <w:rFonts w:ascii="Times New Roman" w:hAnsi="Times New Roman" w:cs="Times New Roman"/>
          <w:lang w:val="en-US"/>
        </w:rPr>
        <w:t xml:space="preserve">fulfills its historical purposes and </w:t>
      </w:r>
      <w:r w:rsidRPr="00AF5044">
        <w:rPr>
          <w:rFonts w:ascii="Times New Roman" w:hAnsi="Times New Roman" w:cs="Times New Roman"/>
          <w:lang w:val="en-US"/>
        </w:rPr>
        <w:t>can still play its intended normative role</w:t>
      </w:r>
      <w:r w:rsidR="00E0554B">
        <w:rPr>
          <w:rFonts w:ascii="Times New Roman" w:hAnsi="Times New Roman" w:cs="Times New Roman"/>
          <w:lang w:val="en-US"/>
        </w:rPr>
        <w:t>s</w:t>
      </w:r>
      <w:r w:rsidRPr="00AF5044">
        <w:rPr>
          <w:rFonts w:ascii="Times New Roman" w:hAnsi="Times New Roman" w:cs="Times New Roman"/>
          <w:lang w:val="en-US"/>
        </w:rPr>
        <w:t xml:space="preserve">. </w:t>
      </w:r>
      <w:r w:rsidR="00833BB0" w:rsidRPr="00AF5044">
        <w:rPr>
          <w:rFonts w:ascii="Times New Roman" w:hAnsi="Times New Roman" w:cs="Times New Roman"/>
          <w:lang w:val="en-US"/>
        </w:rPr>
        <w:t>A</w:t>
      </w:r>
      <w:r w:rsidRPr="00AF5044">
        <w:rPr>
          <w:rFonts w:ascii="Times New Roman" w:hAnsi="Times New Roman" w:cs="Times New Roman"/>
          <w:lang w:val="en-US"/>
        </w:rPr>
        <w:t>s discussed below, subsidiarity appeared as a response to particular needs and is subject to several deflationary critiques</w:t>
      </w:r>
      <w:r w:rsidR="00D93774" w:rsidRPr="00AF5044">
        <w:rPr>
          <w:rFonts w:ascii="Times New Roman" w:hAnsi="Times New Roman" w:cs="Times New Roman"/>
          <w:lang w:val="en-US"/>
        </w:rPr>
        <w:t xml:space="preserve">, making it </w:t>
      </w:r>
      <w:r w:rsidRPr="00AF5044">
        <w:rPr>
          <w:rFonts w:ascii="Times New Roman" w:hAnsi="Times New Roman" w:cs="Times New Roman"/>
          <w:lang w:val="en-US"/>
        </w:rPr>
        <w:t xml:space="preserve">apt for genealogical examination. </w:t>
      </w:r>
      <w:r w:rsidR="00083234">
        <w:rPr>
          <w:rFonts w:ascii="Times New Roman" w:hAnsi="Times New Roman" w:cs="Times New Roman"/>
          <w:lang w:val="en-US"/>
        </w:rPr>
        <w:t>Yet g</w:t>
      </w:r>
      <w:r w:rsidR="00D93774" w:rsidRPr="00AF5044">
        <w:rPr>
          <w:rFonts w:ascii="Times New Roman" w:hAnsi="Times New Roman" w:cs="Times New Roman"/>
          <w:lang w:val="en-US"/>
        </w:rPr>
        <w:t xml:space="preserve">enealogy’s </w:t>
      </w:r>
      <w:r w:rsidRPr="00AF5044">
        <w:rPr>
          <w:rFonts w:ascii="Times New Roman" w:hAnsi="Times New Roman" w:cs="Times New Roman"/>
          <w:lang w:val="en-US"/>
        </w:rPr>
        <w:t xml:space="preserve">proponents </w:t>
      </w:r>
      <w:r w:rsidR="00D93774" w:rsidRPr="00AF5044">
        <w:rPr>
          <w:rFonts w:ascii="Times New Roman" w:hAnsi="Times New Roman" w:cs="Times New Roman"/>
          <w:lang w:val="en-US"/>
        </w:rPr>
        <w:t>(</w:t>
      </w:r>
      <w:r w:rsidR="00D93774" w:rsidRPr="007708A7">
        <w:rPr>
          <w:rFonts w:ascii="Times New Roman" w:hAnsi="Times New Roman" w:cs="Times New Roman"/>
          <w:i/>
          <w:iCs/>
          <w:lang w:val="en-US"/>
        </w:rPr>
        <w:t>id</w:t>
      </w:r>
      <w:r w:rsidR="00D93774" w:rsidRPr="00AF5044">
        <w:rPr>
          <w:rFonts w:ascii="Times New Roman" w:hAnsi="Times New Roman" w:cs="Times New Roman"/>
          <w:lang w:val="en-US"/>
        </w:rPr>
        <w:t xml:space="preserve">.: </w:t>
      </w:r>
      <w:r w:rsidRPr="00AF5044">
        <w:rPr>
          <w:rFonts w:ascii="Times New Roman" w:hAnsi="Times New Roman" w:cs="Times New Roman"/>
          <w:lang w:val="en-US"/>
        </w:rPr>
        <w:t xml:space="preserve">43) </w:t>
      </w:r>
      <w:r w:rsidR="00083234">
        <w:rPr>
          <w:rFonts w:ascii="Times New Roman" w:hAnsi="Times New Roman" w:cs="Times New Roman"/>
          <w:lang w:val="en-US"/>
        </w:rPr>
        <w:t>admi</w:t>
      </w:r>
      <w:r w:rsidRPr="00AF5044">
        <w:rPr>
          <w:rFonts w:ascii="Times New Roman" w:hAnsi="Times New Roman" w:cs="Times New Roman"/>
          <w:lang w:val="en-US"/>
        </w:rPr>
        <w:t xml:space="preserve">t </w:t>
      </w:r>
      <w:r w:rsidRPr="00AF5044">
        <w:rPr>
          <w:rFonts w:ascii="Times New Roman" w:hAnsi="Times New Roman" w:cs="Times New Roman"/>
          <w:lang w:val="en-US"/>
        </w:rPr>
        <w:lastRenderedPageBreak/>
        <w:t>that it can be fruitfully paired with other forms</w:t>
      </w:r>
      <w:r w:rsidR="00D93774" w:rsidRPr="00AF5044">
        <w:rPr>
          <w:rFonts w:ascii="Times New Roman" w:hAnsi="Times New Roman" w:cs="Times New Roman"/>
          <w:lang w:val="en-US"/>
        </w:rPr>
        <w:t xml:space="preserve"> of analysis</w:t>
      </w:r>
      <w:r w:rsidRPr="00AF5044">
        <w:rPr>
          <w:rFonts w:ascii="Times New Roman" w:hAnsi="Times New Roman" w:cs="Times New Roman"/>
          <w:lang w:val="en-US"/>
        </w:rPr>
        <w:t xml:space="preserve">, including conceptual analysis. The </w:t>
      </w:r>
      <w:r w:rsidR="007232A7">
        <w:rPr>
          <w:rFonts w:ascii="Times New Roman" w:hAnsi="Times New Roman" w:cs="Times New Roman"/>
          <w:lang w:val="en-US"/>
        </w:rPr>
        <w:t>following</w:t>
      </w:r>
      <w:r w:rsidRPr="00AF5044">
        <w:rPr>
          <w:rFonts w:ascii="Times New Roman" w:hAnsi="Times New Roman" w:cs="Times New Roman"/>
          <w:lang w:val="en-US"/>
        </w:rPr>
        <w:t xml:space="preserve"> is also proof-of-concept for continuing </w:t>
      </w:r>
      <w:r w:rsidR="00D93774" w:rsidRPr="00AF5044">
        <w:rPr>
          <w:rFonts w:ascii="Times New Roman" w:hAnsi="Times New Roman" w:cs="Times New Roman"/>
          <w:lang w:val="en-US"/>
        </w:rPr>
        <w:t xml:space="preserve">combined </w:t>
      </w:r>
      <w:r w:rsidRPr="00AF5044">
        <w:rPr>
          <w:rFonts w:ascii="Times New Roman" w:hAnsi="Times New Roman" w:cs="Times New Roman"/>
          <w:lang w:val="en-US"/>
        </w:rPr>
        <w:t>historical-</w:t>
      </w:r>
      <w:r w:rsidR="00624AC7">
        <w:rPr>
          <w:rFonts w:ascii="Times New Roman" w:hAnsi="Times New Roman" w:cs="Times New Roman"/>
          <w:lang w:val="en-US"/>
        </w:rPr>
        <w:t xml:space="preserve">conceptual </w:t>
      </w:r>
      <w:r w:rsidRPr="00AF5044">
        <w:rPr>
          <w:rFonts w:ascii="Times New Roman" w:hAnsi="Times New Roman" w:cs="Times New Roman"/>
          <w:lang w:val="en-US"/>
        </w:rPr>
        <w:t>analyses.</w:t>
      </w:r>
      <w:r w:rsidR="00ED7F12">
        <w:rPr>
          <w:rFonts w:ascii="Times New Roman" w:hAnsi="Times New Roman" w:cs="Times New Roman"/>
          <w:lang w:val="en-US"/>
        </w:rPr>
        <w:t xml:space="preserve"> That is, </w:t>
      </w:r>
      <w:r w:rsidR="00455466">
        <w:rPr>
          <w:rFonts w:ascii="Times New Roman" w:hAnsi="Times New Roman" w:cs="Times New Roman"/>
          <w:lang w:val="en-US"/>
        </w:rPr>
        <w:t>it provides a case study</w:t>
      </w:r>
      <w:r w:rsidR="002E13C8">
        <w:rPr>
          <w:rFonts w:ascii="Times New Roman" w:hAnsi="Times New Roman" w:cs="Times New Roman"/>
          <w:lang w:val="en-US"/>
        </w:rPr>
        <w:t xml:space="preserve"> </w:t>
      </w:r>
      <w:r w:rsidR="0076352E">
        <w:rPr>
          <w:rFonts w:ascii="Times New Roman" w:hAnsi="Times New Roman" w:cs="Times New Roman"/>
          <w:lang w:val="en-US"/>
        </w:rPr>
        <w:t>in</w:t>
      </w:r>
      <w:r w:rsidR="002E13C8">
        <w:rPr>
          <w:rFonts w:ascii="Times New Roman" w:hAnsi="Times New Roman" w:cs="Times New Roman"/>
          <w:lang w:val="en-US"/>
        </w:rPr>
        <w:t xml:space="preserve"> joint</w:t>
      </w:r>
      <w:r w:rsidR="00455466">
        <w:rPr>
          <w:rFonts w:ascii="Times New Roman" w:hAnsi="Times New Roman" w:cs="Times New Roman"/>
          <w:lang w:val="en-US"/>
        </w:rPr>
        <w:t xml:space="preserve"> historical</w:t>
      </w:r>
      <w:r w:rsidR="0076352E">
        <w:rPr>
          <w:rFonts w:ascii="Times New Roman" w:hAnsi="Times New Roman" w:cs="Times New Roman"/>
          <w:lang w:val="en-US"/>
        </w:rPr>
        <w:t>-</w:t>
      </w:r>
      <w:r w:rsidR="00455466">
        <w:rPr>
          <w:rFonts w:ascii="Times New Roman" w:hAnsi="Times New Roman" w:cs="Times New Roman"/>
          <w:lang w:val="en-US"/>
        </w:rPr>
        <w:t xml:space="preserve">conceptual </w:t>
      </w:r>
      <w:r w:rsidR="002E13C8">
        <w:rPr>
          <w:rFonts w:ascii="Times New Roman" w:hAnsi="Times New Roman" w:cs="Times New Roman"/>
          <w:lang w:val="en-US"/>
        </w:rPr>
        <w:t>analysis</w:t>
      </w:r>
      <w:r w:rsidR="00455466">
        <w:rPr>
          <w:rFonts w:ascii="Times New Roman" w:hAnsi="Times New Roman" w:cs="Times New Roman"/>
          <w:lang w:val="en-US"/>
        </w:rPr>
        <w:t xml:space="preserve"> and thereby demonstrates </w:t>
      </w:r>
      <w:r w:rsidR="0094527A">
        <w:rPr>
          <w:rFonts w:ascii="Times New Roman" w:hAnsi="Times New Roman" w:cs="Times New Roman"/>
          <w:lang w:val="en-US"/>
        </w:rPr>
        <w:t>the</w:t>
      </w:r>
      <w:r w:rsidR="00455466">
        <w:rPr>
          <w:rFonts w:ascii="Times New Roman" w:hAnsi="Times New Roman" w:cs="Times New Roman"/>
          <w:lang w:val="en-US"/>
        </w:rPr>
        <w:t xml:space="preserve"> </w:t>
      </w:r>
      <w:r w:rsidR="0037268A">
        <w:rPr>
          <w:rFonts w:ascii="Times New Roman" w:hAnsi="Times New Roman" w:cs="Times New Roman"/>
          <w:lang w:val="en-US"/>
        </w:rPr>
        <w:t xml:space="preserve">potential </w:t>
      </w:r>
      <w:r w:rsidR="00455466">
        <w:rPr>
          <w:rFonts w:ascii="Times New Roman" w:hAnsi="Times New Roman" w:cs="Times New Roman"/>
          <w:lang w:val="en-US"/>
        </w:rPr>
        <w:t>value</w:t>
      </w:r>
      <w:r w:rsidR="00E4741B">
        <w:rPr>
          <w:rFonts w:ascii="Times New Roman" w:hAnsi="Times New Roman" w:cs="Times New Roman"/>
          <w:lang w:val="en-US"/>
        </w:rPr>
        <w:t xml:space="preserve"> </w:t>
      </w:r>
      <w:r w:rsidR="0094527A">
        <w:rPr>
          <w:rFonts w:ascii="Times New Roman" w:hAnsi="Times New Roman" w:cs="Times New Roman"/>
          <w:lang w:val="en-US"/>
        </w:rPr>
        <w:t>of</w:t>
      </w:r>
      <w:r w:rsidR="000B4341">
        <w:rPr>
          <w:rFonts w:ascii="Times New Roman" w:hAnsi="Times New Roman" w:cs="Times New Roman"/>
          <w:lang w:val="en-US"/>
        </w:rPr>
        <w:t xml:space="preserve"> such an approach for analyzing political </w:t>
      </w:r>
      <w:r w:rsidR="00E4741B">
        <w:rPr>
          <w:rFonts w:ascii="Times New Roman" w:hAnsi="Times New Roman" w:cs="Times New Roman"/>
          <w:lang w:val="en-US"/>
        </w:rPr>
        <w:t>concepts</w:t>
      </w:r>
      <w:r w:rsidR="0037268A">
        <w:rPr>
          <w:rFonts w:ascii="Times New Roman" w:hAnsi="Times New Roman" w:cs="Times New Roman"/>
          <w:lang w:val="en-US"/>
        </w:rPr>
        <w:t xml:space="preserve"> with similar properties</w:t>
      </w:r>
      <w:r w:rsidR="00324458">
        <w:rPr>
          <w:rFonts w:ascii="Times New Roman" w:hAnsi="Times New Roman" w:cs="Times New Roman"/>
          <w:lang w:val="en-US"/>
        </w:rPr>
        <w:t>.</w:t>
      </w:r>
      <w:r w:rsidR="003C4282">
        <w:rPr>
          <w:rStyle w:val="FootnoteReference"/>
          <w:rFonts w:ascii="Times New Roman" w:hAnsi="Times New Roman" w:cs="Times New Roman"/>
          <w:lang w:val="en-US"/>
        </w:rPr>
        <w:footnoteReference w:id="6"/>
      </w:r>
    </w:p>
    <w:p w14:paraId="3E27A9DC" w14:textId="77777777" w:rsidR="003566F6" w:rsidRPr="00AF5044" w:rsidRDefault="003566F6" w:rsidP="00BA632D">
      <w:pPr>
        <w:spacing w:after="0" w:line="360" w:lineRule="auto"/>
        <w:rPr>
          <w:rFonts w:ascii="Times New Roman" w:hAnsi="Times New Roman" w:cs="Times New Roman"/>
          <w:lang w:val="en-US"/>
        </w:rPr>
      </w:pPr>
    </w:p>
    <w:p w14:paraId="73A0E9CD" w14:textId="51DFE557" w:rsidR="003566F6" w:rsidRPr="00AF5044" w:rsidRDefault="003D2ACD" w:rsidP="00BA632D">
      <w:pPr>
        <w:spacing w:after="0" w:line="360" w:lineRule="auto"/>
        <w:rPr>
          <w:rFonts w:ascii="Times New Roman" w:hAnsi="Times New Roman" w:cs="Times New Roman"/>
          <w:u w:val="single"/>
          <w:lang w:val="en-US"/>
        </w:rPr>
      </w:pPr>
      <w:r w:rsidRPr="00AF5044">
        <w:rPr>
          <w:rFonts w:ascii="Times New Roman" w:hAnsi="Times New Roman" w:cs="Times New Roman"/>
          <w:u w:val="single"/>
          <w:lang w:val="en-US"/>
        </w:rPr>
        <w:t>Subsidiarity</w:t>
      </w:r>
      <w:r w:rsidR="000174C9">
        <w:rPr>
          <w:rFonts w:ascii="Times New Roman" w:hAnsi="Times New Roman" w:cs="Times New Roman"/>
          <w:u w:val="single"/>
          <w:lang w:val="en-US"/>
        </w:rPr>
        <w:t>’s</w:t>
      </w:r>
      <w:r w:rsidRPr="00AF5044">
        <w:rPr>
          <w:rFonts w:ascii="Times New Roman" w:hAnsi="Times New Roman" w:cs="Times New Roman"/>
          <w:u w:val="single"/>
          <w:lang w:val="en-US"/>
        </w:rPr>
        <w:t xml:space="preserve"> Core Historical Roles</w:t>
      </w:r>
    </w:p>
    <w:p w14:paraId="6187F221" w14:textId="77777777" w:rsidR="003566F6" w:rsidRDefault="003566F6" w:rsidP="00BA632D">
      <w:pPr>
        <w:spacing w:after="0" w:line="360" w:lineRule="auto"/>
        <w:rPr>
          <w:rFonts w:ascii="Times New Roman" w:hAnsi="Times New Roman" w:cs="Times New Roman"/>
          <w:lang w:val="en-US"/>
        </w:rPr>
      </w:pPr>
    </w:p>
    <w:p w14:paraId="62F54945" w14:textId="7091A272" w:rsidR="000B4AE7" w:rsidRDefault="00765584" w:rsidP="00F1393A">
      <w:pPr>
        <w:spacing w:after="0" w:line="360" w:lineRule="auto"/>
        <w:rPr>
          <w:rFonts w:ascii="Times New Roman" w:hAnsi="Times New Roman" w:cs="Times New Roman"/>
          <w:lang w:val="en-US"/>
        </w:rPr>
      </w:pPr>
      <w:r w:rsidRPr="006E2A18">
        <w:rPr>
          <w:rFonts w:ascii="Times New Roman" w:hAnsi="Times New Roman" w:cs="Times New Roman"/>
          <w:lang w:val="en-US"/>
        </w:rPr>
        <w:t xml:space="preserve">This work examines whether and how the concept of subsidiarity can make a distinct contribution to moral ontology </w:t>
      </w:r>
      <w:r w:rsidR="006F2E54" w:rsidRPr="006E2A18">
        <w:rPr>
          <w:rFonts w:ascii="Times New Roman" w:hAnsi="Times New Roman" w:cs="Times New Roman"/>
          <w:lang w:val="en-US"/>
        </w:rPr>
        <w:t>that reflects use of</w:t>
      </w:r>
      <w:r w:rsidR="006F09D8">
        <w:rPr>
          <w:rFonts w:ascii="Times New Roman" w:hAnsi="Times New Roman" w:cs="Times New Roman"/>
          <w:lang w:val="en-US"/>
        </w:rPr>
        <w:t xml:space="preserve"> the </w:t>
      </w:r>
      <w:r w:rsidR="006F2E54" w:rsidRPr="006E2A18">
        <w:rPr>
          <w:rFonts w:ascii="Times New Roman" w:hAnsi="Times New Roman" w:cs="Times New Roman"/>
          <w:lang w:val="en-US"/>
        </w:rPr>
        <w:t xml:space="preserve">term ‘subsidiarity’ in moral discourse. </w:t>
      </w:r>
      <w:r w:rsidR="008115FD" w:rsidRPr="006E2A18">
        <w:rPr>
          <w:rFonts w:ascii="Times New Roman" w:hAnsi="Times New Roman" w:cs="Times New Roman"/>
          <w:lang w:val="en-US"/>
        </w:rPr>
        <w:t>To play a distinct moral role, subsidiarity should serve a</w:t>
      </w:r>
      <w:r w:rsidR="00D67103" w:rsidRPr="006E2A18">
        <w:rPr>
          <w:rFonts w:ascii="Times New Roman" w:hAnsi="Times New Roman" w:cs="Times New Roman"/>
          <w:lang w:val="en-US"/>
        </w:rPr>
        <w:t xml:space="preserve"> role or function in moral philosophy that no other concept can serve. If, for example, subsidiarity’s guidance for</w:t>
      </w:r>
      <w:r w:rsidR="006E2A18" w:rsidRPr="006E2A18">
        <w:rPr>
          <w:rFonts w:ascii="Times New Roman" w:hAnsi="Times New Roman" w:cs="Times New Roman"/>
          <w:lang w:val="en-US"/>
        </w:rPr>
        <w:t xml:space="preserve"> constitutional ordering is reducible to guidance provided by democratic concerns alone and subsidiarity does not provide guidance to any other debates, it makes no distinct contribution. </w:t>
      </w:r>
      <w:r w:rsidR="00D268EF">
        <w:rPr>
          <w:rFonts w:ascii="Times New Roman" w:hAnsi="Times New Roman" w:cs="Times New Roman"/>
          <w:lang w:val="en-US"/>
        </w:rPr>
        <w:t xml:space="preserve">A descriptively adequate account of subsidiarity should, further, </w:t>
      </w:r>
      <w:r w:rsidR="00D54EF0">
        <w:rPr>
          <w:rFonts w:ascii="Times New Roman" w:hAnsi="Times New Roman" w:cs="Times New Roman"/>
          <w:lang w:val="en-US"/>
        </w:rPr>
        <w:t>reflect the roles</w:t>
      </w:r>
      <w:r w:rsidR="00801789">
        <w:rPr>
          <w:rFonts w:ascii="Times New Roman" w:hAnsi="Times New Roman" w:cs="Times New Roman"/>
          <w:lang w:val="en-US"/>
        </w:rPr>
        <w:t>/functions</w:t>
      </w:r>
      <w:r w:rsidR="00D54EF0">
        <w:rPr>
          <w:rFonts w:ascii="Times New Roman" w:hAnsi="Times New Roman" w:cs="Times New Roman"/>
          <w:lang w:val="en-US"/>
        </w:rPr>
        <w:t xml:space="preserve"> </w:t>
      </w:r>
      <w:r w:rsidR="000B4341">
        <w:rPr>
          <w:rFonts w:ascii="Times New Roman" w:hAnsi="Times New Roman" w:cs="Times New Roman"/>
          <w:lang w:val="en-US"/>
        </w:rPr>
        <w:t>subsidiarity</w:t>
      </w:r>
      <w:r w:rsidR="00D54EF0">
        <w:rPr>
          <w:rFonts w:ascii="Times New Roman" w:hAnsi="Times New Roman" w:cs="Times New Roman"/>
          <w:lang w:val="en-US"/>
        </w:rPr>
        <w:t xml:space="preserve"> is asked to play in moral discourse</w:t>
      </w:r>
      <w:r w:rsidR="003B4244">
        <w:rPr>
          <w:rFonts w:ascii="Times New Roman" w:hAnsi="Times New Roman" w:cs="Times New Roman"/>
          <w:lang w:val="en-US"/>
        </w:rPr>
        <w:t xml:space="preserve"> – and how it is meant to do so</w:t>
      </w:r>
      <w:r w:rsidR="00D54EF0">
        <w:rPr>
          <w:rFonts w:ascii="Times New Roman" w:hAnsi="Times New Roman" w:cs="Times New Roman"/>
          <w:lang w:val="en-US"/>
        </w:rPr>
        <w:t>.</w:t>
      </w:r>
      <w:r w:rsidR="003B4244">
        <w:rPr>
          <w:rFonts w:ascii="Times New Roman" w:hAnsi="Times New Roman" w:cs="Times New Roman"/>
          <w:lang w:val="en-US"/>
        </w:rPr>
        <w:t xml:space="preserve"> An account that </w:t>
      </w:r>
      <w:r w:rsidR="003C3094">
        <w:rPr>
          <w:rFonts w:ascii="Times New Roman" w:hAnsi="Times New Roman" w:cs="Times New Roman"/>
          <w:lang w:val="en-US"/>
        </w:rPr>
        <w:t>cannot serve any intended roles adds little to moral discourse. And an account that gives up on subsidiarity’s longstanding constitutive commitment to proximity would not plausibly qualify as a theory of ‘subsidiarity.’</w:t>
      </w:r>
      <w:r w:rsidR="00D54EF0">
        <w:rPr>
          <w:rFonts w:ascii="Times New Roman" w:hAnsi="Times New Roman" w:cs="Times New Roman"/>
          <w:lang w:val="en-US"/>
        </w:rPr>
        <w:t xml:space="preserve"> </w:t>
      </w:r>
      <w:r w:rsidR="003C3094">
        <w:rPr>
          <w:rFonts w:ascii="Times New Roman" w:hAnsi="Times New Roman" w:cs="Times New Roman"/>
          <w:lang w:val="en-US"/>
        </w:rPr>
        <w:t>An account</w:t>
      </w:r>
      <w:r w:rsidR="00D54EF0">
        <w:rPr>
          <w:rFonts w:ascii="Times New Roman" w:hAnsi="Times New Roman" w:cs="Times New Roman"/>
          <w:lang w:val="en-US"/>
        </w:rPr>
        <w:t xml:space="preserve"> will be better still </w:t>
      </w:r>
      <w:r w:rsidR="003C3094">
        <w:rPr>
          <w:rFonts w:ascii="Times New Roman" w:hAnsi="Times New Roman" w:cs="Times New Roman"/>
          <w:lang w:val="en-US"/>
        </w:rPr>
        <w:t>if</w:t>
      </w:r>
      <w:r w:rsidR="00D54EF0">
        <w:rPr>
          <w:rFonts w:ascii="Times New Roman" w:hAnsi="Times New Roman" w:cs="Times New Roman"/>
          <w:lang w:val="en-US"/>
        </w:rPr>
        <w:t xml:space="preserve"> ‘subsidiarity’ provide</w:t>
      </w:r>
      <w:r w:rsidR="000B4AE7">
        <w:rPr>
          <w:rFonts w:ascii="Times New Roman" w:hAnsi="Times New Roman" w:cs="Times New Roman"/>
          <w:lang w:val="en-US"/>
        </w:rPr>
        <w:t>s</w:t>
      </w:r>
      <w:r w:rsidR="00D54EF0">
        <w:rPr>
          <w:rFonts w:ascii="Times New Roman" w:hAnsi="Times New Roman" w:cs="Times New Roman"/>
          <w:lang w:val="en-US"/>
        </w:rPr>
        <w:t xml:space="preserve"> plausible guidance for </w:t>
      </w:r>
      <w:r w:rsidR="003C3094">
        <w:rPr>
          <w:rFonts w:ascii="Times New Roman" w:hAnsi="Times New Roman" w:cs="Times New Roman"/>
          <w:lang w:val="en-US"/>
        </w:rPr>
        <w:t>relevant</w:t>
      </w:r>
      <w:r w:rsidR="00D54EF0">
        <w:rPr>
          <w:rFonts w:ascii="Times New Roman" w:hAnsi="Times New Roman" w:cs="Times New Roman"/>
          <w:lang w:val="en-US"/>
        </w:rPr>
        <w:t xml:space="preserve"> debates.</w:t>
      </w:r>
    </w:p>
    <w:p w14:paraId="1B51CCFD" w14:textId="77777777" w:rsidR="003B4244" w:rsidRDefault="003B4244" w:rsidP="00F1393A">
      <w:pPr>
        <w:spacing w:after="0" w:line="360" w:lineRule="auto"/>
        <w:rPr>
          <w:rFonts w:ascii="Times New Roman" w:hAnsi="Times New Roman" w:cs="Times New Roman"/>
          <w:lang w:val="en-US"/>
        </w:rPr>
      </w:pPr>
    </w:p>
    <w:p w14:paraId="0F61C5EF" w14:textId="6473453D" w:rsidR="003B4244" w:rsidRDefault="004639B9" w:rsidP="00F1393A">
      <w:pPr>
        <w:spacing w:after="0" w:line="360" w:lineRule="auto"/>
        <w:rPr>
          <w:rFonts w:ascii="Times New Roman" w:hAnsi="Times New Roman" w:cs="Times New Roman"/>
          <w:lang w:val="en-US"/>
        </w:rPr>
      </w:pPr>
      <w:r>
        <w:rPr>
          <w:rFonts w:ascii="Times New Roman" w:hAnsi="Times New Roman" w:cs="Times New Roman"/>
          <w:lang w:val="en-US"/>
        </w:rPr>
        <w:t>W</w:t>
      </w:r>
      <w:r w:rsidR="00386830">
        <w:rPr>
          <w:rFonts w:ascii="Times New Roman" w:hAnsi="Times New Roman" w:cs="Times New Roman"/>
          <w:lang w:val="en-US"/>
        </w:rPr>
        <w:t>orking models of th</w:t>
      </w:r>
      <w:r w:rsidR="00FD226F">
        <w:rPr>
          <w:rFonts w:ascii="Times New Roman" w:hAnsi="Times New Roman" w:cs="Times New Roman"/>
          <w:lang w:val="en-US"/>
        </w:rPr>
        <w:t>e two dominant</w:t>
      </w:r>
      <w:r w:rsidR="00386830">
        <w:rPr>
          <w:rFonts w:ascii="Times New Roman" w:hAnsi="Times New Roman" w:cs="Times New Roman"/>
          <w:lang w:val="en-US"/>
        </w:rPr>
        <w:t xml:space="preserve"> approaches</w:t>
      </w:r>
      <w:r w:rsidR="00FD226F">
        <w:rPr>
          <w:rFonts w:ascii="Times New Roman" w:hAnsi="Times New Roman" w:cs="Times New Roman"/>
          <w:lang w:val="en-US"/>
        </w:rPr>
        <w:t xml:space="preserve"> to subsidiarity</w:t>
      </w:r>
      <w:r w:rsidR="00386830">
        <w:rPr>
          <w:rFonts w:ascii="Times New Roman" w:hAnsi="Times New Roman" w:cs="Times New Roman"/>
          <w:lang w:val="en-US"/>
        </w:rPr>
        <w:t xml:space="preserve"> </w:t>
      </w:r>
      <w:r>
        <w:rPr>
          <w:rFonts w:ascii="Times New Roman" w:hAnsi="Times New Roman" w:cs="Times New Roman"/>
          <w:lang w:val="en-US"/>
        </w:rPr>
        <w:t xml:space="preserve">are useful </w:t>
      </w:r>
      <w:r w:rsidR="00FD226F">
        <w:rPr>
          <w:rFonts w:ascii="Times New Roman" w:hAnsi="Times New Roman" w:cs="Times New Roman"/>
          <w:lang w:val="en-US"/>
        </w:rPr>
        <w:t xml:space="preserve">when reading about its history and evaluating its </w:t>
      </w:r>
      <w:r w:rsidR="0030781E">
        <w:rPr>
          <w:rFonts w:ascii="Times New Roman" w:hAnsi="Times New Roman" w:cs="Times New Roman"/>
          <w:lang w:val="en-US"/>
        </w:rPr>
        <w:t xml:space="preserve">potential </w:t>
      </w:r>
      <w:r>
        <w:rPr>
          <w:rFonts w:ascii="Times New Roman" w:hAnsi="Times New Roman" w:cs="Times New Roman"/>
          <w:lang w:val="en-US"/>
        </w:rPr>
        <w:t>cont</w:t>
      </w:r>
      <w:r w:rsidR="0030781E">
        <w:rPr>
          <w:rFonts w:ascii="Times New Roman" w:hAnsi="Times New Roman" w:cs="Times New Roman"/>
          <w:lang w:val="en-US"/>
        </w:rPr>
        <w:t>ent and roles</w:t>
      </w:r>
      <w:r w:rsidR="00386830">
        <w:rPr>
          <w:rFonts w:ascii="Times New Roman" w:hAnsi="Times New Roman" w:cs="Times New Roman"/>
          <w:lang w:val="en-US"/>
        </w:rPr>
        <w:t>. T</w:t>
      </w:r>
      <w:r w:rsidR="001D034E">
        <w:rPr>
          <w:rFonts w:ascii="Times New Roman" w:hAnsi="Times New Roman" w:cs="Times New Roman"/>
          <w:lang w:val="en-US"/>
        </w:rPr>
        <w:t>he</w:t>
      </w:r>
      <w:r w:rsidR="0030781E">
        <w:rPr>
          <w:rFonts w:ascii="Times New Roman" w:hAnsi="Times New Roman" w:cs="Times New Roman"/>
          <w:lang w:val="en-US"/>
        </w:rPr>
        <w:t xml:space="preserve">y </w:t>
      </w:r>
      <w:r w:rsidR="001D034E">
        <w:rPr>
          <w:rFonts w:ascii="Times New Roman" w:hAnsi="Times New Roman" w:cs="Times New Roman"/>
          <w:lang w:val="en-US"/>
        </w:rPr>
        <w:t>can be characterized as follows:</w:t>
      </w:r>
      <w:r w:rsidR="00386830">
        <w:rPr>
          <w:rFonts w:ascii="Times New Roman" w:hAnsi="Times New Roman" w:cs="Times New Roman"/>
          <w:lang w:val="en-US"/>
        </w:rPr>
        <w:t xml:space="preserve"> </w:t>
      </w:r>
    </w:p>
    <w:p w14:paraId="26621DFF" w14:textId="77777777" w:rsidR="000B4AE7" w:rsidRDefault="000B4AE7" w:rsidP="00F1393A">
      <w:pPr>
        <w:spacing w:after="0" w:line="360" w:lineRule="auto"/>
        <w:rPr>
          <w:rFonts w:ascii="Times New Roman" w:hAnsi="Times New Roman" w:cs="Times New Roman"/>
          <w:lang w:val="en-US"/>
        </w:rPr>
      </w:pPr>
    </w:p>
    <w:p w14:paraId="0BAC97EF" w14:textId="742787CC" w:rsidR="00F1393A" w:rsidRDefault="00F1393A" w:rsidP="003F516F">
      <w:pPr>
        <w:spacing w:after="0" w:line="240" w:lineRule="auto"/>
        <w:ind w:left="720" w:right="990"/>
        <w:rPr>
          <w:rFonts w:ascii="Times New Roman" w:hAnsi="Times New Roman" w:cs="Times New Roman"/>
          <w:lang w:val="en-US"/>
        </w:rPr>
      </w:pPr>
      <w:r w:rsidRPr="001D034E">
        <w:rPr>
          <w:rFonts w:ascii="Times New Roman" w:hAnsi="Times New Roman" w:cs="Times New Roman"/>
          <w:i/>
          <w:iCs/>
          <w:lang w:val="en-US"/>
        </w:rPr>
        <w:t>The Constitutional Approach</w:t>
      </w:r>
      <w:r w:rsidRPr="001D034E">
        <w:rPr>
          <w:rFonts w:ascii="Times New Roman" w:hAnsi="Times New Roman" w:cs="Times New Roman"/>
          <w:lang w:val="en-US"/>
        </w:rPr>
        <w:t xml:space="preserve">: Subsidiarity is a principle applying to governmental (most often state) conduct, providing tools to guide decisions concerning the allocation of government decision-making powers in a polity. </w:t>
      </w:r>
    </w:p>
    <w:p w14:paraId="2968212B" w14:textId="77777777" w:rsidR="00F372F2" w:rsidRPr="001D034E" w:rsidRDefault="00F372F2" w:rsidP="003F516F">
      <w:pPr>
        <w:spacing w:after="0" w:line="240" w:lineRule="auto"/>
        <w:ind w:left="720" w:right="990"/>
        <w:rPr>
          <w:rFonts w:ascii="Times New Roman" w:hAnsi="Times New Roman" w:cs="Times New Roman"/>
          <w:lang w:val="en-US"/>
        </w:rPr>
      </w:pPr>
    </w:p>
    <w:p w14:paraId="774D5DE0" w14:textId="77777777" w:rsidR="00F1393A" w:rsidRPr="001D034E" w:rsidRDefault="00F1393A" w:rsidP="003F516F">
      <w:pPr>
        <w:spacing w:after="0" w:line="240" w:lineRule="auto"/>
        <w:ind w:left="720" w:right="990"/>
        <w:rPr>
          <w:rFonts w:ascii="Times New Roman" w:hAnsi="Times New Roman" w:cs="Times New Roman"/>
          <w:lang w:val="en-US"/>
        </w:rPr>
      </w:pPr>
    </w:p>
    <w:p w14:paraId="6E174119" w14:textId="57818E26" w:rsidR="00F1393A" w:rsidRPr="001D034E" w:rsidRDefault="00F1393A" w:rsidP="003F516F">
      <w:pPr>
        <w:spacing w:after="0" w:line="240" w:lineRule="auto"/>
        <w:ind w:left="720" w:right="990"/>
        <w:rPr>
          <w:rFonts w:ascii="Times New Roman" w:hAnsi="Times New Roman" w:cs="Times New Roman"/>
          <w:lang w:val="en-US"/>
        </w:rPr>
      </w:pPr>
      <w:r w:rsidRPr="001D034E">
        <w:rPr>
          <w:rFonts w:ascii="Times New Roman" w:hAnsi="Times New Roman" w:cs="Times New Roman"/>
          <w:i/>
          <w:iCs/>
          <w:lang w:val="en-US"/>
        </w:rPr>
        <w:t>The Intermediary Approach</w:t>
      </w:r>
      <w:r w:rsidRPr="001D034E">
        <w:rPr>
          <w:rFonts w:ascii="Times New Roman" w:hAnsi="Times New Roman" w:cs="Times New Roman"/>
          <w:lang w:val="en-US"/>
        </w:rPr>
        <w:t xml:space="preserve">: Subsidiarity is a principle demarcating the limits of </w:t>
      </w:r>
      <w:r w:rsidR="008146F7">
        <w:rPr>
          <w:rFonts w:ascii="Times New Roman" w:hAnsi="Times New Roman" w:cs="Times New Roman"/>
          <w:lang w:val="en-US"/>
        </w:rPr>
        <w:t xml:space="preserve">claimed overarching </w:t>
      </w:r>
      <w:r w:rsidR="003C7E76">
        <w:rPr>
          <w:rFonts w:ascii="Times New Roman" w:hAnsi="Times New Roman" w:cs="Times New Roman"/>
          <w:lang w:val="en-US"/>
        </w:rPr>
        <w:t>(</w:t>
      </w:r>
      <w:r w:rsidR="008146F7">
        <w:rPr>
          <w:rFonts w:ascii="Times New Roman" w:hAnsi="Times New Roman" w:cs="Times New Roman"/>
          <w:lang w:val="en-US"/>
        </w:rPr>
        <w:t xml:space="preserve">most often </w:t>
      </w:r>
      <w:r w:rsidRPr="001D034E">
        <w:rPr>
          <w:rFonts w:ascii="Times New Roman" w:hAnsi="Times New Roman" w:cs="Times New Roman"/>
          <w:lang w:val="en-US"/>
        </w:rPr>
        <w:t>governmental</w:t>
      </w:r>
      <w:r w:rsidR="003C7E76">
        <w:rPr>
          <w:rFonts w:ascii="Times New Roman" w:hAnsi="Times New Roman" w:cs="Times New Roman"/>
          <w:lang w:val="en-US"/>
        </w:rPr>
        <w:t>)</w:t>
      </w:r>
      <w:r w:rsidRPr="001D034E">
        <w:rPr>
          <w:rFonts w:ascii="Times New Roman" w:hAnsi="Times New Roman" w:cs="Times New Roman"/>
          <w:lang w:val="en-US"/>
        </w:rPr>
        <w:t xml:space="preserve"> authority, providing tools to assess claims that </w:t>
      </w:r>
      <w:r w:rsidR="008146F7">
        <w:rPr>
          <w:rFonts w:ascii="Times New Roman" w:hAnsi="Times New Roman" w:cs="Times New Roman"/>
          <w:lang w:val="en-US"/>
        </w:rPr>
        <w:t>other (</w:t>
      </w:r>
      <w:r w:rsidRPr="001D034E">
        <w:rPr>
          <w:rFonts w:ascii="Times New Roman" w:hAnsi="Times New Roman" w:cs="Times New Roman"/>
          <w:lang w:val="en-US"/>
        </w:rPr>
        <w:t>non-governmental</w:t>
      </w:r>
      <w:r w:rsidR="008146F7">
        <w:rPr>
          <w:rFonts w:ascii="Times New Roman" w:hAnsi="Times New Roman" w:cs="Times New Roman"/>
          <w:lang w:val="en-US"/>
        </w:rPr>
        <w:t>)</w:t>
      </w:r>
      <w:r w:rsidRPr="001D034E">
        <w:rPr>
          <w:rFonts w:ascii="Times New Roman" w:hAnsi="Times New Roman" w:cs="Times New Roman"/>
          <w:lang w:val="en-US"/>
        </w:rPr>
        <w:t xml:space="preserve"> groups should have in resisting </w:t>
      </w:r>
      <w:r w:rsidR="008146F7">
        <w:rPr>
          <w:rFonts w:ascii="Times New Roman" w:hAnsi="Times New Roman" w:cs="Times New Roman"/>
          <w:lang w:val="en-US"/>
        </w:rPr>
        <w:t>an</w:t>
      </w:r>
      <w:r w:rsidRPr="001D034E">
        <w:rPr>
          <w:rFonts w:ascii="Times New Roman" w:hAnsi="Times New Roman" w:cs="Times New Roman"/>
          <w:lang w:val="en-US"/>
        </w:rPr>
        <w:t xml:space="preserve"> </w:t>
      </w:r>
      <w:r w:rsidR="008146F7">
        <w:rPr>
          <w:rFonts w:ascii="Times New Roman" w:hAnsi="Times New Roman" w:cs="Times New Roman"/>
          <w:lang w:val="en-US"/>
        </w:rPr>
        <w:t xml:space="preserve">overarching </w:t>
      </w:r>
      <w:r w:rsidR="00826B19">
        <w:rPr>
          <w:rFonts w:ascii="Times New Roman" w:hAnsi="Times New Roman" w:cs="Times New Roman"/>
          <w:lang w:val="en-US"/>
        </w:rPr>
        <w:t>(</w:t>
      </w:r>
      <w:r w:rsidR="007B1657">
        <w:rPr>
          <w:rFonts w:ascii="Times New Roman" w:hAnsi="Times New Roman" w:cs="Times New Roman"/>
          <w:lang w:val="en-US"/>
        </w:rPr>
        <w:t xml:space="preserve">at least </w:t>
      </w:r>
      <w:r w:rsidR="008146F7">
        <w:rPr>
          <w:rFonts w:ascii="Times New Roman" w:hAnsi="Times New Roman" w:cs="Times New Roman"/>
          <w:lang w:val="en-US"/>
        </w:rPr>
        <w:t>de facto</w:t>
      </w:r>
      <w:r w:rsidR="00826B19">
        <w:rPr>
          <w:rFonts w:ascii="Times New Roman" w:hAnsi="Times New Roman" w:cs="Times New Roman"/>
          <w:lang w:val="en-US"/>
        </w:rPr>
        <w:t>)</w:t>
      </w:r>
      <w:r w:rsidR="008146F7">
        <w:rPr>
          <w:rFonts w:ascii="Times New Roman" w:hAnsi="Times New Roman" w:cs="Times New Roman"/>
          <w:lang w:val="en-US"/>
        </w:rPr>
        <w:t xml:space="preserve"> authority</w:t>
      </w:r>
      <w:r w:rsidR="00005B86">
        <w:rPr>
          <w:rFonts w:ascii="Times New Roman" w:hAnsi="Times New Roman" w:cs="Times New Roman"/>
          <w:lang w:val="en-US"/>
        </w:rPr>
        <w:t xml:space="preserve"> (e.g., contemporary nation-states)</w:t>
      </w:r>
      <w:r w:rsidRPr="001D034E">
        <w:rPr>
          <w:rFonts w:ascii="Times New Roman" w:hAnsi="Times New Roman" w:cs="Times New Roman"/>
          <w:lang w:val="en-US"/>
        </w:rPr>
        <w:t>.</w:t>
      </w:r>
      <w:r w:rsidR="0017539C">
        <w:rPr>
          <w:rStyle w:val="FootnoteReference"/>
          <w:rFonts w:ascii="Times New Roman" w:hAnsi="Times New Roman" w:cs="Times New Roman"/>
          <w:lang w:val="en-US"/>
        </w:rPr>
        <w:footnoteReference w:id="7"/>
      </w:r>
      <w:r w:rsidRPr="001D034E">
        <w:rPr>
          <w:rFonts w:ascii="Times New Roman" w:hAnsi="Times New Roman" w:cs="Times New Roman"/>
          <w:lang w:val="en-US"/>
        </w:rPr>
        <w:t xml:space="preserve"> </w:t>
      </w:r>
    </w:p>
    <w:p w14:paraId="0D295D7D" w14:textId="77777777" w:rsidR="00F1393A" w:rsidRDefault="00F1393A" w:rsidP="00F1393A">
      <w:pPr>
        <w:spacing w:after="0" w:line="360" w:lineRule="auto"/>
        <w:rPr>
          <w:rFonts w:ascii="Times New Roman" w:hAnsi="Times New Roman" w:cs="Times New Roman"/>
          <w:highlight w:val="yellow"/>
          <w:lang w:val="en-US"/>
        </w:rPr>
      </w:pPr>
    </w:p>
    <w:p w14:paraId="0E567726" w14:textId="6A59B7C0" w:rsidR="00734999" w:rsidRDefault="00374B27" w:rsidP="0073592D">
      <w:pPr>
        <w:spacing w:after="0" w:line="360" w:lineRule="auto"/>
        <w:rPr>
          <w:rFonts w:ascii="Times New Roman" w:hAnsi="Times New Roman" w:cs="Times New Roman"/>
          <w:lang w:val="en-US"/>
        </w:rPr>
      </w:pPr>
      <w:r>
        <w:rPr>
          <w:rFonts w:ascii="Times New Roman" w:hAnsi="Times New Roman" w:cs="Times New Roman"/>
          <w:lang w:val="en-US"/>
        </w:rPr>
        <w:t>T</w:t>
      </w:r>
      <w:r w:rsidR="00206E3A" w:rsidRPr="00A43E73">
        <w:rPr>
          <w:rFonts w:ascii="Times New Roman" w:hAnsi="Times New Roman" w:cs="Times New Roman"/>
          <w:lang w:val="en-US"/>
        </w:rPr>
        <w:t xml:space="preserve">he constitutional approach is common in contemporary legal thought. </w:t>
      </w:r>
      <w:r w:rsidR="006868A9">
        <w:rPr>
          <w:rFonts w:ascii="Times New Roman" w:hAnsi="Times New Roman" w:cs="Times New Roman"/>
          <w:lang w:val="en-US"/>
        </w:rPr>
        <w:t>It</w:t>
      </w:r>
      <w:r w:rsidR="007B0B0A">
        <w:rPr>
          <w:rFonts w:ascii="Times New Roman" w:hAnsi="Times New Roman" w:cs="Times New Roman"/>
          <w:lang w:val="en-US"/>
        </w:rPr>
        <w:t xml:space="preserve"> </w:t>
      </w:r>
      <w:r w:rsidR="0073592D" w:rsidRPr="00A43E73">
        <w:rPr>
          <w:rFonts w:ascii="Times New Roman" w:hAnsi="Times New Roman" w:cs="Times New Roman"/>
          <w:lang w:val="en-US"/>
        </w:rPr>
        <w:t xml:space="preserve">holds that subsidiarity is a </w:t>
      </w:r>
      <w:r w:rsidR="0073592D" w:rsidRPr="00A43E73">
        <w:rPr>
          <w:rFonts w:ascii="Times New Roman" w:hAnsi="Times New Roman" w:cs="Times New Roman"/>
          <w:lang w:eastAsia="en-CA"/>
        </w:rPr>
        <w:t xml:space="preserve">guide to constitutional ordering within </w:t>
      </w:r>
      <w:r w:rsidR="00D27639">
        <w:rPr>
          <w:rFonts w:ascii="Times New Roman" w:hAnsi="Times New Roman" w:cs="Times New Roman"/>
          <w:lang w:eastAsia="en-CA"/>
        </w:rPr>
        <w:t xml:space="preserve">sovereign entities’ </w:t>
      </w:r>
      <w:r w:rsidR="0073592D" w:rsidRPr="00A43E73">
        <w:rPr>
          <w:rFonts w:ascii="Times New Roman" w:hAnsi="Times New Roman" w:cs="Times New Roman"/>
          <w:lang w:eastAsia="en-CA"/>
        </w:rPr>
        <w:t xml:space="preserve">legal systems. </w:t>
      </w:r>
      <w:r w:rsidR="0073592D" w:rsidRPr="00A43E73">
        <w:rPr>
          <w:rFonts w:ascii="Times New Roman" w:hAnsi="Times New Roman" w:cs="Times New Roman"/>
          <w:lang w:val="en-US"/>
        </w:rPr>
        <w:t>S</w:t>
      </w:r>
      <w:r w:rsidR="00BC37EE" w:rsidRPr="00A43E73">
        <w:rPr>
          <w:rFonts w:ascii="Times New Roman" w:hAnsi="Times New Roman" w:cs="Times New Roman"/>
          <w:lang w:val="en-US"/>
        </w:rPr>
        <w:t xml:space="preserve">ubsidiarity </w:t>
      </w:r>
      <w:r w:rsidR="00B861CC">
        <w:rPr>
          <w:rFonts w:ascii="Times New Roman" w:hAnsi="Times New Roman" w:cs="Times New Roman"/>
          <w:lang w:val="en-US"/>
        </w:rPr>
        <w:t>c</w:t>
      </w:r>
      <w:r w:rsidR="0073592D" w:rsidRPr="00A43E73">
        <w:rPr>
          <w:rFonts w:ascii="Times New Roman" w:hAnsi="Times New Roman" w:cs="Times New Roman"/>
          <w:lang w:val="en-US"/>
        </w:rPr>
        <w:t>ould be</w:t>
      </w:r>
      <w:r w:rsidR="00BC37EE" w:rsidRPr="00A43E73">
        <w:rPr>
          <w:rFonts w:ascii="Times New Roman" w:hAnsi="Times New Roman" w:cs="Times New Roman"/>
          <w:lang w:val="en-US"/>
        </w:rPr>
        <w:t xml:space="preserve"> a </w:t>
      </w:r>
      <w:r w:rsidR="00F1393A" w:rsidRPr="00A43E73">
        <w:rPr>
          <w:rFonts w:ascii="Times New Roman" w:hAnsi="Times New Roman" w:cs="Times New Roman"/>
          <w:lang w:val="en-US"/>
        </w:rPr>
        <w:t xml:space="preserve">principle </w:t>
      </w:r>
      <w:r w:rsidR="00BC37EE" w:rsidRPr="00A43E73">
        <w:rPr>
          <w:rFonts w:ascii="Times New Roman" w:hAnsi="Times New Roman" w:cs="Times New Roman"/>
          <w:lang w:val="en-US"/>
        </w:rPr>
        <w:t xml:space="preserve">in a constitutional text or for constitutional interpretation whereby powers should be presumptively placed at the </w:t>
      </w:r>
      <w:r w:rsidR="007B0B0A">
        <w:rPr>
          <w:rFonts w:ascii="Times New Roman" w:hAnsi="Times New Roman" w:cs="Times New Roman"/>
          <w:lang w:val="en-US"/>
        </w:rPr>
        <w:t xml:space="preserve">most </w:t>
      </w:r>
      <w:r w:rsidR="00BC37EE" w:rsidRPr="00A43E73">
        <w:rPr>
          <w:rFonts w:ascii="Times New Roman" w:hAnsi="Times New Roman" w:cs="Times New Roman"/>
          <w:lang w:val="en-US"/>
        </w:rPr>
        <w:t>‘local</w:t>
      </w:r>
      <w:r w:rsidR="007B0B0A">
        <w:rPr>
          <w:rFonts w:ascii="Times New Roman" w:hAnsi="Times New Roman" w:cs="Times New Roman"/>
          <w:lang w:val="en-US"/>
        </w:rPr>
        <w:t>’</w:t>
      </w:r>
      <w:r w:rsidR="00BC37EE" w:rsidRPr="00A43E73">
        <w:rPr>
          <w:rFonts w:ascii="Times New Roman" w:hAnsi="Times New Roman" w:cs="Times New Roman"/>
          <w:lang w:val="en-US"/>
        </w:rPr>
        <w:t xml:space="preserve"> level.</w:t>
      </w:r>
      <w:r w:rsidR="007B0B0A">
        <w:rPr>
          <w:rFonts w:ascii="Times New Roman" w:hAnsi="Times New Roman" w:cs="Times New Roman"/>
          <w:lang w:val="en-US"/>
        </w:rPr>
        <w:t xml:space="preserve"> </w:t>
      </w:r>
      <w:r w:rsidR="00B861CC">
        <w:rPr>
          <w:rFonts w:ascii="Times New Roman" w:hAnsi="Times New Roman" w:cs="Times New Roman"/>
          <w:lang w:val="en-US"/>
        </w:rPr>
        <w:t xml:space="preserve">Relevant constitutional authority </w:t>
      </w:r>
      <w:r w:rsidR="00B624EE">
        <w:rPr>
          <w:rFonts w:ascii="Times New Roman" w:hAnsi="Times New Roman" w:cs="Times New Roman"/>
          <w:lang w:val="en-US"/>
        </w:rPr>
        <w:t>claims are</w:t>
      </w:r>
      <w:r w:rsidR="007B0B0A">
        <w:rPr>
          <w:rFonts w:ascii="Times New Roman" w:hAnsi="Times New Roman" w:cs="Times New Roman"/>
          <w:lang w:val="en-US"/>
        </w:rPr>
        <w:t xml:space="preserve"> primarily </w:t>
      </w:r>
      <w:r w:rsidR="00B624EE">
        <w:rPr>
          <w:rFonts w:ascii="Times New Roman" w:hAnsi="Times New Roman" w:cs="Times New Roman"/>
          <w:lang w:val="en-US"/>
        </w:rPr>
        <w:t xml:space="preserve">made by </w:t>
      </w:r>
      <w:r w:rsidR="0085313E">
        <w:rPr>
          <w:rFonts w:ascii="Times New Roman" w:hAnsi="Times New Roman" w:cs="Times New Roman"/>
          <w:lang w:val="en-US"/>
        </w:rPr>
        <w:t>geographical state entities, like central, provincial, and municipal governments.</w:t>
      </w:r>
      <w:r w:rsidR="00BC37EE" w:rsidRPr="00A43E73">
        <w:rPr>
          <w:rFonts w:ascii="Times New Roman" w:hAnsi="Times New Roman" w:cs="Times New Roman"/>
          <w:lang w:val="en-US"/>
        </w:rPr>
        <w:t xml:space="preserve"> The intermediary approach</w:t>
      </w:r>
      <w:r w:rsidR="00A5661D" w:rsidRPr="00A43E73">
        <w:rPr>
          <w:rFonts w:ascii="Times New Roman" w:hAnsi="Times New Roman" w:cs="Times New Roman"/>
          <w:lang w:val="en-US"/>
        </w:rPr>
        <w:t xml:space="preserve">, by contrast, </w:t>
      </w:r>
      <w:r w:rsidR="0073592D" w:rsidRPr="00A43E73">
        <w:rPr>
          <w:rFonts w:ascii="Times New Roman" w:hAnsi="Times New Roman" w:cs="Times New Roman"/>
          <w:lang w:val="en-US"/>
        </w:rPr>
        <w:t xml:space="preserve">suggests that subsidiarity </w:t>
      </w:r>
      <w:r w:rsidR="004273F0">
        <w:rPr>
          <w:rFonts w:ascii="Times New Roman" w:hAnsi="Times New Roman" w:cs="Times New Roman"/>
          <w:lang w:val="en-US"/>
        </w:rPr>
        <w:t>is</w:t>
      </w:r>
      <w:r w:rsidR="00BC37EE" w:rsidRPr="00A43E73">
        <w:rPr>
          <w:rFonts w:ascii="Times New Roman" w:hAnsi="Times New Roman" w:cs="Times New Roman"/>
          <w:lang w:val="en-US"/>
        </w:rPr>
        <w:t xml:space="preserve"> </w:t>
      </w:r>
      <w:r w:rsidR="0073592D" w:rsidRPr="00A43E73">
        <w:rPr>
          <w:rFonts w:ascii="Times New Roman" w:hAnsi="Times New Roman" w:cs="Times New Roman"/>
          <w:lang w:eastAsia="en-CA"/>
        </w:rPr>
        <w:t xml:space="preserve">a guide to the appropriate relationship between </w:t>
      </w:r>
      <w:r w:rsidR="003203F1">
        <w:rPr>
          <w:rFonts w:ascii="Times New Roman" w:hAnsi="Times New Roman" w:cs="Times New Roman"/>
          <w:lang w:eastAsia="en-CA"/>
        </w:rPr>
        <w:t xml:space="preserve">different sets of </w:t>
      </w:r>
      <w:r w:rsidR="0073592D" w:rsidRPr="00A43E73">
        <w:rPr>
          <w:rFonts w:ascii="Times New Roman" w:hAnsi="Times New Roman" w:cs="Times New Roman"/>
          <w:lang w:eastAsia="en-CA"/>
        </w:rPr>
        <w:t xml:space="preserve">groups claiming domains of authority. </w:t>
      </w:r>
      <w:r w:rsidR="00A43E73" w:rsidRPr="00A43E73">
        <w:rPr>
          <w:rFonts w:ascii="Times New Roman" w:hAnsi="Times New Roman" w:cs="Times New Roman"/>
          <w:lang w:eastAsia="en-CA"/>
        </w:rPr>
        <w:t xml:space="preserve">Victor </w:t>
      </w:r>
      <w:r w:rsidR="00A43E73" w:rsidRPr="00A43E73">
        <w:rPr>
          <w:rFonts w:ascii="Times New Roman" w:hAnsi="Times New Roman" w:cs="Times New Roman"/>
          <w:lang w:val="en-US"/>
        </w:rPr>
        <w:t>Mu</w:t>
      </w:r>
      <w:r w:rsidR="00A43E73" w:rsidRPr="00A43E73">
        <w:rPr>
          <w:rFonts w:ascii="Times New Roman" w:eastAsia="Times New Roman" w:hAnsi="Times New Roman" w:cs="Times New Roman"/>
          <w:kern w:val="36"/>
          <w:lang w:eastAsia="en-CA"/>
          <w14:ligatures w14:val="none"/>
        </w:rPr>
        <w:t>ñ</w:t>
      </w:r>
      <w:r w:rsidR="00A43E73" w:rsidRPr="00A43E73">
        <w:rPr>
          <w:rFonts w:ascii="Times New Roman" w:hAnsi="Times New Roman" w:cs="Times New Roman"/>
          <w:lang w:val="en-US"/>
        </w:rPr>
        <w:t xml:space="preserve">iz-Fraticelli (2014), </w:t>
      </w:r>
      <w:r w:rsidR="00761825">
        <w:rPr>
          <w:rFonts w:ascii="Times New Roman" w:hAnsi="Times New Roman" w:cs="Times New Roman"/>
          <w:lang w:val="en-US"/>
        </w:rPr>
        <w:t xml:space="preserve">Maria </w:t>
      </w:r>
      <w:r w:rsidR="00A43E73" w:rsidRPr="00A43E73">
        <w:rPr>
          <w:rFonts w:ascii="Times New Roman" w:hAnsi="Times New Roman" w:cs="Times New Roman"/>
          <w:lang w:val="en-US"/>
        </w:rPr>
        <w:t xml:space="preserve">Cahill (2017, 2021), John Finnis (2016), </w:t>
      </w:r>
      <w:r w:rsidR="009D6BA1">
        <w:rPr>
          <w:rFonts w:ascii="Times New Roman" w:hAnsi="Times New Roman" w:cs="Times New Roman"/>
          <w:lang w:eastAsia="en-CA"/>
        </w:rPr>
        <w:t>and others variously s</w:t>
      </w:r>
      <w:r w:rsidR="000F0315" w:rsidRPr="00A43E73">
        <w:rPr>
          <w:rFonts w:ascii="Times New Roman" w:hAnsi="Times New Roman" w:cs="Times New Roman"/>
          <w:lang w:eastAsia="en-CA"/>
        </w:rPr>
        <w:t>tate that subsidiarity</w:t>
      </w:r>
      <w:r w:rsidR="00CE3831">
        <w:rPr>
          <w:rFonts w:ascii="Times New Roman" w:hAnsi="Times New Roman" w:cs="Times New Roman"/>
          <w:lang w:eastAsia="en-CA"/>
        </w:rPr>
        <w:t xml:space="preserve">, </w:t>
      </w:r>
      <w:r w:rsidR="004534F5" w:rsidRPr="00A43E73">
        <w:rPr>
          <w:rFonts w:ascii="Times New Roman" w:hAnsi="Times New Roman" w:cs="Times New Roman"/>
          <w:lang w:eastAsia="en-CA"/>
        </w:rPr>
        <w:t>properly understood</w:t>
      </w:r>
      <w:r w:rsidR="00CE3831">
        <w:rPr>
          <w:rFonts w:ascii="Times New Roman" w:hAnsi="Times New Roman" w:cs="Times New Roman"/>
          <w:lang w:eastAsia="en-CA"/>
        </w:rPr>
        <w:t xml:space="preserve">, </w:t>
      </w:r>
      <w:r w:rsidR="004534F5" w:rsidRPr="00A43E73">
        <w:rPr>
          <w:rFonts w:ascii="Times New Roman" w:hAnsi="Times New Roman" w:cs="Times New Roman"/>
          <w:lang w:eastAsia="en-CA"/>
        </w:rPr>
        <w:t>cannot adequate</w:t>
      </w:r>
      <w:r w:rsidR="00A43E73">
        <w:rPr>
          <w:rFonts w:ascii="Times New Roman" w:hAnsi="Times New Roman" w:cs="Times New Roman"/>
          <w:lang w:eastAsia="en-CA"/>
        </w:rPr>
        <w:t>ly</w:t>
      </w:r>
      <w:r w:rsidR="004534F5" w:rsidRPr="00A43E73">
        <w:rPr>
          <w:rFonts w:ascii="Times New Roman" w:hAnsi="Times New Roman" w:cs="Times New Roman"/>
          <w:lang w:eastAsia="en-CA"/>
        </w:rPr>
        <w:t xml:space="preserve"> resolve questions about the allocation of authority among state bodie</w:t>
      </w:r>
      <w:r w:rsidR="008A4037">
        <w:rPr>
          <w:rFonts w:ascii="Times New Roman" w:hAnsi="Times New Roman" w:cs="Times New Roman"/>
          <w:lang w:eastAsia="en-CA"/>
        </w:rPr>
        <w:t xml:space="preserve">s – and that subsidiarity was never meant to play that role alone. </w:t>
      </w:r>
      <w:r w:rsidR="0085313E">
        <w:rPr>
          <w:rFonts w:ascii="Times New Roman" w:hAnsi="Times New Roman" w:cs="Times New Roman"/>
          <w:lang w:eastAsia="en-CA"/>
        </w:rPr>
        <w:t xml:space="preserve">Subsidiarity </w:t>
      </w:r>
      <w:r w:rsidR="00A528E9">
        <w:rPr>
          <w:rFonts w:ascii="Times New Roman" w:hAnsi="Times New Roman" w:cs="Times New Roman"/>
          <w:lang w:eastAsia="en-CA"/>
        </w:rPr>
        <w:t xml:space="preserve">is better </w:t>
      </w:r>
      <w:r w:rsidR="008A4037">
        <w:rPr>
          <w:rFonts w:ascii="Times New Roman" w:hAnsi="Times New Roman" w:cs="Times New Roman"/>
          <w:lang w:eastAsia="en-CA"/>
        </w:rPr>
        <w:t xml:space="preserve">understood as a </w:t>
      </w:r>
      <w:r w:rsidR="00D17B2F">
        <w:rPr>
          <w:rFonts w:ascii="Times New Roman" w:hAnsi="Times New Roman" w:cs="Times New Roman"/>
          <w:lang w:eastAsia="en-CA"/>
        </w:rPr>
        <w:t>principle for addressing competing claims b</w:t>
      </w:r>
      <w:r w:rsidR="00761825">
        <w:rPr>
          <w:rFonts w:ascii="Times New Roman" w:hAnsi="Times New Roman" w:cs="Times New Roman"/>
          <w:lang w:eastAsia="en-CA"/>
        </w:rPr>
        <w:t>y</w:t>
      </w:r>
      <w:r w:rsidR="00D17B2F">
        <w:rPr>
          <w:rFonts w:ascii="Times New Roman" w:hAnsi="Times New Roman" w:cs="Times New Roman"/>
          <w:lang w:eastAsia="en-CA"/>
        </w:rPr>
        <w:t xml:space="preserve"> state</w:t>
      </w:r>
      <w:r w:rsidR="00EE25FF">
        <w:rPr>
          <w:rFonts w:ascii="Times New Roman" w:hAnsi="Times New Roman" w:cs="Times New Roman"/>
          <w:lang w:eastAsia="en-CA"/>
        </w:rPr>
        <w:t>s</w:t>
      </w:r>
      <w:r w:rsidR="00D17B2F">
        <w:rPr>
          <w:rFonts w:ascii="Times New Roman" w:hAnsi="Times New Roman" w:cs="Times New Roman"/>
          <w:lang w:eastAsia="en-CA"/>
        </w:rPr>
        <w:t xml:space="preserve"> and non-state entities</w:t>
      </w:r>
      <w:r w:rsidR="0085313E">
        <w:rPr>
          <w:rFonts w:ascii="Times New Roman" w:hAnsi="Times New Roman" w:cs="Times New Roman"/>
          <w:lang w:eastAsia="en-CA"/>
        </w:rPr>
        <w:t>, like churches and unions,</w:t>
      </w:r>
      <w:r w:rsidR="00D17B2F">
        <w:rPr>
          <w:rFonts w:ascii="Times New Roman" w:hAnsi="Times New Roman" w:cs="Times New Roman"/>
          <w:lang w:eastAsia="en-CA"/>
        </w:rPr>
        <w:t xml:space="preserve"> </w:t>
      </w:r>
      <w:r w:rsidR="0085313E">
        <w:rPr>
          <w:rFonts w:ascii="Times New Roman" w:hAnsi="Times New Roman" w:cs="Times New Roman"/>
          <w:lang w:eastAsia="en-CA"/>
        </w:rPr>
        <w:t>that arose prior to or contemporaneous</w:t>
      </w:r>
      <w:r w:rsidR="00AF7DBA">
        <w:rPr>
          <w:rFonts w:ascii="Times New Roman" w:hAnsi="Times New Roman" w:cs="Times New Roman"/>
          <w:lang w:eastAsia="en-CA"/>
        </w:rPr>
        <w:t xml:space="preserve">ly </w:t>
      </w:r>
      <w:r w:rsidR="0085313E">
        <w:rPr>
          <w:rFonts w:ascii="Times New Roman" w:hAnsi="Times New Roman" w:cs="Times New Roman"/>
          <w:lang w:eastAsia="en-CA"/>
        </w:rPr>
        <w:t xml:space="preserve">with </w:t>
      </w:r>
      <w:r w:rsidR="009D3251">
        <w:rPr>
          <w:rFonts w:ascii="Times New Roman" w:hAnsi="Times New Roman" w:cs="Times New Roman"/>
          <w:lang w:eastAsia="en-CA"/>
        </w:rPr>
        <w:t>nation-states and possess</w:t>
      </w:r>
      <w:r w:rsidR="00D17B2F">
        <w:rPr>
          <w:rFonts w:ascii="Times New Roman" w:hAnsi="Times New Roman" w:cs="Times New Roman"/>
          <w:lang w:eastAsia="en-CA"/>
        </w:rPr>
        <w:t xml:space="preserve"> authority claims</w:t>
      </w:r>
      <w:r w:rsidR="009D3251">
        <w:rPr>
          <w:rFonts w:ascii="Times New Roman" w:hAnsi="Times New Roman" w:cs="Times New Roman"/>
          <w:lang w:eastAsia="en-CA"/>
        </w:rPr>
        <w:t xml:space="preserve"> that precede or continue to operate alongside states</w:t>
      </w:r>
      <w:r w:rsidR="00D17B2F">
        <w:rPr>
          <w:rFonts w:ascii="Times New Roman" w:hAnsi="Times New Roman" w:cs="Times New Roman"/>
          <w:lang w:eastAsia="en-CA"/>
        </w:rPr>
        <w:t xml:space="preserve">. </w:t>
      </w:r>
      <w:r w:rsidR="0085313E">
        <w:rPr>
          <w:rFonts w:ascii="Times New Roman" w:hAnsi="Times New Roman" w:cs="Times New Roman"/>
        </w:rPr>
        <w:t xml:space="preserve">In the modern era, </w:t>
      </w:r>
      <w:r w:rsidR="0085313E">
        <w:rPr>
          <w:rFonts w:ascii="Times New Roman" w:hAnsi="Times New Roman" w:cs="Times New Roman"/>
          <w:lang w:val="en-US"/>
        </w:rPr>
        <w:t xml:space="preserve">conflicts between these </w:t>
      </w:r>
      <w:r w:rsidR="009D3251">
        <w:rPr>
          <w:rFonts w:ascii="Times New Roman" w:hAnsi="Times New Roman" w:cs="Times New Roman"/>
          <w:lang w:val="en-US"/>
        </w:rPr>
        <w:t>entities</w:t>
      </w:r>
      <w:r w:rsidR="00C96356">
        <w:rPr>
          <w:rFonts w:ascii="Times New Roman" w:hAnsi="Times New Roman" w:cs="Times New Roman"/>
          <w:lang w:val="en-US"/>
        </w:rPr>
        <w:t xml:space="preserve"> are often resolved within the confines of state law</w:t>
      </w:r>
      <w:r w:rsidR="003203F1">
        <w:rPr>
          <w:rFonts w:ascii="Times New Roman" w:hAnsi="Times New Roman" w:cs="Times New Roman"/>
          <w:lang w:val="en-US"/>
        </w:rPr>
        <w:t>. However</w:t>
      </w:r>
      <w:r w:rsidR="0085313E">
        <w:rPr>
          <w:rFonts w:ascii="Times New Roman" w:hAnsi="Times New Roman" w:cs="Times New Roman"/>
          <w:lang w:val="en-US"/>
        </w:rPr>
        <w:t>,</w:t>
      </w:r>
      <w:r w:rsidR="00C96356">
        <w:rPr>
          <w:rFonts w:ascii="Times New Roman" w:hAnsi="Times New Roman" w:cs="Times New Roman"/>
          <w:lang w:val="en-US"/>
        </w:rPr>
        <w:t xml:space="preserve"> subsidia</w:t>
      </w:r>
      <w:r w:rsidR="00952EC8">
        <w:rPr>
          <w:rFonts w:ascii="Times New Roman" w:hAnsi="Times New Roman" w:cs="Times New Roman"/>
          <w:lang w:val="en-US"/>
        </w:rPr>
        <w:t>ri</w:t>
      </w:r>
      <w:r w:rsidR="00C96356">
        <w:rPr>
          <w:rFonts w:ascii="Times New Roman" w:hAnsi="Times New Roman" w:cs="Times New Roman"/>
          <w:lang w:val="en-US"/>
        </w:rPr>
        <w:t xml:space="preserve">ty offers a means of articulating where and when states should refrain from interfering with </w:t>
      </w:r>
      <w:r w:rsidR="00952EC8">
        <w:rPr>
          <w:rFonts w:ascii="Times New Roman" w:hAnsi="Times New Roman" w:cs="Times New Roman"/>
          <w:lang w:val="en-US"/>
        </w:rPr>
        <w:t xml:space="preserve">other groups who can validly claim authority over their members. </w:t>
      </w:r>
    </w:p>
    <w:p w14:paraId="0BC2247F" w14:textId="77777777" w:rsidR="00734999" w:rsidRDefault="00734999" w:rsidP="0073592D">
      <w:pPr>
        <w:spacing w:after="0" w:line="360" w:lineRule="auto"/>
        <w:rPr>
          <w:rFonts w:ascii="Times New Roman" w:hAnsi="Times New Roman" w:cs="Times New Roman"/>
          <w:lang w:val="en-US"/>
        </w:rPr>
      </w:pPr>
    </w:p>
    <w:p w14:paraId="1BD4963E" w14:textId="1081B3FB" w:rsidR="00E857B7" w:rsidRDefault="00D17B2F" w:rsidP="00AC208F">
      <w:pPr>
        <w:spacing w:after="0" w:line="360" w:lineRule="auto"/>
        <w:rPr>
          <w:rFonts w:ascii="Times New Roman" w:hAnsi="Times New Roman" w:cs="Times New Roman"/>
          <w:lang w:val="en-US"/>
        </w:rPr>
      </w:pPr>
      <w:r>
        <w:rPr>
          <w:rFonts w:ascii="Times New Roman" w:hAnsi="Times New Roman" w:cs="Times New Roman"/>
          <w:lang w:eastAsia="en-CA"/>
        </w:rPr>
        <w:t xml:space="preserve">This work defends and builds on prior work on the intermediate approach by demonstrating that subsidiarity can make a distinct moral contribution when it plays that </w:t>
      </w:r>
      <w:r w:rsidR="00E752F5">
        <w:rPr>
          <w:rFonts w:ascii="Times New Roman" w:hAnsi="Times New Roman" w:cs="Times New Roman"/>
          <w:lang w:eastAsia="en-CA"/>
        </w:rPr>
        <w:t xml:space="preserve">approach’s constitutive </w:t>
      </w:r>
      <w:r>
        <w:rPr>
          <w:rFonts w:ascii="Times New Roman" w:hAnsi="Times New Roman" w:cs="Times New Roman"/>
          <w:lang w:eastAsia="en-CA"/>
        </w:rPr>
        <w:t xml:space="preserve">role and </w:t>
      </w:r>
      <w:r w:rsidR="00D25329">
        <w:rPr>
          <w:rFonts w:ascii="Times New Roman" w:hAnsi="Times New Roman" w:cs="Times New Roman"/>
          <w:lang w:eastAsia="en-CA"/>
        </w:rPr>
        <w:t xml:space="preserve">by </w:t>
      </w:r>
      <w:r>
        <w:rPr>
          <w:rFonts w:ascii="Times New Roman" w:hAnsi="Times New Roman" w:cs="Times New Roman"/>
          <w:lang w:eastAsia="en-CA"/>
        </w:rPr>
        <w:t xml:space="preserve">identifying normative reasons to think </w:t>
      </w:r>
      <w:r w:rsidR="00E752F5">
        <w:rPr>
          <w:rFonts w:ascii="Times New Roman" w:hAnsi="Times New Roman" w:cs="Times New Roman"/>
          <w:lang w:eastAsia="en-CA"/>
        </w:rPr>
        <w:t>subsidiarity so understood</w:t>
      </w:r>
      <w:r w:rsidR="00FF6B5F">
        <w:rPr>
          <w:rFonts w:ascii="Times New Roman" w:hAnsi="Times New Roman" w:cs="Times New Roman"/>
          <w:lang w:eastAsia="en-CA"/>
        </w:rPr>
        <w:t xml:space="preserve"> serves a valuable function.</w:t>
      </w:r>
      <w:r w:rsidR="00FF6B5F">
        <w:rPr>
          <w:rStyle w:val="FootnoteReference"/>
          <w:rFonts w:ascii="Times New Roman" w:hAnsi="Times New Roman" w:cs="Times New Roman"/>
          <w:lang w:eastAsia="en-CA"/>
        </w:rPr>
        <w:footnoteReference w:id="8"/>
      </w:r>
      <w:r w:rsidR="00734999">
        <w:rPr>
          <w:rFonts w:ascii="Times New Roman" w:hAnsi="Times New Roman" w:cs="Times New Roman"/>
          <w:lang w:eastAsia="en-CA"/>
        </w:rPr>
        <w:t xml:space="preserve"> </w:t>
      </w:r>
      <w:r w:rsidR="0030781E">
        <w:rPr>
          <w:rFonts w:ascii="Times New Roman" w:hAnsi="Times New Roman" w:cs="Times New Roman"/>
          <w:lang w:val="en-US"/>
        </w:rPr>
        <w:t xml:space="preserve">The history of subsidiarity </w:t>
      </w:r>
      <w:r w:rsidR="00E857B7">
        <w:rPr>
          <w:rFonts w:ascii="Times New Roman" w:hAnsi="Times New Roman" w:cs="Times New Roman"/>
          <w:lang w:val="en-US"/>
        </w:rPr>
        <w:t>helps</w:t>
      </w:r>
      <w:r w:rsidR="0030781E">
        <w:rPr>
          <w:rFonts w:ascii="Times New Roman" w:hAnsi="Times New Roman" w:cs="Times New Roman"/>
          <w:lang w:val="en-US"/>
        </w:rPr>
        <w:t xml:space="preserve"> identify </w:t>
      </w:r>
      <w:r w:rsidR="00BD71CC">
        <w:rPr>
          <w:rFonts w:ascii="Times New Roman" w:hAnsi="Times New Roman" w:cs="Times New Roman"/>
          <w:lang w:val="en-US"/>
        </w:rPr>
        <w:t>both</w:t>
      </w:r>
      <w:r w:rsidR="00E857B7">
        <w:rPr>
          <w:rFonts w:ascii="Times New Roman" w:hAnsi="Times New Roman" w:cs="Times New Roman"/>
          <w:lang w:val="en-US"/>
        </w:rPr>
        <w:t xml:space="preserve"> </w:t>
      </w:r>
      <w:r w:rsidR="0030781E">
        <w:rPr>
          <w:rFonts w:ascii="Times New Roman" w:hAnsi="Times New Roman" w:cs="Times New Roman"/>
          <w:lang w:val="en-US"/>
        </w:rPr>
        <w:t>the roles</w:t>
      </w:r>
      <w:r w:rsidR="00E857B7">
        <w:rPr>
          <w:rFonts w:ascii="Times New Roman" w:hAnsi="Times New Roman" w:cs="Times New Roman"/>
          <w:lang w:val="en-US"/>
        </w:rPr>
        <w:t xml:space="preserve"> and </w:t>
      </w:r>
      <w:r w:rsidR="0030781E">
        <w:rPr>
          <w:rFonts w:ascii="Times New Roman" w:hAnsi="Times New Roman" w:cs="Times New Roman"/>
          <w:lang w:val="en-US"/>
        </w:rPr>
        <w:t xml:space="preserve">functions subsidiarity may play </w:t>
      </w:r>
      <w:r w:rsidR="00BD71CC">
        <w:rPr>
          <w:rFonts w:ascii="Times New Roman" w:hAnsi="Times New Roman" w:cs="Times New Roman"/>
          <w:lang w:val="en-US"/>
        </w:rPr>
        <w:t>and</w:t>
      </w:r>
      <w:r w:rsidR="00E857B7">
        <w:rPr>
          <w:rFonts w:ascii="Times New Roman" w:hAnsi="Times New Roman" w:cs="Times New Roman"/>
          <w:lang w:val="en-US"/>
        </w:rPr>
        <w:t xml:space="preserve"> </w:t>
      </w:r>
      <w:r w:rsidR="00BD71CC">
        <w:rPr>
          <w:rFonts w:ascii="Times New Roman" w:hAnsi="Times New Roman" w:cs="Times New Roman"/>
          <w:lang w:val="en-US"/>
        </w:rPr>
        <w:t>central</w:t>
      </w:r>
      <w:r w:rsidR="0030781E">
        <w:rPr>
          <w:rFonts w:ascii="Times New Roman" w:hAnsi="Times New Roman" w:cs="Times New Roman"/>
          <w:lang w:val="en-US"/>
        </w:rPr>
        <w:t xml:space="preserve"> features that any account of subsidiarity must address. This section </w:t>
      </w:r>
      <w:r w:rsidR="00E857B7">
        <w:rPr>
          <w:rFonts w:ascii="Times New Roman" w:hAnsi="Times New Roman" w:cs="Times New Roman"/>
          <w:lang w:val="en-US"/>
        </w:rPr>
        <w:t xml:space="preserve">accordingly </w:t>
      </w:r>
      <w:r w:rsidR="0030781E">
        <w:rPr>
          <w:rFonts w:ascii="Times New Roman" w:hAnsi="Times New Roman" w:cs="Times New Roman"/>
          <w:lang w:val="en-US"/>
        </w:rPr>
        <w:t xml:space="preserve">surveys </w:t>
      </w:r>
      <w:r w:rsidR="00BD71CC">
        <w:rPr>
          <w:rFonts w:ascii="Times New Roman" w:hAnsi="Times New Roman" w:cs="Times New Roman"/>
          <w:lang w:val="en-US"/>
        </w:rPr>
        <w:t>core</w:t>
      </w:r>
      <w:r w:rsidR="0030781E">
        <w:rPr>
          <w:rFonts w:ascii="Times New Roman" w:hAnsi="Times New Roman" w:cs="Times New Roman"/>
          <w:lang w:val="en-US"/>
        </w:rPr>
        <w:t xml:space="preserve"> developments in </w:t>
      </w:r>
      <w:r w:rsidR="00BD71CC">
        <w:rPr>
          <w:rFonts w:ascii="Times New Roman" w:hAnsi="Times New Roman" w:cs="Times New Roman"/>
          <w:lang w:val="en-US"/>
        </w:rPr>
        <w:t xml:space="preserve">subsidiarity’s </w:t>
      </w:r>
      <w:r w:rsidR="005140DA">
        <w:rPr>
          <w:rFonts w:ascii="Times New Roman" w:hAnsi="Times New Roman" w:cs="Times New Roman"/>
          <w:lang w:val="en-US"/>
        </w:rPr>
        <w:t>conceptual</w:t>
      </w:r>
      <w:r w:rsidR="0030781E">
        <w:rPr>
          <w:rFonts w:ascii="Times New Roman" w:hAnsi="Times New Roman" w:cs="Times New Roman"/>
          <w:lang w:val="en-US"/>
        </w:rPr>
        <w:t xml:space="preserve"> history to highlight </w:t>
      </w:r>
      <w:r w:rsidR="00D42676">
        <w:rPr>
          <w:rFonts w:ascii="Times New Roman" w:hAnsi="Times New Roman" w:cs="Times New Roman"/>
          <w:lang w:val="en-US"/>
        </w:rPr>
        <w:t>those roles</w:t>
      </w:r>
      <w:r w:rsidR="007A2947">
        <w:rPr>
          <w:rFonts w:ascii="Times New Roman" w:hAnsi="Times New Roman" w:cs="Times New Roman"/>
          <w:lang w:val="en-US"/>
        </w:rPr>
        <w:t xml:space="preserve">, </w:t>
      </w:r>
      <w:r w:rsidR="00D42676">
        <w:rPr>
          <w:rFonts w:ascii="Times New Roman" w:hAnsi="Times New Roman" w:cs="Times New Roman"/>
          <w:lang w:val="en-US"/>
        </w:rPr>
        <w:t>functions</w:t>
      </w:r>
      <w:r w:rsidR="007A2947">
        <w:rPr>
          <w:rFonts w:ascii="Times New Roman" w:hAnsi="Times New Roman" w:cs="Times New Roman"/>
          <w:lang w:val="en-US"/>
        </w:rPr>
        <w:t>,</w:t>
      </w:r>
      <w:r w:rsidR="00D42676">
        <w:rPr>
          <w:rFonts w:ascii="Times New Roman" w:hAnsi="Times New Roman" w:cs="Times New Roman"/>
          <w:lang w:val="en-US"/>
        </w:rPr>
        <w:t xml:space="preserve"> and c</w:t>
      </w:r>
      <w:r w:rsidR="00BD71CC">
        <w:rPr>
          <w:rFonts w:ascii="Times New Roman" w:hAnsi="Times New Roman" w:cs="Times New Roman"/>
          <w:lang w:val="en-US"/>
        </w:rPr>
        <w:t>entral</w:t>
      </w:r>
      <w:r w:rsidR="00D42676">
        <w:rPr>
          <w:rFonts w:ascii="Times New Roman" w:hAnsi="Times New Roman" w:cs="Times New Roman"/>
          <w:lang w:val="en-US"/>
        </w:rPr>
        <w:t xml:space="preserve"> features.</w:t>
      </w:r>
      <w:r w:rsidR="0030781E">
        <w:rPr>
          <w:rFonts w:ascii="Times New Roman" w:hAnsi="Times New Roman" w:cs="Times New Roman"/>
          <w:lang w:val="en-US"/>
        </w:rPr>
        <w:t xml:space="preserve"> </w:t>
      </w:r>
      <w:r w:rsidR="00D42676">
        <w:rPr>
          <w:rFonts w:ascii="Times New Roman" w:hAnsi="Times New Roman" w:cs="Times New Roman"/>
          <w:lang w:val="en-US"/>
        </w:rPr>
        <w:t>It</w:t>
      </w:r>
      <w:r w:rsidR="0030781E">
        <w:rPr>
          <w:rFonts w:ascii="Times New Roman" w:hAnsi="Times New Roman" w:cs="Times New Roman"/>
          <w:lang w:val="en-US"/>
        </w:rPr>
        <w:t xml:space="preserve"> thereby </w:t>
      </w:r>
      <w:r w:rsidR="00D42676">
        <w:rPr>
          <w:rFonts w:ascii="Times New Roman" w:hAnsi="Times New Roman" w:cs="Times New Roman"/>
          <w:lang w:val="en-US"/>
        </w:rPr>
        <w:t xml:space="preserve">helps explain the development of the major approaches above and </w:t>
      </w:r>
      <w:r w:rsidR="0030781E">
        <w:rPr>
          <w:rFonts w:ascii="Times New Roman" w:hAnsi="Times New Roman" w:cs="Times New Roman"/>
          <w:lang w:val="en-US"/>
        </w:rPr>
        <w:t>specifies desiderata for any theory of subsidiarity</w:t>
      </w:r>
      <w:r w:rsidR="00D42676">
        <w:rPr>
          <w:rFonts w:ascii="Times New Roman" w:hAnsi="Times New Roman" w:cs="Times New Roman"/>
          <w:lang w:val="en-US"/>
        </w:rPr>
        <w:t xml:space="preserve"> that I use to evaluate the approaches below</w:t>
      </w:r>
      <w:r w:rsidR="0030781E">
        <w:rPr>
          <w:rFonts w:ascii="Times New Roman" w:hAnsi="Times New Roman" w:cs="Times New Roman"/>
          <w:lang w:val="en-US"/>
        </w:rPr>
        <w:t xml:space="preserve">. </w:t>
      </w:r>
    </w:p>
    <w:p w14:paraId="70794EB9" w14:textId="77777777" w:rsidR="00E857B7" w:rsidRDefault="00E857B7" w:rsidP="00AC208F">
      <w:pPr>
        <w:spacing w:after="0" w:line="360" w:lineRule="auto"/>
        <w:rPr>
          <w:rFonts w:ascii="Times New Roman" w:hAnsi="Times New Roman" w:cs="Times New Roman"/>
          <w:lang w:val="en-US"/>
        </w:rPr>
      </w:pPr>
    </w:p>
    <w:p w14:paraId="40C2D328" w14:textId="04469D8F" w:rsidR="003566F6" w:rsidRPr="005F2B0D" w:rsidRDefault="003566F6" w:rsidP="00AC208F">
      <w:pPr>
        <w:spacing w:after="0" w:line="360" w:lineRule="auto"/>
        <w:rPr>
          <w:rFonts w:ascii="Times New Roman" w:hAnsi="Times New Roman" w:cs="Times New Roman"/>
          <w:lang w:val="en-US"/>
        </w:rPr>
      </w:pPr>
      <w:r w:rsidRPr="00AF5044">
        <w:rPr>
          <w:rFonts w:ascii="Times New Roman" w:hAnsi="Times New Roman" w:cs="Times New Roman"/>
          <w:lang w:val="en-US"/>
        </w:rPr>
        <w:lastRenderedPageBreak/>
        <w:t xml:space="preserve">Standard histories of subsidiarity focus on core moments of conceptual development. </w:t>
      </w:r>
      <w:r w:rsidR="00A21C71">
        <w:rPr>
          <w:rFonts w:ascii="Times New Roman" w:hAnsi="Times New Roman" w:cs="Times New Roman"/>
          <w:lang w:val="en-US"/>
        </w:rPr>
        <w:t>These</w:t>
      </w:r>
      <w:r w:rsidRPr="00AF5044">
        <w:rPr>
          <w:rFonts w:ascii="Times New Roman" w:hAnsi="Times New Roman" w:cs="Times New Roman"/>
          <w:lang w:val="en-US"/>
        </w:rPr>
        <w:t xml:space="preserve"> include Aristotle’s work on the relationship between the polity and other groups, like the family; Johannes Althusius</w:t>
      </w:r>
      <w:r w:rsidR="0091041F">
        <w:rPr>
          <w:rFonts w:ascii="Times New Roman" w:hAnsi="Times New Roman" w:cs="Times New Roman"/>
          <w:lang w:val="en-US"/>
        </w:rPr>
        <w:t>’s</w:t>
      </w:r>
      <w:r w:rsidRPr="00AF5044">
        <w:rPr>
          <w:rFonts w:ascii="Times New Roman" w:hAnsi="Times New Roman" w:cs="Times New Roman"/>
          <w:lang w:val="en-US"/>
        </w:rPr>
        <w:t xml:space="preserve"> work on the city </w:t>
      </w:r>
      <w:r w:rsidR="00927D35">
        <w:rPr>
          <w:rFonts w:ascii="Times New Roman" w:hAnsi="Times New Roman" w:cs="Times New Roman"/>
          <w:lang w:val="en-US"/>
        </w:rPr>
        <w:t>and other</w:t>
      </w:r>
      <w:r w:rsidRPr="00AF5044">
        <w:rPr>
          <w:rFonts w:ascii="Times New Roman" w:hAnsi="Times New Roman" w:cs="Times New Roman"/>
          <w:lang w:val="en-US"/>
        </w:rPr>
        <w:t xml:space="preserve"> ‘local’ bodies as the modern state developed prior to the </w:t>
      </w:r>
      <w:r w:rsidRPr="00AF5044">
        <w:rPr>
          <w:rFonts w:ascii="Times New Roman" w:hAnsi="Times New Roman" w:cs="Times New Roman"/>
          <w:i/>
          <w:iCs/>
          <w:lang w:val="en-US"/>
        </w:rPr>
        <w:t>Treaty of Westphalia</w:t>
      </w:r>
      <w:r w:rsidRPr="00AF5044">
        <w:rPr>
          <w:rFonts w:ascii="Times New Roman" w:hAnsi="Times New Roman" w:cs="Times New Roman"/>
          <w:lang w:val="en-US"/>
        </w:rPr>
        <w:t>; the adoption of a principle of subsidiarity in nineteenth and twentieth century Catholic thought; and the twentieth century adoption of subsidiarity in European Union [E.U.] law and constitutional law.</w:t>
      </w:r>
      <w:r w:rsidRPr="00AF5044">
        <w:rPr>
          <w:rStyle w:val="FootnoteReference"/>
          <w:rFonts w:ascii="Times New Roman" w:hAnsi="Times New Roman" w:cs="Times New Roman"/>
          <w:lang w:val="en-US"/>
        </w:rPr>
        <w:footnoteReference w:id="9"/>
      </w:r>
      <w:r w:rsidR="00936271">
        <w:rPr>
          <w:rFonts w:ascii="Times New Roman" w:hAnsi="Times New Roman" w:cs="Times New Roman"/>
          <w:lang w:val="en-US"/>
        </w:rPr>
        <w:t xml:space="preserve"> </w:t>
      </w:r>
      <w:r w:rsidR="00897F20">
        <w:rPr>
          <w:rFonts w:ascii="Times New Roman" w:hAnsi="Times New Roman" w:cs="Times New Roman"/>
          <w:lang w:val="en-US"/>
        </w:rPr>
        <w:t xml:space="preserve">These </w:t>
      </w:r>
      <w:r w:rsidR="000F4303">
        <w:rPr>
          <w:rFonts w:ascii="Times New Roman" w:hAnsi="Times New Roman" w:cs="Times New Roman"/>
          <w:lang w:val="en-US"/>
        </w:rPr>
        <w:t xml:space="preserve">moments do not provide a </w:t>
      </w:r>
      <w:r w:rsidR="00FE77D4" w:rsidRPr="00AF5044">
        <w:rPr>
          <w:rFonts w:ascii="Times New Roman" w:hAnsi="Times New Roman" w:cs="Times New Roman"/>
          <w:lang w:val="en-US"/>
        </w:rPr>
        <w:t xml:space="preserve">complete </w:t>
      </w:r>
      <w:r w:rsidR="00F44875">
        <w:rPr>
          <w:rFonts w:ascii="Times New Roman" w:hAnsi="Times New Roman" w:cs="Times New Roman"/>
          <w:lang w:val="en-US"/>
        </w:rPr>
        <w:t xml:space="preserve">conceptual </w:t>
      </w:r>
      <w:r w:rsidR="00FE77D4" w:rsidRPr="00AF5044">
        <w:rPr>
          <w:rFonts w:ascii="Times New Roman" w:hAnsi="Times New Roman" w:cs="Times New Roman"/>
          <w:lang w:val="en-US"/>
        </w:rPr>
        <w:t>history</w:t>
      </w:r>
      <w:r w:rsidR="00936271">
        <w:rPr>
          <w:rFonts w:ascii="Times New Roman" w:hAnsi="Times New Roman" w:cs="Times New Roman"/>
          <w:lang w:val="en-US"/>
        </w:rPr>
        <w:t>.</w:t>
      </w:r>
      <w:r w:rsidR="00936271" w:rsidRPr="00AF5044">
        <w:rPr>
          <w:rStyle w:val="FootnoteReference"/>
          <w:rFonts w:ascii="Times New Roman" w:hAnsi="Times New Roman" w:cs="Times New Roman"/>
          <w:lang w:val="en-US"/>
        </w:rPr>
        <w:footnoteReference w:id="10"/>
      </w:r>
      <w:r w:rsidR="00936271" w:rsidRPr="00AF5044">
        <w:rPr>
          <w:rFonts w:ascii="Times New Roman" w:hAnsi="Times New Roman" w:cs="Times New Roman"/>
          <w:lang w:val="en-US"/>
        </w:rPr>
        <w:t xml:space="preserve"> </w:t>
      </w:r>
      <w:r w:rsidR="00BD71CC">
        <w:rPr>
          <w:rFonts w:ascii="Times New Roman" w:hAnsi="Times New Roman" w:cs="Times New Roman"/>
          <w:lang w:val="en-US"/>
        </w:rPr>
        <w:t>S</w:t>
      </w:r>
      <w:r w:rsidR="00936271">
        <w:rPr>
          <w:rFonts w:ascii="Times New Roman" w:hAnsi="Times New Roman" w:cs="Times New Roman"/>
          <w:lang w:val="en-US"/>
        </w:rPr>
        <w:t xml:space="preserve">ome may contest whether </w:t>
      </w:r>
      <w:r w:rsidR="00F162B1">
        <w:rPr>
          <w:rFonts w:ascii="Times New Roman" w:hAnsi="Times New Roman" w:cs="Times New Roman"/>
          <w:lang w:val="en-US"/>
        </w:rPr>
        <w:t xml:space="preserve">the earlier moments actually referred to </w:t>
      </w:r>
      <w:r w:rsidR="00553624">
        <w:rPr>
          <w:rFonts w:ascii="Times New Roman" w:hAnsi="Times New Roman" w:cs="Times New Roman"/>
          <w:lang w:val="en-US"/>
        </w:rPr>
        <w:t>something similar to the modern concept.</w:t>
      </w:r>
      <w:r w:rsidR="00553624">
        <w:rPr>
          <w:rStyle w:val="FootnoteReference"/>
          <w:rFonts w:ascii="Times New Roman" w:hAnsi="Times New Roman" w:cs="Times New Roman"/>
          <w:lang w:val="en-US"/>
        </w:rPr>
        <w:footnoteReference w:id="11"/>
      </w:r>
      <w:r w:rsidR="00553624">
        <w:rPr>
          <w:rFonts w:ascii="Times New Roman" w:hAnsi="Times New Roman" w:cs="Times New Roman"/>
          <w:lang w:val="en-US"/>
        </w:rPr>
        <w:t xml:space="preserve"> However,</w:t>
      </w:r>
      <w:r w:rsidR="003413ED" w:rsidRPr="00AF5044">
        <w:rPr>
          <w:rFonts w:ascii="Times New Roman" w:hAnsi="Times New Roman" w:cs="Times New Roman"/>
          <w:lang w:val="en-US"/>
        </w:rPr>
        <w:t xml:space="preserve"> the</w:t>
      </w:r>
      <w:r w:rsidR="00553624">
        <w:rPr>
          <w:rFonts w:ascii="Times New Roman" w:hAnsi="Times New Roman" w:cs="Times New Roman"/>
          <w:lang w:val="en-US"/>
        </w:rPr>
        <w:t>se core moments</w:t>
      </w:r>
      <w:r w:rsidR="003413ED" w:rsidRPr="00AF5044">
        <w:rPr>
          <w:rFonts w:ascii="Times New Roman" w:hAnsi="Times New Roman" w:cs="Times New Roman"/>
          <w:lang w:val="en-US"/>
        </w:rPr>
        <w:t xml:space="preserve"> suffice for </w:t>
      </w:r>
      <w:r w:rsidR="00F44875">
        <w:rPr>
          <w:rFonts w:ascii="Times New Roman" w:hAnsi="Times New Roman" w:cs="Times New Roman"/>
          <w:lang w:val="en-US"/>
        </w:rPr>
        <w:t xml:space="preserve">our </w:t>
      </w:r>
      <w:r w:rsidR="003413ED" w:rsidRPr="00AF5044">
        <w:rPr>
          <w:rFonts w:ascii="Times New Roman" w:hAnsi="Times New Roman" w:cs="Times New Roman"/>
          <w:lang w:val="en-US"/>
        </w:rPr>
        <w:t>purposes</w:t>
      </w:r>
      <w:r w:rsidR="00F44875">
        <w:rPr>
          <w:rFonts w:ascii="Times New Roman" w:hAnsi="Times New Roman" w:cs="Times New Roman"/>
          <w:lang w:val="en-US"/>
        </w:rPr>
        <w:t>.</w:t>
      </w:r>
      <w:r w:rsidR="00F44875" w:rsidRPr="00F44875">
        <w:rPr>
          <w:rStyle w:val="FootnoteReference"/>
          <w:rFonts w:ascii="Times New Roman" w:hAnsi="Times New Roman" w:cs="Times New Roman"/>
          <w:lang w:val="en-US"/>
        </w:rPr>
        <w:t xml:space="preserve"> </w:t>
      </w:r>
      <w:r w:rsidR="00391F29" w:rsidRPr="00AF5044">
        <w:rPr>
          <w:rFonts w:ascii="Times New Roman" w:hAnsi="Times New Roman" w:cs="Times New Roman"/>
          <w:lang w:val="en-US"/>
        </w:rPr>
        <w:t xml:space="preserve">This is not a work in the history of ideas seeking to examine how </w:t>
      </w:r>
      <w:r w:rsidR="00391F29" w:rsidRPr="005F2B0D">
        <w:rPr>
          <w:rFonts w:ascii="Times New Roman" w:hAnsi="Times New Roman" w:cs="Times New Roman"/>
          <w:lang w:val="en-US"/>
        </w:rPr>
        <w:t>the concept developed over time. It is a normative work that takes the historical genealogy of the concept to be pertinent in at least two ways: Historical use</w:t>
      </w:r>
      <w:r w:rsidR="005F2B0D">
        <w:rPr>
          <w:rFonts w:ascii="Times New Roman" w:hAnsi="Times New Roman" w:cs="Times New Roman"/>
          <w:lang w:val="en-US"/>
        </w:rPr>
        <w:t>, again,</w:t>
      </w:r>
      <w:r w:rsidR="00B216DE" w:rsidRPr="005F2B0D">
        <w:rPr>
          <w:rFonts w:ascii="Times New Roman" w:hAnsi="Times New Roman" w:cs="Times New Roman"/>
          <w:lang w:val="en-US"/>
        </w:rPr>
        <w:t xml:space="preserve"> </w:t>
      </w:r>
      <w:r w:rsidR="00391F29" w:rsidRPr="005F2B0D">
        <w:rPr>
          <w:rFonts w:ascii="Times New Roman" w:hAnsi="Times New Roman" w:cs="Times New Roman"/>
          <w:lang w:val="en-US"/>
        </w:rPr>
        <w:t>sets the contours of explanatory desiderata for a theory of subsidiarity and identifies problem-addressing roles subsidiarity could fulfill.</w:t>
      </w:r>
      <w:r w:rsidR="00553624">
        <w:rPr>
          <w:rFonts w:ascii="Times New Roman" w:hAnsi="Times New Roman" w:cs="Times New Roman"/>
          <w:lang w:val="en-US"/>
        </w:rPr>
        <w:t xml:space="preserve"> Even those who contest whether Aristotle</w:t>
      </w:r>
      <w:r w:rsidR="00D70AE8">
        <w:rPr>
          <w:rFonts w:ascii="Times New Roman" w:hAnsi="Times New Roman" w:cs="Times New Roman"/>
          <w:lang w:val="en-US"/>
        </w:rPr>
        <w:t xml:space="preserve"> or Althusius</w:t>
      </w:r>
      <w:r w:rsidR="00553624">
        <w:rPr>
          <w:rFonts w:ascii="Times New Roman" w:hAnsi="Times New Roman" w:cs="Times New Roman"/>
          <w:lang w:val="en-US"/>
        </w:rPr>
        <w:t xml:space="preserve">, for example, </w:t>
      </w:r>
      <w:r w:rsidR="0021376F">
        <w:rPr>
          <w:rFonts w:ascii="Times New Roman" w:hAnsi="Times New Roman" w:cs="Times New Roman"/>
          <w:lang w:val="en-US"/>
        </w:rPr>
        <w:t xml:space="preserve">possessed </w:t>
      </w:r>
      <w:r w:rsidR="009B1520">
        <w:rPr>
          <w:rFonts w:ascii="Times New Roman" w:hAnsi="Times New Roman" w:cs="Times New Roman"/>
          <w:lang w:val="en-US"/>
        </w:rPr>
        <w:t>any</w:t>
      </w:r>
      <w:r w:rsidR="0021376F">
        <w:rPr>
          <w:rFonts w:ascii="Times New Roman" w:hAnsi="Times New Roman" w:cs="Times New Roman"/>
          <w:lang w:val="en-US"/>
        </w:rPr>
        <w:t>thing resembling</w:t>
      </w:r>
      <w:r w:rsidR="00553624">
        <w:rPr>
          <w:rFonts w:ascii="Times New Roman" w:hAnsi="Times New Roman" w:cs="Times New Roman"/>
          <w:lang w:val="en-US"/>
        </w:rPr>
        <w:t xml:space="preserve"> the modern concept of subsidiarity grant that </w:t>
      </w:r>
      <w:r w:rsidR="00D70AE8">
        <w:rPr>
          <w:rFonts w:ascii="Times New Roman" w:hAnsi="Times New Roman" w:cs="Times New Roman"/>
          <w:lang w:val="en-US"/>
        </w:rPr>
        <w:t>th</w:t>
      </w:r>
      <w:r w:rsidR="002A76A9">
        <w:rPr>
          <w:rFonts w:ascii="Times New Roman" w:hAnsi="Times New Roman" w:cs="Times New Roman"/>
          <w:lang w:val="en-US"/>
        </w:rPr>
        <w:t>ose thinkers</w:t>
      </w:r>
      <w:r w:rsidR="00D70AE8">
        <w:rPr>
          <w:rFonts w:ascii="Times New Roman" w:hAnsi="Times New Roman" w:cs="Times New Roman"/>
          <w:lang w:val="en-US"/>
        </w:rPr>
        <w:t xml:space="preserve"> are</w:t>
      </w:r>
      <w:r w:rsidR="00553624">
        <w:rPr>
          <w:rFonts w:ascii="Times New Roman" w:hAnsi="Times New Roman" w:cs="Times New Roman"/>
          <w:lang w:val="en-US"/>
        </w:rPr>
        <w:t xml:space="preserve"> part of the </w:t>
      </w:r>
      <w:r w:rsidR="00EB7C9B">
        <w:rPr>
          <w:rFonts w:ascii="Times New Roman" w:hAnsi="Times New Roman" w:cs="Times New Roman"/>
          <w:lang w:val="en-US"/>
        </w:rPr>
        <w:t xml:space="preserve">concept’s </w:t>
      </w:r>
      <w:r w:rsidR="0021376F">
        <w:rPr>
          <w:rFonts w:ascii="Times New Roman" w:hAnsi="Times New Roman" w:cs="Times New Roman"/>
          <w:lang w:val="en-US"/>
        </w:rPr>
        <w:t>“pre-history”</w:t>
      </w:r>
      <w:r w:rsidR="00EB7C9B">
        <w:rPr>
          <w:rFonts w:ascii="Times New Roman" w:hAnsi="Times New Roman" w:cs="Times New Roman"/>
          <w:lang w:val="en-US"/>
        </w:rPr>
        <w:t xml:space="preserve"> (</w:t>
      </w:r>
      <w:r w:rsidR="00EB7C9B" w:rsidRPr="00AF5044">
        <w:rPr>
          <w:rFonts w:ascii="Times New Roman" w:hAnsi="Times New Roman" w:cs="Times New Roman"/>
          <w:lang w:val="en-US"/>
        </w:rPr>
        <w:t>Mu</w:t>
      </w:r>
      <w:r w:rsidR="00EB7C9B" w:rsidRPr="00AF5044">
        <w:rPr>
          <w:rFonts w:ascii="Times New Roman" w:eastAsia="Times New Roman" w:hAnsi="Times New Roman" w:cs="Times New Roman"/>
          <w:kern w:val="36"/>
          <w:lang w:eastAsia="en-CA"/>
          <w14:ligatures w14:val="none"/>
        </w:rPr>
        <w:t>ñ</w:t>
      </w:r>
      <w:r w:rsidR="00EB7C9B" w:rsidRPr="00AF5044">
        <w:rPr>
          <w:rFonts w:ascii="Times New Roman" w:hAnsi="Times New Roman" w:cs="Times New Roman"/>
          <w:lang w:val="en-US"/>
        </w:rPr>
        <w:t>iz-Fraticelli 2014: 57, 65)</w:t>
      </w:r>
      <w:r w:rsidR="0021376F">
        <w:rPr>
          <w:rFonts w:ascii="Times New Roman" w:hAnsi="Times New Roman" w:cs="Times New Roman"/>
          <w:lang w:val="en-US"/>
        </w:rPr>
        <w:t>.</w:t>
      </w:r>
      <w:r w:rsidRPr="005F2B0D">
        <w:rPr>
          <w:rFonts w:ascii="Times New Roman" w:hAnsi="Times New Roman" w:cs="Times New Roman"/>
          <w:lang w:val="en-US"/>
        </w:rPr>
        <w:t xml:space="preserve"> Focusing on widely accepted core </w:t>
      </w:r>
      <w:r w:rsidR="00553624">
        <w:rPr>
          <w:rFonts w:ascii="Times New Roman" w:hAnsi="Times New Roman" w:cs="Times New Roman"/>
          <w:lang w:val="en-US"/>
        </w:rPr>
        <w:t xml:space="preserve">moments in the development of the concept </w:t>
      </w:r>
      <w:r w:rsidR="00FE2890">
        <w:rPr>
          <w:rFonts w:ascii="Times New Roman" w:hAnsi="Times New Roman" w:cs="Times New Roman"/>
          <w:lang w:val="en-US"/>
        </w:rPr>
        <w:t>permits one to</w:t>
      </w:r>
      <w:r w:rsidRPr="005F2B0D">
        <w:rPr>
          <w:rFonts w:ascii="Times New Roman" w:hAnsi="Times New Roman" w:cs="Times New Roman"/>
          <w:lang w:val="en-US"/>
        </w:rPr>
        <w:t xml:space="preserve"> identify the main problems </w:t>
      </w:r>
      <w:r w:rsidR="00675911">
        <w:rPr>
          <w:rFonts w:ascii="Times New Roman" w:hAnsi="Times New Roman" w:cs="Times New Roman"/>
          <w:lang w:val="en-US"/>
        </w:rPr>
        <w:t xml:space="preserve">that </w:t>
      </w:r>
      <w:r w:rsidRPr="005F2B0D">
        <w:rPr>
          <w:rFonts w:ascii="Times New Roman" w:hAnsi="Times New Roman" w:cs="Times New Roman"/>
          <w:lang w:val="en-US"/>
        </w:rPr>
        <w:t xml:space="preserve">subsidiarity was </w:t>
      </w:r>
      <w:r w:rsidR="000A17B9" w:rsidRPr="005F2B0D">
        <w:rPr>
          <w:rFonts w:ascii="Times New Roman" w:hAnsi="Times New Roman" w:cs="Times New Roman"/>
          <w:lang w:val="en-US"/>
        </w:rPr>
        <w:t xml:space="preserve">(and is) </w:t>
      </w:r>
      <w:r w:rsidRPr="005F2B0D">
        <w:rPr>
          <w:rFonts w:ascii="Times New Roman" w:hAnsi="Times New Roman" w:cs="Times New Roman"/>
          <w:lang w:val="en-US"/>
        </w:rPr>
        <w:t xml:space="preserve">meant to resolve and use cases </w:t>
      </w:r>
      <w:r w:rsidR="00F14E6E">
        <w:rPr>
          <w:rFonts w:ascii="Times New Roman" w:hAnsi="Times New Roman" w:cs="Times New Roman"/>
          <w:lang w:val="en-US"/>
        </w:rPr>
        <w:t>o</w:t>
      </w:r>
      <w:r w:rsidRPr="005F2B0D">
        <w:rPr>
          <w:rFonts w:ascii="Times New Roman" w:hAnsi="Times New Roman" w:cs="Times New Roman"/>
          <w:lang w:val="en-US"/>
        </w:rPr>
        <w:t xml:space="preserve">f which any </w:t>
      </w:r>
      <w:r w:rsidR="000A17B9" w:rsidRPr="005F2B0D">
        <w:rPr>
          <w:rFonts w:ascii="Times New Roman" w:hAnsi="Times New Roman" w:cs="Times New Roman"/>
          <w:lang w:val="en-US"/>
        </w:rPr>
        <w:t xml:space="preserve">apt </w:t>
      </w:r>
      <w:r w:rsidRPr="005F2B0D">
        <w:rPr>
          <w:rFonts w:ascii="Times New Roman" w:hAnsi="Times New Roman" w:cs="Times New Roman"/>
          <w:lang w:val="en-US"/>
        </w:rPr>
        <w:t xml:space="preserve">theory of subsidiarity </w:t>
      </w:r>
      <w:r w:rsidR="005056FC">
        <w:rPr>
          <w:rFonts w:ascii="Times New Roman" w:hAnsi="Times New Roman" w:cs="Times New Roman"/>
          <w:lang w:val="en-US"/>
        </w:rPr>
        <w:t>should</w:t>
      </w:r>
      <w:r w:rsidRPr="005F2B0D">
        <w:rPr>
          <w:rFonts w:ascii="Times New Roman" w:hAnsi="Times New Roman" w:cs="Times New Roman"/>
          <w:lang w:val="en-US"/>
        </w:rPr>
        <w:t xml:space="preserve"> </w:t>
      </w:r>
      <w:r w:rsidR="00F14E6E">
        <w:rPr>
          <w:rFonts w:ascii="Times New Roman" w:hAnsi="Times New Roman" w:cs="Times New Roman"/>
          <w:lang w:val="en-US"/>
        </w:rPr>
        <w:t xml:space="preserve">take </w:t>
      </w:r>
      <w:r w:rsidRPr="005F2B0D">
        <w:rPr>
          <w:rFonts w:ascii="Times New Roman" w:hAnsi="Times New Roman" w:cs="Times New Roman"/>
          <w:lang w:val="en-US"/>
        </w:rPr>
        <w:t>account.</w:t>
      </w:r>
      <w:r w:rsidR="002A76A9">
        <w:rPr>
          <w:rStyle w:val="FootnoteReference"/>
          <w:rFonts w:ascii="Times New Roman" w:hAnsi="Times New Roman" w:cs="Times New Roman"/>
          <w:lang w:val="en-US"/>
        </w:rPr>
        <w:footnoteReference w:id="12"/>
      </w:r>
    </w:p>
    <w:p w14:paraId="270AA393" w14:textId="77777777" w:rsidR="00087747" w:rsidRPr="005F2B0D" w:rsidRDefault="00087747" w:rsidP="00AC208F">
      <w:pPr>
        <w:spacing w:after="0" w:line="360" w:lineRule="auto"/>
        <w:rPr>
          <w:rFonts w:ascii="Times New Roman" w:hAnsi="Times New Roman" w:cs="Times New Roman"/>
          <w:lang w:val="en-US"/>
        </w:rPr>
      </w:pPr>
    </w:p>
    <w:p w14:paraId="0E34BD39" w14:textId="27A142E5" w:rsidR="003146FB" w:rsidRDefault="005F2B0D" w:rsidP="00976166">
      <w:pPr>
        <w:spacing w:after="0" w:line="360" w:lineRule="auto"/>
        <w:rPr>
          <w:rFonts w:ascii="Times New Roman" w:hAnsi="Times New Roman" w:cs="Times New Roman"/>
          <w:lang w:val="en-US"/>
        </w:rPr>
      </w:pPr>
      <w:r w:rsidRPr="005F2B0D">
        <w:rPr>
          <w:rFonts w:ascii="Times New Roman" w:hAnsi="Times New Roman" w:cs="Times New Roman"/>
          <w:lang w:val="en-US"/>
        </w:rPr>
        <w:t xml:space="preserve">Attending to core moments in the conceptual development of subsidiarity </w:t>
      </w:r>
      <w:r w:rsidR="004F19F8">
        <w:rPr>
          <w:rFonts w:ascii="Times New Roman" w:hAnsi="Times New Roman" w:cs="Times New Roman"/>
          <w:lang w:val="en-US"/>
        </w:rPr>
        <w:t>underline</w:t>
      </w:r>
      <w:r w:rsidR="00952EC8">
        <w:rPr>
          <w:rFonts w:ascii="Times New Roman" w:hAnsi="Times New Roman" w:cs="Times New Roman"/>
          <w:lang w:val="en-US"/>
        </w:rPr>
        <w:t xml:space="preserve">s </w:t>
      </w:r>
      <w:r w:rsidR="004F19F8">
        <w:rPr>
          <w:rFonts w:ascii="Times New Roman" w:hAnsi="Times New Roman" w:cs="Times New Roman"/>
          <w:lang w:val="en-US"/>
        </w:rPr>
        <w:t>a consistent focus</w:t>
      </w:r>
      <w:r w:rsidR="00FE13D5">
        <w:rPr>
          <w:rFonts w:ascii="Times New Roman" w:hAnsi="Times New Roman" w:cs="Times New Roman"/>
          <w:lang w:val="en-US"/>
        </w:rPr>
        <w:t xml:space="preserve"> </w:t>
      </w:r>
      <w:r w:rsidR="00C05BF6">
        <w:rPr>
          <w:rFonts w:ascii="Times New Roman" w:hAnsi="Times New Roman" w:cs="Times New Roman"/>
          <w:lang w:val="en-US"/>
        </w:rPr>
        <w:t xml:space="preserve">on </w:t>
      </w:r>
      <w:r w:rsidR="00FE13D5">
        <w:rPr>
          <w:rFonts w:ascii="Times New Roman" w:hAnsi="Times New Roman" w:cs="Times New Roman"/>
          <w:lang w:val="en-US"/>
        </w:rPr>
        <w:t>conflicting authority</w:t>
      </w:r>
      <w:r w:rsidR="00712EDE">
        <w:rPr>
          <w:rFonts w:ascii="Times New Roman" w:hAnsi="Times New Roman" w:cs="Times New Roman"/>
          <w:lang w:val="en-US"/>
        </w:rPr>
        <w:t xml:space="preserve"> claims</w:t>
      </w:r>
      <w:r w:rsidR="004F19F8">
        <w:rPr>
          <w:rFonts w:ascii="Times New Roman" w:hAnsi="Times New Roman" w:cs="Times New Roman"/>
          <w:lang w:val="en-US"/>
        </w:rPr>
        <w:t xml:space="preserve">. </w:t>
      </w:r>
      <w:r w:rsidR="00712EDE">
        <w:rPr>
          <w:rFonts w:ascii="Times New Roman" w:hAnsi="Times New Roman" w:cs="Times New Roman"/>
          <w:lang w:val="en-US"/>
        </w:rPr>
        <w:t xml:space="preserve">Subsidiarity aims to guide decisions about how to allocate </w:t>
      </w:r>
      <w:r w:rsidR="004F0FAD">
        <w:rPr>
          <w:rFonts w:ascii="Times New Roman" w:hAnsi="Times New Roman" w:cs="Times New Roman"/>
          <w:lang w:val="en-US"/>
        </w:rPr>
        <w:t xml:space="preserve">powers where different entities possess facially valid authority claims. Core moments in the conceptual history of subsidiarity largely track core moments in the development of the state </w:t>
      </w:r>
      <w:r w:rsidR="004F0FAD" w:rsidRPr="00621026">
        <w:rPr>
          <w:rFonts w:ascii="Times New Roman" w:hAnsi="Times New Roman" w:cs="Times New Roman"/>
          <w:lang w:val="en-US"/>
        </w:rPr>
        <w:t xml:space="preserve">and, more recently, supra-state institutions. Subsidiarity in its modern form arose alongside the </w:t>
      </w:r>
      <w:r w:rsidR="004F0FAD" w:rsidRPr="00621026">
        <w:rPr>
          <w:rFonts w:ascii="Times New Roman" w:hAnsi="Times New Roman" w:cs="Times New Roman"/>
          <w:lang w:val="en-US"/>
        </w:rPr>
        <w:lastRenderedPageBreak/>
        <w:t xml:space="preserve">development of the modern </w:t>
      </w:r>
      <w:r w:rsidR="0033604F">
        <w:rPr>
          <w:rFonts w:ascii="Times New Roman" w:hAnsi="Times New Roman" w:cs="Times New Roman"/>
          <w:lang w:val="en-US"/>
        </w:rPr>
        <w:t>nation-</w:t>
      </w:r>
      <w:r w:rsidR="004F0FAD" w:rsidRPr="00621026">
        <w:rPr>
          <w:rFonts w:ascii="Times New Roman" w:hAnsi="Times New Roman" w:cs="Times New Roman"/>
          <w:lang w:val="en-US"/>
        </w:rPr>
        <w:t xml:space="preserve">state and initially sought to address conflicting </w:t>
      </w:r>
      <w:r w:rsidR="00E8441F" w:rsidRPr="00621026">
        <w:rPr>
          <w:rFonts w:ascii="Times New Roman" w:hAnsi="Times New Roman" w:cs="Times New Roman"/>
          <w:lang w:val="en-US"/>
        </w:rPr>
        <w:t xml:space="preserve">state and non-state authority claims. Subsequent developments continued to address challenges that arise where multiple groups </w:t>
      </w:r>
      <w:r w:rsidR="00621026" w:rsidRPr="00621026">
        <w:rPr>
          <w:rFonts w:ascii="Times New Roman" w:hAnsi="Times New Roman" w:cs="Times New Roman"/>
          <w:lang w:val="en-US"/>
        </w:rPr>
        <w:t>have</w:t>
      </w:r>
      <w:r w:rsidR="003B2B14" w:rsidRPr="00621026">
        <w:rPr>
          <w:rFonts w:ascii="Times New Roman" w:hAnsi="Times New Roman" w:cs="Times New Roman"/>
          <w:lang w:val="en-US"/>
        </w:rPr>
        <w:t xml:space="preserve"> clear authority claims and </w:t>
      </w:r>
      <w:r w:rsidR="00621026" w:rsidRPr="00621026">
        <w:rPr>
          <w:rFonts w:ascii="Times New Roman" w:hAnsi="Times New Roman" w:cs="Times New Roman"/>
          <w:lang w:val="en-US"/>
        </w:rPr>
        <w:t xml:space="preserve">one group, most often a state, claims </w:t>
      </w:r>
      <w:r w:rsidR="003B2B14" w:rsidRPr="00621026">
        <w:rPr>
          <w:rFonts w:ascii="Times New Roman" w:hAnsi="Times New Roman" w:cs="Times New Roman"/>
          <w:lang w:val="en-US"/>
        </w:rPr>
        <w:t>a ‘higher</w:t>
      </w:r>
      <w:r w:rsidR="00621026" w:rsidRPr="00621026">
        <w:rPr>
          <w:rFonts w:ascii="Times New Roman" w:hAnsi="Times New Roman" w:cs="Times New Roman"/>
          <w:lang w:val="en-US"/>
        </w:rPr>
        <w:t>,</w:t>
      </w:r>
      <w:r w:rsidR="003B2B14" w:rsidRPr="00621026">
        <w:rPr>
          <w:rFonts w:ascii="Times New Roman" w:hAnsi="Times New Roman" w:cs="Times New Roman"/>
          <w:lang w:val="en-US"/>
        </w:rPr>
        <w:t>’</w:t>
      </w:r>
      <w:r w:rsidR="00621026" w:rsidRPr="00621026">
        <w:rPr>
          <w:rFonts w:ascii="Times New Roman" w:hAnsi="Times New Roman" w:cs="Times New Roman"/>
          <w:lang w:val="en-US"/>
        </w:rPr>
        <w:t xml:space="preserve"> most often legal,</w:t>
      </w:r>
      <w:r w:rsidR="003B2B14" w:rsidRPr="00621026">
        <w:rPr>
          <w:rFonts w:ascii="Times New Roman" w:hAnsi="Times New Roman" w:cs="Times New Roman"/>
          <w:lang w:val="en-US"/>
        </w:rPr>
        <w:t xml:space="preserve"> power</w:t>
      </w:r>
      <w:r w:rsidR="00621026" w:rsidRPr="00621026">
        <w:rPr>
          <w:rFonts w:ascii="Times New Roman" w:hAnsi="Times New Roman" w:cs="Times New Roman"/>
          <w:lang w:val="en-US"/>
        </w:rPr>
        <w:t xml:space="preserve"> that can constrain other groups’ powers. </w:t>
      </w:r>
      <w:r w:rsidR="00527E8E" w:rsidRPr="00AF5044">
        <w:rPr>
          <w:rFonts w:ascii="Times New Roman" w:hAnsi="Times New Roman" w:cs="Times New Roman"/>
          <w:lang w:val="en-US"/>
        </w:rPr>
        <w:t xml:space="preserve">Most conceptions </w:t>
      </w:r>
      <w:r w:rsidR="00A5501F">
        <w:rPr>
          <w:rFonts w:ascii="Times New Roman" w:hAnsi="Times New Roman" w:cs="Times New Roman"/>
          <w:lang w:val="en-US"/>
        </w:rPr>
        <w:t>additionally</w:t>
      </w:r>
      <w:r w:rsidR="00527E8E" w:rsidRPr="00AF5044">
        <w:rPr>
          <w:rFonts w:ascii="Times New Roman" w:hAnsi="Times New Roman" w:cs="Times New Roman"/>
          <w:lang w:val="en-US"/>
        </w:rPr>
        <w:t xml:space="preserve"> focus on issues concerning the allocation of authority, whether between different ‘levels’ of the state (e.g., federal and state) or on the appropriate distribution of authority between state and non-state (e.g., church, union) actors.</w:t>
      </w:r>
      <w:r w:rsidR="00527E8E">
        <w:rPr>
          <w:rFonts w:ascii="Times New Roman" w:hAnsi="Times New Roman" w:cs="Times New Roman"/>
          <w:lang w:val="en-US"/>
        </w:rPr>
        <w:t xml:space="preserve"> </w:t>
      </w:r>
      <w:r w:rsidR="0033604F">
        <w:rPr>
          <w:rFonts w:ascii="Times New Roman" w:hAnsi="Times New Roman" w:cs="Times New Roman"/>
          <w:lang w:val="en-US"/>
        </w:rPr>
        <w:t>C</w:t>
      </w:r>
      <w:r w:rsidR="00621026" w:rsidRPr="00621026">
        <w:rPr>
          <w:rFonts w:ascii="Times New Roman" w:hAnsi="Times New Roman" w:cs="Times New Roman"/>
          <w:lang w:val="en-US"/>
        </w:rPr>
        <w:t xml:space="preserve">laims </w:t>
      </w:r>
      <w:r w:rsidR="0095165E" w:rsidRPr="00621026">
        <w:rPr>
          <w:rFonts w:ascii="Times New Roman" w:hAnsi="Times New Roman" w:cs="Times New Roman"/>
          <w:lang w:val="en-US"/>
        </w:rPr>
        <w:t xml:space="preserve">that </w:t>
      </w:r>
      <w:r w:rsidR="00621026" w:rsidRPr="00621026">
        <w:rPr>
          <w:rFonts w:ascii="Times New Roman" w:hAnsi="Times New Roman" w:cs="Times New Roman"/>
          <w:lang w:val="en-US"/>
        </w:rPr>
        <w:t xml:space="preserve">subsidiarity </w:t>
      </w:r>
      <w:r w:rsidR="0095165E" w:rsidRPr="00621026">
        <w:rPr>
          <w:rFonts w:ascii="Times New Roman" w:hAnsi="Times New Roman" w:cs="Times New Roman"/>
          <w:lang w:val="en-US"/>
        </w:rPr>
        <w:t xml:space="preserve">primarily </w:t>
      </w:r>
      <w:r w:rsidR="00621026" w:rsidRPr="00621026">
        <w:rPr>
          <w:rFonts w:ascii="Times New Roman" w:hAnsi="Times New Roman" w:cs="Times New Roman"/>
          <w:lang w:val="en-US"/>
        </w:rPr>
        <w:t xml:space="preserve">concerns competing claims </w:t>
      </w:r>
      <w:r w:rsidR="002B60AF" w:rsidRPr="00A5501F">
        <w:rPr>
          <w:rFonts w:ascii="Times New Roman" w:hAnsi="Times New Roman" w:cs="Times New Roman"/>
          <w:lang w:val="en-US"/>
        </w:rPr>
        <w:t xml:space="preserve">by different </w:t>
      </w:r>
      <w:r w:rsidR="0095165E" w:rsidRPr="00A5501F">
        <w:rPr>
          <w:rFonts w:ascii="Times New Roman" w:hAnsi="Times New Roman" w:cs="Times New Roman"/>
          <w:i/>
          <w:iCs/>
          <w:lang w:val="en-US"/>
        </w:rPr>
        <w:t xml:space="preserve">state </w:t>
      </w:r>
      <w:r w:rsidR="0095165E" w:rsidRPr="00A5501F">
        <w:rPr>
          <w:rFonts w:ascii="Times New Roman" w:hAnsi="Times New Roman" w:cs="Times New Roman"/>
          <w:lang w:val="en-US"/>
        </w:rPr>
        <w:t>entities</w:t>
      </w:r>
      <w:r w:rsidR="0095165E" w:rsidRPr="00621026">
        <w:rPr>
          <w:rFonts w:ascii="Times New Roman" w:hAnsi="Times New Roman" w:cs="Times New Roman"/>
          <w:lang w:val="en-US"/>
        </w:rPr>
        <w:t xml:space="preserve"> </w:t>
      </w:r>
      <w:r w:rsidR="00621026">
        <w:rPr>
          <w:rFonts w:ascii="Times New Roman" w:hAnsi="Times New Roman" w:cs="Times New Roman"/>
          <w:lang w:val="en-US"/>
        </w:rPr>
        <w:t>are comparatively</w:t>
      </w:r>
      <w:r w:rsidR="0095165E" w:rsidRPr="00621026">
        <w:rPr>
          <w:rFonts w:ascii="Times New Roman" w:hAnsi="Times New Roman" w:cs="Times New Roman"/>
          <w:lang w:val="en-US"/>
        </w:rPr>
        <w:t xml:space="preserve"> new</w:t>
      </w:r>
      <w:r w:rsidR="00621026" w:rsidRPr="00621026">
        <w:rPr>
          <w:rFonts w:ascii="Times New Roman" w:hAnsi="Times New Roman" w:cs="Times New Roman"/>
          <w:lang w:val="en-US"/>
        </w:rPr>
        <w:t>.</w:t>
      </w:r>
      <w:r w:rsidR="002B60AF">
        <w:rPr>
          <w:rFonts w:ascii="Times New Roman" w:hAnsi="Times New Roman" w:cs="Times New Roman"/>
          <w:lang w:val="en-US"/>
        </w:rPr>
        <w:t xml:space="preserve"> </w:t>
      </w:r>
      <w:r w:rsidR="00A5501F">
        <w:rPr>
          <w:rFonts w:ascii="Times New Roman" w:hAnsi="Times New Roman" w:cs="Times New Roman"/>
          <w:lang w:val="en-US"/>
        </w:rPr>
        <w:t>A</w:t>
      </w:r>
      <w:r w:rsidR="002B60AF">
        <w:rPr>
          <w:rFonts w:ascii="Times New Roman" w:hAnsi="Times New Roman" w:cs="Times New Roman"/>
          <w:lang w:val="en-US"/>
        </w:rPr>
        <w:t xml:space="preserve"> presumption that subsidiarity should establish legal powers for provinces or municipalities does not consistently feature in the history of the concept. Whether this </w:t>
      </w:r>
      <w:r w:rsidR="00006B5E">
        <w:rPr>
          <w:rFonts w:ascii="Times New Roman" w:hAnsi="Times New Roman" w:cs="Times New Roman"/>
          <w:lang w:val="en-US"/>
        </w:rPr>
        <w:t xml:space="preserve">modern </w:t>
      </w:r>
      <w:r w:rsidR="002B60AF">
        <w:rPr>
          <w:rFonts w:ascii="Times New Roman" w:hAnsi="Times New Roman" w:cs="Times New Roman"/>
          <w:lang w:val="en-US"/>
        </w:rPr>
        <w:t>legal presumption is a core feature of the concept</w:t>
      </w:r>
      <w:r w:rsidR="006A579E">
        <w:rPr>
          <w:rFonts w:ascii="Times New Roman" w:hAnsi="Times New Roman" w:cs="Times New Roman"/>
          <w:lang w:val="en-US"/>
        </w:rPr>
        <w:t xml:space="preserve"> for which</w:t>
      </w:r>
      <w:r w:rsidR="002B60AF">
        <w:rPr>
          <w:rFonts w:ascii="Times New Roman" w:hAnsi="Times New Roman" w:cs="Times New Roman"/>
          <w:lang w:val="en-US"/>
        </w:rPr>
        <w:t xml:space="preserve"> </w:t>
      </w:r>
      <w:r w:rsidR="006A579E">
        <w:rPr>
          <w:rFonts w:ascii="Times New Roman" w:hAnsi="Times New Roman" w:cs="Times New Roman"/>
          <w:lang w:val="en-US"/>
        </w:rPr>
        <w:t>any account of subsidiarity must account</w:t>
      </w:r>
      <w:r w:rsidR="002B60AF">
        <w:rPr>
          <w:rFonts w:ascii="Times New Roman" w:hAnsi="Times New Roman" w:cs="Times New Roman"/>
          <w:lang w:val="en-US"/>
        </w:rPr>
        <w:t xml:space="preserve"> </w:t>
      </w:r>
      <w:r w:rsidR="006A579E">
        <w:rPr>
          <w:rFonts w:ascii="Times New Roman" w:hAnsi="Times New Roman" w:cs="Times New Roman"/>
          <w:lang w:val="en-US"/>
        </w:rPr>
        <w:t xml:space="preserve">is </w:t>
      </w:r>
      <w:r w:rsidR="00414E5C">
        <w:rPr>
          <w:rFonts w:ascii="Times New Roman" w:hAnsi="Times New Roman" w:cs="Times New Roman"/>
          <w:lang w:val="en-US"/>
        </w:rPr>
        <w:t xml:space="preserve">thus </w:t>
      </w:r>
      <w:r w:rsidR="00006B5E">
        <w:rPr>
          <w:rFonts w:ascii="Times New Roman" w:hAnsi="Times New Roman" w:cs="Times New Roman"/>
          <w:lang w:val="en-US"/>
        </w:rPr>
        <w:t xml:space="preserve">historically </w:t>
      </w:r>
      <w:r w:rsidR="006A579E">
        <w:rPr>
          <w:rFonts w:ascii="Times New Roman" w:hAnsi="Times New Roman" w:cs="Times New Roman"/>
          <w:lang w:val="en-US"/>
        </w:rPr>
        <w:t xml:space="preserve">contestable. </w:t>
      </w:r>
      <w:r w:rsidR="00006B5E">
        <w:rPr>
          <w:rFonts w:ascii="Times New Roman" w:hAnsi="Times New Roman" w:cs="Times New Roman"/>
          <w:lang w:val="en-US"/>
        </w:rPr>
        <w:t>But</w:t>
      </w:r>
      <w:r w:rsidR="00413C55">
        <w:rPr>
          <w:rFonts w:ascii="Times New Roman" w:hAnsi="Times New Roman" w:cs="Times New Roman"/>
          <w:lang w:val="en-US"/>
        </w:rPr>
        <w:t xml:space="preserve"> </w:t>
      </w:r>
      <w:r w:rsidR="00527E8E">
        <w:rPr>
          <w:rFonts w:ascii="Times New Roman" w:hAnsi="Times New Roman" w:cs="Times New Roman"/>
          <w:lang w:val="en-US"/>
        </w:rPr>
        <w:t>m</w:t>
      </w:r>
      <w:r w:rsidR="006A579E">
        <w:rPr>
          <w:rFonts w:ascii="Times New Roman" w:hAnsi="Times New Roman" w:cs="Times New Roman"/>
          <w:lang w:val="en-US"/>
        </w:rPr>
        <w:t xml:space="preserve">odern constitutional appeals to subsidiarity </w:t>
      </w:r>
      <w:r w:rsidR="00527E8E">
        <w:rPr>
          <w:rFonts w:ascii="Times New Roman" w:hAnsi="Times New Roman" w:cs="Times New Roman"/>
          <w:lang w:val="en-US"/>
        </w:rPr>
        <w:t>have some</w:t>
      </w:r>
      <w:r w:rsidR="006A579E">
        <w:rPr>
          <w:rFonts w:ascii="Times New Roman" w:hAnsi="Times New Roman" w:cs="Times New Roman"/>
          <w:lang w:val="en-US"/>
        </w:rPr>
        <w:t xml:space="preserve"> </w:t>
      </w:r>
      <w:r w:rsidR="00006B5E">
        <w:rPr>
          <w:rFonts w:ascii="Times New Roman" w:hAnsi="Times New Roman" w:cs="Times New Roman"/>
          <w:lang w:val="en-US"/>
        </w:rPr>
        <w:t xml:space="preserve">clear </w:t>
      </w:r>
      <w:r w:rsidR="006A579E">
        <w:rPr>
          <w:rFonts w:ascii="Times New Roman" w:hAnsi="Times New Roman" w:cs="Times New Roman"/>
          <w:lang w:val="en-US"/>
        </w:rPr>
        <w:t xml:space="preserve">historical </w:t>
      </w:r>
      <w:r w:rsidR="00527E8E">
        <w:rPr>
          <w:rFonts w:ascii="Times New Roman" w:hAnsi="Times New Roman" w:cs="Times New Roman"/>
          <w:lang w:val="en-US"/>
        </w:rPr>
        <w:t>precedent</w:t>
      </w:r>
      <w:r w:rsidR="009649FC">
        <w:rPr>
          <w:rFonts w:ascii="Times New Roman" w:hAnsi="Times New Roman" w:cs="Times New Roman"/>
          <w:lang w:val="en-US"/>
        </w:rPr>
        <w:t xml:space="preserve">. We can </w:t>
      </w:r>
      <w:r w:rsidR="00006B5E">
        <w:rPr>
          <w:rFonts w:ascii="Times New Roman" w:hAnsi="Times New Roman" w:cs="Times New Roman"/>
          <w:lang w:val="en-US"/>
        </w:rPr>
        <w:t xml:space="preserve">accordingly </w:t>
      </w:r>
      <w:r w:rsidR="009649FC">
        <w:rPr>
          <w:rFonts w:ascii="Times New Roman" w:hAnsi="Times New Roman" w:cs="Times New Roman"/>
          <w:lang w:val="en-US"/>
        </w:rPr>
        <w:t>examine whether</w:t>
      </w:r>
      <w:r w:rsidR="003146FB">
        <w:rPr>
          <w:rFonts w:ascii="Times New Roman" w:hAnsi="Times New Roman" w:cs="Times New Roman"/>
          <w:lang w:val="en-US"/>
        </w:rPr>
        <w:t xml:space="preserve"> </w:t>
      </w:r>
      <w:r w:rsidR="00205D10">
        <w:rPr>
          <w:rFonts w:ascii="Times New Roman" w:hAnsi="Times New Roman" w:cs="Times New Roman"/>
          <w:lang w:val="en-US"/>
        </w:rPr>
        <w:t>any</w:t>
      </w:r>
      <w:r w:rsidR="003146FB">
        <w:rPr>
          <w:rFonts w:ascii="Times New Roman" w:hAnsi="Times New Roman" w:cs="Times New Roman"/>
          <w:lang w:val="en-US"/>
        </w:rPr>
        <w:t xml:space="preserve"> newer </w:t>
      </w:r>
      <w:r w:rsidR="009649FC">
        <w:rPr>
          <w:rFonts w:ascii="Times New Roman" w:hAnsi="Times New Roman" w:cs="Times New Roman"/>
          <w:lang w:val="en-US"/>
        </w:rPr>
        <w:t>constitutional role</w:t>
      </w:r>
      <w:r w:rsidR="00205D10">
        <w:rPr>
          <w:rFonts w:ascii="Times New Roman" w:hAnsi="Times New Roman" w:cs="Times New Roman"/>
          <w:lang w:val="en-US"/>
        </w:rPr>
        <w:t xml:space="preserve">s </w:t>
      </w:r>
      <w:r w:rsidR="009649FC" w:rsidRPr="00F74CF1">
        <w:rPr>
          <w:rFonts w:ascii="Times New Roman" w:hAnsi="Times New Roman" w:cs="Times New Roman"/>
          <w:i/>
          <w:iCs/>
          <w:lang w:val="en-US"/>
        </w:rPr>
        <w:t>should</w:t>
      </w:r>
      <w:r w:rsidR="009649FC">
        <w:rPr>
          <w:rFonts w:ascii="Times New Roman" w:hAnsi="Times New Roman" w:cs="Times New Roman"/>
          <w:lang w:val="en-US"/>
        </w:rPr>
        <w:t xml:space="preserve"> be considered</w:t>
      </w:r>
      <w:r w:rsidR="003146FB">
        <w:rPr>
          <w:rFonts w:ascii="Times New Roman" w:hAnsi="Times New Roman" w:cs="Times New Roman"/>
          <w:lang w:val="en-US"/>
        </w:rPr>
        <w:t xml:space="preserve"> continuous with earlier </w:t>
      </w:r>
      <w:r w:rsidR="00F74CF1">
        <w:rPr>
          <w:rFonts w:ascii="Times New Roman" w:hAnsi="Times New Roman" w:cs="Times New Roman"/>
          <w:lang w:val="en-US"/>
        </w:rPr>
        <w:t>role</w:t>
      </w:r>
      <w:r w:rsidR="009649FC">
        <w:rPr>
          <w:rFonts w:ascii="Times New Roman" w:hAnsi="Times New Roman" w:cs="Times New Roman"/>
          <w:lang w:val="en-US"/>
        </w:rPr>
        <w:t>s – and</w:t>
      </w:r>
      <w:r w:rsidR="00F74CF1">
        <w:rPr>
          <w:rFonts w:ascii="Times New Roman" w:hAnsi="Times New Roman" w:cs="Times New Roman"/>
          <w:lang w:val="en-US"/>
        </w:rPr>
        <w:t xml:space="preserve"> </w:t>
      </w:r>
      <w:r w:rsidR="009649FC">
        <w:rPr>
          <w:rFonts w:ascii="Times New Roman" w:hAnsi="Times New Roman" w:cs="Times New Roman"/>
          <w:lang w:val="en-US"/>
        </w:rPr>
        <w:t xml:space="preserve">whether the </w:t>
      </w:r>
      <w:r w:rsidR="000E7916">
        <w:rPr>
          <w:rFonts w:ascii="Times New Roman" w:hAnsi="Times New Roman" w:cs="Times New Roman"/>
          <w:lang w:val="en-US"/>
        </w:rPr>
        <w:t xml:space="preserve">claimed </w:t>
      </w:r>
      <w:r w:rsidR="009649FC">
        <w:rPr>
          <w:rFonts w:ascii="Times New Roman" w:hAnsi="Times New Roman" w:cs="Times New Roman"/>
          <w:lang w:val="en-US"/>
        </w:rPr>
        <w:t xml:space="preserve">constitutional concept </w:t>
      </w:r>
      <w:r w:rsidR="000E7916">
        <w:rPr>
          <w:rFonts w:ascii="Times New Roman" w:hAnsi="Times New Roman" w:cs="Times New Roman"/>
          <w:lang w:val="en-US"/>
        </w:rPr>
        <w:t>properly fit</w:t>
      </w:r>
      <w:r w:rsidR="00094505">
        <w:rPr>
          <w:rFonts w:ascii="Times New Roman" w:hAnsi="Times New Roman" w:cs="Times New Roman"/>
          <w:lang w:val="en-US"/>
        </w:rPr>
        <w:t>s</w:t>
      </w:r>
      <w:r w:rsidR="000E7916">
        <w:rPr>
          <w:rFonts w:ascii="Times New Roman" w:hAnsi="Times New Roman" w:cs="Times New Roman"/>
          <w:lang w:val="en-US"/>
        </w:rPr>
        <w:t xml:space="preserve"> under the term ‘subsidiarity.’</w:t>
      </w:r>
    </w:p>
    <w:p w14:paraId="0EB3B1F5" w14:textId="77777777" w:rsidR="003B2B14" w:rsidRDefault="003B2B14" w:rsidP="00976166">
      <w:pPr>
        <w:spacing w:after="0" w:line="360" w:lineRule="auto"/>
        <w:rPr>
          <w:rFonts w:ascii="Times New Roman" w:hAnsi="Times New Roman" w:cs="Times New Roman"/>
          <w:lang w:val="en-US"/>
        </w:rPr>
      </w:pPr>
    </w:p>
    <w:p w14:paraId="3463BC8C" w14:textId="4E267D02" w:rsidR="00907FEB" w:rsidRPr="00AF5044" w:rsidRDefault="00527E8E" w:rsidP="00BA632D">
      <w:pPr>
        <w:spacing w:after="0" w:line="360" w:lineRule="auto"/>
        <w:rPr>
          <w:rFonts w:ascii="Times New Roman" w:hAnsi="Times New Roman" w:cs="Times New Roman"/>
          <w:lang w:val="en-US"/>
        </w:rPr>
      </w:pPr>
      <w:r>
        <w:rPr>
          <w:rFonts w:ascii="Times New Roman" w:hAnsi="Times New Roman" w:cs="Times New Roman"/>
          <w:lang w:val="en-US"/>
        </w:rPr>
        <w:t>M</w:t>
      </w:r>
      <w:r w:rsidR="007E6F3E" w:rsidRPr="00AF5044">
        <w:rPr>
          <w:rFonts w:ascii="Times New Roman" w:hAnsi="Times New Roman" w:cs="Times New Roman"/>
          <w:lang w:val="en-US"/>
        </w:rPr>
        <w:t xml:space="preserve">any </w:t>
      </w:r>
      <w:r>
        <w:rPr>
          <w:rFonts w:ascii="Times New Roman" w:hAnsi="Times New Roman" w:cs="Times New Roman"/>
          <w:lang w:val="en-US"/>
        </w:rPr>
        <w:t xml:space="preserve">core developments </w:t>
      </w:r>
      <w:r w:rsidR="007E6F3E" w:rsidRPr="00AF5044">
        <w:rPr>
          <w:rFonts w:ascii="Times New Roman" w:hAnsi="Times New Roman" w:cs="Times New Roman"/>
          <w:lang w:val="en-US"/>
        </w:rPr>
        <w:t>occur in the context of the development or changes to the construction of states</w:t>
      </w:r>
      <w:r w:rsidR="00E44C12">
        <w:rPr>
          <w:rFonts w:ascii="Times New Roman" w:hAnsi="Times New Roman" w:cs="Times New Roman"/>
          <w:lang w:val="en-US"/>
        </w:rPr>
        <w:t>. They</w:t>
      </w:r>
      <w:r w:rsidR="00F74CF1">
        <w:rPr>
          <w:rFonts w:ascii="Times New Roman" w:hAnsi="Times New Roman" w:cs="Times New Roman"/>
          <w:lang w:val="en-US"/>
        </w:rPr>
        <w:t xml:space="preserve"> aim to address </w:t>
      </w:r>
      <w:r w:rsidR="008E48D8">
        <w:rPr>
          <w:rFonts w:ascii="Times New Roman" w:hAnsi="Times New Roman" w:cs="Times New Roman"/>
          <w:lang w:val="en-US"/>
        </w:rPr>
        <w:t xml:space="preserve">conflicting authority claims occasioned by </w:t>
      </w:r>
      <w:r w:rsidR="007D7283">
        <w:rPr>
          <w:rFonts w:ascii="Times New Roman" w:hAnsi="Times New Roman" w:cs="Times New Roman"/>
          <w:lang w:val="en-US"/>
        </w:rPr>
        <w:t xml:space="preserve">the creation and development of early state-like entities (e.g., empires) and, later, modern states. </w:t>
      </w:r>
      <w:r w:rsidR="003566F6" w:rsidRPr="00AF5044">
        <w:rPr>
          <w:rFonts w:ascii="Times New Roman" w:hAnsi="Times New Roman" w:cs="Times New Roman"/>
          <w:lang w:val="en-US"/>
        </w:rPr>
        <w:t xml:space="preserve">Aristotle, for example, </w:t>
      </w:r>
      <w:r w:rsidR="00F93386">
        <w:rPr>
          <w:rFonts w:ascii="Times New Roman" w:hAnsi="Times New Roman" w:cs="Times New Roman"/>
          <w:lang w:val="en-US"/>
        </w:rPr>
        <w:t>i</w:t>
      </w:r>
      <w:r w:rsidR="003566F6" w:rsidRPr="00AF5044">
        <w:rPr>
          <w:rFonts w:ascii="Times New Roman" w:hAnsi="Times New Roman" w:cs="Times New Roman"/>
          <w:lang w:val="en-US"/>
        </w:rPr>
        <w:t xml:space="preserve">s relevant to the history of subsidiarity by virtue of an interest in polity-group-individual relationships that was later translated into a problem for empires, religious groups, and </w:t>
      </w:r>
      <w:r w:rsidR="006D472B">
        <w:rPr>
          <w:rFonts w:ascii="Times New Roman" w:hAnsi="Times New Roman" w:cs="Times New Roman"/>
          <w:lang w:val="en-US"/>
        </w:rPr>
        <w:t>then-</w:t>
      </w:r>
      <w:r w:rsidR="003566F6" w:rsidRPr="00AF5044">
        <w:rPr>
          <w:rFonts w:ascii="Times New Roman" w:hAnsi="Times New Roman" w:cs="Times New Roman"/>
          <w:lang w:val="en-US"/>
        </w:rPr>
        <w:t xml:space="preserve">nascent intermediate groups, like </w:t>
      </w:r>
      <w:r w:rsidR="00031ECE">
        <w:rPr>
          <w:rFonts w:ascii="Times New Roman" w:hAnsi="Times New Roman" w:cs="Times New Roman"/>
          <w:lang w:val="en-US"/>
        </w:rPr>
        <w:t>guild</w:t>
      </w:r>
      <w:r w:rsidR="00B55255">
        <w:rPr>
          <w:rFonts w:ascii="Times New Roman" w:hAnsi="Times New Roman" w:cs="Times New Roman"/>
          <w:lang w:val="en-US"/>
        </w:rPr>
        <w:t>s</w:t>
      </w:r>
      <w:r w:rsidR="003566F6" w:rsidRPr="00AF5044">
        <w:rPr>
          <w:rFonts w:ascii="Times New Roman" w:hAnsi="Times New Roman" w:cs="Times New Roman"/>
          <w:lang w:val="en-US"/>
        </w:rPr>
        <w:t>.</w:t>
      </w:r>
      <w:r w:rsidR="00DE6613">
        <w:rPr>
          <w:rStyle w:val="FootnoteReference"/>
          <w:rFonts w:ascii="Times New Roman" w:hAnsi="Times New Roman" w:cs="Times New Roman"/>
          <w:lang w:val="en-US"/>
        </w:rPr>
        <w:footnoteReference w:id="13"/>
      </w:r>
      <w:r w:rsidR="003566F6" w:rsidRPr="00AF5044">
        <w:rPr>
          <w:rFonts w:ascii="Times New Roman" w:hAnsi="Times New Roman" w:cs="Times New Roman"/>
          <w:lang w:val="en-US"/>
        </w:rPr>
        <w:t xml:space="preserve"> Aristotle is </w:t>
      </w:r>
      <w:r w:rsidR="004044F9">
        <w:rPr>
          <w:rFonts w:ascii="Times New Roman" w:hAnsi="Times New Roman" w:cs="Times New Roman"/>
          <w:lang w:val="en-US"/>
        </w:rPr>
        <w:t xml:space="preserve">at least </w:t>
      </w:r>
      <w:r w:rsidR="003566F6" w:rsidRPr="00AF5044">
        <w:rPr>
          <w:rFonts w:ascii="Times New Roman" w:hAnsi="Times New Roman" w:cs="Times New Roman"/>
          <w:lang w:val="en-US"/>
        </w:rPr>
        <w:t xml:space="preserve">considered a proto-theorist of subsidiarity insofar as he was concerned with the relationship between the Athenian polity, associations </w:t>
      </w:r>
      <w:r w:rsidR="0081383D">
        <w:rPr>
          <w:rFonts w:ascii="Times New Roman" w:hAnsi="Times New Roman" w:cs="Times New Roman"/>
          <w:lang w:val="en-US"/>
        </w:rPr>
        <w:t>like</w:t>
      </w:r>
      <w:r w:rsidR="003566F6" w:rsidRPr="00AF5044">
        <w:rPr>
          <w:rFonts w:ascii="Times New Roman" w:hAnsi="Times New Roman" w:cs="Times New Roman"/>
          <w:lang w:val="en-US"/>
        </w:rPr>
        <w:t xml:space="preserve"> the family, and individual</w:t>
      </w:r>
      <w:r w:rsidR="0081383D">
        <w:rPr>
          <w:rFonts w:ascii="Times New Roman" w:hAnsi="Times New Roman" w:cs="Times New Roman"/>
          <w:lang w:val="en-US"/>
        </w:rPr>
        <w:t>s</w:t>
      </w:r>
      <w:r w:rsidR="003566F6" w:rsidRPr="00AF5044">
        <w:rPr>
          <w:rFonts w:ascii="Times New Roman" w:hAnsi="Times New Roman" w:cs="Times New Roman"/>
          <w:lang w:val="en-US"/>
        </w:rPr>
        <w:t xml:space="preserve">. Finnis (2016:136) thus discusses a “proto-emergence” of the principle in Aristotle sourced in </w:t>
      </w:r>
      <w:r w:rsidR="0081383D">
        <w:rPr>
          <w:rFonts w:ascii="Times New Roman" w:hAnsi="Times New Roman" w:cs="Times New Roman"/>
          <w:lang w:val="en-US"/>
        </w:rPr>
        <w:t>Aristotle’s</w:t>
      </w:r>
      <w:r w:rsidR="003566F6" w:rsidRPr="00AF5044">
        <w:rPr>
          <w:rFonts w:ascii="Times New Roman" w:hAnsi="Times New Roman" w:cs="Times New Roman"/>
          <w:lang w:val="en-US"/>
        </w:rPr>
        <w:t xml:space="preserve"> comments on the role of associations in fostering individual flourishing. Finnis </w:t>
      </w:r>
      <w:r w:rsidR="00BD1200">
        <w:rPr>
          <w:rFonts w:ascii="Times New Roman" w:hAnsi="Times New Roman" w:cs="Times New Roman"/>
          <w:lang w:val="en-US"/>
        </w:rPr>
        <w:t>further</w:t>
      </w:r>
      <w:r w:rsidR="003566F6" w:rsidRPr="00AF5044">
        <w:rPr>
          <w:rFonts w:ascii="Times New Roman" w:hAnsi="Times New Roman" w:cs="Times New Roman"/>
          <w:lang w:val="en-US"/>
        </w:rPr>
        <w:t xml:space="preserve"> ties Aristotle to subsidiarity via one of Aristotle’s most influential interpreters, the Catholic </w:t>
      </w:r>
      <w:r w:rsidR="00BD1200">
        <w:rPr>
          <w:rFonts w:ascii="Times New Roman" w:hAnsi="Times New Roman" w:cs="Times New Roman"/>
          <w:lang w:val="en-US"/>
        </w:rPr>
        <w:t xml:space="preserve">Saint Thomas </w:t>
      </w:r>
      <w:r w:rsidR="003566F6" w:rsidRPr="00AF5044">
        <w:rPr>
          <w:rFonts w:ascii="Times New Roman" w:hAnsi="Times New Roman" w:cs="Times New Roman"/>
          <w:lang w:val="en-US"/>
        </w:rPr>
        <w:t xml:space="preserve">Aquinas, who discussed </w:t>
      </w:r>
      <w:r w:rsidR="00A65BF9" w:rsidRPr="00AF5044">
        <w:rPr>
          <w:rFonts w:ascii="Times New Roman" w:hAnsi="Times New Roman" w:cs="Times New Roman"/>
          <w:lang w:val="en-US"/>
        </w:rPr>
        <w:t xml:space="preserve">how </w:t>
      </w:r>
      <w:r w:rsidR="003566F6" w:rsidRPr="00AF5044">
        <w:rPr>
          <w:rFonts w:ascii="Times New Roman" w:hAnsi="Times New Roman" w:cs="Times New Roman"/>
          <w:lang w:val="en-US"/>
        </w:rPr>
        <w:t xml:space="preserve">different associations aid individual flourishing and associations’ duties to foster such aid by supporting their members and other associations better positioned to do so (134-135). Untangling the relationship between </w:t>
      </w:r>
      <w:r w:rsidR="0004001C">
        <w:rPr>
          <w:rFonts w:ascii="Times New Roman" w:hAnsi="Times New Roman" w:cs="Times New Roman"/>
          <w:lang w:val="en-US"/>
        </w:rPr>
        <w:t xml:space="preserve">putative </w:t>
      </w:r>
      <w:r w:rsidR="003566F6" w:rsidRPr="00AF5044">
        <w:rPr>
          <w:rFonts w:ascii="Times New Roman" w:hAnsi="Times New Roman" w:cs="Times New Roman"/>
          <w:lang w:val="en-US"/>
        </w:rPr>
        <w:t xml:space="preserve">authorities and their ability to serve </w:t>
      </w:r>
      <w:r w:rsidR="003566F6" w:rsidRPr="00AF5044">
        <w:rPr>
          <w:rFonts w:ascii="Times New Roman" w:hAnsi="Times New Roman" w:cs="Times New Roman"/>
          <w:lang w:val="en-US"/>
        </w:rPr>
        <w:lastRenderedPageBreak/>
        <w:t>individual end</w:t>
      </w:r>
      <w:r w:rsidR="000F018F">
        <w:rPr>
          <w:rFonts w:ascii="Times New Roman" w:hAnsi="Times New Roman" w:cs="Times New Roman"/>
          <w:lang w:val="en-US"/>
        </w:rPr>
        <w:t>s</w:t>
      </w:r>
      <w:r w:rsidR="003566F6" w:rsidRPr="00AF5044">
        <w:rPr>
          <w:rFonts w:ascii="Times New Roman" w:hAnsi="Times New Roman" w:cs="Times New Roman"/>
          <w:lang w:val="en-US"/>
        </w:rPr>
        <w:t xml:space="preserve"> is a core function of modern theories of subsidiarity. </w:t>
      </w:r>
      <w:r w:rsidR="002A2E03">
        <w:rPr>
          <w:rFonts w:ascii="Times New Roman" w:hAnsi="Times New Roman" w:cs="Times New Roman"/>
          <w:lang w:val="en-US"/>
        </w:rPr>
        <w:t>Follesdal</w:t>
      </w:r>
      <w:r w:rsidR="003566F6" w:rsidRPr="00AF5044">
        <w:rPr>
          <w:rFonts w:ascii="Times New Roman" w:hAnsi="Times New Roman" w:cs="Times New Roman"/>
          <w:lang w:val="en-US"/>
        </w:rPr>
        <w:t xml:space="preserve"> (</w:t>
      </w:r>
      <w:r w:rsidR="00187212" w:rsidRPr="00AF5044">
        <w:rPr>
          <w:rFonts w:ascii="Times New Roman" w:hAnsi="Times New Roman" w:cs="Times New Roman"/>
          <w:lang w:val="en-US"/>
        </w:rPr>
        <w:t>1998</w:t>
      </w:r>
      <w:r w:rsidR="003566F6" w:rsidRPr="00AF5044">
        <w:rPr>
          <w:rFonts w:ascii="Times New Roman" w:hAnsi="Times New Roman" w:cs="Times New Roman"/>
          <w:lang w:val="en-US"/>
        </w:rPr>
        <w:t>: 199) suggests the first desiderata of any theory of the concept is to provide plausible “conceptions of the individual and of the proper relations between individuals, various social associations (including states) and the larger political system.” While Aristotle himself may not have been a theorist of subsidiarity</w:t>
      </w:r>
      <w:r w:rsidR="00AC40DB">
        <w:rPr>
          <w:rFonts w:ascii="Times New Roman" w:hAnsi="Times New Roman" w:cs="Times New Roman"/>
          <w:lang w:val="en-US"/>
        </w:rPr>
        <w:t>,</w:t>
      </w:r>
      <w:r w:rsidR="00AC40DB">
        <w:rPr>
          <w:rStyle w:val="FootnoteReference"/>
          <w:rFonts w:ascii="Times New Roman" w:hAnsi="Times New Roman" w:cs="Times New Roman"/>
          <w:lang w:val="en-US"/>
        </w:rPr>
        <w:footnoteReference w:id="14"/>
      </w:r>
      <w:r w:rsidR="00AC40DB">
        <w:rPr>
          <w:rFonts w:ascii="Times New Roman" w:hAnsi="Times New Roman" w:cs="Times New Roman"/>
          <w:lang w:val="en-US"/>
        </w:rPr>
        <w:t xml:space="preserve"> </w:t>
      </w:r>
      <w:r w:rsidR="003566F6" w:rsidRPr="00AF5044">
        <w:rPr>
          <w:rFonts w:ascii="Times New Roman" w:hAnsi="Times New Roman" w:cs="Times New Roman"/>
          <w:lang w:val="en-US"/>
        </w:rPr>
        <w:t xml:space="preserve">this problem remains one </w:t>
      </w:r>
      <w:r w:rsidR="0068309E">
        <w:rPr>
          <w:rFonts w:ascii="Times New Roman" w:hAnsi="Times New Roman" w:cs="Times New Roman"/>
          <w:lang w:val="en-US"/>
        </w:rPr>
        <w:t xml:space="preserve">that </w:t>
      </w:r>
      <w:r w:rsidR="003566F6" w:rsidRPr="00AF5044">
        <w:rPr>
          <w:rFonts w:ascii="Times New Roman" w:hAnsi="Times New Roman" w:cs="Times New Roman"/>
          <w:lang w:val="en-US"/>
        </w:rPr>
        <w:t xml:space="preserve">subsidiarity is intended to solve today. </w:t>
      </w:r>
    </w:p>
    <w:p w14:paraId="5F5AEFFC" w14:textId="77777777" w:rsidR="00907FEB" w:rsidRPr="00AF5044" w:rsidRDefault="00907FEB" w:rsidP="00BA632D">
      <w:pPr>
        <w:spacing w:after="0" w:line="360" w:lineRule="auto"/>
        <w:rPr>
          <w:rFonts w:ascii="Times New Roman" w:hAnsi="Times New Roman" w:cs="Times New Roman"/>
          <w:lang w:val="en-US"/>
        </w:rPr>
      </w:pPr>
    </w:p>
    <w:p w14:paraId="10B3778F" w14:textId="392D1FDE" w:rsidR="003566F6" w:rsidRPr="00AF5044" w:rsidRDefault="003566F6" w:rsidP="00907FEB">
      <w:pPr>
        <w:spacing w:after="0" w:line="360" w:lineRule="auto"/>
        <w:rPr>
          <w:rFonts w:ascii="Times New Roman" w:hAnsi="Times New Roman" w:cs="Times New Roman"/>
          <w:lang w:val="en-US"/>
        </w:rPr>
      </w:pPr>
      <w:r w:rsidRPr="00AF5044">
        <w:rPr>
          <w:rFonts w:ascii="Times New Roman" w:hAnsi="Times New Roman" w:cs="Times New Roman"/>
          <w:lang w:val="en-US"/>
        </w:rPr>
        <w:t xml:space="preserve">Discussion of Aristotle in </w:t>
      </w:r>
      <w:r w:rsidR="00275A4F" w:rsidRPr="00AF5044">
        <w:rPr>
          <w:rFonts w:ascii="Times New Roman" w:hAnsi="Times New Roman" w:cs="Times New Roman"/>
          <w:lang w:val="en-US"/>
        </w:rPr>
        <w:t>pre</w:t>
      </w:r>
      <w:r w:rsidRPr="00AF5044">
        <w:rPr>
          <w:rFonts w:ascii="Times New Roman" w:hAnsi="Times New Roman" w:cs="Times New Roman"/>
          <w:lang w:val="en-US"/>
        </w:rPr>
        <w:t xml:space="preserve">history </w:t>
      </w:r>
      <w:r w:rsidR="0068309E">
        <w:rPr>
          <w:rFonts w:ascii="Times New Roman" w:hAnsi="Times New Roman" w:cs="Times New Roman"/>
          <w:lang w:val="en-US"/>
        </w:rPr>
        <w:t xml:space="preserve">of </w:t>
      </w:r>
      <w:r w:rsidR="00EB1AE4">
        <w:rPr>
          <w:rFonts w:ascii="Times New Roman" w:hAnsi="Times New Roman" w:cs="Times New Roman"/>
          <w:lang w:val="en-US"/>
        </w:rPr>
        <w:t>subsidiarity</w:t>
      </w:r>
      <w:r w:rsidRPr="00AF5044">
        <w:rPr>
          <w:rFonts w:ascii="Times New Roman" w:hAnsi="Times New Roman" w:cs="Times New Roman"/>
          <w:lang w:val="en-US"/>
        </w:rPr>
        <w:t xml:space="preserve"> </w:t>
      </w:r>
      <w:r w:rsidR="00824B81">
        <w:rPr>
          <w:rFonts w:ascii="Times New Roman" w:hAnsi="Times New Roman" w:cs="Times New Roman"/>
          <w:lang w:val="en-US"/>
        </w:rPr>
        <w:t xml:space="preserve">thus </w:t>
      </w:r>
      <w:r w:rsidRPr="00AF5044">
        <w:rPr>
          <w:rFonts w:ascii="Times New Roman" w:hAnsi="Times New Roman" w:cs="Times New Roman"/>
          <w:lang w:val="en-US"/>
        </w:rPr>
        <w:t>remains apt</w:t>
      </w:r>
      <w:r w:rsidR="00907FEB" w:rsidRPr="00AF5044">
        <w:rPr>
          <w:rFonts w:ascii="Times New Roman" w:hAnsi="Times New Roman" w:cs="Times New Roman"/>
          <w:lang w:val="en-US"/>
        </w:rPr>
        <w:t xml:space="preserve">, </w:t>
      </w:r>
      <w:r w:rsidR="00EB1BDA" w:rsidRPr="00AF5044">
        <w:rPr>
          <w:rFonts w:ascii="Times New Roman" w:hAnsi="Times New Roman" w:cs="Times New Roman"/>
          <w:lang w:val="en-US"/>
        </w:rPr>
        <w:t>but</w:t>
      </w:r>
      <w:r w:rsidR="00907FEB" w:rsidRPr="00AF5044">
        <w:rPr>
          <w:rFonts w:ascii="Times New Roman" w:hAnsi="Times New Roman" w:cs="Times New Roman"/>
          <w:lang w:val="en-US"/>
        </w:rPr>
        <w:t xml:space="preserve"> </w:t>
      </w:r>
      <w:r w:rsidR="000D5133" w:rsidRPr="00AF5044">
        <w:rPr>
          <w:rFonts w:ascii="Times New Roman" w:hAnsi="Times New Roman" w:cs="Times New Roman"/>
          <w:lang w:val="en-US"/>
        </w:rPr>
        <w:t xml:space="preserve">much had </w:t>
      </w:r>
      <w:r w:rsidR="002420A8" w:rsidRPr="00AF5044">
        <w:rPr>
          <w:rFonts w:ascii="Times New Roman" w:hAnsi="Times New Roman" w:cs="Times New Roman"/>
          <w:lang w:val="en-US"/>
        </w:rPr>
        <w:t xml:space="preserve">obviously </w:t>
      </w:r>
      <w:r w:rsidR="000D5133" w:rsidRPr="00AF5044">
        <w:rPr>
          <w:rFonts w:ascii="Times New Roman" w:hAnsi="Times New Roman" w:cs="Times New Roman"/>
          <w:lang w:val="en-US"/>
        </w:rPr>
        <w:t xml:space="preserve">changed </w:t>
      </w:r>
      <w:r w:rsidRPr="00AF5044">
        <w:rPr>
          <w:rFonts w:ascii="Times New Roman" w:hAnsi="Times New Roman" w:cs="Times New Roman"/>
          <w:lang w:val="en-US"/>
        </w:rPr>
        <w:t xml:space="preserve">by the time Aquinas translated the </w:t>
      </w:r>
      <w:r w:rsidR="00EB1AE4">
        <w:rPr>
          <w:rFonts w:ascii="Times New Roman" w:hAnsi="Times New Roman" w:cs="Times New Roman"/>
          <w:lang w:val="en-US"/>
        </w:rPr>
        <w:t xml:space="preserve">underlying </w:t>
      </w:r>
      <w:r w:rsidR="002420A8" w:rsidRPr="00AF5044">
        <w:rPr>
          <w:rFonts w:ascii="Times New Roman" w:hAnsi="Times New Roman" w:cs="Times New Roman"/>
          <w:lang w:val="en-US"/>
        </w:rPr>
        <w:t>concern</w:t>
      </w:r>
      <w:r w:rsidRPr="00AF5044">
        <w:rPr>
          <w:rFonts w:ascii="Times New Roman" w:hAnsi="Times New Roman" w:cs="Times New Roman"/>
          <w:lang w:val="en-US"/>
        </w:rPr>
        <w:t xml:space="preserve"> into one </w:t>
      </w:r>
      <w:r w:rsidR="002420A8" w:rsidRPr="00AF5044">
        <w:rPr>
          <w:rFonts w:ascii="Times New Roman" w:hAnsi="Times New Roman" w:cs="Times New Roman"/>
          <w:lang w:val="en-US"/>
        </w:rPr>
        <w:t xml:space="preserve">involving </w:t>
      </w:r>
      <w:r w:rsidRPr="00AF5044">
        <w:rPr>
          <w:rFonts w:ascii="Times New Roman" w:hAnsi="Times New Roman" w:cs="Times New Roman"/>
          <w:lang w:val="en-US"/>
        </w:rPr>
        <w:t xml:space="preserve">something resembling subsidiarity. </w:t>
      </w:r>
      <w:r w:rsidR="001744D8">
        <w:rPr>
          <w:rFonts w:ascii="Times New Roman" w:hAnsi="Times New Roman" w:cs="Times New Roman"/>
          <w:lang w:val="en-US"/>
        </w:rPr>
        <w:t>N</w:t>
      </w:r>
      <w:r w:rsidRPr="00AF5044">
        <w:rPr>
          <w:rFonts w:ascii="Times New Roman" w:hAnsi="Times New Roman" w:cs="Times New Roman"/>
          <w:lang w:val="en-US"/>
        </w:rPr>
        <w:t xml:space="preserve">either </w:t>
      </w:r>
      <w:r w:rsidR="00EB1AE4">
        <w:rPr>
          <w:rFonts w:ascii="Times New Roman" w:hAnsi="Times New Roman" w:cs="Times New Roman"/>
          <w:lang w:val="en-US"/>
        </w:rPr>
        <w:t xml:space="preserve">Aristotle nor Aquinas </w:t>
      </w:r>
      <w:r w:rsidRPr="00AF5044">
        <w:rPr>
          <w:rFonts w:ascii="Times New Roman" w:hAnsi="Times New Roman" w:cs="Times New Roman"/>
          <w:lang w:val="en-US"/>
        </w:rPr>
        <w:t>discuss</w:t>
      </w:r>
      <w:r w:rsidR="00907FEB" w:rsidRPr="00AF5044">
        <w:rPr>
          <w:rFonts w:ascii="Times New Roman" w:hAnsi="Times New Roman" w:cs="Times New Roman"/>
          <w:lang w:val="en-US"/>
        </w:rPr>
        <w:t xml:space="preserve">ed </w:t>
      </w:r>
      <w:r w:rsidRPr="00AF5044">
        <w:rPr>
          <w:rFonts w:ascii="Times New Roman" w:hAnsi="Times New Roman" w:cs="Times New Roman"/>
          <w:lang w:val="en-US"/>
        </w:rPr>
        <w:t xml:space="preserve">modern </w:t>
      </w:r>
      <w:r w:rsidR="00907FEB" w:rsidRPr="00AF5044">
        <w:rPr>
          <w:rFonts w:ascii="Times New Roman" w:hAnsi="Times New Roman" w:cs="Times New Roman"/>
          <w:lang w:val="en-US"/>
        </w:rPr>
        <w:t>nation</w:t>
      </w:r>
      <w:r w:rsidR="00EB1BDA" w:rsidRPr="00AF5044">
        <w:rPr>
          <w:rFonts w:ascii="Times New Roman" w:hAnsi="Times New Roman" w:cs="Times New Roman"/>
          <w:lang w:val="en-US"/>
        </w:rPr>
        <w:t>-</w:t>
      </w:r>
      <w:r w:rsidRPr="00AF5044">
        <w:rPr>
          <w:rFonts w:ascii="Times New Roman" w:hAnsi="Times New Roman" w:cs="Times New Roman"/>
          <w:lang w:val="en-US"/>
        </w:rPr>
        <w:t>state</w:t>
      </w:r>
      <w:r w:rsidR="00EB1BDA" w:rsidRPr="00AF5044">
        <w:rPr>
          <w:rFonts w:ascii="Times New Roman" w:hAnsi="Times New Roman" w:cs="Times New Roman"/>
          <w:lang w:val="en-US"/>
        </w:rPr>
        <w:t>s</w:t>
      </w:r>
      <w:r w:rsidRPr="00AF5044">
        <w:rPr>
          <w:rFonts w:ascii="Times New Roman" w:hAnsi="Times New Roman" w:cs="Times New Roman"/>
          <w:lang w:val="en-US"/>
        </w:rPr>
        <w:t xml:space="preserve">. </w:t>
      </w:r>
      <w:r w:rsidR="00EB1AE4">
        <w:rPr>
          <w:rFonts w:ascii="Times New Roman" w:hAnsi="Times New Roman" w:cs="Times New Roman"/>
          <w:lang w:val="en-US"/>
        </w:rPr>
        <w:t>Nation-states had not yet developed when they wrote. However,</w:t>
      </w:r>
      <w:r w:rsidRPr="00AF5044">
        <w:rPr>
          <w:rFonts w:ascii="Times New Roman" w:hAnsi="Times New Roman" w:cs="Times New Roman"/>
          <w:lang w:val="en-US"/>
        </w:rPr>
        <w:t xml:space="preserve"> Aquinas’s treatment of governmental entities, associations, and individuals already </w:t>
      </w:r>
      <w:r w:rsidR="00EB1BDA" w:rsidRPr="00AF5044">
        <w:rPr>
          <w:rFonts w:ascii="Times New Roman" w:hAnsi="Times New Roman" w:cs="Times New Roman"/>
          <w:lang w:val="en-US"/>
        </w:rPr>
        <w:t xml:space="preserve">had </w:t>
      </w:r>
      <w:r w:rsidRPr="00AF5044">
        <w:rPr>
          <w:rFonts w:ascii="Times New Roman" w:hAnsi="Times New Roman" w:cs="Times New Roman"/>
          <w:lang w:val="en-US"/>
        </w:rPr>
        <w:t xml:space="preserve">to address the development of Catholic influence, empire, and what would become intermediate associations, </w:t>
      </w:r>
      <w:r w:rsidR="001744D8">
        <w:rPr>
          <w:rFonts w:ascii="Times New Roman" w:hAnsi="Times New Roman" w:cs="Times New Roman"/>
          <w:lang w:val="en-US"/>
        </w:rPr>
        <w:t>like</w:t>
      </w:r>
      <w:r w:rsidRPr="00AF5044">
        <w:rPr>
          <w:rFonts w:ascii="Times New Roman" w:hAnsi="Times New Roman" w:cs="Times New Roman"/>
          <w:lang w:val="en-US"/>
        </w:rPr>
        <w:t xml:space="preserve"> universities. </w:t>
      </w:r>
      <w:r w:rsidR="00EB1BDA" w:rsidRPr="00AF5044">
        <w:rPr>
          <w:rFonts w:ascii="Times New Roman" w:hAnsi="Times New Roman" w:cs="Times New Roman"/>
          <w:lang w:val="en-US"/>
        </w:rPr>
        <w:t>Any</w:t>
      </w:r>
      <w:r w:rsidRPr="00AF5044">
        <w:rPr>
          <w:rFonts w:ascii="Times New Roman" w:hAnsi="Times New Roman" w:cs="Times New Roman"/>
          <w:lang w:val="en-US"/>
        </w:rPr>
        <w:t xml:space="preserve"> ‘modern’ </w:t>
      </w:r>
      <w:r w:rsidR="00850BB3">
        <w:rPr>
          <w:rFonts w:ascii="Times New Roman" w:hAnsi="Times New Roman" w:cs="Times New Roman"/>
          <w:lang w:val="en-US"/>
        </w:rPr>
        <w:t xml:space="preserve">subsidiarity-like </w:t>
      </w:r>
      <w:r w:rsidRPr="00AF5044">
        <w:rPr>
          <w:rFonts w:ascii="Times New Roman" w:hAnsi="Times New Roman" w:cs="Times New Roman"/>
          <w:lang w:val="en-US"/>
        </w:rPr>
        <w:t>concept</w:t>
      </w:r>
      <w:r w:rsidR="00EB1BDA" w:rsidRPr="00AF5044">
        <w:rPr>
          <w:rFonts w:ascii="Times New Roman" w:hAnsi="Times New Roman" w:cs="Times New Roman"/>
          <w:lang w:val="en-US"/>
        </w:rPr>
        <w:t xml:space="preserve"> linked to Aquinas</w:t>
      </w:r>
      <w:r w:rsidRPr="00AF5044">
        <w:rPr>
          <w:rFonts w:ascii="Times New Roman" w:hAnsi="Times New Roman" w:cs="Times New Roman"/>
          <w:lang w:val="en-US"/>
        </w:rPr>
        <w:t xml:space="preserve"> </w:t>
      </w:r>
      <w:r w:rsidR="00EB1BDA" w:rsidRPr="00AF5044">
        <w:rPr>
          <w:rFonts w:ascii="Times New Roman" w:hAnsi="Times New Roman" w:cs="Times New Roman"/>
          <w:lang w:val="en-US"/>
        </w:rPr>
        <w:t xml:space="preserve">thus </w:t>
      </w:r>
      <w:r w:rsidRPr="00AF5044">
        <w:rPr>
          <w:rFonts w:ascii="Times New Roman" w:hAnsi="Times New Roman" w:cs="Times New Roman"/>
          <w:lang w:val="en-US"/>
        </w:rPr>
        <w:t xml:space="preserve">already includes empires and </w:t>
      </w:r>
      <w:r w:rsidR="00046435">
        <w:rPr>
          <w:rFonts w:ascii="Times New Roman" w:hAnsi="Times New Roman" w:cs="Times New Roman"/>
          <w:lang w:val="en-US"/>
        </w:rPr>
        <w:t>(proto</w:t>
      </w:r>
      <w:r w:rsidR="00AD68E6">
        <w:rPr>
          <w:rFonts w:ascii="Times New Roman" w:hAnsi="Times New Roman" w:cs="Times New Roman"/>
          <w:lang w:val="en-US"/>
        </w:rPr>
        <w:t>-</w:t>
      </w:r>
      <w:r w:rsidR="00046435">
        <w:rPr>
          <w:rFonts w:ascii="Times New Roman" w:hAnsi="Times New Roman" w:cs="Times New Roman"/>
          <w:lang w:val="en-US"/>
        </w:rPr>
        <w:t>)</w:t>
      </w:r>
      <w:r w:rsidRPr="00AF5044">
        <w:rPr>
          <w:rFonts w:ascii="Times New Roman" w:hAnsi="Times New Roman" w:cs="Times New Roman"/>
          <w:lang w:val="en-US"/>
        </w:rPr>
        <w:t xml:space="preserve">intermediate groups. </w:t>
      </w:r>
      <w:r w:rsidR="00EB1BDA" w:rsidRPr="00AF5044">
        <w:rPr>
          <w:rFonts w:ascii="Times New Roman" w:hAnsi="Times New Roman" w:cs="Times New Roman"/>
          <w:lang w:val="en-US"/>
        </w:rPr>
        <w:t xml:space="preserve">Indeed, </w:t>
      </w:r>
      <w:r w:rsidRPr="00AF5044">
        <w:rPr>
          <w:rFonts w:ascii="Times New Roman" w:hAnsi="Times New Roman" w:cs="Times New Roman"/>
          <w:lang w:val="en-US"/>
        </w:rPr>
        <w:t xml:space="preserve">Finnis </w:t>
      </w:r>
      <w:r w:rsidR="007738E2" w:rsidRPr="00AF5044">
        <w:rPr>
          <w:rFonts w:ascii="Times New Roman" w:hAnsi="Times New Roman" w:cs="Times New Roman"/>
          <w:lang w:val="en-US"/>
        </w:rPr>
        <w:t>(</w:t>
      </w:r>
      <w:r w:rsidR="00E364E0">
        <w:rPr>
          <w:rFonts w:ascii="Times New Roman" w:hAnsi="Times New Roman" w:cs="Times New Roman"/>
          <w:lang w:val="en-US"/>
        </w:rPr>
        <w:t xml:space="preserve">2016: </w:t>
      </w:r>
      <w:r w:rsidR="007738E2" w:rsidRPr="00AF5044">
        <w:rPr>
          <w:rFonts w:ascii="Times New Roman" w:hAnsi="Times New Roman" w:cs="Times New Roman"/>
          <w:lang w:val="en-US"/>
        </w:rPr>
        <w:t xml:space="preserve">136) </w:t>
      </w:r>
      <w:r w:rsidRPr="00AF5044">
        <w:rPr>
          <w:rFonts w:ascii="Times New Roman" w:hAnsi="Times New Roman" w:cs="Times New Roman"/>
          <w:lang w:val="en-US"/>
        </w:rPr>
        <w:t xml:space="preserve">plausibly reads Aquinas as distinguishing the private and public realms and articulating a </w:t>
      </w:r>
      <w:r w:rsidR="00EB1BDA" w:rsidRPr="00AF5044">
        <w:rPr>
          <w:rFonts w:ascii="Times New Roman" w:hAnsi="Times New Roman" w:cs="Times New Roman"/>
          <w:lang w:val="en-US"/>
        </w:rPr>
        <w:t xml:space="preserve">public good </w:t>
      </w:r>
      <w:r w:rsidRPr="00AF5044">
        <w:rPr>
          <w:rFonts w:ascii="Times New Roman" w:hAnsi="Times New Roman" w:cs="Times New Roman"/>
          <w:lang w:val="en-US"/>
        </w:rPr>
        <w:t xml:space="preserve">commitment common to justification of each. </w:t>
      </w:r>
    </w:p>
    <w:p w14:paraId="0C1F24C9" w14:textId="77777777" w:rsidR="003566F6" w:rsidRPr="00AF5044" w:rsidRDefault="003566F6" w:rsidP="00BA632D">
      <w:pPr>
        <w:spacing w:after="0" w:line="360" w:lineRule="auto"/>
        <w:rPr>
          <w:rFonts w:ascii="Times New Roman" w:hAnsi="Times New Roman" w:cs="Times New Roman"/>
          <w:lang w:val="en-US"/>
        </w:rPr>
      </w:pPr>
    </w:p>
    <w:p w14:paraId="32F04316" w14:textId="771ECE4C" w:rsidR="003566F6" w:rsidRPr="00AF5044" w:rsidRDefault="00EB1AE4" w:rsidP="00BA632D">
      <w:pPr>
        <w:spacing w:after="0" w:line="360" w:lineRule="auto"/>
        <w:rPr>
          <w:rFonts w:ascii="Times New Roman" w:hAnsi="Times New Roman" w:cs="Times New Roman"/>
          <w:lang w:val="en-US"/>
        </w:rPr>
      </w:pPr>
      <w:r>
        <w:rPr>
          <w:rFonts w:ascii="Times New Roman" w:hAnsi="Times New Roman" w:cs="Times New Roman"/>
          <w:lang w:val="en-US"/>
        </w:rPr>
        <w:t>The problem of conflicting authority claims</w:t>
      </w:r>
      <w:r w:rsidR="00A75D66">
        <w:rPr>
          <w:rFonts w:ascii="Times New Roman" w:hAnsi="Times New Roman" w:cs="Times New Roman"/>
          <w:lang w:val="en-US"/>
        </w:rPr>
        <w:t xml:space="preserve"> remained acute as modern nation-states developed, leading to the </w:t>
      </w:r>
      <w:r w:rsidR="0032773F">
        <w:rPr>
          <w:rFonts w:ascii="Times New Roman" w:hAnsi="Times New Roman" w:cs="Times New Roman"/>
          <w:lang w:val="en-US"/>
        </w:rPr>
        <w:t>co-</w:t>
      </w:r>
      <w:r w:rsidR="00D6033D">
        <w:rPr>
          <w:rFonts w:ascii="Times New Roman" w:hAnsi="Times New Roman" w:cs="Times New Roman"/>
          <w:lang w:val="en-US"/>
        </w:rPr>
        <w:t>development of a subsidiarity principle focused on resolving claims by new states and traditional authorities.</w:t>
      </w:r>
      <w:r w:rsidR="00F2548B">
        <w:rPr>
          <w:rFonts w:ascii="Times New Roman" w:hAnsi="Times New Roman" w:cs="Times New Roman"/>
          <w:lang w:val="en-US"/>
        </w:rPr>
        <w:t xml:space="preserve"> </w:t>
      </w:r>
      <w:r w:rsidR="003566F6" w:rsidRPr="00AF5044">
        <w:rPr>
          <w:rFonts w:ascii="Times New Roman" w:hAnsi="Times New Roman" w:cs="Times New Roman"/>
          <w:lang w:val="en-US"/>
        </w:rPr>
        <w:t>Althusius address</w:t>
      </w:r>
      <w:r w:rsidR="000A14B4">
        <w:rPr>
          <w:rFonts w:ascii="Times New Roman" w:hAnsi="Times New Roman" w:cs="Times New Roman"/>
          <w:lang w:val="en-US"/>
        </w:rPr>
        <w:t>ed</w:t>
      </w:r>
      <w:r w:rsidR="003566F6" w:rsidRPr="00AF5044">
        <w:rPr>
          <w:rFonts w:ascii="Times New Roman" w:hAnsi="Times New Roman" w:cs="Times New Roman"/>
          <w:lang w:val="en-US"/>
        </w:rPr>
        <w:t xml:space="preserve"> th</w:t>
      </w:r>
      <w:r w:rsidR="00545631">
        <w:rPr>
          <w:rFonts w:ascii="Times New Roman" w:hAnsi="Times New Roman" w:cs="Times New Roman"/>
          <w:lang w:val="en-US"/>
        </w:rPr>
        <w:t>e same</w:t>
      </w:r>
      <w:r w:rsidR="003566F6" w:rsidRPr="00AF5044">
        <w:rPr>
          <w:rFonts w:ascii="Times New Roman" w:hAnsi="Times New Roman" w:cs="Times New Roman"/>
          <w:lang w:val="en-US"/>
        </w:rPr>
        <w:t xml:space="preserve"> problem in the light of the emergence of state-like bodies and continuing development of intermediate groups at a time when the interests and values of states and intermediate groups did not </w:t>
      </w:r>
      <w:r w:rsidR="00AF0704">
        <w:rPr>
          <w:rFonts w:ascii="Times New Roman" w:hAnsi="Times New Roman" w:cs="Times New Roman"/>
          <w:lang w:val="en-US"/>
        </w:rPr>
        <w:t>resolve under a clear</w:t>
      </w:r>
      <w:r w:rsidR="003566F6" w:rsidRPr="00AF5044">
        <w:rPr>
          <w:rFonts w:ascii="Times New Roman" w:hAnsi="Times New Roman" w:cs="Times New Roman"/>
          <w:lang w:val="en-US"/>
        </w:rPr>
        <w:t xml:space="preserve"> </w:t>
      </w:r>
      <w:r w:rsidR="00AF0704">
        <w:rPr>
          <w:rFonts w:ascii="Times New Roman" w:hAnsi="Times New Roman" w:cs="Times New Roman"/>
          <w:lang w:val="en-US"/>
        </w:rPr>
        <w:t>‘</w:t>
      </w:r>
      <w:r w:rsidR="003566F6" w:rsidRPr="00AF5044">
        <w:rPr>
          <w:rFonts w:ascii="Times New Roman" w:hAnsi="Times New Roman" w:cs="Times New Roman"/>
          <w:lang w:val="en-US"/>
        </w:rPr>
        <w:t>higher</w:t>
      </w:r>
      <w:r w:rsidR="00AF0704">
        <w:rPr>
          <w:rFonts w:ascii="Times New Roman" w:hAnsi="Times New Roman" w:cs="Times New Roman"/>
          <w:lang w:val="en-US"/>
        </w:rPr>
        <w:t>’</w:t>
      </w:r>
      <w:r w:rsidR="003566F6" w:rsidRPr="00AF5044">
        <w:rPr>
          <w:rFonts w:ascii="Times New Roman" w:hAnsi="Times New Roman" w:cs="Times New Roman"/>
          <w:lang w:val="en-US"/>
        </w:rPr>
        <w:t xml:space="preserve"> authority. Althusius was </w:t>
      </w:r>
      <w:r w:rsidR="005644A7" w:rsidRPr="00AF5044">
        <w:rPr>
          <w:rFonts w:ascii="Times New Roman" w:hAnsi="Times New Roman" w:cs="Times New Roman"/>
          <w:lang w:val="en-US"/>
        </w:rPr>
        <w:t>a community leader (“syndic”)</w:t>
      </w:r>
      <w:r w:rsidR="003566F6" w:rsidRPr="00AF5044">
        <w:rPr>
          <w:rFonts w:ascii="Times New Roman" w:hAnsi="Times New Roman" w:cs="Times New Roman"/>
          <w:lang w:val="en-US"/>
        </w:rPr>
        <w:t xml:space="preserve"> </w:t>
      </w:r>
      <w:r w:rsidR="005644A7" w:rsidRPr="00AF5044">
        <w:rPr>
          <w:rFonts w:ascii="Times New Roman" w:hAnsi="Times New Roman" w:cs="Times New Roman"/>
          <w:lang w:val="en-US"/>
        </w:rPr>
        <w:t>in</w:t>
      </w:r>
      <w:r w:rsidR="003566F6" w:rsidRPr="00AF5044">
        <w:rPr>
          <w:rFonts w:ascii="Times New Roman" w:hAnsi="Times New Roman" w:cs="Times New Roman"/>
          <w:lang w:val="en-US"/>
        </w:rPr>
        <w:t xml:space="preserve"> Emden, a Calvinist community in a Lutheran province in a Catholic empire (</w:t>
      </w:r>
      <w:r w:rsidR="002A2E03">
        <w:rPr>
          <w:rFonts w:ascii="Times New Roman" w:hAnsi="Times New Roman" w:cs="Times New Roman"/>
          <w:lang w:val="en-US"/>
        </w:rPr>
        <w:t>Follesdal</w:t>
      </w:r>
      <w:r w:rsidR="003566F6" w:rsidRPr="00AF5044">
        <w:rPr>
          <w:rFonts w:ascii="Times New Roman" w:hAnsi="Times New Roman" w:cs="Times New Roman"/>
          <w:lang w:val="en-US"/>
        </w:rPr>
        <w:t xml:space="preserve"> 2014: 200). </w:t>
      </w:r>
      <w:r w:rsidR="009544B6" w:rsidRPr="00AF5044">
        <w:rPr>
          <w:rFonts w:ascii="Times New Roman" w:hAnsi="Times New Roman" w:cs="Times New Roman"/>
          <w:lang w:val="en-US"/>
        </w:rPr>
        <w:t>Althusius</w:t>
      </w:r>
      <w:r w:rsidR="005644A7" w:rsidRPr="00AF5044">
        <w:rPr>
          <w:rFonts w:ascii="Times New Roman" w:hAnsi="Times New Roman" w:cs="Times New Roman"/>
          <w:lang w:val="en-US"/>
        </w:rPr>
        <w:t xml:space="preserve"> </w:t>
      </w:r>
      <w:r w:rsidR="003566F6" w:rsidRPr="00AF5044">
        <w:rPr>
          <w:rFonts w:ascii="Times New Roman" w:hAnsi="Times New Roman" w:cs="Times New Roman"/>
          <w:lang w:val="en-US"/>
        </w:rPr>
        <w:t xml:space="preserve">sought to protect the city </w:t>
      </w:r>
      <w:r w:rsidR="003566F6" w:rsidRPr="007708A7">
        <w:rPr>
          <w:rFonts w:ascii="Times New Roman" w:hAnsi="Times New Roman" w:cs="Times New Roman"/>
          <w:i/>
          <w:iCs/>
          <w:lang w:val="en-US"/>
        </w:rPr>
        <w:t xml:space="preserve">and </w:t>
      </w:r>
      <w:r w:rsidR="003566F6" w:rsidRPr="00AF5044">
        <w:rPr>
          <w:rFonts w:ascii="Times New Roman" w:hAnsi="Times New Roman" w:cs="Times New Roman"/>
          <w:lang w:val="en-US"/>
        </w:rPr>
        <w:t>a particular political community from ‘higher</w:t>
      </w:r>
      <w:r w:rsidR="00727D8F">
        <w:rPr>
          <w:rFonts w:ascii="Times New Roman" w:hAnsi="Times New Roman" w:cs="Times New Roman"/>
          <w:lang w:val="en-US"/>
        </w:rPr>
        <w:t>’</w:t>
      </w:r>
      <w:r w:rsidR="003566F6" w:rsidRPr="00AF5044">
        <w:rPr>
          <w:rFonts w:ascii="Times New Roman" w:hAnsi="Times New Roman" w:cs="Times New Roman"/>
          <w:lang w:val="en-US"/>
        </w:rPr>
        <w:t>-level government authorities, drawing on public good-style reasoning to do so.</w:t>
      </w:r>
      <w:r w:rsidR="009544B6">
        <w:rPr>
          <w:rStyle w:val="FootnoteReference"/>
          <w:rFonts w:ascii="Times New Roman" w:hAnsi="Times New Roman" w:cs="Times New Roman"/>
          <w:lang w:val="en-US"/>
        </w:rPr>
        <w:footnoteReference w:id="15"/>
      </w:r>
      <w:r w:rsidR="003566F6" w:rsidRPr="00AF5044">
        <w:rPr>
          <w:rFonts w:ascii="Times New Roman" w:hAnsi="Times New Roman" w:cs="Times New Roman"/>
          <w:lang w:val="en-US"/>
        </w:rPr>
        <w:t xml:space="preserve"> Families, guilds, cities, provinces, and states are useful for Althusius where and because each serve</w:t>
      </w:r>
      <w:r w:rsidR="00C27DF1">
        <w:rPr>
          <w:rFonts w:ascii="Times New Roman" w:hAnsi="Times New Roman" w:cs="Times New Roman"/>
          <w:lang w:val="en-US"/>
        </w:rPr>
        <w:t>s</w:t>
      </w:r>
      <w:r w:rsidR="003566F6" w:rsidRPr="00AF5044">
        <w:rPr>
          <w:rFonts w:ascii="Times New Roman" w:hAnsi="Times New Roman" w:cs="Times New Roman"/>
          <w:lang w:val="en-US"/>
        </w:rPr>
        <w:t xml:space="preserve"> individual needs. </w:t>
      </w:r>
      <w:r w:rsidR="00B307ED">
        <w:rPr>
          <w:rFonts w:ascii="Times New Roman" w:hAnsi="Times New Roman" w:cs="Times New Roman"/>
          <w:lang w:val="en-US"/>
        </w:rPr>
        <w:t xml:space="preserve">Each must </w:t>
      </w:r>
      <w:r w:rsidR="00B307ED">
        <w:rPr>
          <w:rFonts w:ascii="Times New Roman" w:hAnsi="Times New Roman" w:cs="Times New Roman"/>
          <w:lang w:val="en-US"/>
        </w:rPr>
        <w:lastRenderedPageBreak/>
        <w:t xml:space="preserve">maintain a </w:t>
      </w:r>
      <w:r w:rsidR="003566F6" w:rsidRPr="00AF5044">
        <w:rPr>
          <w:rFonts w:ascii="Times New Roman" w:hAnsi="Times New Roman" w:cs="Times New Roman"/>
          <w:lang w:val="en-US"/>
        </w:rPr>
        <w:t xml:space="preserve">sphere of authority </w:t>
      </w:r>
      <w:r w:rsidR="00B307ED">
        <w:rPr>
          <w:rFonts w:ascii="Times New Roman" w:hAnsi="Times New Roman" w:cs="Times New Roman"/>
          <w:lang w:val="en-US"/>
        </w:rPr>
        <w:t xml:space="preserve">that </w:t>
      </w:r>
      <w:r w:rsidR="003566F6" w:rsidRPr="00AF5044">
        <w:rPr>
          <w:rFonts w:ascii="Times New Roman" w:hAnsi="Times New Roman" w:cs="Times New Roman"/>
          <w:lang w:val="en-US"/>
        </w:rPr>
        <w:t xml:space="preserve">is necessary to protect </w:t>
      </w:r>
      <w:r w:rsidR="00B307ED">
        <w:rPr>
          <w:rFonts w:ascii="Times New Roman" w:hAnsi="Times New Roman" w:cs="Times New Roman"/>
          <w:lang w:val="en-US"/>
        </w:rPr>
        <w:t>its</w:t>
      </w:r>
      <w:r w:rsidR="00166570">
        <w:rPr>
          <w:rFonts w:ascii="Times New Roman" w:hAnsi="Times New Roman" w:cs="Times New Roman"/>
          <w:lang w:val="en-US"/>
        </w:rPr>
        <w:t xml:space="preserve"> members</w:t>
      </w:r>
      <w:r w:rsidR="00552353">
        <w:rPr>
          <w:rFonts w:ascii="Times New Roman" w:hAnsi="Times New Roman" w:cs="Times New Roman"/>
          <w:lang w:val="en-US"/>
        </w:rPr>
        <w:t>’</w:t>
      </w:r>
      <w:r w:rsidR="003566F6" w:rsidRPr="00AF5044">
        <w:rPr>
          <w:rFonts w:ascii="Times New Roman" w:hAnsi="Times New Roman" w:cs="Times New Roman"/>
          <w:lang w:val="en-US"/>
        </w:rPr>
        <w:t xml:space="preserve"> good, lest th</w:t>
      </w:r>
      <w:r w:rsidR="00B307ED">
        <w:rPr>
          <w:rFonts w:ascii="Times New Roman" w:hAnsi="Times New Roman" w:cs="Times New Roman"/>
          <w:lang w:val="en-US"/>
        </w:rPr>
        <w:t>ose members</w:t>
      </w:r>
      <w:r w:rsidR="003566F6" w:rsidRPr="00AF5044">
        <w:rPr>
          <w:rFonts w:ascii="Times New Roman" w:hAnsi="Times New Roman" w:cs="Times New Roman"/>
          <w:lang w:val="en-US"/>
        </w:rPr>
        <w:t xml:space="preserve"> lose an association that gives them meaning.</w:t>
      </w:r>
      <w:r w:rsidR="003566F6" w:rsidRPr="00AF5044">
        <w:rPr>
          <w:rStyle w:val="FootnoteReference"/>
          <w:rFonts w:ascii="Times New Roman" w:hAnsi="Times New Roman" w:cs="Times New Roman"/>
          <w:lang w:val="en-US"/>
        </w:rPr>
        <w:footnoteReference w:id="16"/>
      </w:r>
      <w:r w:rsidR="003566F6" w:rsidRPr="00AF5044">
        <w:rPr>
          <w:rFonts w:ascii="Times New Roman" w:hAnsi="Times New Roman" w:cs="Times New Roman"/>
          <w:lang w:val="en-US"/>
        </w:rPr>
        <w:t xml:space="preserve"> Any incursion in</w:t>
      </w:r>
      <w:r w:rsidR="009016B1">
        <w:rPr>
          <w:rFonts w:ascii="Times New Roman" w:hAnsi="Times New Roman" w:cs="Times New Roman"/>
          <w:lang w:val="en-US"/>
        </w:rPr>
        <w:t>to</w:t>
      </w:r>
      <w:r w:rsidR="003566F6" w:rsidRPr="00AF5044">
        <w:rPr>
          <w:rFonts w:ascii="Times New Roman" w:hAnsi="Times New Roman" w:cs="Times New Roman"/>
          <w:lang w:val="en-US"/>
        </w:rPr>
        <w:t xml:space="preserve"> their </w:t>
      </w:r>
      <w:r w:rsidR="009016B1">
        <w:rPr>
          <w:rFonts w:ascii="Times New Roman" w:hAnsi="Times New Roman" w:cs="Times New Roman"/>
          <w:lang w:val="en-US"/>
        </w:rPr>
        <w:t xml:space="preserve">respective </w:t>
      </w:r>
      <w:r w:rsidR="003566F6" w:rsidRPr="00AF5044">
        <w:rPr>
          <w:rFonts w:ascii="Times New Roman" w:hAnsi="Times New Roman" w:cs="Times New Roman"/>
          <w:lang w:val="en-US"/>
        </w:rPr>
        <w:t xml:space="preserve">domains by a </w:t>
      </w:r>
      <w:r w:rsidR="009016B1">
        <w:rPr>
          <w:rFonts w:ascii="Times New Roman" w:hAnsi="Times New Roman" w:cs="Times New Roman"/>
          <w:lang w:val="en-US"/>
        </w:rPr>
        <w:t xml:space="preserve">claimed </w:t>
      </w:r>
      <w:r w:rsidR="00552353">
        <w:rPr>
          <w:rFonts w:ascii="Times New Roman" w:hAnsi="Times New Roman" w:cs="Times New Roman"/>
          <w:lang w:val="en-US"/>
        </w:rPr>
        <w:t>‘</w:t>
      </w:r>
      <w:r w:rsidR="003566F6" w:rsidRPr="00AF5044">
        <w:rPr>
          <w:rFonts w:ascii="Times New Roman" w:hAnsi="Times New Roman" w:cs="Times New Roman"/>
          <w:lang w:val="en-US"/>
        </w:rPr>
        <w:t>higher</w:t>
      </w:r>
      <w:r w:rsidR="00552353">
        <w:rPr>
          <w:rFonts w:ascii="Times New Roman" w:hAnsi="Times New Roman" w:cs="Times New Roman"/>
          <w:lang w:val="en-US"/>
        </w:rPr>
        <w:t>’</w:t>
      </w:r>
      <w:r w:rsidR="003566F6" w:rsidRPr="00AF5044">
        <w:rPr>
          <w:rFonts w:ascii="Times New Roman" w:hAnsi="Times New Roman" w:cs="Times New Roman"/>
          <w:lang w:val="en-US"/>
        </w:rPr>
        <w:t xml:space="preserve">-level body is justified only </w:t>
      </w:r>
      <w:r w:rsidR="009016B1">
        <w:rPr>
          <w:rFonts w:ascii="Times New Roman" w:hAnsi="Times New Roman" w:cs="Times New Roman"/>
          <w:lang w:val="en-US"/>
        </w:rPr>
        <w:t>if</w:t>
      </w:r>
      <w:r w:rsidR="003566F6" w:rsidRPr="00AF5044">
        <w:rPr>
          <w:rFonts w:ascii="Times New Roman" w:hAnsi="Times New Roman" w:cs="Times New Roman"/>
          <w:lang w:val="en-US"/>
        </w:rPr>
        <w:t xml:space="preserve"> necessary to fulfill the needs (</w:t>
      </w:r>
      <w:r w:rsidR="002A2E03">
        <w:rPr>
          <w:rFonts w:ascii="Times New Roman" w:hAnsi="Times New Roman" w:cs="Times New Roman"/>
          <w:lang w:val="en-US"/>
        </w:rPr>
        <w:t>Follesdal</w:t>
      </w:r>
      <w:r w:rsidR="003566F6" w:rsidRPr="00AF5044">
        <w:rPr>
          <w:rFonts w:ascii="Times New Roman" w:hAnsi="Times New Roman" w:cs="Times New Roman"/>
          <w:lang w:val="en-US"/>
        </w:rPr>
        <w:t xml:space="preserve"> 2014).</w:t>
      </w:r>
    </w:p>
    <w:p w14:paraId="347517BA" w14:textId="77777777" w:rsidR="003566F6" w:rsidRPr="00AF5044" w:rsidRDefault="003566F6" w:rsidP="00BA632D">
      <w:pPr>
        <w:spacing w:after="0" w:line="360" w:lineRule="auto"/>
        <w:rPr>
          <w:rFonts w:ascii="Times New Roman" w:hAnsi="Times New Roman" w:cs="Times New Roman"/>
          <w:lang w:val="en-US"/>
        </w:rPr>
      </w:pPr>
    </w:p>
    <w:p w14:paraId="4E9879B4" w14:textId="4BE9ECDF" w:rsidR="003566F6" w:rsidRPr="00AF5044" w:rsidRDefault="003566F6" w:rsidP="00BA632D">
      <w:pPr>
        <w:spacing w:after="0" w:line="360" w:lineRule="auto"/>
        <w:rPr>
          <w:rFonts w:ascii="Times New Roman" w:hAnsi="Times New Roman" w:cs="Times New Roman"/>
          <w:lang w:val="en-US"/>
        </w:rPr>
      </w:pPr>
      <w:r w:rsidRPr="00AF5044">
        <w:rPr>
          <w:rFonts w:ascii="Times New Roman" w:hAnsi="Times New Roman" w:cs="Times New Roman"/>
          <w:lang w:val="en-US"/>
        </w:rPr>
        <w:t xml:space="preserve">While </w:t>
      </w:r>
      <w:r w:rsidR="002A2E03">
        <w:rPr>
          <w:rFonts w:ascii="Times New Roman" w:hAnsi="Times New Roman" w:cs="Times New Roman"/>
          <w:lang w:val="en-US"/>
        </w:rPr>
        <w:t>Follesdal</w:t>
      </w:r>
      <w:r w:rsidR="005644A7" w:rsidRPr="00AF5044">
        <w:rPr>
          <w:rFonts w:ascii="Times New Roman" w:hAnsi="Times New Roman" w:cs="Times New Roman"/>
          <w:lang w:val="en-US"/>
        </w:rPr>
        <w:t xml:space="preserve"> (216) </w:t>
      </w:r>
      <w:r w:rsidRPr="00AF5044">
        <w:rPr>
          <w:rFonts w:ascii="Times New Roman" w:hAnsi="Times New Roman" w:cs="Times New Roman"/>
          <w:lang w:val="en-US"/>
        </w:rPr>
        <w:t>accuses Althusius of taking the groups in the prior paragraph as relevant units of analysis without argument, Althusius wrote a</w:t>
      </w:r>
      <w:r w:rsidR="00AF7DBA">
        <w:rPr>
          <w:rFonts w:ascii="Times New Roman" w:hAnsi="Times New Roman" w:cs="Times New Roman"/>
          <w:lang w:val="en-US"/>
        </w:rPr>
        <w:t>t</w:t>
      </w:r>
      <w:r w:rsidRPr="00AF5044">
        <w:rPr>
          <w:rFonts w:ascii="Times New Roman" w:hAnsi="Times New Roman" w:cs="Times New Roman"/>
          <w:lang w:val="en-US"/>
        </w:rPr>
        <w:t xml:space="preserve"> a time when these and other groups had developed distinct claims Althusius </w:t>
      </w:r>
      <w:r w:rsidR="00661730">
        <w:rPr>
          <w:rFonts w:ascii="Times New Roman" w:hAnsi="Times New Roman" w:cs="Times New Roman"/>
          <w:lang w:val="en-US"/>
        </w:rPr>
        <w:t xml:space="preserve">sought </w:t>
      </w:r>
      <w:r w:rsidR="007A4DE0">
        <w:rPr>
          <w:rFonts w:ascii="Times New Roman" w:hAnsi="Times New Roman" w:cs="Times New Roman"/>
          <w:lang w:val="en-US"/>
        </w:rPr>
        <w:t>to</w:t>
      </w:r>
      <w:r w:rsidRPr="00AF5044">
        <w:rPr>
          <w:rFonts w:ascii="Times New Roman" w:hAnsi="Times New Roman" w:cs="Times New Roman"/>
          <w:lang w:val="en-US"/>
        </w:rPr>
        <w:t xml:space="preserve"> adjudicat</w:t>
      </w:r>
      <w:r w:rsidR="007A4DE0">
        <w:rPr>
          <w:rFonts w:ascii="Times New Roman" w:hAnsi="Times New Roman" w:cs="Times New Roman"/>
          <w:lang w:val="en-US"/>
        </w:rPr>
        <w:t>e</w:t>
      </w:r>
      <w:r w:rsidRPr="00AF5044">
        <w:rPr>
          <w:rFonts w:ascii="Times New Roman" w:hAnsi="Times New Roman" w:cs="Times New Roman"/>
          <w:lang w:val="en-US"/>
        </w:rPr>
        <w:t xml:space="preserve">. </w:t>
      </w:r>
      <w:r w:rsidR="00A02B4C" w:rsidRPr="00AF5044">
        <w:rPr>
          <w:rFonts w:ascii="Times New Roman" w:hAnsi="Times New Roman" w:cs="Times New Roman"/>
          <w:lang w:val="en-US"/>
        </w:rPr>
        <w:t>Muñiz</w:t>
      </w:r>
      <w:r w:rsidRPr="00AF5044">
        <w:rPr>
          <w:rFonts w:ascii="Times New Roman" w:hAnsi="Times New Roman" w:cs="Times New Roman"/>
          <w:lang w:val="en-US"/>
        </w:rPr>
        <w:t xml:space="preserve">-Fraticelli (2014: 244) notes that the development of different spheres of authority in this era was the result of particular groups making particular kinds of claims. He and Levy (2014: 89) each </w:t>
      </w:r>
      <w:r w:rsidR="005E3254">
        <w:rPr>
          <w:rFonts w:ascii="Times New Roman" w:hAnsi="Times New Roman" w:cs="Times New Roman"/>
          <w:lang w:val="en-US"/>
        </w:rPr>
        <w:t>highlight</w:t>
      </w:r>
      <w:r w:rsidRPr="00AF5044">
        <w:rPr>
          <w:rFonts w:ascii="Times New Roman" w:hAnsi="Times New Roman" w:cs="Times New Roman"/>
          <w:lang w:val="en-US"/>
        </w:rPr>
        <w:t xml:space="preserve"> the Medieval development of </w:t>
      </w:r>
      <w:r w:rsidRPr="00AF5044">
        <w:rPr>
          <w:rFonts w:ascii="Times New Roman" w:hAnsi="Times New Roman" w:cs="Times New Roman"/>
        </w:rPr>
        <w:t xml:space="preserve">universities, cities, churches, guilds, and independent military orders, for example, and note that these institutions created tensions when modern nation-states sought to become </w:t>
      </w:r>
      <w:r w:rsidR="005E68B4">
        <w:rPr>
          <w:rFonts w:ascii="Times New Roman" w:hAnsi="Times New Roman" w:cs="Times New Roman"/>
        </w:rPr>
        <w:t>overarching</w:t>
      </w:r>
      <w:r w:rsidRPr="00AF5044">
        <w:rPr>
          <w:rFonts w:ascii="Times New Roman" w:hAnsi="Times New Roman" w:cs="Times New Roman"/>
        </w:rPr>
        <w:t xml:space="preserve"> authorities </w:t>
      </w:r>
      <w:r w:rsidR="00AD68E6">
        <w:rPr>
          <w:rFonts w:ascii="Times New Roman" w:hAnsi="Times New Roman" w:cs="Times New Roman"/>
        </w:rPr>
        <w:t>for all</w:t>
      </w:r>
      <w:r w:rsidRPr="00AF5044">
        <w:rPr>
          <w:rFonts w:ascii="Times New Roman" w:hAnsi="Times New Roman" w:cs="Times New Roman"/>
        </w:rPr>
        <w:t xml:space="preserve"> sphere</w:t>
      </w:r>
      <w:r w:rsidR="00AD68E6">
        <w:rPr>
          <w:rFonts w:ascii="Times New Roman" w:hAnsi="Times New Roman" w:cs="Times New Roman"/>
        </w:rPr>
        <w:t>s</w:t>
      </w:r>
      <w:r w:rsidRPr="00AF5044">
        <w:rPr>
          <w:rFonts w:ascii="Times New Roman" w:hAnsi="Times New Roman" w:cs="Times New Roman"/>
        </w:rPr>
        <w:t>.</w:t>
      </w:r>
      <w:r w:rsidRPr="00AF5044">
        <w:rPr>
          <w:rStyle w:val="FootnoteReference"/>
          <w:rFonts w:ascii="Times New Roman" w:hAnsi="Times New Roman" w:cs="Times New Roman"/>
        </w:rPr>
        <w:footnoteReference w:id="17"/>
      </w:r>
      <w:r w:rsidRPr="00AF5044">
        <w:rPr>
          <w:rFonts w:ascii="Times New Roman" w:hAnsi="Times New Roman" w:cs="Times New Roman"/>
        </w:rPr>
        <w:t xml:space="preserve"> ‘Pluralists’ sought to maintain diverse jurisdictions and legal systems, with the Catholic Pope and the Emperor, for example, each maintaining </w:t>
      </w:r>
      <w:r w:rsidR="005E68B4">
        <w:rPr>
          <w:rFonts w:ascii="Times New Roman" w:hAnsi="Times New Roman" w:cs="Times New Roman"/>
        </w:rPr>
        <w:t>domains of</w:t>
      </w:r>
      <w:r w:rsidRPr="00AF5044">
        <w:rPr>
          <w:rFonts w:ascii="Times New Roman" w:hAnsi="Times New Roman" w:cs="Times New Roman"/>
        </w:rPr>
        <w:t xml:space="preserve"> authority. Intermediate groups would not rely on the state for their authority but would serve as a </w:t>
      </w:r>
      <w:r w:rsidR="00EC0DED" w:rsidRPr="00AF5044">
        <w:rPr>
          <w:rFonts w:ascii="Times New Roman" w:hAnsi="Times New Roman" w:cs="Times New Roman"/>
        </w:rPr>
        <w:t>‘</w:t>
      </w:r>
      <w:r w:rsidRPr="00AF5044">
        <w:rPr>
          <w:rFonts w:ascii="Times New Roman" w:hAnsi="Times New Roman" w:cs="Times New Roman"/>
        </w:rPr>
        <w:t>check</w:t>
      </w:r>
      <w:r w:rsidR="00EC0DED" w:rsidRPr="00AF5044">
        <w:rPr>
          <w:rFonts w:ascii="Times New Roman" w:hAnsi="Times New Roman" w:cs="Times New Roman"/>
        </w:rPr>
        <w:t>’</w:t>
      </w:r>
      <w:r w:rsidRPr="00AF5044">
        <w:rPr>
          <w:rFonts w:ascii="Times New Roman" w:hAnsi="Times New Roman" w:cs="Times New Roman"/>
        </w:rPr>
        <w:t xml:space="preserve"> on state authority </w:t>
      </w:r>
      <w:r w:rsidR="00EC0DED" w:rsidRPr="00AF5044">
        <w:rPr>
          <w:rFonts w:ascii="Times New Roman" w:hAnsi="Times New Roman" w:cs="Times New Roman"/>
        </w:rPr>
        <w:t xml:space="preserve">claims </w:t>
      </w:r>
      <w:r w:rsidRPr="00AF5044">
        <w:rPr>
          <w:rFonts w:ascii="Times New Roman" w:hAnsi="Times New Roman" w:cs="Times New Roman"/>
        </w:rPr>
        <w:t>(</w:t>
      </w:r>
      <w:r w:rsidR="00A02B4C" w:rsidRPr="00AF5044">
        <w:rPr>
          <w:rFonts w:ascii="Times New Roman" w:hAnsi="Times New Roman" w:cs="Times New Roman"/>
        </w:rPr>
        <w:t>Muñiz</w:t>
      </w:r>
      <w:r w:rsidRPr="00AF5044">
        <w:rPr>
          <w:rFonts w:ascii="Times New Roman" w:hAnsi="Times New Roman" w:cs="Times New Roman"/>
        </w:rPr>
        <w:t xml:space="preserve">-Fraticelli 2014: 39, 246-247). Subsidiarity at least seeks to mediate </w:t>
      </w:r>
      <w:r w:rsidR="00EC0DED" w:rsidRPr="00AF5044">
        <w:rPr>
          <w:rFonts w:ascii="Times New Roman" w:hAnsi="Times New Roman" w:cs="Times New Roman"/>
        </w:rPr>
        <w:t xml:space="preserve">conflicting </w:t>
      </w:r>
      <w:r w:rsidRPr="00AF5044">
        <w:rPr>
          <w:rFonts w:ascii="Times New Roman" w:hAnsi="Times New Roman" w:cs="Times New Roman"/>
        </w:rPr>
        <w:t xml:space="preserve">claims. For Althusius, this minimally meant </w:t>
      </w:r>
      <w:r w:rsidR="00B2360F" w:rsidRPr="00AF5044">
        <w:rPr>
          <w:rFonts w:ascii="Times New Roman" w:hAnsi="Times New Roman" w:cs="Times New Roman"/>
        </w:rPr>
        <w:t>de facto</w:t>
      </w:r>
      <w:r w:rsidRPr="00AF5044">
        <w:rPr>
          <w:rFonts w:ascii="Times New Roman" w:hAnsi="Times New Roman" w:cs="Times New Roman"/>
        </w:rPr>
        <w:t xml:space="preserve"> </w:t>
      </w:r>
      <w:r w:rsidR="0008196F" w:rsidRPr="00AF5044">
        <w:rPr>
          <w:rFonts w:ascii="Times New Roman" w:hAnsi="Times New Roman" w:cs="Times New Roman"/>
        </w:rPr>
        <w:t>‘</w:t>
      </w:r>
      <w:r w:rsidR="00CB7F5C" w:rsidRPr="00AF5044">
        <w:rPr>
          <w:rFonts w:ascii="Times New Roman" w:hAnsi="Times New Roman" w:cs="Times New Roman"/>
        </w:rPr>
        <w:t>higher</w:t>
      </w:r>
      <w:r w:rsidR="0008196F" w:rsidRPr="00AF5044">
        <w:rPr>
          <w:rFonts w:ascii="Times New Roman" w:hAnsi="Times New Roman" w:cs="Times New Roman"/>
        </w:rPr>
        <w:t>’</w:t>
      </w:r>
      <w:r w:rsidR="00CB7F5C" w:rsidRPr="00AF5044">
        <w:rPr>
          <w:rFonts w:ascii="Times New Roman" w:hAnsi="Times New Roman" w:cs="Times New Roman"/>
        </w:rPr>
        <w:t>-level</w:t>
      </w:r>
      <w:r w:rsidR="0008196F" w:rsidRPr="00AF5044">
        <w:rPr>
          <w:rFonts w:ascii="Times New Roman" w:hAnsi="Times New Roman" w:cs="Times New Roman"/>
        </w:rPr>
        <w:t xml:space="preserve"> authorities that gained control over a region where other groups previously led</w:t>
      </w:r>
      <w:r w:rsidR="00CB7F5C" w:rsidRPr="00AF5044">
        <w:rPr>
          <w:rFonts w:ascii="Times New Roman" w:hAnsi="Times New Roman" w:cs="Times New Roman"/>
        </w:rPr>
        <w:t>, whether provinces or Empires,</w:t>
      </w:r>
      <w:r w:rsidRPr="00AF5044">
        <w:rPr>
          <w:rFonts w:ascii="Times New Roman" w:hAnsi="Times New Roman" w:cs="Times New Roman"/>
        </w:rPr>
        <w:t xml:space="preserve"> faced a discursive burden to ensure public arguments occur wherever </w:t>
      </w:r>
      <w:r w:rsidR="00B2360F" w:rsidRPr="00AF5044">
        <w:rPr>
          <w:rFonts w:ascii="Times New Roman" w:hAnsi="Times New Roman" w:cs="Times New Roman"/>
        </w:rPr>
        <w:t>they</w:t>
      </w:r>
      <w:r w:rsidRPr="00AF5044">
        <w:rPr>
          <w:rFonts w:ascii="Times New Roman" w:hAnsi="Times New Roman" w:cs="Times New Roman"/>
        </w:rPr>
        <w:t xml:space="preserve"> attempt to limit </w:t>
      </w:r>
      <w:r w:rsidR="0008196F" w:rsidRPr="00AF5044">
        <w:rPr>
          <w:rFonts w:ascii="Times New Roman" w:hAnsi="Times New Roman" w:cs="Times New Roman"/>
        </w:rPr>
        <w:t>those</w:t>
      </w:r>
      <w:r w:rsidRPr="00AF5044">
        <w:rPr>
          <w:rFonts w:ascii="Times New Roman" w:hAnsi="Times New Roman" w:cs="Times New Roman"/>
        </w:rPr>
        <w:t xml:space="preserve"> groups’ domains of authority (</w:t>
      </w:r>
      <w:r w:rsidR="002A2E03">
        <w:rPr>
          <w:rFonts w:ascii="Times New Roman" w:hAnsi="Times New Roman" w:cs="Times New Roman"/>
        </w:rPr>
        <w:t>Follesdal</w:t>
      </w:r>
      <w:r w:rsidRPr="00AF5044">
        <w:rPr>
          <w:rFonts w:ascii="Times New Roman" w:hAnsi="Times New Roman" w:cs="Times New Roman"/>
        </w:rPr>
        <w:t xml:space="preserve"> 2014: 212). </w:t>
      </w:r>
      <w:r w:rsidR="0073302E" w:rsidRPr="00AF5044">
        <w:rPr>
          <w:rFonts w:ascii="Times New Roman" w:hAnsi="Times New Roman" w:cs="Times New Roman"/>
        </w:rPr>
        <w:t>Subsidiarity</w:t>
      </w:r>
      <w:r w:rsidR="00EC0DED" w:rsidRPr="00AF5044">
        <w:rPr>
          <w:rFonts w:ascii="Times New Roman" w:hAnsi="Times New Roman" w:cs="Times New Roman"/>
        </w:rPr>
        <w:t xml:space="preserve"> </w:t>
      </w:r>
      <w:r w:rsidR="0008196F" w:rsidRPr="00AF5044">
        <w:rPr>
          <w:rFonts w:ascii="Times New Roman" w:hAnsi="Times New Roman" w:cs="Times New Roman"/>
        </w:rPr>
        <w:t>further</w:t>
      </w:r>
      <w:r w:rsidRPr="00AF5044">
        <w:rPr>
          <w:rFonts w:ascii="Times New Roman" w:hAnsi="Times New Roman" w:cs="Times New Roman"/>
        </w:rPr>
        <w:t xml:space="preserve"> provided a burden of justification for incursions by any </w:t>
      </w:r>
      <w:r w:rsidR="0096422F">
        <w:rPr>
          <w:rFonts w:ascii="Times New Roman" w:hAnsi="Times New Roman" w:cs="Times New Roman"/>
        </w:rPr>
        <w:t xml:space="preserve">entity </w:t>
      </w:r>
      <w:r w:rsidRPr="00AF5044">
        <w:rPr>
          <w:rFonts w:ascii="Times New Roman" w:hAnsi="Times New Roman" w:cs="Times New Roman"/>
        </w:rPr>
        <w:t>into another</w:t>
      </w:r>
      <w:r w:rsidR="0096422F">
        <w:rPr>
          <w:rFonts w:ascii="Times New Roman" w:hAnsi="Times New Roman" w:cs="Times New Roman"/>
        </w:rPr>
        <w:t xml:space="preserve"> entity</w:t>
      </w:r>
      <w:r w:rsidRPr="00AF5044">
        <w:rPr>
          <w:rFonts w:ascii="Times New Roman" w:hAnsi="Times New Roman" w:cs="Times New Roman"/>
        </w:rPr>
        <w:t>’s domain</w:t>
      </w:r>
      <w:r w:rsidR="0073302E" w:rsidRPr="00AF5044">
        <w:rPr>
          <w:rFonts w:ascii="Times New Roman" w:hAnsi="Times New Roman" w:cs="Times New Roman"/>
        </w:rPr>
        <w:t xml:space="preserve">. This </w:t>
      </w:r>
      <w:r w:rsidR="0096422F">
        <w:rPr>
          <w:rFonts w:ascii="Times New Roman" w:hAnsi="Times New Roman" w:cs="Times New Roman"/>
        </w:rPr>
        <w:t xml:space="preserve">too was meant </w:t>
      </w:r>
      <w:r w:rsidRPr="00AF5044">
        <w:rPr>
          <w:rFonts w:ascii="Times New Roman" w:hAnsi="Times New Roman" w:cs="Times New Roman"/>
        </w:rPr>
        <w:t xml:space="preserve">to protect distinct city </w:t>
      </w:r>
      <w:r w:rsidR="00155A44">
        <w:rPr>
          <w:rFonts w:ascii="Times New Roman" w:hAnsi="Times New Roman" w:cs="Times New Roman"/>
        </w:rPr>
        <w:t>or</w:t>
      </w:r>
      <w:r w:rsidRPr="00AF5044">
        <w:rPr>
          <w:rFonts w:ascii="Times New Roman" w:hAnsi="Times New Roman" w:cs="Times New Roman"/>
        </w:rPr>
        <w:t xml:space="preserve"> religious interests.</w:t>
      </w:r>
    </w:p>
    <w:p w14:paraId="3034051E" w14:textId="77777777" w:rsidR="003566F6" w:rsidRPr="00AF5044" w:rsidRDefault="003566F6" w:rsidP="00BA632D">
      <w:pPr>
        <w:spacing w:after="0" w:line="360" w:lineRule="auto"/>
        <w:rPr>
          <w:rFonts w:ascii="Times New Roman" w:hAnsi="Times New Roman" w:cs="Times New Roman"/>
          <w:lang w:val="en-US"/>
        </w:rPr>
      </w:pPr>
    </w:p>
    <w:p w14:paraId="79644A35" w14:textId="07BD5E1F" w:rsidR="003566F6" w:rsidRPr="00AF5044" w:rsidRDefault="003566F6" w:rsidP="00BA632D">
      <w:pPr>
        <w:spacing w:after="0" w:line="360" w:lineRule="auto"/>
        <w:rPr>
          <w:rFonts w:ascii="Times New Roman" w:hAnsi="Times New Roman" w:cs="Times New Roman"/>
          <w:lang w:val="en-US"/>
        </w:rPr>
      </w:pPr>
      <w:r w:rsidRPr="00AF5044">
        <w:rPr>
          <w:rFonts w:ascii="Times New Roman" w:hAnsi="Times New Roman" w:cs="Times New Roman"/>
          <w:lang w:val="en-US"/>
        </w:rPr>
        <w:t>The subsidiarity principle developed in Catholic social thought of the late nineteenth and early twentieth century continue</w:t>
      </w:r>
      <w:r w:rsidR="00A50ADB">
        <w:rPr>
          <w:rFonts w:ascii="Times New Roman" w:hAnsi="Times New Roman" w:cs="Times New Roman"/>
          <w:lang w:val="en-US"/>
        </w:rPr>
        <w:t>d</w:t>
      </w:r>
      <w:r w:rsidRPr="00AF5044">
        <w:rPr>
          <w:rFonts w:ascii="Times New Roman" w:hAnsi="Times New Roman" w:cs="Times New Roman"/>
          <w:lang w:val="en-US"/>
        </w:rPr>
        <w:t xml:space="preserve"> th</w:t>
      </w:r>
      <w:r w:rsidR="001355C1">
        <w:rPr>
          <w:rFonts w:ascii="Times New Roman" w:hAnsi="Times New Roman" w:cs="Times New Roman"/>
          <w:lang w:val="en-US"/>
        </w:rPr>
        <w:t>e</w:t>
      </w:r>
      <w:r w:rsidRPr="00AF5044">
        <w:rPr>
          <w:rFonts w:ascii="Times New Roman" w:hAnsi="Times New Roman" w:cs="Times New Roman"/>
          <w:lang w:val="en-US"/>
        </w:rPr>
        <w:t xml:space="preserve"> tradition of mediating relationships between groups central to individual lives and each claiming distinct forms of authority. </w:t>
      </w:r>
      <w:r w:rsidR="00677AB6">
        <w:rPr>
          <w:rFonts w:ascii="Times New Roman" w:hAnsi="Times New Roman" w:cs="Times New Roman"/>
          <w:lang w:val="en-US"/>
        </w:rPr>
        <w:t>Relevant work</w:t>
      </w:r>
      <w:r w:rsidR="00A50ADB">
        <w:rPr>
          <w:rFonts w:ascii="Times New Roman" w:hAnsi="Times New Roman" w:cs="Times New Roman"/>
          <w:lang w:val="en-US"/>
        </w:rPr>
        <w:t xml:space="preserve"> </w:t>
      </w:r>
      <w:r w:rsidRPr="00AF5044">
        <w:rPr>
          <w:rFonts w:ascii="Times New Roman" w:hAnsi="Times New Roman" w:cs="Times New Roman"/>
          <w:lang w:val="en-US"/>
        </w:rPr>
        <w:t>develop</w:t>
      </w:r>
      <w:r w:rsidR="00A50ADB">
        <w:rPr>
          <w:rFonts w:ascii="Times New Roman" w:hAnsi="Times New Roman" w:cs="Times New Roman"/>
          <w:lang w:val="en-US"/>
        </w:rPr>
        <w:t>ed</w:t>
      </w:r>
      <w:r w:rsidRPr="00AF5044">
        <w:rPr>
          <w:rFonts w:ascii="Times New Roman" w:hAnsi="Times New Roman" w:cs="Times New Roman"/>
          <w:lang w:val="en-US"/>
        </w:rPr>
        <w:t xml:space="preserve"> Aquinas-style insights on the importance of families and other groups. Finnis (2016: 139-141), for instance, </w:t>
      </w:r>
      <w:r w:rsidR="00677AB6">
        <w:rPr>
          <w:rFonts w:ascii="Times New Roman" w:hAnsi="Times New Roman" w:cs="Times New Roman"/>
          <w:lang w:val="en-US"/>
        </w:rPr>
        <w:t>highlight</w:t>
      </w:r>
      <w:r w:rsidRPr="00AF5044">
        <w:rPr>
          <w:rFonts w:ascii="Times New Roman" w:hAnsi="Times New Roman" w:cs="Times New Roman"/>
          <w:lang w:val="en-US"/>
        </w:rPr>
        <w:t>s that</w:t>
      </w:r>
      <w:r w:rsidR="00494947">
        <w:rPr>
          <w:rFonts w:ascii="Times New Roman" w:hAnsi="Times New Roman" w:cs="Times New Roman"/>
          <w:lang w:val="en-US"/>
        </w:rPr>
        <w:t xml:space="preserve"> the encyclical</w:t>
      </w:r>
      <w:r w:rsidRPr="00AF5044">
        <w:rPr>
          <w:rFonts w:ascii="Times New Roman" w:hAnsi="Times New Roman" w:cs="Times New Roman"/>
          <w:lang w:val="en-US"/>
        </w:rPr>
        <w:t xml:space="preserve"> </w:t>
      </w:r>
      <w:r w:rsidRPr="00AF5044">
        <w:rPr>
          <w:rFonts w:ascii="Times New Roman" w:hAnsi="Times New Roman" w:cs="Times New Roman"/>
          <w:i/>
          <w:iCs/>
        </w:rPr>
        <w:t>Rerum Novarum</w:t>
      </w:r>
      <w:r w:rsidRPr="00AF5044">
        <w:rPr>
          <w:rFonts w:ascii="Times New Roman" w:hAnsi="Times New Roman" w:cs="Times New Roman"/>
        </w:rPr>
        <w:t xml:space="preserve"> (1891) </w:t>
      </w:r>
      <w:r w:rsidR="009A370A">
        <w:rPr>
          <w:rFonts w:ascii="Times New Roman" w:hAnsi="Times New Roman" w:cs="Times New Roman"/>
        </w:rPr>
        <w:t xml:space="preserve">issued by Pope Leo XIII </w:t>
      </w:r>
      <w:r w:rsidRPr="00AF5044">
        <w:rPr>
          <w:rFonts w:ascii="Times New Roman" w:hAnsi="Times New Roman" w:cs="Times New Roman"/>
        </w:rPr>
        <w:t xml:space="preserve">again </w:t>
      </w:r>
      <w:r w:rsidRPr="00AF5044">
        <w:rPr>
          <w:rFonts w:ascii="Times New Roman" w:hAnsi="Times New Roman" w:cs="Times New Roman"/>
        </w:rPr>
        <w:lastRenderedPageBreak/>
        <w:t xml:space="preserve">notes </w:t>
      </w:r>
      <w:r w:rsidR="00484A64">
        <w:rPr>
          <w:rFonts w:ascii="Times New Roman" w:hAnsi="Times New Roman" w:cs="Times New Roman"/>
        </w:rPr>
        <w:t xml:space="preserve">the </w:t>
      </w:r>
      <w:r w:rsidRPr="00AF5044">
        <w:rPr>
          <w:rFonts w:ascii="Times New Roman" w:hAnsi="Times New Roman" w:cs="Times New Roman"/>
        </w:rPr>
        <w:t xml:space="preserve">import of the family but adds that the same rights of association justifying the </w:t>
      </w:r>
      <w:r w:rsidR="00FE1E17">
        <w:rPr>
          <w:rFonts w:ascii="Times New Roman" w:hAnsi="Times New Roman" w:cs="Times New Roman"/>
        </w:rPr>
        <w:t>nation-</w:t>
      </w:r>
      <w:r w:rsidRPr="00AF5044">
        <w:rPr>
          <w:rFonts w:ascii="Times New Roman" w:hAnsi="Times New Roman" w:cs="Times New Roman"/>
        </w:rPr>
        <w:t>state also justif</w:t>
      </w:r>
      <w:r w:rsidR="00FE1E17">
        <w:rPr>
          <w:rFonts w:ascii="Times New Roman" w:hAnsi="Times New Roman" w:cs="Times New Roman"/>
        </w:rPr>
        <w:t>y</w:t>
      </w:r>
      <w:r w:rsidRPr="00AF5044">
        <w:rPr>
          <w:rFonts w:ascii="Times New Roman" w:hAnsi="Times New Roman" w:cs="Times New Roman"/>
        </w:rPr>
        <w:t xml:space="preserve"> the existence </w:t>
      </w:r>
      <w:r w:rsidR="00FE1E17">
        <w:rPr>
          <w:rFonts w:ascii="Times New Roman" w:hAnsi="Times New Roman" w:cs="Times New Roman"/>
        </w:rPr>
        <w:t xml:space="preserve">and authority </w:t>
      </w:r>
      <w:r w:rsidRPr="00AF5044">
        <w:rPr>
          <w:rFonts w:ascii="Times New Roman" w:hAnsi="Times New Roman" w:cs="Times New Roman"/>
        </w:rPr>
        <w:t xml:space="preserve">of other intermediate groups, like unions. </w:t>
      </w:r>
      <w:r w:rsidR="00677AB6">
        <w:rPr>
          <w:rFonts w:ascii="Times New Roman" w:hAnsi="Times New Roman" w:cs="Times New Roman"/>
        </w:rPr>
        <w:t>The encyclical</w:t>
      </w:r>
      <w:r w:rsidRPr="00AF5044">
        <w:rPr>
          <w:rFonts w:ascii="Times New Roman" w:hAnsi="Times New Roman" w:cs="Times New Roman"/>
        </w:rPr>
        <w:t xml:space="preserve"> further states that interference within the domains by any entity, including the state, should be exceptional and tied to the interests justifying the groups’ existence. </w:t>
      </w:r>
      <w:r w:rsidR="002A2E03">
        <w:rPr>
          <w:rFonts w:ascii="Times New Roman" w:hAnsi="Times New Roman" w:cs="Times New Roman"/>
        </w:rPr>
        <w:t>Follesdal</w:t>
      </w:r>
      <w:r w:rsidRPr="00AF5044">
        <w:rPr>
          <w:rFonts w:ascii="Times New Roman" w:hAnsi="Times New Roman" w:cs="Times New Roman"/>
        </w:rPr>
        <w:t xml:space="preserve"> (2014: 218) suggests </w:t>
      </w:r>
      <w:r w:rsidR="00677AB6">
        <w:rPr>
          <w:rFonts w:ascii="Times New Roman" w:hAnsi="Times New Roman" w:cs="Times New Roman"/>
        </w:rPr>
        <w:t>the encyclical</w:t>
      </w:r>
      <w:r w:rsidRPr="00AF5044">
        <w:rPr>
          <w:rFonts w:ascii="Times New Roman" w:hAnsi="Times New Roman" w:cs="Times New Roman"/>
        </w:rPr>
        <w:t xml:space="preserve"> also had a political purpose, seeking “to prote</w:t>
      </w:r>
      <w:r w:rsidR="00C918D8">
        <w:rPr>
          <w:rFonts w:ascii="Times New Roman" w:hAnsi="Times New Roman" w:cs="Times New Roman"/>
        </w:rPr>
        <w:t>s</w:t>
      </w:r>
      <w:r w:rsidRPr="00AF5044">
        <w:rPr>
          <w:rFonts w:ascii="Times New Roman" w:hAnsi="Times New Roman" w:cs="Times New Roman"/>
        </w:rPr>
        <w:t xml:space="preserve">t capitalist exploitation of the poor and to protect the Catholic Church against socialism.” The latter, at least, again speaks to </w:t>
      </w:r>
      <w:r w:rsidR="001E0625">
        <w:rPr>
          <w:rFonts w:ascii="Times New Roman" w:hAnsi="Times New Roman" w:cs="Times New Roman"/>
        </w:rPr>
        <w:t xml:space="preserve">the </w:t>
      </w:r>
      <w:r w:rsidRPr="00AF5044">
        <w:rPr>
          <w:rFonts w:ascii="Times New Roman" w:hAnsi="Times New Roman" w:cs="Times New Roman"/>
        </w:rPr>
        <w:t xml:space="preserve">basic interest </w:t>
      </w:r>
      <w:r w:rsidR="00965C7C">
        <w:rPr>
          <w:rFonts w:ascii="Times New Roman" w:hAnsi="Times New Roman" w:cs="Times New Roman"/>
        </w:rPr>
        <w:t xml:space="preserve">in mediating </w:t>
      </w:r>
      <w:r w:rsidR="00982D99">
        <w:rPr>
          <w:rFonts w:ascii="Times New Roman" w:hAnsi="Times New Roman" w:cs="Times New Roman"/>
        </w:rPr>
        <w:t xml:space="preserve">other </w:t>
      </w:r>
      <w:r w:rsidR="00965C7C">
        <w:rPr>
          <w:rFonts w:ascii="Times New Roman" w:hAnsi="Times New Roman" w:cs="Times New Roman"/>
        </w:rPr>
        <w:t xml:space="preserve">interests </w:t>
      </w:r>
      <w:r w:rsidR="00D17EE5">
        <w:rPr>
          <w:rFonts w:ascii="Times New Roman" w:hAnsi="Times New Roman" w:cs="Times New Roman"/>
        </w:rPr>
        <w:t>in</w:t>
      </w:r>
      <w:r w:rsidR="00965C7C">
        <w:rPr>
          <w:rFonts w:ascii="Times New Roman" w:hAnsi="Times New Roman" w:cs="Times New Roman"/>
        </w:rPr>
        <w:t xml:space="preserve"> non-state </w:t>
      </w:r>
      <w:r w:rsidR="00ED2EAB">
        <w:rPr>
          <w:rFonts w:ascii="Times New Roman" w:hAnsi="Times New Roman" w:cs="Times New Roman"/>
        </w:rPr>
        <w:t xml:space="preserve">authority and </w:t>
      </w:r>
      <w:r w:rsidR="00D17EE5">
        <w:rPr>
          <w:rFonts w:ascii="Times New Roman" w:hAnsi="Times New Roman" w:cs="Times New Roman"/>
        </w:rPr>
        <w:t xml:space="preserve">claimed </w:t>
      </w:r>
      <w:r w:rsidR="00ED2EAB">
        <w:rPr>
          <w:rFonts w:ascii="Times New Roman" w:hAnsi="Times New Roman" w:cs="Times New Roman"/>
        </w:rPr>
        <w:t>state political authority</w:t>
      </w:r>
      <w:r w:rsidRPr="00AF5044">
        <w:rPr>
          <w:rFonts w:ascii="Times New Roman" w:hAnsi="Times New Roman" w:cs="Times New Roman"/>
        </w:rPr>
        <w:t>. Th</w:t>
      </w:r>
      <w:r w:rsidR="00911BA4">
        <w:rPr>
          <w:rFonts w:ascii="Times New Roman" w:hAnsi="Times New Roman" w:cs="Times New Roman"/>
        </w:rPr>
        <w:t>is</w:t>
      </w:r>
      <w:r w:rsidRPr="00AF5044">
        <w:rPr>
          <w:rFonts w:ascii="Times New Roman" w:hAnsi="Times New Roman" w:cs="Times New Roman"/>
        </w:rPr>
        <w:t xml:space="preserve"> mediating role remains central to Catholic</w:t>
      </w:r>
      <w:r w:rsidR="006164B2">
        <w:rPr>
          <w:rFonts w:ascii="Times New Roman" w:hAnsi="Times New Roman" w:cs="Times New Roman"/>
        </w:rPr>
        <w:t xml:space="preserve"> social</w:t>
      </w:r>
      <w:r w:rsidRPr="00AF5044">
        <w:rPr>
          <w:rFonts w:ascii="Times New Roman" w:hAnsi="Times New Roman" w:cs="Times New Roman"/>
        </w:rPr>
        <w:t xml:space="preserve"> thought despite later developments </w:t>
      </w:r>
      <w:r w:rsidR="006164B2">
        <w:rPr>
          <w:rFonts w:ascii="Times New Roman" w:hAnsi="Times New Roman" w:cs="Times New Roman"/>
        </w:rPr>
        <w:t xml:space="preserve">in Catholic thought </w:t>
      </w:r>
      <w:r w:rsidRPr="00AF5044">
        <w:rPr>
          <w:rFonts w:ascii="Times New Roman" w:hAnsi="Times New Roman" w:cs="Times New Roman"/>
        </w:rPr>
        <w:t xml:space="preserve">whose details </w:t>
      </w:r>
      <w:r w:rsidR="00965C7C">
        <w:rPr>
          <w:rFonts w:ascii="Times New Roman" w:hAnsi="Times New Roman" w:cs="Times New Roman"/>
        </w:rPr>
        <w:t>are outside th</w:t>
      </w:r>
      <w:r w:rsidR="00C95FBB">
        <w:rPr>
          <w:rFonts w:ascii="Times New Roman" w:hAnsi="Times New Roman" w:cs="Times New Roman"/>
        </w:rPr>
        <w:t>e</w:t>
      </w:r>
      <w:r w:rsidR="00965C7C">
        <w:rPr>
          <w:rFonts w:ascii="Times New Roman" w:hAnsi="Times New Roman" w:cs="Times New Roman"/>
        </w:rPr>
        <w:t xml:space="preserve"> present </w:t>
      </w:r>
      <w:r w:rsidR="006164B2">
        <w:rPr>
          <w:rFonts w:ascii="Times New Roman" w:hAnsi="Times New Roman" w:cs="Times New Roman"/>
        </w:rPr>
        <w:t>scope</w:t>
      </w:r>
      <w:r w:rsidR="00965C7C">
        <w:rPr>
          <w:rFonts w:ascii="Times New Roman" w:hAnsi="Times New Roman" w:cs="Times New Roman"/>
        </w:rPr>
        <w:t xml:space="preserve"> of inquiry</w:t>
      </w:r>
      <w:r w:rsidRPr="00AF5044">
        <w:rPr>
          <w:rFonts w:ascii="Times New Roman" w:hAnsi="Times New Roman" w:cs="Times New Roman"/>
        </w:rPr>
        <w:t>.</w:t>
      </w:r>
      <w:r w:rsidR="00790A27" w:rsidRPr="00AF5044">
        <w:rPr>
          <w:rStyle w:val="FootnoteReference"/>
          <w:rFonts w:ascii="Times New Roman" w:hAnsi="Times New Roman" w:cs="Times New Roman"/>
        </w:rPr>
        <w:footnoteReference w:id="18"/>
      </w:r>
    </w:p>
    <w:p w14:paraId="485BC4F0" w14:textId="77777777" w:rsidR="003566F6" w:rsidRPr="00AF5044" w:rsidRDefault="003566F6" w:rsidP="00BA632D">
      <w:pPr>
        <w:spacing w:after="0" w:line="360" w:lineRule="auto"/>
        <w:rPr>
          <w:rFonts w:ascii="Times New Roman" w:hAnsi="Times New Roman" w:cs="Times New Roman"/>
          <w:lang w:val="en-US"/>
        </w:rPr>
      </w:pPr>
    </w:p>
    <w:p w14:paraId="0BF85974" w14:textId="34ACD654" w:rsidR="003566F6" w:rsidRDefault="00252BAE" w:rsidP="00134DE2">
      <w:pPr>
        <w:spacing w:after="0" w:line="360" w:lineRule="auto"/>
        <w:rPr>
          <w:rFonts w:ascii="Times New Roman" w:hAnsi="Times New Roman" w:cs="Times New Roman"/>
          <w:lang w:val="en-US"/>
        </w:rPr>
      </w:pPr>
      <w:r>
        <w:rPr>
          <w:rFonts w:ascii="Times New Roman" w:hAnsi="Times New Roman" w:cs="Times New Roman"/>
          <w:lang w:val="en-US"/>
        </w:rPr>
        <w:t xml:space="preserve">Each major moment in the development of subsidiarity canvassed above highlights conflicting authority claims by </w:t>
      </w:r>
      <w:r w:rsidR="004D4DC2">
        <w:rPr>
          <w:rFonts w:ascii="Times New Roman" w:hAnsi="Times New Roman" w:cs="Times New Roman"/>
          <w:lang w:val="en-US"/>
        </w:rPr>
        <w:t xml:space="preserve">state-like entities (if not states) and other groups, most often intermediate </w:t>
      </w:r>
      <w:r w:rsidR="00155A44">
        <w:rPr>
          <w:rFonts w:ascii="Times New Roman" w:hAnsi="Times New Roman" w:cs="Times New Roman"/>
          <w:lang w:val="en-US"/>
        </w:rPr>
        <w:t>association</w:t>
      </w:r>
      <w:r w:rsidR="004D4DC2">
        <w:rPr>
          <w:rFonts w:ascii="Times New Roman" w:hAnsi="Times New Roman" w:cs="Times New Roman"/>
          <w:lang w:val="en-US"/>
        </w:rPr>
        <w:t xml:space="preserve">s. </w:t>
      </w:r>
      <w:r w:rsidR="003566F6" w:rsidRPr="00AF5044">
        <w:rPr>
          <w:rFonts w:ascii="Times New Roman" w:hAnsi="Times New Roman" w:cs="Times New Roman"/>
          <w:lang w:val="en-US"/>
        </w:rPr>
        <w:t xml:space="preserve">The adoption of </w:t>
      </w:r>
      <w:r w:rsidR="008E47DB" w:rsidRPr="00AF5044">
        <w:rPr>
          <w:rFonts w:ascii="Times New Roman" w:hAnsi="Times New Roman" w:cs="Times New Roman"/>
          <w:lang w:val="en-US"/>
        </w:rPr>
        <w:t xml:space="preserve">the </w:t>
      </w:r>
      <w:r w:rsidR="003566F6" w:rsidRPr="00AF5044">
        <w:rPr>
          <w:rFonts w:ascii="Times New Roman" w:hAnsi="Times New Roman" w:cs="Times New Roman"/>
          <w:i/>
          <w:iCs/>
          <w:lang w:val="en-US"/>
        </w:rPr>
        <w:t>Treaty of the European Union</w:t>
      </w:r>
      <w:r w:rsidR="003566F6" w:rsidRPr="00AF5044">
        <w:rPr>
          <w:rFonts w:ascii="Times New Roman" w:hAnsi="Times New Roman" w:cs="Times New Roman"/>
          <w:lang w:val="en-US"/>
        </w:rPr>
        <w:t xml:space="preserve"> </w:t>
      </w:r>
      <w:r w:rsidR="00425076" w:rsidRPr="00AF5044">
        <w:rPr>
          <w:rFonts w:ascii="Times New Roman" w:hAnsi="Times New Roman" w:cs="Times New Roman"/>
          <w:lang w:val="en-US"/>
        </w:rPr>
        <w:t xml:space="preserve">[viz., the Treaty of Maastricht] </w:t>
      </w:r>
      <w:r w:rsidR="003566F6" w:rsidRPr="00AF5044">
        <w:rPr>
          <w:rFonts w:ascii="Times New Roman" w:hAnsi="Times New Roman" w:cs="Times New Roman"/>
          <w:lang w:val="en-US"/>
        </w:rPr>
        <w:t xml:space="preserve">in 1992 marks the final </w:t>
      </w:r>
      <w:r w:rsidR="00425076" w:rsidRPr="00AF5044">
        <w:rPr>
          <w:rFonts w:ascii="Times New Roman" w:hAnsi="Times New Roman" w:cs="Times New Roman"/>
          <w:lang w:val="en-US"/>
        </w:rPr>
        <w:t>core</w:t>
      </w:r>
      <w:r w:rsidR="003566F6" w:rsidRPr="00AF5044">
        <w:rPr>
          <w:rFonts w:ascii="Times New Roman" w:hAnsi="Times New Roman" w:cs="Times New Roman"/>
          <w:lang w:val="en-US"/>
        </w:rPr>
        <w:t xml:space="preserve"> moment in the development of subsidiarity. Article 5.3 famously reads:</w:t>
      </w:r>
    </w:p>
    <w:p w14:paraId="654B039C" w14:textId="77777777" w:rsidR="00134DE2" w:rsidRPr="00AF5044" w:rsidRDefault="00134DE2" w:rsidP="00134DE2">
      <w:pPr>
        <w:spacing w:after="0" w:line="240" w:lineRule="auto"/>
        <w:rPr>
          <w:rFonts w:ascii="Times New Roman" w:hAnsi="Times New Roman" w:cs="Times New Roman"/>
          <w:lang w:val="en-US"/>
        </w:rPr>
      </w:pPr>
    </w:p>
    <w:p w14:paraId="5703C940" w14:textId="77777777" w:rsidR="00134DE2" w:rsidRDefault="00134DE2" w:rsidP="00134DE2">
      <w:pPr>
        <w:spacing w:after="0" w:line="240" w:lineRule="auto"/>
        <w:ind w:left="720" w:right="720"/>
        <w:rPr>
          <w:rFonts w:ascii="Times New Roman" w:hAnsi="Times New Roman" w:cs="Times New Roman"/>
        </w:rPr>
      </w:pPr>
    </w:p>
    <w:p w14:paraId="109B7B54" w14:textId="65A71CAB" w:rsidR="003566F6" w:rsidRDefault="003566F6" w:rsidP="00134DE2">
      <w:pPr>
        <w:spacing w:after="0" w:line="240" w:lineRule="auto"/>
        <w:ind w:left="720" w:right="720"/>
        <w:rPr>
          <w:rFonts w:ascii="Times New Roman" w:hAnsi="Times New Roman" w:cs="Times New Roman"/>
        </w:rPr>
      </w:pPr>
      <w:r w:rsidRPr="00AF5044">
        <w:rPr>
          <w:rFonts w:ascii="Times New Roman" w:hAnsi="Times New Roman" w:cs="Times New Roman"/>
        </w:rPr>
        <w:t>Under the principle of subsidiarity, in areas which do not fall within its exclusive competence, the Union shall act only if and in so far as the objectives of the proposed action cannot be sufficiently achieved by the Member States, either at central level or at regional and local level, but can rather, by reason of the scale or effects of the proposed action, be better achieved at Union level.</w:t>
      </w:r>
      <w:r w:rsidR="00425076" w:rsidRPr="00AF5044">
        <w:rPr>
          <w:rStyle w:val="FootnoteReference"/>
          <w:rFonts w:ascii="Times New Roman" w:hAnsi="Times New Roman" w:cs="Times New Roman"/>
        </w:rPr>
        <w:footnoteReference w:id="19"/>
      </w:r>
    </w:p>
    <w:p w14:paraId="1159FD95" w14:textId="77777777" w:rsidR="00B41715" w:rsidRPr="00AF5044" w:rsidRDefault="00B41715" w:rsidP="00134DE2">
      <w:pPr>
        <w:spacing w:after="0" w:line="240" w:lineRule="auto"/>
        <w:ind w:left="720"/>
        <w:rPr>
          <w:rFonts w:ascii="Times New Roman" w:hAnsi="Times New Roman" w:cs="Times New Roman"/>
          <w:lang w:val="en-US"/>
        </w:rPr>
      </w:pPr>
    </w:p>
    <w:p w14:paraId="497052A6" w14:textId="77777777" w:rsidR="003566F6" w:rsidRPr="00AF5044" w:rsidRDefault="003566F6" w:rsidP="00134DE2">
      <w:pPr>
        <w:spacing w:after="0" w:line="240" w:lineRule="auto"/>
        <w:rPr>
          <w:rFonts w:ascii="Times New Roman" w:hAnsi="Times New Roman" w:cs="Times New Roman"/>
          <w:lang w:val="en-US"/>
        </w:rPr>
      </w:pPr>
    </w:p>
    <w:p w14:paraId="0446DEFC" w14:textId="74E0372A" w:rsidR="003566F6" w:rsidRPr="00A835D1" w:rsidRDefault="003566F6" w:rsidP="00BA632D">
      <w:pPr>
        <w:spacing w:after="0" w:line="360" w:lineRule="auto"/>
        <w:rPr>
          <w:rFonts w:ascii="Times New Roman" w:hAnsi="Times New Roman" w:cs="Times New Roman"/>
          <w:lang w:val="en-US"/>
        </w:rPr>
      </w:pPr>
      <w:r w:rsidRPr="00AF5044">
        <w:rPr>
          <w:rFonts w:ascii="Times New Roman" w:hAnsi="Times New Roman" w:cs="Times New Roman"/>
          <w:lang w:val="en-US"/>
        </w:rPr>
        <w:t xml:space="preserve">This </w:t>
      </w:r>
      <w:r w:rsidR="004D4DC2">
        <w:rPr>
          <w:rFonts w:ascii="Times New Roman" w:hAnsi="Times New Roman" w:cs="Times New Roman"/>
          <w:lang w:val="en-US"/>
        </w:rPr>
        <w:t xml:space="preserve">article </w:t>
      </w:r>
      <w:r w:rsidRPr="00AF5044">
        <w:rPr>
          <w:rFonts w:ascii="Times New Roman" w:hAnsi="Times New Roman" w:cs="Times New Roman"/>
          <w:lang w:val="en-US"/>
        </w:rPr>
        <w:t xml:space="preserve">is explicitly intended to structure relationships between a regional body and states. The E.U. and its member states agree that </w:t>
      </w:r>
      <w:r w:rsidR="00D51DE9">
        <w:rPr>
          <w:rFonts w:ascii="Times New Roman" w:hAnsi="Times New Roman" w:cs="Times New Roman"/>
          <w:lang w:val="en-US"/>
        </w:rPr>
        <w:t>a</w:t>
      </w:r>
      <w:r w:rsidRPr="00AF5044">
        <w:rPr>
          <w:rFonts w:ascii="Times New Roman" w:hAnsi="Times New Roman" w:cs="Times New Roman"/>
          <w:lang w:val="en-US"/>
        </w:rPr>
        <w:t xml:space="preserve"> subsidiarity principle is binding </w:t>
      </w:r>
      <w:r w:rsidR="00D51DE9">
        <w:rPr>
          <w:rFonts w:ascii="Times New Roman" w:hAnsi="Times New Roman" w:cs="Times New Roman"/>
          <w:lang w:val="en-US"/>
        </w:rPr>
        <w:t>in</w:t>
      </w:r>
      <w:r w:rsidRPr="00AF5044">
        <w:rPr>
          <w:rFonts w:ascii="Times New Roman" w:hAnsi="Times New Roman" w:cs="Times New Roman"/>
          <w:lang w:val="en-US"/>
        </w:rPr>
        <w:t xml:space="preserve"> E.U. law and should limit when the E.U. acts. How this is to be understood is contested. </w:t>
      </w:r>
      <w:r w:rsidR="00A835D1">
        <w:rPr>
          <w:rFonts w:ascii="Times New Roman" w:hAnsi="Times New Roman" w:cs="Times New Roman"/>
          <w:lang w:val="en-US"/>
        </w:rPr>
        <w:t xml:space="preserve">The E.U. and member states </w:t>
      </w:r>
      <w:r w:rsidR="00A835D1" w:rsidRPr="00AF5044">
        <w:rPr>
          <w:rFonts w:ascii="Times New Roman" w:hAnsi="Times New Roman" w:cs="Times New Roman"/>
          <w:lang w:val="en-US"/>
        </w:rPr>
        <w:t>differ in their interpretation of whether the Treaty is constitutional</w:t>
      </w:r>
      <w:r w:rsidR="00A835D1">
        <w:rPr>
          <w:rFonts w:ascii="Times New Roman" w:hAnsi="Times New Roman" w:cs="Times New Roman"/>
          <w:lang w:val="en-US"/>
        </w:rPr>
        <w:t xml:space="preserve"> and</w:t>
      </w:r>
      <w:r w:rsidR="00A835D1" w:rsidRPr="00AF5044">
        <w:rPr>
          <w:rFonts w:ascii="Times New Roman" w:hAnsi="Times New Roman" w:cs="Times New Roman"/>
          <w:lang w:val="en-US"/>
        </w:rPr>
        <w:t xml:space="preserve"> their views on its normative status and whether E.U. law is hierarchically superior to member states</w:t>
      </w:r>
      <w:r w:rsidR="00A835D1">
        <w:rPr>
          <w:rFonts w:ascii="Times New Roman" w:hAnsi="Times New Roman" w:cs="Times New Roman"/>
          <w:lang w:val="en-US"/>
        </w:rPr>
        <w:t>’</w:t>
      </w:r>
      <w:r w:rsidR="00A835D1" w:rsidRPr="00AF5044">
        <w:rPr>
          <w:rFonts w:ascii="Times New Roman" w:hAnsi="Times New Roman" w:cs="Times New Roman"/>
          <w:lang w:val="en-US"/>
        </w:rPr>
        <w:t xml:space="preserve"> constitutions.</w:t>
      </w:r>
      <w:r w:rsidR="00A835D1" w:rsidRPr="00AF5044">
        <w:rPr>
          <w:rStyle w:val="FootnoteReference"/>
          <w:rFonts w:ascii="Times New Roman" w:hAnsi="Times New Roman" w:cs="Times New Roman"/>
          <w:lang w:val="en-US"/>
        </w:rPr>
        <w:footnoteReference w:id="20"/>
      </w:r>
      <w:r w:rsidR="00A835D1" w:rsidRPr="00AF5044">
        <w:rPr>
          <w:rFonts w:ascii="Times New Roman" w:hAnsi="Times New Roman" w:cs="Times New Roman"/>
          <w:lang w:val="en-US"/>
        </w:rPr>
        <w:t xml:space="preserve"> </w:t>
      </w:r>
      <w:r w:rsidR="00A835D1">
        <w:rPr>
          <w:rFonts w:ascii="Times New Roman" w:hAnsi="Times New Roman" w:cs="Times New Roman"/>
          <w:lang w:val="en-US"/>
        </w:rPr>
        <w:t>Subsidiarity’s</w:t>
      </w:r>
      <w:r w:rsidRPr="00AF5044">
        <w:rPr>
          <w:rFonts w:ascii="Times New Roman" w:hAnsi="Times New Roman" w:cs="Times New Roman"/>
          <w:lang w:val="en-US"/>
        </w:rPr>
        <w:t xml:space="preserve"> </w:t>
      </w:r>
      <w:r w:rsidR="00DF1004" w:rsidRPr="00AF5044">
        <w:rPr>
          <w:rFonts w:ascii="Times New Roman" w:hAnsi="Times New Roman" w:cs="Times New Roman"/>
          <w:lang w:val="en-US"/>
        </w:rPr>
        <w:t xml:space="preserve">basic </w:t>
      </w:r>
      <w:r w:rsidRPr="00AF5044">
        <w:rPr>
          <w:rFonts w:ascii="Times New Roman" w:hAnsi="Times New Roman" w:cs="Times New Roman"/>
          <w:lang w:val="en-US"/>
        </w:rPr>
        <w:t xml:space="preserve">function </w:t>
      </w:r>
      <w:r w:rsidR="00A835D1">
        <w:rPr>
          <w:rFonts w:ascii="Times New Roman" w:hAnsi="Times New Roman" w:cs="Times New Roman"/>
          <w:lang w:val="en-US"/>
        </w:rPr>
        <w:t xml:space="preserve">in E.U. law </w:t>
      </w:r>
      <w:r w:rsidR="00F47043">
        <w:rPr>
          <w:rFonts w:ascii="Times New Roman" w:hAnsi="Times New Roman" w:cs="Times New Roman"/>
          <w:lang w:val="en-US"/>
        </w:rPr>
        <w:t xml:space="preserve">nonetheless </w:t>
      </w:r>
      <w:r w:rsidRPr="00AF5044">
        <w:rPr>
          <w:rFonts w:ascii="Times New Roman" w:hAnsi="Times New Roman" w:cs="Times New Roman"/>
          <w:lang w:val="en-US"/>
        </w:rPr>
        <w:t>remains reasonably clear</w:t>
      </w:r>
      <w:r w:rsidR="00A835D1">
        <w:rPr>
          <w:rFonts w:ascii="Times New Roman" w:hAnsi="Times New Roman" w:cs="Times New Roman"/>
          <w:lang w:val="en-US"/>
        </w:rPr>
        <w:t>;</w:t>
      </w:r>
      <w:r w:rsidRPr="00AF5044">
        <w:rPr>
          <w:rFonts w:ascii="Times New Roman" w:hAnsi="Times New Roman" w:cs="Times New Roman"/>
          <w:lang w:val="en-US"/>
        </w:rPr>
        <w:t xml:space="preserve"> </w:t>
      </w:r>
      <w:r w:rsidR="00A835D1">
        <w:rPr>
          <w:rFonts w:ascii="Times New Roman" w:hAnsi="Times New Roman" w:cs="Times New Roman"/>
          <w:lang w:val="en-US"/>
        </w:rPr>
        <w:t>it</w:t>
      </w:r>
      <w:r w:rsidRPr="00AF5044">
        <w:rPr>
          <w:rFonts w:ascii="Times New Roman" w:hAnsi="Times New Roman" w:cs="Times New Roman"/>
          <w:lang w:val="en-US"/>
        </w:rPr>
        <w:t xml:space="preserve"> is meant </w:t>
      </w:r>
      <w:r w:rsidR="00A835D1">
        <w:rPr>
          <w:rFonts w:ascii="Times New Roman" w:hAnsi="Times New Roman" w:cs="Times New Roman"/>
          <w:lang w:val="en-US"/>
        </w:rPr>
        <w:t>to be</w:t>
      </w:r>
      <w:r w:rsidRPr="00AF5044">
        <w:rPr>
          <w:rFonts w:ascii="Times New Roman" w:hAnsi="Times New Roman" w:cs="Times New Roman"/>
          <w:lang w:val="en-US"/>
        </w:rPr>
        <w:t xml:space="preserve"> a </w:t>
      </w:r>
      <w:r w:rsidR="002450EF">
        <w:rPr>
          <w:rFonts w:ascii="Times New Roman" w:hAnsi="Times New Roman" w:cs="Times New Roman"/>
          <w:lang w:val="en-US"/>
        </w:rPr>
        <w:t>legal</w:t>
      </w:r>
      <w:r w:rsidRPr="00AF5044">
        <w:rPr>
          <w:rFonts w:ascii="Times New Roman" w:hAnsi="Times New Roman" w:cs="Times New Roman"/>
          <w:lang w:val="en-US"/>
        </w:rPr>
        <w:t xml:space="preserve"> ordering principle for allocating jurisdiction between levels of </w:t>
      </w:r>
      <w:r w:rsidRPr="00AF5044">
        <w:rPr>
          <w:rFonts w:ascii="Times New Roman" w:hAnsi="Times New Roman" w:cs="Times New Roman"/>
          <w:lang w:val="en-US"/>
        </w:rPr>
        <w:lastRenderedPageBreak/>
        <w:t>government.</w:t>
      </w:r>
      <w:r w:rsidR="00DF1004" w:rsidRPr="00AF5044">
        <w:rPr>
          <w:rStyle w:val="FootnoteReference"/>
          <w:rFonts w:ascii="Times New Roman" w:hAnsi="Times New Roman" w:cs="Times New Roman"/>
          <w:lang w:val="en-US"/>
        </w:rPr>
        <w:footnoteReference w:id="21"/>
      </w:r>
      <w:r w:rsidR="008D48EA">
        <w:rPr>
          <w:rFonts w:ascii="Times New Roman" w:hAnsi="Times New Roman" w:cs="Times New Roman"/>
          <w:lang w:val="en-US"/>
        </w:rPr>
        <w:t xml:space="preserve"> Focusing on supra-state organizations, like the E.U., </w:t>
      </w:r>
      <w:r w:rsidR="00B033FD">
        <w:rPr>
          <w:rFonts w:ascii="Times New Roman" w:hAnsi="Times New Roman" w:cs="Times New Roman"/>
          <w:lang w:val="en-US"/>
        </w:rPr>
        <w:t xml:space="preserve">arguably reflects earlier acknowledgments that conflicting claims can exist </w:t>
      </w:r>
      <w:r w:rsidR="00210BFF">
        <w:rPr>
          <w:rFonts w:ascii="Times New Roman" w:hAnsi="Times New Roman" w:cs="Times New Roman"/>
          <w:lang w:val="en-US"/>
        </w:rPr>
        <w:t>beyond ‘state’ boundaries, as when predecessor</w:t>
      </w:r>
      <w:r w:rsidR="00A835D1">
        <w:rPr>
          <w:rFonts w:ascii="Times New Roman" w:hAnsi="Times New Roman" w:cs="Times New Roman"/>
          <w:lang w:val="en-US"/>
        </w:rPr>
        <w:t>s</w:t>
      </w:r>
      <w:r w:rsidR="00210BFF">
        <w:rPr>
          <w:rFonts w:ascii="Times New Roman" w:hAnsi="Times New Roman" w:cs="Times New Roman"/>
          <w:lang w:val="en-US"/>
        </w:rPr>
        <w:t xml:space="preserve"> to modern subsidiarity arose in pre-nation-state empires. Yet post-Maastricht forms of subsidiarity also take the existence of states for granted and </w:t>
      </w:r>
      <w:r w:rsidR="004F49AD">
        <w:rPr>
          <w:rFonts w:ascii="Times New Roman" w:hAnsi="Times New Roman" w:cs="Times New Roman"/>
          <w:lang w:val="en-US"/>
        </w:rPr>
        <w:t xml:space="preserve">take the allocation of authority among state entities as their primary focus. The E.U. is a quasi-state-like body on this approach. </w:t>
      </w:r>
      <w:r w:rsidR="00F22A0E">
        <w:rPr>
          <w:rFonts w:ascii="Times New Roman" w:hAnsi="Times New Roman" w:cs="Times New Roman"/>
          <w:lang w:val="en-US"/>
        </w:rPr>
        <w:t xml:space="preserve">Some even </w:t>
      </w:r>
      <w:r w:rsidR="00596E2E">
        <w:rPr>
          <w:rFonts w:ascii="Times New Roman" w:hAnsi="Times New Roman" w:cs="Times New Roman"/>
          <w:lang w:val="en-US"/>
        </w:rPr>
        <w:t>consider the Treaty a</w:t>
      </w:r>
      <w:r w:rsidR="00F22A0E" w:rsidRPr="00AF5044">
        <w:rPr>
          <w:rFonts w:ascii="Times New Roman" w:hAnsi="Times New Roman" w:cs="Times New Roman"/>
          <w:lang w:val="en-US"/>
        </w:rPr>
        <w:t xml:space="preserve"> constitutional </w:t>
      </w:r>
      <w:r w:rsidR="00596E2E">
        <w:rPr>
          <w:rFonts w:ascii="Times New Roman" w:hAnsi="Times New Roman" w:cs="Times New Roman"/>
          <w:lang w:val="en-US"/>
        </w:rPr>
        <w:t xml:space="preserve">document </w:t>
      </w:r>
      <w:r w:rsidR="00F22A0E" w:rsidRPr="00AF5044">
        <w:rPr>
          <w:rFonts w:ascii="Times New Roman" w:hAnsi="Times New Roman" w:cs="Times New Roman"/>
          <w:lang w:val="en-US"/>
        </w:rPr>
        <w:t xml:space="preserve">such that </w:t>
      </w:r>
      <w:r w:rsidR="00536EF9">
        <w:rPr>
          <w:rFonts w:ascii="Times New Roman" w:hAnsi="Times New Roman" w:cs="Times New Roman"/>
          <w:lang w:val="en-US"/>
        </w:rPr>
        <w:t>subsidiarity</w:t>
      </w:r>
      <w:r w:rsidR="00F22A0E" w:rsidRPr="00AF5044">
        <w:rPr>
          <w:rFonts w:ascii="Times New Roman" w:hAnsi="Times New Roman" w:cs="Times New Roman"/>
          <w:lang w:val="en-US"/>
        </w:rPr>
        <w:t xml:space="preserve"> is a constitutional principle for the E.U.</w:t>
      </w:r>
      <w:r w:rsidR="00F22A0E" w:rsidRPr="00AF5044">
        <w:rPr>
          <w:rStyle w:val="FootnoteReference"/>
          <w:rFonts w:ascii="Times New Roman" w:hAnsi="Times New Roman" w:cs="Times New Roman"/>
          <w:lang w:val="en-US"/>
        </w:rPr>
        <w:footnoteReference w:id="22"/>
      </w:r>
      <w:r w:rsidR="00F22A0E" w:rsidRPr="00AF5044">
        <w:rPr>
          <w:rFonts w:ascii="Times New Roman" w:hAnsi="Times New Roman" w:cs="Times New Roman"/>
          <w:lang w:val="en-US"/>
        </w:rPr>
        <w:t xml:space="preserve"> </w:t>
      </w:r>
      <w:r w:rsidR="00596E2E">
        <w:rPr>
          <w:rFonts w:ascii="Times New Roman" w:hAnsi="Times New Roman" w:cs="Times New Roman"/>
          <w:lang w:val="en-US"/>
        </w:rPr>
        <w:t>P</w:t>
      </w:r>
      <w:r w:rsidR="004F49AD">
        <w:rPr>
          <w:rFonts w:ascii="Times New Roman" w:hAnsi="Times New Roman" w:cs="Times New Roman"/>
          <w:lang w:val="en-US"/>
        </w:rPr>
        <w:t xml:space="preserve">articular states can (and, on many accounts, should) adopt subsidiarity to structure relationships between their </w:t>
      </w:r>
      <w:r w:rsidR="00AF151B">
        <w:rPr>
          <w:rFonts w:ascii="Times New Roman" w:hAnsi="Times New Roman" w:cs="Times New Roman"/>
          <w:lang w:val="en-US"/>
        </w:rPr>
        <w:t>constitutive p</w:t>
      </w:r>
      <w:r w:rsidR="004F49AD">
        <w:rPr>
          <w:rFonts w:ascii="Times New Roman" w:hAnsi="Times New Roman" w:cs="Times New Roman"/>
          <w:lang w:val="en-US"/>
        </w:rPr>
        <w:t>arts (e.g., federal, provincial, and municipal governments).</w:t>
      </w:r>
      <w:r w:rsidR="00B033FD">
        <w:rPr>
          <w:rFonts w:ascii="Times New Roman" w:hAnsi="Times New Roman" w:cs="Times New Roman"/>
          <w:lang w:val="en-US"/>
        </w:rPr>
        <w:t xml:space="preserve"> </w:t>
      </w:r>
      <w:r w:rsidRPr="00AF5044">
        <w:rPr>
          <w:rFonts w:ascii="Times New Roman" w:hAnsi="Times New Roman" w:cs="Times New Roman"/>
          <w:lang w:val="en-US"/>
        </w:rPr>
        <w:t xml:space="preserve">The focus on </w:t>
      </w:r>
      <w:r w:rsidR="00117641">
        <w:rPr>
          <w:rFonts w:ascii="Times New Roman" w:hAnsi="Times New Roman" w:cs="Times New Roman"/>
          <w:lang w:val="en-US"/>
        </w:rPr>
        <w:t xml:space="preserve">subsidiarity as a </w:t>
      </w:r>
      <w:r w:rsidRPr="00AF5044">
        <w:rPr>
          <w:rFonts w:ascii="Times New Roman" w:hAnsi="Times New Roman" w:cs="Times New Roman"/>
          <w:lang w:val="en-US"/>
        </w:rPr>
        <w:t>constitutional</w:t>
      </w:r>
      <w:r w:rsidR="00117641">
        <w:rPr>
          <w:rFonts w:ascii="Times New Roman" w:hAnsi="Times New Roman" w:cs="Times New Roman"/>
          <w:lang w:val="en-US"/>
        </w:rPr>
        <w:t xml:space="preserve"> </w:t>
      </w:r>
      <w:r w:rsidR="007935CA">
        <w:rPr>
          <w:rFonts w:ascii="Times New Roman" w:hAnsi="Times New Roman" w:cs="Times New Roman"/>
          <w:lang w:val="en-US"/>
        </w:rPr>
        <w:t>concept</w:t>
      </w:r>
      <w:r w:rsidRPr="00AF5044">
        <w:rPr>
          <w:rFonts w:ascii="Times New Roman" w:hAnsi="Times New Roman" w:cs="Times New Roman"/>
          <w:lang w:val="en-US"/>
        </w:rPr>
        <w:t xml:space="preserve"> is even more explicit in some countries. </w:t>
      </w:r>
      <w:r w:rsidR="001C35B1" w:rsidRPr="00AF5044">
        <w:rPr>
          <w:rFonts w:ascii="Times New Roman" w:hAnsi="Times New Roman" w:cs="Times New Roman"/>
          <w:kern w:val="0"/>
        </w:rPr>
        <w:t>O</w:t>
      </w:r>
      <w:r w:rsidR="00DF1004" w:rsidRPr="00AF5044">
        <w:rPr>
          <w:rFonts w:ascii="Times New Roman" w:hAnsi="Times New Roman" w:cs="Times New Roman"/>
          <w:kern w:val="0"/>
        </w:rPr>
        <w:t xml:space="preserve">nly 16 countries constitutionally </w:t>
      </w:r>
      <w:r w:rsidRPr="00AF5044">
        <w:rPr>
          <w:rFonts w:ascii="Times New Roman" w:hAnsi="Times New Roman" w:cs="Times New Roman"/>
          <w:kern w:val="0"/>
        </w:rPr>
        <w:t>recogni</w:t>
      </w:r>
      <w:r w:rsidR="00DF1004" w:rsidRPr="00AF5044">
        <w:rPr>
          <w:rFonts w:ascii="Times New Roman" w:hAnsi="Times New Roman" w:cs="Times New Roman"/>
          <w:kern w:val="0"/>
        </w:rPr>
        <w:t>ze</w:t>
      </w:r>
      <w:r w:rsidRPr="00AF5044">
        <w:rPr>
          <w:rFonts w:ascii="Times New Roman" w:hAnsi="Times New Roman" w:cs="Times New Roman"/>
          <w:kern w:val="0"/>
        </w:rPr>
        <w:t xml:space="preserve"> a subsidiarity principle</w:t>
      </w:r>
      <w:r w:rsidR="001C35B1" w:rsidRPr="00AF5044">
        <w:rPr>
          <w:rFonts w:ascii="Times New Roman" w:hAnsi="Times New Roman" w:cs="Times New Roman"/>
          <w:kern w:val="0"/>
        </w:rPr>
        <w:t xml:space="preserve"> (Cahill 2021: 136)</w:t>
      </w:r>
      <w:r w:rsidRPr="00AF5044">
        <w:rPr>
          <w:rFonts w:ascii="Times New Roman" w:hAnsi="Times New Roman" w:cs="Times New Roman"/>
          <w:kern w:val="0"/>
        </w:rPr>
        <w:t xml:space="preserve">. </w:t>
      </w:r>
      <w:r w:rsidR="001C35B1" w:rsidRPr="00AF5044">
        <w:rPr>
          <w:rFonts w:ascii="Times New Roman" w:hAnsi="Times New Roman" w:cs="Times New Roman"/>
          <w:kern w:val="0"/>
        </w:rPr>
        <w:t xml:space="preserve">But </w:t>
      </w:r>
      <w:r w:rsidR="00DF1004" w:rsidRPr="00AF5044">
        <w:rPr>
          <w:rFonts w:ascii="Times New Roman" w:hAnsi="Times New Roman" w:cs="Times New Roman"/>
          <w:kern w:val="0"/>
        </w:rPr>
        <w:t>subsidiarity</w:t>
      </w:r>
      <w:r w:rsidRPr="00AF5044">
        <w:rPr>
          <w:rFonts w:ascii="Times New Roman" w:hAnsi="Times New Roman" w:cs="Times New Roman"/>
          <w:kern w:val="0"/>
        </w:rPr>
        <w:t xml:space="preserve"> </w:t>
      </w:r>
      <w:r w:rsidR="00DF1004" w:rsidRPr="00AF5044">
        <w:rPr>
          <w:rFonts w:ascii="Times New Roman" w:hAnsi="Times New Roman" w:cs="Times New Roman"/>
          <w:kern w:val="0"/>
        </w:rPr>
        <w:t>has explicit</w:t>
      </w:r>
      <w:r w:rsidRPr="00AF5044">
        <w:rPr>
          <w:rFonts w:ascii="Times New Roman" w:hAnsi="Times New Roman" w:cs="Times New Roman"/>
          <w:kern w:val="0"/>
        </w:rPr>
        <w:t xml:space="preserve"> constitutional status in </w:t>
      </w:r>
      <w:r w:rsidR="001C35B1" w:rsidRPr="00AF5044">
        <w:rPr>
          <w:rFonts w:ascii="Times New Roman" w:hAnsi="Times New Roman" w:cs="Times New Roman"/>
          <w:kern w:val="0"/>
        </w:rPr>
        <w:t>each</w:t>
      </w:r>
      <w:r w:rsidRPr="00AF5044">
        <w:rPr>
          <w:rFonts w:ascii="Times New Roman" w:hAnsi="Times New Roman" w:cs="Times New Roman"/>
          <w:kern w:val="0"/>
        </w:rPr>
        <w:t xml:space="preserve">. </w:t>
      </w:r>
      <w:r w:rsidR="002F173C" w:rsidRPr="00AF5044">
        <w:rPr>
          <w:rFonts w:ascii="Times New Roman" w:hAnsi="Times New Roman" w:cs="Times New Roman"/>
          <w:kern w:val="0"/>
        </w:rPr>
        <w:t>It can be</w:t>
      </w:r>
      <w:r w:rsidRPr="00AF5044">
        <w:rPr>
          <w:rFonts w:ascii="Times New Roman" w:hAnsi="Times New Roman" w:cs="Times New Roman"/>
          <w:kern w:val="0"/>
        </w:rPr>
        <w:t xml:space="preserve"> a decision principle for constitutional moments</w:t>
      </w:r>
      <w:r w:rsidR="002F173C" w:rsidRPr="00AF5044">
        <w:rPr>
          <w:rFonts w:ascii="Times New Roman" w:hAnsi="Times New Roman" w:cs="Times New Roman"/>
          <w:kern w:val="0"/>
        </w:rPr>
        <w:t xml:space="preserve"> or</w:t>
      </w:r>
      <w:r w:rsidRPr="00AF5044">
        <w:rPr>
          <w:rFonts w:ascii="Times New Roman" w:hAnsi="Times New Roman" w:cs="Times New Roman"/>
          <w:kern w:val="0"/>
        </w:rPr>
        <w:t xml:space="preserve"> means of interpreting constitutional texts or structuring debate</w:t>
      </w:r>
      <w:r w:rsidR="001C35B1" w:rsidRPr="00AF5044">
        <w:rPr>
          <w:rFonts w:ascii="Times New Roman" w:hAnsi="Times New Roman" w:cs="Times New Roman"/>
          <w:kern w:val="0"/>
        </w:rPr>
        <w:t>s</w:t>
      </w:r>
      <w:r w:rsidRPr="00AF5044">
        <w:rPr>
          <w:rFonts w:ascii="Times New Roman" w:hAnsi="Times New Roman" w:cs="Times New Roman"/>
          <w:kern w:val="0"/>
        </w:rPr>
        <w:t>.</w:t>
      </w:r>
      <w:r w:rsidR="00DF1004" w:rsidRPr="00AF5044">
        <w:rPr>
          <w:rStyle w:val="FootnoteReference"/>
          <w:rFonts w:ascii="Times New Roman" w:hAnsi="Times New Roman" w:cs="Times New Roman"/>
          <w:kern w:val="0"/>
        </w:rPr>
        <w:footnoteReference w:id="23"/>
      </w:r>
    </w:p>
    <w:p w14:paraId="57A7272E" w14:textId="77777777" w:rsidR="0013116D" w:rsidRDefault="0013116D" w:rsidP="00BA632D">
      <w:pPr>
        <w:spacing w:after="0" w:line="360" w:lineRule="auto"/>
        <w:rPr>
          <w:rFonts w:ascii="Times New Roman" w:hAnsi="Times New Roman" w:cs="Times New Roman"/>
          <w:kern w:val="0"/>
        </w:rPr>
      </w:pPr>
    </w:p>
    <w:p w14:paraId="163135ED" w14:textId="0DEAB338" w:rsidR="000B75BD" w:rsidRDefault="001228C9" w:rsidP="00BA632D">
      <w:pPr>
        <w:spacing w:after="0" w:line="360" w:lineRule="auto"/>
        <w:rPr>
          <w:rFonts w:ascii="Times New Roman" w:hAnsi="Times New Roman" w:cs="Times New Roman"/>
          <w:lang w:val="en-US"/>
        </w:rPr>
      </w:pPr>
      <w:r w:rsidRPr="00AF5044">
        <w:rPr>
          <w:rFonts w:ascii="Times New Roman" w:hAnsi="Times New Roman" w:cs="Times New Roman"/>
          <w:lang w:val="en-US"/>
        </w:rPr>
        <w:t>While much has rightly been made about differences between conceptions of subsidiarity,</w:t>
      </w:r>
      <w:r w:rsidRPr="00AF5044">
        <w:rPr>
          <w:rStyle w:val="FootnoteReference"/>
          <w:rFonts w:ascii="Times New Roman" w:hAnsi="Times New Roman" w:cs="Times New Roman"/>
          <w:lang w:val="en-US"/>
        </w:rPr>
        <w:footnoteReference w:id="24"/>
      </w:r>
      <w:r w:rsidRPr="00AF5044">
        <w:rPr>
          <w:rFonts w:ascii="Times New Roman" w:hAnsi="Times New Roman" w:cs="Times New Roman"/>
          <w:lang w:val="en-US"/>
        </w:rPr>
        <w:t xml:space="preserve"> </w:t>
      </w:r>
      <w:r w:rsidR="00530919">
        <w:rPr>
          <w:rFonts w:ascii="Times New Roman" w:hAnsi="Times New Roman" w:cs="Times New Roman"/>
          <w:lang w:val="en-US"/>
        </w:rPr>
        <w:t>c</w:t>
      </w:r>
      <w:r w:rsidR="00530919" w:rsidRPr="00AF5044">
        <w:rPr>
          <w:rFonts w:ascii="Times New Roman" w:hAnsi="Times New Roman" w:cs="Times New Roman"/>
          <w:lang w:val="en-US"/>
        </w:rPr>
        <w:t>ontinuit</w:t>
      </w:r>
      <w:r w:rsidR="00530919">
        <w:rPr>
          <w:rFonts w:ascii="Times New Roman" w:hAnsi="Times New Roman" w:cs="Times New Roman"/>
          <w:lang w:val="en-US"/>
        </w:rPr>
        <w:t>ies</w:t>
      </w:r>
      <w:r w:rsidR="00530919" w:rsidRPr="00AF5044">
        <w:rPr>
          <w:rFonts w:ascii="Times New Roman" w:hAnsi="Times New Roman" w:cs="Times New Roman"/>
          <w:lang w:val="en-US"/>
        </w:rPr>
        <w:t xml:space="preserve"> and influence between conceptions</w:t>
      </w:r>
      <w:r w:rsidR="00530919">
        <w:rPr>
          <w:rFonts w:ascii="Times New Roman" w:hAnsi="Times New Roman" w:cs="Times New Roman"/>
          <w:lang w:val="en-US"/>
        </w:rPr>
        <w:t xml:space="preserve"> of subsidiarity</w:t>
      </w:r>
      <w:r w:rsidR="00530919" w:rsidRPr="00AF5044">
        <w:rPr>
          <w:rFonts w:ascii="Times New Roman" w:hAnsi="Times New Roman" w:cs="Times New Roman"/>
          <w:lang w:val="en-US"/>
        </w:rPr>
        <w:t xml:space="preserve"> developed at </w:t>
      </w:r>
      <w:r w:rsidR="003B3C43">
        <w:rPr>
          <w:rFonts w:ascii="Times New Roman" w:hAnsi="Times New Roman" w:cs="Times New Roman"/>
          <w:lang w:val="en-US"/>
        </w:rPr>
        <w:t>t</w:t>
      </w:r>
      <w:r w:rsidR="00530919" w:rsidRPr="00AF5044">
        <w:rPr>
          <w:rFonts w:ascii="Times New Roman" w:hAnsi="Times New Roman" w:cs="Times New Roman"/>
          <w:lang w:val="en-US"/>
        </w:rPr>
        <w:t>h</w:t>
      </w:r>
      <w:r w:rsidR="003B3C43">
        <w:rPr>
          <w:rFonts w:ascii="Times New Roman" w:hAnsi="Times New Roman" w:cs="Times New Roman"/>
          <w:lang w:val="en-US"/>
        </w:rPr>
        <w:t>e</w:t>
      </w:r>
      <w:r w:rsidR="00530919" w:rsidRPr="00AF5044">
        <w:rPr>
          <w:rFonts w:ascii="Times New Roman" w:hAnsi="Times New Roman" w:cs="Times New Roman"/>
          <w:lang w:val="en-US"/>
        </w:rPr>
        <w:t xml:space="preserve"> core moment</w:t>
      </w:r>
      <w:r w:rsidR="00EB2156">
        <w:rPr>
          <w:rFonts w:ascii="Times New Roman" w:hAnsi="Times New Roman" w:cs="Times New Roman"/>
          <w:lang w:val="en-US"/>
        </w:rPr>
        <w:t>s</w:t>
      </w:r>
      <w:r w:rsidR="00530919">
        <w:rPr>
          <w:rFonts w:ascii="Times New Roman" w:hAnsi="Times New Roman" w:cs="Times New Roman"/>
          <w:lang w:val="en-US"/>
        </w:rPr>
        <w:t xml:space="preserve"> are notable</w:t>
      </w:r>
      <w:r w:rsidR="00D8370A">
        <w:rPr>
          <w:rFonts w:ascii="Times New Roman" w:hAnsi="Times New Roman" w:cs="Times New Roman"/>
          <w:lang w:val="en-US"/>
        </w:rPr>
        <w:t>.</w:t>
      </w:r>
      <w:r w:rsidR="00530919">
        <w:rPr>
          <w:rFonts w:ascii="Times New Roman" w:hAnsi="Times New Roman" w:cs="Times New Roman"/>
          <w:lang w:val="en-US"/>
        </w:rPr>
        <w:t xml:space="preserve"> </w:t>
      </w:r>
      <w:r w:rsidR="00530919" w:rsidRPr="00AF5044">
        <w:rPr>
          <w:rFonts w:ascii="Times New Roman" w:hAnsi="Times New Roman" w:cs="Times New Roman"/>
          <w:lang w:val="en-US"/>
        </w:rPr>
        <w:t>Per Barber (2018: 188), “</w:t>
      </w:r>
      <w:r w:rsidR="00530919" w:rsidRPr="00AF5044">
        <w:rPr>
          <w:rFonts w:ascii="Times New Roman" w:hAnsi="Times New Roman" w:cs="Times New Roman"/>
        </w:rPr>
        <w:t xml:space="preserve">subsidiarity as a principle of constitutionalism has its origins in the Catholic principle, mediated through German federalism and ending in the European treaties.” Cahill </w:t>
      </w:r>
      <w:r w:rsidR="00530919" w:rsidRPr="00AF5044">
        <w:rPr>
          <w:rFonts w:ascii="Times New Roman" w:hAnsi="Times New Roman" w:cs="Times New Roman"/>
          <w:lang w:val="en-US"/>
        </w:rPr>
        <w:t>(2017) adds that Catholic and E.U. conceptions are</w:t>
      </w:r>
      <w:r w:rsidR="00530919">
        <w:rPr>
          <w:rFonts w:ascii="Times New Roman" w:hAnsi="Times New Roman" w:cs="Times New Roman"/>
          <w:lang w:val="en-US"/>
        </w:rPr>
        <w:t xml:space="preserve"> at least</w:t>
      </w:r>
      <w:r w:rsidR="00530919" w:rsidRPr="00AF5044">
        <w:rPr>
          <w:rFonts w:ascii="Times New Roman" w:hAnsi="Times New Roman" w:cs="Times New Roman"/>
          <w:lang w:val="en-US"/>
        </w:rPr>
        <w:t xml:space="preserve"> intended to be continuous. </w:t>
      </w:r>
      <w:r w:rsidR="00274B20">
        <w:rPr>
          <w:rFonts w:ascii="Times New Roman" w:hAnsi="Times New Roman" w:cs="Times New Roman"/>
          <w:lang w:val="en-US"/>
        </w:rPr>
        <w:t xml:space="preserve">Some continuity is unsurprising given that each conception attempts to deal with related challenges </w:t>
      </w:r>
      <w:r w:rsidR="00C93B6D">
        <w:rPr>
          <w:rFonts w:ascii="Times New Roman" w:hAnsi="Times New Roman" w:cs="Times New Roman"/>
          <w:lang w:val="en-US"/>
        </w:rPr>
        <w:t xml:space="preserve">concerning conflicting group public and private authority claims. </w:t>
      </w:r>
      <w:r w:rsidR="00AF207F">
        <w:rPr>
          <w:rFonts w:ascii="Times New Roman" w:hAnsi="Times New Roman" w:cs="Times New Roman"/>
          <w:lang w:val="en-US"/>
        </w:rPr>
        <w:t>D</w:t>
      </w:r>
      <w:r w:rsidR="003566F6" w:rsidRPr="00AF5044">
        <w:rPr>
          <w:rFonts w:ascii="Times New Roman" w:hAnsi="Times New Roman" w:cs="Times New Roman"/>
          <w:lang w:val="en-US"/>
        </w:rPr>
        <w:t>ifficult</w:t>
      </w:r>
      <w:r w:rsidR="00AF207F">
        <w:rPr>
          <w:rFonts w:ascii="Times New Roman" w:hAnsi="Times New Roman" w:cs="Times New Roman"/>
          <w:lang w:val="en-US"/>
        </w:rPr>
        <w:t xml:space="preserve">ies </w:t>
      </w:r>
      <w:r w:rsidR="003566F6" w:rsidRPr="00AF5044">
        <w:rPr>
          <w:rFonts w:ascii="Times New Roman" w:hAnsi="Times New Roman" w:cs="Times New Roman"/>
          <w:lang w:val="en-US"/>
        </w:rPr>
        <w:t xml:space="preserve">mediating authority claims </w:t>
      </w:r>
      <w:r w:rsidR="00AF207F">
        <w:rPr>
          <w:rFonts w:ascii="Times New Roman" w:hAnsi="Times New Roman" w:cs="Times New Roman"/>
          <w:lang w:val="en-US"/>
        </w:rPr>
        <w:t xml:space="preserve">made by </w:t>
      </w:r>
      <w:r w:rsidR="003566F6" w:rsidRPr="00AF5044">
        <w:rPr>
          <w:rFonts w:ascii="Times New Roman" w:hAnsi="Times New Roman" w:cs="Times New Roman"/>
          <w:lang w:val="en-US"/>
        </w:rPr>
        <w:t xml:space="preserve">intermediate groups and claimed ‘higher’ authorities </w:t>
      </w:r>
      <w:r w:rsidR="00AD1E12">
        <w:rPr>
          <w:rFonts w:ascii="Times New Roman" w:hAnsi="Times New Roman" w:cs="Times New Roman"/>
          <w:lang w:val="en-US"/>
        </w:rPr>
        <w:t>(</w:t>
      </w:r>
      <w:r w:rsidR="003566F6" w:rsidRPr="00AF5044">
        <w:rPr>
          <w:rFonts w:ascii="Times New Roman" w:hAnsi="Times New Roman" w:cs="Times New Roman"/>
          <w:lang w:val="en-US"/>
        </w:rPr>
        <w:t>like empires, universal churches and, in the modern era, nation-states</w:t>
      </w:r>
      <w:r w:rsidR="00AD1E12">
        <w:rPr>
          <w:rFonts w:ascii="Times New Roman" w:hAnsi="Times New Roman" w:cs="Times New Roman"/>
          <w:lang w:val="en-US"/>
        </w:rPr>
        <w:t>)</w:t>
      </w:r>
      <w:r w:rsidR="003566F6" w:rsidRPr="00AF5044">
        <w:rPr>
          <w:rFonts w:ascii="Times New Roman" w:hAnsi="Times New Roman" w:cs="Times New Roman"/>
          <w:lang w:val="en-US"/>
        </w:rPr>
        <w:t xml:space="preserve"> </w:t>
      </w:r>
      <w:r w:rsidR="00936F0C">
        <w:rPr>
          <w:rFonts w:ascii="Times New Roman" w:hAnsi="Times New Roman" w:cs="Times New Roman"/>
          <w:lang w:val="en-US"/>
        </w:rPr>
        <w:t xml:space="preserve">remain consistent </w:t>
      </w:r>
      <w:r w:rsidR="003566F6" w:rsidRPr="00AF5044">
        <w:rPr>
          <w:rFonts w:ascii="Times New Roman" w:hAnsi="Times New Roman" w:cs="Times New Roman"/>
          <w:lang w:val="en-US"/>
        </w:rPr>
        <w:t xml:space="preserve">throughout </w:t>
      </w:r>
      <w:r w:rsidR="00AF207F">
        <w:rPr>
          <w:rFonts w:ascii="Times New Roman" w:hAnsi="Times New Roman" w:cs="Times New Roman"/>
          <w:lang w:val="en-US"/>
        </w:rPr>
        <w:t>core moments in the development of</w:t>
      </w:r>
      <w:r w:rsidR="003566F6" w:rsidRPr="00AF5044">
        <w:rPr>
          <w:rFonts w:ascii="Times New Roman" w:hAnsi="Times New Roman" w:cs="Times New Roman"/>
          <w:lang w:val="en-US"/>
        </w:rPr>
        <w:t xml:space="preserve"> the concept</w:t>
      </w:r>
      <w:r w:rsidR="00AF207F">
        <w:rPr>
          <w:rFonts w:ascii="Times New Roman" w:hAnsi="Times New Roman" w:cs="Times New Roman"/>
          <w:lang w:val="en-US"/>
        </w:rPr>
        <w:t xml:space="preserve"> of subsidiarity</w:t>
      </w:r>
      <w:r w:rsidR="003566F6" w:rsidRPr="00AF5044">
        <w:rPr>
          <w:rFonts w:ascii="Times New Roman" w:hAnsi="Times New Roman" w:cs="Times New Roman"/>
          <w:lang w:val="en-US"/>
        </w:rPr>
        <w:t xml:space="preserve">. </w:t>
      </w:r>
      <w:r w:rsidR="00C93B6D">
        <w:rPr>
          <w:rFonts w:ascii="Times New Roman" w:hAnsi="Times New Roman" w:cs="Times New Roman"/>
          <w:lang w:val="en-US"/>
        </w:rPr>
        <w:t xml:space="preserve">Modern challenges </w:t>
      </w:r>
      <w:r w:rsidR="00CC38B4">
        <w:rPr>
          <w:rFonts w:ascii="Times New Roman" w:hAnsi="Times New Roman" w:cs="Times New Roman"/>
          <w:lang w:val="en-US"/>
        </w:rPr>
        <w:t xml:space="preserve">adjudicating claims between supra-state (e.g., E.U.), state, and sub-state (e.g., provincial) </w:t>
      </w:r>
      <w:r w:rsidR="00596E2E">
        <w:rPr>
          <w:rFonts w:ascii="Times New Roman" w:hAnsi="Times New Roman" w:cs="Times New Roman"/>
          <w:lang w:val="en-US"/>
        </w:rPr>
        <w:t>entitie</w:t>
      </w:r>
      <w:r w:rsidR="00CC38B4">
        <w:rPr>
          <w:rFonts w:ascii="Times New Roman" w:hAnsi="Times New Roman" w:cs="Times New Roman"/>
          <w:lang w:val="en-US"/>
        </w:rPr>
        <w:t>s at least appear to share a similar form a</w:t>
      </w:r>
      <w:r w:rsidR="00C214BD">
        <w:rPr>
          <w:rFonts w:ascii="Times New Roman" w:hAnsi="Times New Roman" w:cs="Times New Roman"/>
          <w:lang w:val="en-US"/>
        </w:rPr>
        <w:t>s</w:t>
      </w:r>
      <w:r w:rsidR="00CC38B4">
        <w:rPr>
          <w:rFonts w:ascii="Times New Roman" w:hAnsi="Times New Roman" w:cs="Times New Roman"/>
          <w:lang w:val="en-US"/>
        </w:rPr>
        <w:t xml:space="preserve"> these earlier challenges, leading many t</w:t>
      </w:r>
      <w:r w:rsidR="009913F4">
        <w:rPr>
          <w:rFonts w:ascii="Times New Roman" w:hAnsi="Times New Roman" w:cs="Times New Roman"/>
          <w:lang w:val="en-US"/>
        </w:rPr>
        <w:t xml:space="preserve">o look to earlier work on subsidiarity to resolve </w:t>
      </w:r>
      <w:r w:rsidR="00C214BD">
        <w:rPr>
          <w:rFonts w:ascii="Times New Roman" w:hAnsi="Times New Roman" w:cs="Times New Roman"/>
          <w:lang w:val="en-US"/>
        </w:rPr>
        <w:t>conflicts</w:t>
      </w:r>
      <w:r w:rsidR="009913F4">
        <w:rPr>
          <w:rFonts w:ascii="Times New Roman" w:hAnsi="Times New Roman" w:cs="Times New Roman"/>
          <w:lang w:val="en-US"/>
        </w:rPr>
        <w:t xml:space="preserve">. </w:t>
      </w:r>
      <w:r w:rsidR="00AF207F">
        <w:rPr>
          <w:rFonts w:ascii="Times New Roman" w:hAnsi="Times New Roman" w:cs="Times New Roman"/>
          <w:lang w:val="en-US"/>
        </w:rPr>
        <w:t>Yet</w:t>
      </w:r>
      <w:r w:rsidR="009913F4">
        <w:rPr>
          <w:rFonts w:ascii="Times New Roman" w:hAnsi="Times New Roman" w:cs="Times New Roman"/>
          <w:lang w:val="en-US"/>
        </w:rPr>
        <w:t xml:space="preserve"> the preceding also suggests </w:t>
      </w:r>
      <w:r w:rsidR="009913F4" w:rsidRPr="00AF5044">
        <w:rPr>
          <w:rFonts w:ascii="Times New Roman" w:hAnsi="Times New Roman" w:cs="Times New Roman"/>
          <w:lang w:val="en-US"/>
        </w:rPr>
        <w:t>the E.U. conception</w:t>
      </w:r>
      <w:r w:rsidR="0053689E">
        <w:rPr>
          <w:rFonts w:ascii="Times New Roman" w:hAnsi="Times New Roman" w:cs="Times New Roman"/>
          <w:lang w:val="en-US"/>
        </w:rPr>
        <w:t xml:space="preserve"> of </w:t>
      </w:r>
      <w:r w:rsidR="0053689E">
        <w:rPr>
          <w:rFonts w:ascii="Times New Roman" w:hAnsi="Times New Roman" w:cs="Times New Roman"/>
          <w:lang w:val="en-US"/>
        </w:rPr>
        <w:lastRenderedPageBreak/>
        <w:t>subsidiarity aims to address a different problem</w:t>
      </w:r>
      <w:r w:rsidR="00B238BA">
        <w:rPr>
          <w:rFonts w:ascii="Times New Roman" w:hAnsi="Times New Roman" w:cs="Times New Roman"/>
          <w:lang w:val="en-US"/>
        </w:rPr>
        <w:t xml:space="preserve"> than earlier </w:t>
      </w:r>
      <w:r w:rsidR="00AF207F">
        <w:rPr>
          <w:rFonts w:ascii="Times New Roman" w:hAnsi="Times New Roman" w:cs="Times New Roman"/>
          <w:lang w:val="en-US"/>
        </w:rPr>
        <w:t>o</w:t>
      </w:r>
      <w:r w:rsidR="00B238BA">
        <w:rPr>
          <w:rFonts w:ascii="Times New Roman" w:hAnsi="Times New Roman" w:cs="Times New Roman"/>
          <w:lang w:val="en-US"/>
        </w:rPr>
        <w:t>n</w:t>
      </w:r>
      <w:r w:rsidR="00AF207F">
        <w:rPr>
          <w:rFonts w:ascii="Times New Roman" w:hAnsi="Times New Roman" w:cs="Times New Roman"/>
          <w:lang w:val="en-US"/>
        </w:rPr>
        <w:t>e</w:t>
      </w:r>
      <w:r w:rsidR="00B238BA">
        <w:rPr>
          <w:rFonts w:ascii="Times New Roman" w:hAnsi="Times New Roman" w:cs="Times New Roman"/>
          <w:lang w:val="en-US"/>
        </w:rPr>
        <w:t xml:space="preserve">s. Related </w:t>
      </w:r>
      <w:r w:rsidR="00FF4306">
        <w:rPr>
          <w:rFonts w:ascii="Times New Roman" w:hAnsi="Times New Roman" w:cs="Times New Roman"/>
          <w:lang w:val="en-US"/>
        </w:rPr>
        <w:t xml:space="preserve">modern ‘constitutional’ </w:t>
      </w:r>
      <w:r w:rsidR="00B238BA">
        <w:rPr>
          <w:rFonts w:ascii="Times New Roman" w:hAnsi="Times New Roman" w:cs="Times New Roman"/>
          <w:lang w:val="en-US"/>
        </w:rPr>
        <w:t>conception</w:t>
      </w:r>
      <w:r w:rsidR="00FF4306">
        <w:rPr>
          <w:rFonts w:ascii="Times New Roman" w:hAnsi="Times New Roman" w:cs="Times New Roman"/>
          <w:lang w:val="en-US"/>
        </w:rPr>
        <w:t>s</w:t>
      </w:r>
      <w:r w:rsidR="00B238BA">
        <w:rPr>
          <w:rFonts w:ascii="Times New Roman" w:hAnsi="Times New Roman" w:cs="Times New Roman"/>
          <w:lang w:val="en-US"/>
        </w:rPr>
        <w:t xml:space="preserve"> aim to establish</w:t>
      </w:r>
      <w:r w:rsidR="009913F4" w:rsidRPr="00AF5044">
        <w:rPr>
          <w:rFonts w:ascii="Times New Roman" w:hAnsi="Times New Roman" w:cs="Times New Roman"/>
          <w:lang w:val="en-US"/>
        </w:rPr>
        <w:t xml:space="preserve"> a more distinctly legal role</w:t>
      </w:r>
      <w:r w:rsidR="00B238BA">
        <w:rPr>
          <w:rFonts w:ascii="Times New Roman" w:hAnsi="Times New Roman" w:cs="Times New Roman"/>
          <w:lang w:val="en-US"/>
        </w:rPr>
        <w:t xml:space="preserve"> for subsidiarity</w:t>
      </w:r>
      <w:r w:rsidR="009913F4" w:rsidRPr="00AF5044">
        <w:rPr>
          <w:rFonts w:ascii="Times New Roman" w:hAnsi="Times New Roman" w:cs="Times New Roman"/>
          <w:lang w:val="en-US"/>
        </w:rPr>
        <w:t>.</w:t>
      </w:r>
      <w:r w:rsidR="005B208D">
        <w:rPr>
          <w:rFonts w:ascii="Times New Roman" w:hAnsi="Times New Roman" w:cs="Times New Roman"/>
          <w:lang w:val="en-US"/>
        </w:rPr>
        <w:t xml:space="preserve"> </w:t>
      </w:r>
    </w:p>
    <w:p w14:paraId="39F51894" w14:textId="77777777" w:rsidR="00DE0303" w:rsidRDefault="00DE0303" w:rsidP="00BA632D">
      <w:pPr>
        <w:spacing w:after="0" w:line="360" w:lineRule="auto"/>
        <w:rPr>
          <w:rFonts w:ascii="Times New Roman" w:hAnsi="Times New Roman" w:cs="Times New Roman"/>
          <w:lang w:val="en-US"/>
        </w:rPr>
      </w:pPr>
    </w:p>
    <w:p w14:paraId="049C9FAB" w14:textId="0F99106F" w:rsidR="00DE0303" w:rsidRDefault="007905F9" w:rsidP="00BA632D">
      <w:pPr>
        <w:spacing w:after="0" w:line="360" w:lineRule="auto"/>
        <w:rPr>
          <w:rFonts w:ascii="Times New Roman" w:hAnsi="Times New Roman" w:cs="Times New Roman"/>
          <w:lang w:val="en-US"/>
        </w:rPr>
      </w:pPr>
      <w:r>
        <w:rPr>
          <w:rFonts w:ascii="Times New Roman" w:hAnsi="Times New Roman" w:cs="Times New Roman"/>
          <w:lang w:val="en-US"/>
        </w:rPr>
        <w:t>T</w:t>
      </w:r>
      <w:r w:rsidR="00DE0303" w:rsidRPr="00AF5044">
        <w:rPr>
          <w:rFonts w:ascii="Times New Roman" w:hAnsi="Times New Roman" w:cs="Times New Roman"/>
          <w:lang w:val="en-US"/>
        </w:rPr>
        <w:t>he di</w:t>
      </w:r>
      <w:r w:rsidR="00DE0303">
        <w:rPr>
          <w:rFonts w:ascii="Times New Roman" w:hAnsi="Times New Roman" w:cs="Times New Roman"/>
          <w:lang w:val="en-US"/>
        </w:rPr>
        <w:t>stinct</w:t>
      </w:r>
      <w:r w:rsidR="00DE0303" w:rsidRPr="00AF5044">
        <w:rPr>
          <w:rFonts w:ascii="Times New Roman" w:hAnsi="Times New Roman" w:cs="Times New Roman"/>
          <w:lang w:val="en-US"/>
        </w:rPr>
        <w:t xml:space="preserve"> problems th</w:t>
      </w:r>
      <w:r w:rsidR="00DE0303">
        <w:rPr>
          <w:rFonts w:ascii="Times New Roman" w:hAnsi="Times New Roman" w:cs="Times New Roman"/>
          <w:lang w:val="en-US"/>
        </w:rPr>
        <w:t>at</w:t>
      </w:r>
      <w:r w:rsidR="00DE0303" w:rsidRPr="00AF5044">
        <w:rPr>
          <w:rFonts w:ascii="Times New Roman" w:hAnsi="Times New Roman" w:cs="Times New Roman"/>
          <w:lang w:val="en-US"/>
        </w:rPr>
        <w:t xml:space="preserve"> </w:t>
      </w:r>
      <w:r w:rsidR="008840E7">
        <w:rPr>
          <w:rFonts w:ascii="Times New Roman" w:hAnsi="Times New Roman" w:cs="Times New Roman"/>
          <w:lang w:val="en-US"/>
        </w:rPr>
        <w:t>competing conceptions</w:t>
      </w:r>
      <w:r w:rsidR="00DE0303">
        <w:rPr>
          <w:rFonts w:ascii="Times New Roman" w:hAnsi="Times New Roman" w:cs="Times New Roman"/>
          <w:lang w:val="en-US"/>
        </w:rPr>
        <w:t xml:space="preserve"> </w:t>
      </w:r>
      <w:r>
        <w:rPr>
          <w:rFonts w:ascii="Times New Roman" w:hAnsi="Times New Roman" w:cs="Times New Roman"/>
          <w:lang w:val="en-US"/>
        </w:rPr>
        <w:t xml:space="preserve">of subsidiarity </w:t>
      </w:r>
      <w:r w:rsidR="00DE0303" w:rsidRPr="00AF5044">
        <w:rPr>
          <w:rFonts w:ascii="Times New Roman" w:hAnsi="Times New Roman" w:cs="Times New Roman"/>
          <w:lang w:val="en-US"/>
        </w:rPr>
        <w:t>s</w:t>
      </w:r>
      <w:r>
        <w:rPr>
          <w:rFonts w:ascii="Times New Roman" w:hAnsi="Times New Roman" w:cs="Times New Roman"/>
          <w:lang w:val="en-US"/>
        </w:rPr>
        <w:t>eek</w:t>
      </w:r>
      <w:r w:rsidR="00DE0303" w:rsidRPr="00AF5044">
        <w:rPr>
          <w:rFonts w:ascii="Times New Roman" w:hAnsi="Times New Roman" w:cs="Times New Roman"/>
          <w:lang w:val="en-US"/>
        </w:rPr>
        <w:t xml:space="preserve"> to address</w:t>
      </w:r>
      <w:r>
        <w:rPr>
          <w:rFonts w:ascii="Times New Roman" w:hAnsi="Times New Roman" w:cs="Times New Roman"/>
          <w:lang w:val="en-US"/>
        </w:rPr>
        <w:t xml:space="preserve"> help explain differences between them</w:t>
      </w:r>
      <w:r w:rsidR="00DE0303" w:rsidRPr="00AF5044">
        <w:rPr>
          <w:rFonts w:ascii="Times New Roman" w:hAnsi="Times New Roman" w:cs="Times New Roman"/>
          <w:lang w:val="en-US"/>
        </w:rPr>
        <w:t>. Mu</w:t>
      </w:r>
      <w:r w:rsidR="00DE0303" w:rsidRPr="00AF5044">
        <w:rPr>
          <w:rFonts w:ascii="Times New Roman" w:eastAsia="Times New Roman" w:hAnsi="Times New Roman" w:cs="Times New Roman"/>
          <w:kern w:val="36"/>
          <w:lang w:eastAsia="en-CA"/>
          <w14:ligatures w14:val="none"/>
        </w:rPr>
        <w:t>ñ</w:t>
      </w:r>
      <w:r w:rsidR="00DE0303" w:rsidRPr="00AF5044">
        <w:rPr>
          <w:rFonts w:ascii="Times New Roman" w:hAnsi="Times New Roman" w:cs="Times New Roman"/>
          <w:lang w:val="en-US"/>
        </w:rPr>
        <w:t>iz-Fraticelli (2014</w:t>
      </w:r>
      <w:r w:rsidR="00DE0303">
        <w:rPr>
          <w:rFonts w:ascii="Times New Roman" w:hAnsi="Times New Roman" w:cs="Times New Roman"/>
          <w:lang w:val="en-US"/>
        </w:rPr>
        <w:t>) and Cahill (2017) highl</w:t>
      </w:r>
      <w:r w:rsidR="00E91F44">
        <w:rPr>
          <w:rFonts w:ascii="Times New Roman" w:hAnsi="Times New Roman" w:cs="Times New Roman"/>
          <w:lang w:val="en-US"/>
        </w:rPr>
        <w:t>ight</w:t>
      </w:r>
      <w:r w:rsidR="00DE0303">
        <w:rPr>
          <w:rFonts w:ascii="Times New Roman" w:hAnsi="Times New Roman" w:cs="Times New Roman"/>
          <w:lang w:val="en-US"/>
        </w:rPr>
        <w:t xml:space="preserve"> ways in which competing conceptions focus on different entities. Those choices arguably reflect different roles the concept is meant to play. </w:t>
      </w:r>
      <w:r w:rsidR="00DE0303" w:rsidRPr="00AF5044">
        <w:rPr>
          <w:rFonts w:ascii="Times New Roman" w:hAnsi="Times New Roman" w:cs="Times New Roman"/>
          <w:lang w:val="en-US"/>
        </w:rPr>
        <w:t xml:space="preserve">Althusius and </w:t>
      </w:r>
      <w:r w:rsidR="00DE0303">
        <w:rPr>
          <w:rFonts w:ascii="Times New Roman" w:hAnsi="Times New Roman" w:cs="Times New Roman"/>
          <w:lang w:val="en-US"/>
        </w:rPr>
        <w:t xml:space="preserve">the </w:t>
      </w:r>
      <w:r w:rsidR="00DE0303" w:rsidRPr="00AF5044">
        <w:rPr>
          <w:rFonts w:ascii="Times New Roman" w:hAnsi="Times New Roman" w:cs="Times New Roman"/>
          <w:lang w:val="en-US"/>
        </w:rPr>
        <w:t>Catholic thinkers</w:t>
      </w:r>
      <w:r w:rsidR="00DE0303">
        <w:rPr>
          <w:rFonts w:ascii="Times New Roman" w:hAnsi="Times New Roman" w:cs="Times New Roman"/>
          <w:lang w:val="en-US"/>
        </w:rPr>
        <w:t xml:space="preserve"> above</w:t>
      </w:r>
      <w:r w:rsidR="00DE0303" w:rsidRPr="00AF5044">
        <w:rPr>
          <w:rFonts w:ascii="Times New Roman" w:hAnsi="Times New Roman" w:cs="Times New Roman"/>
          <w:lang w:val="en-US"/>
        </w:rPr>
        <w:t xml:space="preserve"> discussed distinct authorities with</w:t>
      </w:r>
      <w:r w:rsidR="00DE0303">
        <w:rPr>
          <w:rFonts w:ascii="Times New Roman" w:hAnsi="Times New Roman" w:cs="Times New Roman"/>
          <w:lang w:val="en-US"/>
        </w:rPr>
        <w:t xml:space="preserve"> (often) conflicting claims. They could not and did not assume that state claims have presumptive</w:t>
      </w:r>
      <w:r w:rsidR="000835CB">
        <w:rPr>
          <w:rFonts w:ascii="Times New Roman" w:hAnsi="Times New Roman" w:cs="Times New Roman"/>
          <w:lang w:val="en-US"/>
        </w:rPr>
        <w:t xml:space="preserve"> priority</w:t>
      </w:r>
      <w:r w:rsidR="00DE0303">
        <w:rPr>
          <w:rFonts w:ascii="Times New Roman" w:hAnsi="Times New Roman" w:cs="Times New Roman"/>
          <w:lang w:val="en-US"/>
        </w:rPr>
        <w:t xml:space="preserve"> over conflicting</w:t>
      </w:r>
      <w:r w:rsidR="000835CB">
        <w:rPr>
          <w:rFonts w:ascii="Times New Roman" w:hAnsi="Times New Roman" w:cs="Times New Roman"/>
          <w:lang w:val="en-US"/>
        </w:rPr>
        <w:t xml:space="preserve"> non-state </w:t>
      </w:r>
      <w:r w:rsidR="00DE0303">
        <w:rPr>
          <w:rFonts w:ascii="Times New Roman" w:hAnsi="Times New Roman" w:cs="Times New Roman"/>
          <w:lang w:val="en-US"/>
        </w:rPr>
        <w:t xml:space="preserve">claims. </w:t>
      </w:r>
      <w:r w:rsidR="00DE0303" w:rsidRPr="00AF5044">
        <w:rPr>
          <w:rFonts w:ascii="Times New Roman" w:hAnsi="Times New Roman" w:cs="Times New Roman"/>
          <w:lang w:val="en-US"/>
        </w:rPr>
        <w:t>Althusius deal</w:t>
      </w:r>
      <w:r w:rsidR="00DE0303">
        <w:rPr>
          <w:rFonts w:ascii="Times New Roman" w:hAnsi="Times New Roman" w:cs="Times New Roman"/>
          <w:lang w:val="en-US"/>
        </w:rPr>
        <w:t>t</w:t>
      </w:r>
      <w:r w:rsidR="00DE0303" w:rsidRPr="00AF5044">
        <w:rPr>
          <w:rFonts w:ascii="Times New Roman" w:hAnsi="Times New Roman" w:cs="Times New Roman"/>
          <w:lang w:val="en-US"/>
        </w:rPr>
        <w:t xml:space="preserve"> with the development of</w:t>
      </w:r>
      <w:r w:rsidR="00C214BD">
        <w:rPr>
          <w:rFonts w:ascii="Times New Roman" w:hAnsi="Times New Roman" w:cs="Times New Roman"/>
          <w:lang w:val="en-US"/>
        </w:rPr>
        <w:t xml:space="preserve"> a particular</w:t>
      </w:r>
      <w:r w:rsidR="00DE0303" w:rsidRPr="00AF5044">
        <w:rPr>
          <w:rFonts w:ascii="Times New Roman" w:hAnsi="Times New Roman" w:cs="Times New Roman"/>
          <w:lang w:val="en-US"/>
        </w:rPr>
        <w:t xml:space="preserve"> state</w:t>
      </w:r>
      <w:r w:rsidR="00243FD4">
        <w:rPr>
          <w:rFonts w:ascii="Times New Roman" w:hAnsi="Times New Roman" w:cs="Times New Roman"/>
          <w:lang w:val="en-US"/>
        </w:rPr>
        <w:t xml:space="preserve">-like governmental </w:t>
      </w:r>
      <w:r w:rsidR="00304EFF">
        <w:rPr>
          <w:rFonts w:ascii="Times New Roman" w:hAnsi="Times New Roman" w:cs="Times New Roman"/>
          <w:lang w:val="en-US"/>
        </w:rPr>
        <w:t>entity. He</w:t>
      </w:r>
      <w:r w:rsidR="00DE0303" w:rsidRPr="00AF5044">
        <w:rPr>
          <w:rFonts w:ascii="Times New Roman" w:hAnsi="Times New Roman" w:cs="Times New Roman"/>
          <w:lang w:val="en-US"/>
        </w:rPr>
        <w:t xml:space="preserve"> </w:t>
      </w:r>
      <w:r w:rsidR="00A746BF">
        <w:rPr>
          <w:rFonts w:ascii="Times New Roman" w:hAnsi="Times New Roman" w:cs="Times New Roman"/>
          <w:lang w:val="en-US"/>
        </w:rPr>
        <w:t>sought</w:t>
      </w:r>
      <w:r w:rsidR="00DE0303" w:rsidRPr="00AF5044">
        <w:rPr>
          <w:rFonts w:ascii="Times New Roman" w:hAnsi="Times New Roman" w:cs="Times New Roman"/>
          <w:lang w:val="en-US"/>
        </w:rPr>
        <w:t xml:space="preserve"> to protect </w:t>
      </w:r>
      <w:r w:rsidR="00304EFF">
        <w:rPr>
          <w:rFonts w:ascii="Times New Roman" w:hAnsi="Times New Roman" w:cs="Times New Roman"/>
          <w:lang w:val="en-US"/>
        </w:rPr>
        <w:t xml:space="preserve">the </w:t>
      </w:r>
      <w:r w:rsidR="00DE0303" w:rsidRPr="00AF5044">
        <w:rPr>
          <w:rFonts w:ascii="Times New Roman" w:hAnsi="Times New Roman" w:cs="Times New Roman"/>
          <w:lang w:val="en-US"/>
        </w:rPr>
        <w:t>groups to which he was duty-bound</w:t>
      </w:r>
      <w:r w:rsidR="00243FD4">
        <w:rPr>
          <w:rFonts w:ascii="Times New Roman" w:hAnsi="Times New Roman" w:cs="Times New Roman"/>
          <w:lang w:val="en-US"/>
        </w:rPr>
        <w:t xml:space="preserve"> from authority claims by that entity</w:t>
      </w:r>
      <w:r w:rsidR="00304EFF">
        <w:rPr>
          <w:rFonts w:ascii="Times New Roman" w:hAnsi="Times New Roman" w:cs="Times New Roman"/>
          <w:lang w:val="en-US"/>
        </w:rPr>
        <w:t xml:space="preserve"> that would otherwise encroach on the grou</w:t>
      </w:r>
      <w:r w:rsidR="005D70EA">
        <w:rPr>
          <w:rFonts w:ascii="Times New Roman" w:hAnsi="Times New Roman" w:cs="Times New Roman"/>
          <w:lang w:val="en-US"/>
        </w:rPr>
        <w:t>p</w:t>
      </w:r>
      <w:r w:rsidR="00304EFF">
        <w:rPr>
          <w:rFonts w:ascii="Times New Roman" w:hAnsi="Times New Roman" w:cs="Times New Roman"/>
          <w:lang w:val="en-US"/>
        </w:rPr>
        <w:t>s’ existing powers</w:t>
      </w:r>
      <w:r w:rsidR="00DE0303" w:rsidRPr="00AF5044">
        <w:rPr>
          <w:rFonts w:ascii="Times New Roman" w:hAnsi="Times New Roman" w:cs="Times New Roman"/>
          <w:lang w:val="en-US"/>
        </w:rPr>
        <w:t xml:space="preserve">. Catholics </w:t>
      </w:r>
      <w:r w:rsidR="00DE0303">
        <w:rPr>
          <w:rFonts w:ascii="Times New Roman" w:hAnsi="Times New Roman" w:cs="Times New Roman"/>
          <w:lang w:val="en-US"/>
        </w:rPr>
        <w:t>sought</w:t>
      </w:r>
      <w:r w:rsidR="00DE0303" w:rsidRPr="00AF5044">
        <w:rPr>
          <w:rFonts w:ascii="Times New Roman" w:hAnsi="Times New Roman" w:cs="Times New Roman"/>
          <w:lang w:val="en-US"/>
        </w:rPr>
        <w:t xml:space="preserve"> to maintain private institutions </w:t>
      </w:r>
      <w:r w:rsidR="00DE0303">
        <w:rPr>
          <w:rFonts w:ascii="Times New Roman" w:hAnsi="Times New Roman" w:cs="Times New Roman"/>
          <w:lang w:val="en-US"/>
        </w:rPr>
        <w:t>while also</w:t>
      </w:r>
      <w:r w:rsidR="00DE0303" w:rsidRPr="00AF5044">
        <w:rPr>
          <w:rFonts w:ascii="Times New Roman" w:hAnsi="Times New Roman" w:cs="Times New Roman"/>
          <w:lang w:val="en-US"/>
        </w:rPr>
        <w:t xml:space="preserve"> dealing with states.</w:t>
      </w:r>
      <w:r w:rsidR="005D70EA">
        <w:rPr>
          <w:rFonts w:ascii="Times New Roman" w:hAnsi="Times New Roman" w:cs="Times New Roman"/>
          <w:lang w:val="en-US"/>
        </w:rPr>
        <w:t xml:space="preserve"> The intermediate approach to s</w:t>
      </w:r>
      <w:r w:rsidR="00DE0303" w:rsidRPr="00AF5044">
        <w:rPr>
          <w:rFonts w:ascii="Times New Roman" w:hAnsi="Times New Roman" w:cs="Times New Roman"/>
          <w:lang w:val="en-US"/>
        </w:rPr>
        <w:t xml:space="preserve">ubsidiarity may still assume a state will have final authority on these views– a point to which I return below –but </w:t>
      </w:r>
      <w:r w:rsidR="005D70EA">
        <w:rPr>
          <w:rFonts w:ascii="Times New Roman" w:hAnsi="Times New Roman" w:cs="Times New Roman"/>
          <w:lang w:val="en-US"/>
        </w:rPr>
        <w:t xml:space="preserve">the </w:t>
      </w:r>
      <w:r w:rsidR="00D0756E">
        <w:rPr>
          <w:rFonts w:ascii="Times New Roman" w:hAnsi="Times New Roman" w:cs="Times New Roman"/>
          <w:lang w:val="en-US"/>
        </w:rPr>
        <w:t>intermediate groups</w:t>
      </w:r>
      <w:r w:rsidR="005D70EA">
        <w:rPr>
          <w:rFonts w:ascii="Times New Roman" w:hAnsi="Times New Roman" w:cs="Times New Roman"/>
          <w:lang w:val="en-US"/>
        </w:rPr>
        <w:t xml:space="preserve"> that are central to that approach</w:t>
      </w:r>
      <w:r w:rsidR="00DE0303" w:rsidRPr="00AF5044">
        <w:rPr>
          <w:rFonts w:ascii="Times New Roman" w:hAnsi="Times New Roman" w:cs="Times New Roman"/>
          <w:lang w:val="en-US"/>
        </w:rPr>
        <w:t xml:space="preserve"> seek to maintain distinct realms of authority. E.U. law, by contrast, seeks political compromise between states who each </w:t>
      </w:r>
      <w:r w:rsidR="00BF30D3">
        <w:rPr>
          <w:rFonts w:ascii="Times New Roman" w:hAnsi="Times New Roman" w:cs="Times New Roman"/>
          <w:lang w:val="en-US"/>
        </w:rPr>
        <w:t xml:space="preserve">otherwise </w:t>
      </w:r>
      <w:r w:rsidR="00DE0303" w:rsidRPr="00AF5044">
        <w:rPr>
          <w:rFonts w:ascii="Times New Roman" w:hAnsi="Times New Roman" w:cs="Times New Roman"/>
          <w:lang w:val="en-US"/>
        </w:rPr>
        <w:t xml:space="preserve">claim </w:t>
      </w:r>
      <w:r w:rsidR="00DE0303">
        <w:rPr>
          <w:rFonts w:ascii="Times New Roman" w:hAnsi="Times New Roman" w:cs="Times New Roman"/>
          <w:lang w:val="en-US"/>
        </w:rPr>
        <w:t xml:space="preserve">complete </w:t>
      </w:r>
      <w:r w:rsidR="00DE0303" w:rsidRPr="00AF5044">
        <w:rPr>
          <w:rFonts w:ascii="Times New Roman" w:hAnsi="Times New Roman" w:cs="Times New Roman"/>
          <w:lang w:val="en-US"/>
        </w:rPr>
        <w:t xml:space="preserve">sovereignty in their </w:t>
      </w:r>
      <w:r w:rsidR="00DE0303">
        <w:rPr>
          <w:rFonts w:ascii="Times New Roman" w:hAnsi="Times New Roman" w:cs="Times New Roman"/>
          <w:lang w:val="en-US"/>
        </w:rPr>
        <w:t>country</w:t>
      </w:r>
      <w:r w:rsidR="00DE0303" w:rsidRPr="00AF5044">
        <w:rPr>
          <w:rFonts w:ascii="Times New Roman" w:hAnsi="Times New Roman" w:cs="Times New Roman"/>
          <w:lang w:val="en-US"/>
        </w:rPr>
        <w:t>. Constitutional equivalents seek similar compromise between their constituent units.</w:t>
      </w:r>
      <w:r w:rsidR="00DE0303" w:rsidRPr="00AC54EC">
        <w:rPr>
          <w:rFonts w:ascii="Times New Roman" w:hAnsi="Times New Roman" w:cs="Times New Roman"/>
          <w:lang w:val="en-US"/>
        </w:rPr>
        <w:t xml:space="preserve"> </w:t>
      </w:r>
      <w:r w:rsidR="00AF59D4">
        <w:rPr>
          <w:rFonts w:ascii="Times New Roman" w:hAnsi="Times New Roman" w:cs="Times New Roman"/>
          <w:lang w:val="en-US"/>
        </w:rPr>
        <w:t>They aim to adjudicate claims among state or state-like entities with</w:t>
      </w:r>
      <w:r w:rsidR="00AF59D4" w:rsidRPr="00AF5044">
        <w:rPr>
          <w:rFonts w:ascii="Times New Roman" w:hAnsi="Times New Roman" w:cs="Times New Roman"/>
          <w:lang w:val="en-US"/>
        </w:rPr>
        <w:t xml:space="preserve"> </w:t>
      </w:r>
      <w:r w:rsidR="008840E7">
        <w:rPr>
          <w:rFonts w:ascii="Times New Roman" w:hAnsi="Times New Roman" w:cs="Times New Roman"/>
          <w:lang w:val="en-US"/>
        </w:rPr>
        <w:t xml:space="preserve">legally </w:t>
      </w:r>
      <w:r w:rsidR="00AF59D4">
        <w:rPr>
          <w:rFonts w:ascii="Times New Roman" w:hAnsi="Times New Roman" w:cs="Times New Roman"/>
          <w:lang w:val="en-US"/>
        </w:rPr>
        <w:t xml:space="preserve">recognized authority claims and largely </w:t>
      </w:r>
      <w:r w:rsidR="00AF59D4" w:rsidRPr="00AF5044">
        <w:rPr>
          <w:rFonts w:ascii="Times New Roman" w:hAnsi="Times New Roman" w:cs="Times New Roman"/>
          <w:lang w:val="en-US"/>
        </w:rPr>
        <w:t>presuppose</w:t>
      </w:r>
      <w:r w:rsidR="008840E7">
        <w:rPr>
          <w:rFonts w:ascii="Times New Roman" w:hAnsi="Times New Roman" w:cs="Times New Roman"/>
          <w:lang w:val="en-US"/>
        </w:rPr>
        <w:t xml:space="preserve"> </w:t>
      </w:r>
      <w:r w:rsidR="00AF59D4" w:rsidRPr="00AF5044">
        <w:rPr>
          <w:rFonts w:ascii="Times New Roman" w:hAnsi="Times New Roman" w:cs="Times New Roman"/>
          <w:lang w:val="en-US"/>
        </w:rPr>
        <w:t>legal order</w:t>
      </w:r>
      <w:r w:rsidR="00AF59D4">
        <w:rPr>
          <w:rFonts w:ascii="Times New Roman" w:hAnsi="Times New Roman" w:cs="Times New Roman"/>
          <w:lang w:val="en-US"/>
        </w:rPr>
        <w:t>s in which intermediate groups play no major role.</w:t>
      </w:r>
    </w:p>
    <w:p w14:paraId="7EA9D24A" w14:textId="77777777" w:rsidR="00AF59D4" w:rsidRDefault="00AF59D4" w:rsidP="00BA632D">
      <w:pPr>
        <w:spacing w:after="0" w:line="360" w:lineRule="auto"/>
        <w:rPr>
          <w:rFonts w:ascii="Times New Roman" w:hAnsi="Times New Roman" w:cs="Times New Roman"/>
          <w:lang w:val="en-US"/>
        </w:rPr>
      </w:pPr>
    </w:p>
    <w:p w14:paraId="36FFD57F" w14:textId="2ABA9338" w:rsidR="003566F6" w:rsidRPr="00AF5044" w:rsidRDefault="008840E7" w:rsidP="00BA632D">
      <w:pPr>
        <w:spacing w:after="0" w:line="360" w:lineRule="auto"/>
        <w:rPr>
          <w:rFonts w:ascii="Times New Roman" w:hAnsi="Times New Roman" w:cs="Times New Roman"/>
          <w:lang w:val="en-US"/>
        </w:rPr>
      </w:pPr>
      <w:r>
        <w:rPr>
          <w:rFonts w:ascii="Times New Roman" w:hAnsi="Times New Roman" w:cs="Times New Roman"/>
          <w:lang w:val="en-US"/>
        </w:rPr>
        <w:t>D</w:t>
      </w:r>
      <w:r w:rsidR="00397432">
        <w:rPr>
          <w:rFonts w:ascii="Times New Roman" w:hAnsi="Times New Roman" w:cs="Times New Roman"/>
          <w:lang w:val="en-US"/>
        </w:rPr>
        <w:t xml:space="preserve">ifferences between </w:t>
      </w:r>
      <w:r w:rsidR="00917415">
        <w:rPr>
          <w:rFonts w:ascii="Times New Roman" w:hAnsi="Times New Roman" w:cs="Times New Roman"/>
          <w:lang w:val="en-US"/>
        </w:rPr>
        <w:t xml:space="preserve">the </w:t>
      </w:r>
      <w:r w:rsidR="00E46D70">
        <w:rPr>
          <w:rFonts w:ascii="Times New Roman" w:hAnsi="Times New Roman" w:cs="Times New Roman"/>
          <w:lang w:val="en-US"/>
        </w:rPr>
        <w:t>constitutional</w:t>
      </w:r>
      <w:r w:rsidR="00917415">
        <w:rPr>
          <w:rFonts w:ascii="Times New Roman" w:hAnsi="Times New Roman" w:cs="Times New Roman"/>
          <w:lang w:val="en-US"/>
        </w:rPr>
        <w:t xml:space="preserve"> and intermediate</w:t>
      </w:r>
      <w:r w:rsidR="00E46D70">
        <w:rPr>
          <w:rFonts w:ascii="Times New Roman" w:hAnsi="Times New Roman" w:cs="Times New Roman"/>
          <w:lang w:val="en-US"/>
        </w:rPr>
        <w:t xml:space="preserve"> approaches to subsidiarity </w:t>
      </w:r>
      <w:r w:rsidR="003566F6" w:rsidRPr="00AF5044">
        <w:rPr>
          <w:rFonts w:ascii="Times New Roman" w:hAnsi="Times New Roman" w:cs="Times New Roman"/>
          <w:lang w:val="en-US"/>
        </w:rPr>
        <w:t>do</w:t>
      </w:r>
      <w:r w:rsidR="00E46D70">
        <w:rPr>
          <w:rFonts w:ascii="Times New Roman" w:hAnsi="Times New Roman" w:cs="Times New Roman"/>
          <w:lang w:val="en-US"/>
        </w:rPr>
        <w:t xml:space="preserve"> </w:t>
      </w:r>
      <w:r w:rsidR="003566F6" w:rsidRPr="00AF5044">
        <w:rPr>
          <w:rFonts w:ascii="Times New Roman" w:hAnsi="Times New Roman" w:cs="Times New Roman"/>
          <w:lang w:val="en-US"/>
        </w:rPr>
        <w:t>not</w:t>
      </w:r>
      <w:r>
        <w:rPr>
          <w:rFonts w:ascii="Times New Roman" w:hAnsi="Times New Roman" w:cs="Times New Roman"/>
          <w:lang w:val="en-US"/>
        </w:rPr>
        <w:t xml:space="preserve"> entail</w:t>
      </w:r>
      <w:r w:rsidR="003566F6" w:rsidRPr="00AF5044">
        <w:rPr>
          <w:rFonts w:ascii="Times New Roman" w:hAnsi="Times New Roman" w:cs="Times New Roman"/>
          <w:lang w:val="en-US"/>
        </w:rPr>
        <w:t xml:space="preserve"> th</w:t>
      </w:r>
      <w:r>
        <w:rPr>
          <w:rFonts w:ascii="Times New Roman" w:hAnsi="Times New Roman" w:cs="Times New Roman"/>
          <w:lang w:val="en-US"/>
        </w:rPr>
        <w:t>at</w:t>
      </w:r>
      <w:r w:rsidR="003566F6" w:rsidRPr="00AF5044">
        <w:rPr>
          <w:rFonts w:ascii="Times New Roman" w:hAnsi="Times New Roman" w:cs="Times New Roman"/>
          <w:lang w:val="en-US"/>
        </w:rPr>
        <w:t xml:space="preserve"> </w:t>
      </w:r>
      <w:r w:rsidR="00D35D79">
        <w:rPr>
          <w:rFonts w:ascii="Times New Roman" w:hAnsi="Times New Roman" w:cs="Times New Roman"/>
          <w:lang w:val="en-US"/>
        </w:rPr>
        <w:t>specific</w:t>
      </w:r>
      <w:r w:rsidR="00D35D79" w:rsidRPr="00AF5044">
        <w:rPr>
          <w:rFonts w:ascii="Times New Roman" w:hAnsi="Times New Roman" w:cs="Times New Roman"/>
          <w:lang w:val="en-US"/>
        </w:rPr>
        <w:t>ations</w:t>
      </w:r>
      <w:r w:rsidR="00797F33">
        <w:rPr>
          <w:rFonts w:ascii="Times New Roman" w:hAnsi="Times New Roman" w:cs="Times New Roman"/>
          <w:lang w:val="en-US"/>
        </w:rPr>
        <w:t xml:space="preserve"> </w:t>
      </w:r>
      <w:r>
        <w:rPr>
          <w:rFonts w:ascii="Times New Roman" w:hAnsi="Times New Roman" w:cs="Times New Roman"/>
          <w:lang w:val="en-US"/>
        </w:rPr>
        <w:t xml:space="preserve">thereof </w:t>
      </w:r>
      <w:r w:rsidR="00D35D79">
        <w:rPr>
          <w:rFonts w:ascii="Times New Roman" w:hAnsi="Times New Roman" w:cs="Times New Roman"/>
          <w:lang w:val="en-US"/>
        </w:rPr>
        <w:t xml:space="preserve">must be </w:t>
      </w:r>
      <w:r w:rsidR="00415ACB" w:rsidRPr="00AF5044">
        <w:rPr>
          <w:rFonts w:ascii="Times New Roman" w:hAnsi="Times New Roman" w:cs="Times New Roman"/>
          <w:lang w:val="en-US"/>
        </w:rPr>
        <w:t>wholly disconnected</w:t>
      </w:r>
      <w:r w:rsidR="003566F6" w:rsidRPr="00AF5044">
        <w:rPr>
          <w:rFonts w:ascii="Times New Roman" w:hAnsi="Times New Roman" w:cs="Times New Roman"/>
          <w:lang w:val="en-US"/>
        </w:rPr>
        <w:t xml:space="preserve">. For instance, </w:t>
      </w:r>
      <w:r w:rsidR="00415ACB" w:rsidRPr="00AF5044">
        <w:rPr>
          <w:rFonts w:ascii="Times New Roman" w:hAnsi="Times New Roman" w:cs="Times New Roman"/>
          <w:lang w:val="en-US"/>
        </w:rPr>
        <w:t>approaches to each</w:t>
      </w:r>
      <w:r w:rsidR="00797F33">
        <w:rPr>
          <w:rFonts w:ascii="Times New Roman" w:hAnsi="Times New Roman" w:cs="Times New Roman"/>
          <w:lang w:val="en-US"/>
        </w:rPr>
        <w:t xml:space="preserve"> problem</w:t>
      </w:r>
      <w:r w:rsidR="00415ACB" w:rsidRPr="00AF5044">
        <w:rPr>
          <w:rFonts w:ascii="Times New Roman" w:hAnsi="Times New Roman" w:cs="Times New Roman"/>
          <w:lang w:val="en-US"/>
        </w:rPr>
        <w:t xml:space="preserve"> </w:t>
      </w:r>
      <w:r w:rsidR="003566F6" w:rsidRPr="00AF5044">
        <w:rPr>
          <w:rFonts w:ascii="Times New Roman" w:hAnsi="Times New Roman" w:cs="Times New Roman"/>
          <w:lang w:val="en-US"/>
        </w:rPr>
        <w:t xml:space="preserve">speak to relationships between different kinds of groups, suggesting </w:t>
      </w:r>
      <w:r w:rsidR="00B7337D">
        <w:rPr>
          <w:rFonts w:ascii="Times New Roman" w:hAnsi="Times New Roman" w:cs="Times New Roman"/>
          <w:lang w:val="en-US"/>
        </w:rPr>
        <w:t>that groups</w:t>
      </w:r>
      <w:r w:rsidR="003566F6" w:rsidRPr="00AF5044">
        <w:rPr>
          <w:rFonts w:ascii="Times New Roman" w:hAnsi="Times New Roman" w:cs="Times New Roman"/>
          <w:lang w:val="en-US"/>
        </w:rPr>
        <w:t xml:space="preserve"> are the primary objects of any su</w:t>
      </w:r>
      <w:r w:rsidR="003E29B5">
        <w:rPr>
          <w:rFonts w:ascii="Times New Roman" w:hAnsi="Times New Roman" w:cs="Times New Roman"/>
          <w:lang w:val="en-US"/>
        </w:rPr>
        <w:t>bsidiarity</w:t>
      </w:r>
      <w:r w:rsidR="003566F6" w:rsidRPr="00AF5044">
        <w:rPr>
          <w:rFonts w:ascii="Times New Roman" w:hAnsi="Times New Roman" w:cs="Times New Roman"/>
          <w:lang w:val="en-US"/>
        </w:rPr>
        <w:t xml:space="preserve"> principle.</w:t>
      </w:r>
      <w:r w:rsidR="003566F6" w:rsidRPr="00AF5044">
        <w:rPr>
          <w:rStyle w:val="FootnoteReference"/>
          <w:rFonts w:ascii="Times New Roman" w:hAnsi="Times New Roman" w:cs="Times New Roman"/>
          <w:lang w:val="en-US"/>
        </w:rPr>
        <w:footnoteReference w:id="25"/>
      </w:r>
      <w:r w:rsidR="003566F6" w:rsidRPr="00AF5044">
        <w:rPr>
          <w:rFonts w:ascii="Times New Roman" w:hAnsi="Times New Roman" w:cs="Times New Roman"/>
          <w:lang w:val="en-US"/>
        </w:rPr>
        <w:t xml:space="preserve"> </w:t>
      </w:r>
      <w:r w:rsidR="009D2F85">
        <w:rPr>
          <w:rFonts w:ascii="Times New Roman" w:hAnsi="Times New Roman" w:cs="Times New Roman"/>
          <w:lang w:val="en-US"/>
        </w:rPr>
        <w:t>Each</w:t>
      </w:r>
      <w:r w:rsidR="003566F6" w:rsidRPr="00AF5044">
        <w:rPr>
          <w:rFonts w:ascii="Times New Roman" w:hAnsi="Times New Roman" w:cs="Times New Roman"/>
          <w:lang w:val="en-US"/>
        </w:rPr>
        <w:t xml:space="preserve"> also offer</w:t>
      </w:r>
      <w:r w:rsidR="009D2F85">
        <w:rPr>
          <w:rFonts w:ascii="Times New Roman" w:hAnsi="Times New Roman" w:cs="Times New Roman"/>
          <w:lang w:val="en-US"/>
        </w:rPr>
        <w:t>s</w:t>
      </w:r>
      <w:r w:rsidR="003566F6" w:rsidRPr="00AF5044">
        <w:rPr>
          <w:rFonts w:ascii="Times New Roman" w:hAnsi="Times New Roman" w:cs="Times New Roman"/>
          <w:lang w:val="en-US"/>
        </w:rPr>
        <w:t xml:space="preserve"> variants of what ‘subsidiarity’ might do. Subsidiarity might be a rule or a trigger for discourse and justification on either. </w:t>
      </w:r>
      <w:r w:rsidR="00A41DB8">
        <w:rPr>
          <w:rFonts w:ascii="Times New Roman" w:hAnsi="Times New Roman" w:cs="Times New Roman"/>
          <w:lang w:val="en-US"/>
        </w:rPr>
        <w:t>O</w:t>
      </w:r>
      <w:r w:rsidR="00BF13EE">
        <w:rPr>
          <w:rFonts w:ascii="Times New Roman" w:hAnsi="Times New Roman" w:cs="Times New Roman"/>
          <w:lang w:val="en-US"/>
        </w:rPr>
        <w:t>n</w:t>
      </w:r>
      <w:r w:rsidR="003566F6" w:rsidRPr="00AF5044">
        <w:rPr>
          <w:rFonts w:ascii="Times New Roman" w:hAnsi="Times New Roman" w:cs="Times New Roman"/>
          <w:lang w:val="en-US"/>
        </w:rPr>
        <w:t>e thing that does not appear consistent throughout is the idea of a presumption of full decision-making capacity for sub-state entities</w:t>
      </w:r>
      <w:r w:rsidR="007A4CCF">
        <w:rPr>
          <w:rFonts w:ascii="Times New Roman" w:hAnsi="Times New Roman" w:cs="Times New Roman"/>
          <w:lang w:val="en-US"/>
        </w:rPr>
        <w:t>,</w:t>
      </w:r>
      <w:r w:rsidR="003566F6" w:rsidRPr="00AF5044">
        <w:rPr>
          <w:rFonts w:ascii="Times New Roman" w:hAnsi="Times New Roman" w:cs="Times New Roman"/>
          <w:lang w:val="en-US"/>
        </w:rPr>
        <w:t xml:space="preserve"> like provinces</w:t>
      </w:r>
      <w:r w:rsidR="007A4CCF">
        <w:rPr>
          <w:rFonts w:ascii="Times New Roman" w:hAnsi="Times New Roman" w:cs="Times New Roman"/>
          <w:lang w:val="en-US"/>
        </w:rPr>
        <w:t>,</w:t>
      </w:r>
      <w:r w:rsidR="003566F6" w:rsidRPr="00AF5044">
        <w:rPr>
          <w:rFonts w:ascii="Times New Roman" w:hAnsi="Times New Roman" w:cs="Times New Roman"/>
          <w:lang w:val="en-US"/>
        </w:rPr>
        <w:t xml:space="preserve"> </w:t>
      </w:r>
      <w:r w:rsidR="00406E11">
        <w:rPr>
          <w:rFonts w:ascii="Times New Roman" w:hAnsi="Times New Roman" w:cs="Times New Roman"/>
          <w:lang w:val="en-US"/>
        </w:rPr>
        <w:t>such</w:t>
      </w:r>
      <w:r w:rsidR="003566F6" w:rsidRPr="00AF5044">
        <w:rPr>
          <w:rFonts w:ascii="Times New Roman" w:hAnsi="Times New Roman" w:cs="Times New Roman"/>
          <w:lang w:val="en-US"/>
        </w:rPr>
        <w:t xml:space="preserve"> that </w:t>
      </w:r>
      <w:r w:rsidR="00406E11">
        <w:rPr>
          <w:rFonts w:ascii="Times New Roman" w:hAnsi="Times New Roman" w:cs="Times New Roman"/>
          <w:lang w:val="en-US"/>
        </w:rPr>
        <w:t>federa</w:t>
      </w:r>
      <w:r w:rsidR="003566F6" w:rsidRPr="00AF5044">
        <w:rPr>
          <w:rFonts w:ascii="Times New Roman" w:hAnsi="Times New Roman" w:cs="Times New Roman"/>
          <w:lang w:val="en-US"/>
        </w:rPr>
        <w:t xml:space="preserve">l governments will not </w:t>
      </w:r>
      <w:r w:rsidR="003566F6" w:rsidRPr="00AF5044">
        <w:rPr>
          <w:rFonts w:ascii="Times New Roman" w:hAnsi="Times New Roman" w:cs="Times New Roman"/>
          <w:lang w:val="en-US"/>
        </w:rPr>
        <w:lastRenderedPageBreak/>
        <w:t xml:space="preserve">intervene in their </w:t>
      </w:r>
      <w:r w:rsidR="00406E11">
        <w:rPr>
          <w:rFonts w:ascii="Times New Roman" w:hAnsi="Times New Roman" w:cs="Times New Roman"/>
          <w:lang w:val="en-US"/>
        </w:rPr>
        <w:t>sphere</w:t>
      </w:r>
      <w:r w:rsidR="002B444C">
        <w:rPr>
          <w:rFonts w:ascii="Times New Roman" w:hAnsi="Times New Roman" w:cs="Times New Roman"/>
          <w:lang w:val="en-US"/>
        </w:rPr>
        <w:t>s</w:t>
      </w:r>
      <w:r w:rsidR="003566F6" w:rsidRPr="00AF5044">
        <w:rPr>
          <w:rFonts w:ascii="Times New Roman" w:hAnsi="Times New Roman" w:cs="Times New Roman"/>
          <w:lang w:val="en-US"/>
        </w:rPr>
        <w:t xml:space="preserve">, let alone full constitutional authority for provinces. </w:t>
      </w:r>
      <w:r w:rsidR="00435EBE">
        <w:rPr>
          <w:rFonts w:ascii="Times New Roman" w:hAnsi="Times New Roman" w:cs="Times New Roman"/>
          <w:lang w:val="en-US"/>
        </w:rPr>
        <w:t xml:space="preserve">Any case for this common implication of constitutional accounts will likely depend on normative considerations. If a theory of subsidiarity can establish such a presumption and thereby </w:t>
      </w:r>
      <w:r w:rsidR="005D182F">
        <w:rPr>
          <w:rFonts w:ascii="Times New Roman" w:hAnsi="Times New Roman" w:cs="Times New Roman"/>
          <w:lang w:val="en-US"/>
        </w:rPr>
        <w:t xml:space="preserve">provide useful guidance on constitutional matters, that likely counts in favour of the theory. </w:t>
      </w:r>
      <w:r w:rsidR="003D5B00">
        <w:rPr>
          <w:rFonts w:ascii="Times New Roman" w:hAnsi="Times New Roman" w:cs="Times New Roman"/>
          <w:lang w:val="en-US"/>
        </w:rPr>
        <w:t>However, it now appears that</w:t>
      </w:r>
      <w:r w:rsidR="005D182F">
        <w:rPr>
          <w:rFonts w:ascii="Times New Roman" w:hAnsi="Times New Roman" w:cs="Times New Roman"/>
          <w:lang w:val="en-US"/>
        </w:rPr>
        <w:t xml:space="preserve"> subsidiarity could </w:t>
      </w:r>
      <w:r w:rsidR="003D5B00">
        <w:rPr>
          <w:rFonts w:ascii="Times New Roman" w:hAnsi="Times New Roman" w:cs="Times New Roman"/>
          <w:lang w:val="en-US"/>
        </w:rPr>
        <w:t>play other distinct roles, requiring more analysis of what it can and should do.</w:t>
      </w:r>
      <w:r w:rsidR="005D182F">
        <w:rPr>
          <w:rFonts w:ascii="Times New Roman" w:hAnsi="Times New Roman" w:cs="Times New Roman"/>
          <w:lang w:val="en-US"/>
        </w:rPr>
        <w:t xml:space="preserve"> </w:t>
      </w:r>
    </w:p>
    <w:p w14:paraId="0FAE4A19" w14:textId="77777777" w:rsidR="003566F6" w:rsidRPr="00AF5044" w:rsidRDefault="003566F6" w:rsidP="00BA632D">
      <w:pPr>
        <w:spacing w:after="0" w:line="360" w:lineRule="auto"/>
        <w:rPr>
          <w:rFonts w:ascii="Times New Roman" w:hAnsi="Times New Roman" w:cs="Times New Roman"/>
          <w:lang w:val="en-US"/>
        </w:rPr>
      </w:pPr>
    </w:p>
    <w:p w14:paraId="275C6EA1" w14:textId="5B0A8440" w:rsidR="003566F6" w:rsidRPr="00AF5044" w:rsidRDefault="003566F6" w:rsidP="00BA632D">
      <w:pPr>
        <w:spacing w:after="0" w:line="360" w:lineRule="auto"/>
        <w:rPr>
          <w:rFonts w:ascii="Times New Roman" w:hAnsi="Times New Roman" w:cs="Times New Roman"/>
          <w:u w:val="single"/>
          <w:lang w:val="en-US"/>
        </w:rPr>
      </w:pPr>
      <w:r w:rsidRPr="00AF5044">
        <w:rPr>
          <w:rFonts w:ascii="Times New Roman" w:hAnsi="Times New Roman" w:cs="Times New Roman"/>
          <w:u w:val="single"/>
          <w:lang w:val="en-US"/>
        </w:rPr>
        <w:t>Subsidiarity</w:t>
      </w:r>
      <w:r w:rsidR="000174C9">
        <w:rPr>
          <w:rFonts w:ascii="Times New Roman" w:hAnsi="Times New Roman" w:cs="Times New Roman"/>
          <w:u w:val="single"/>
          <w:lang w:val="en-US"/>
        </w:rPr>
        <w:t>’s</w:t>
      </w:r>
      <w:r w:rsidR="00F1393A">
        <w:rPr>
          <w:rFonts w:ascii="Times New Roman" w:hAnsi="Times New Roman" w:cs="Times New Roman"/>
          <w:u w:val="single"/>
          <w:lang w:val="en-US"/>
        </w:rPr>
        <w:t xml:space="preserve"> Intended</w:t>
      </w:r>
      <w:r w:rsidRPr="00AF5044">
        <w:rPr>
          <w:rFonts w:ascii="Times New Roman" w:hAnsi="Times New Roman" w:cs="Times New Roman"/>
          <w:u w:val="single"/>
          <w:lang w:val="en-US"/>
        </w:rPr>
        <w:t xml:space="preserve"> Normative Roles</w:t>
      </w:r>
    </w:p>
    <w:p w14:paraId="1F127DD1" w14:textId="77777777" w:rsidR="003566F6" w:rsidRPr="00AF5044" w:rsidRDefault="003566F6" w:rsidP="00BA632D">
      <w:pPr>
        <w:autoSpaceDE w:val="0"/>
        <w:autoSpaceDN w:val="0"/>
        <w:adjustRightInd w:val="0"/>
        <w:spacing w:after="0" w:line="360" w:lineRule="auto"/>
        <w:rPr>
          <w:rFonts w:ascii="Times New Roman" w:hAnsi="Times New Roman" w:cs="Times New Roman"/>
          <w:lang w:val="en-US"/>
        </w:rPr>
      </w:pPr>
    </w:p>
    <w:p w14:paraId="3E97DB00" w14:textId="3252BF2F" w:rsidR="00B97BF7" w:rsidRPr="00AF5044" w:rsidRDefault="003566F6" w:rsidP="00BA632D">
      <w:pPr>
        <w:autoSpaceDE w:val="0"/>
        <w:autoSpaceDN w:val="0"/>
        <w:adjustRightInd w:val="0"/>
        <w:spacing w:after="0" w:line="360" w:lineRule="auto"/>
        <w:rPr>
          <w:rFonts w:ascii="Times New Roman" w:hAnsi="Times New Roman" w:cs="Times New Roman"/>
        </w:rPr>
      </w:pPr>
      <w:r w:rsidRPr="00AF5044">
        <w:rPr>
          <w:rFonts w:ascii="Times New Roman" w:hAnsi="Times New Roman" w:cs="Times New Roman"/>
          <w:lang w:val="en-US"/>
        </w:rPr>
        <w:t xml:space="preserve">The main historical problems subsidiarity was meant to resolve are mirrored in contemporary understandings of the concept and </w:t>
      </w:r>
      <w:r w:rsidR="008D336C">
        <w:rPr>
          <w:rFonts w:ascii="Times New Roman" w:hAnsi="Times New Roman" w:cs="Times New Roman"/>
          <w:lang w:val="en-US"/>
        </w:rPr>
        <w:t>it</w:t>
      </w:r>
      <w:r w:rsidR="000F2D34" w:rsidRPr="00AF5044">
        <w:rPr>
          <w:rFonts w:ascii="Times New Roman" w:hAnsi="Times New Roman" w:cs="Times New Roman"/>
          <w:lang w:val="en-US"/>
        </w:rPr>
        <w:t xml:space="preserve">s intended role(s) in </w:t>
      </w:r>
      <w:r w:rsidRPr="00AF5044">
        <w:rPr>
          <w:rFonts w:ascii="Times New Roman" w:hAnsi="Times New Roman" w:cs="Times New Roman"/>
          <w:lang w:val="en-US"/>
        </w:rPr>
        <w:t>political philosophy</w:t>
      </w:r>
      <w:r w:rsidR="000F2D34" w:rsidRPr="00AF5044">
        <w:rPr>
          <w:rFonts w:ascii="Times New Roman" w:hAnsi="Times New Roman" w:cs="Times New Roman"/>
          <w:lang w:val="en-US"/>
        </w:rPr>
        <w:t xml:space="preserve">. </w:t>
      </w:r>
      <w:r w:rsidR="00B87928">
        <w:rPr>
          <w:rFonts w:ascii="Times New Roman" w:hAnsi="Times New Roman" w:cs="Times New Roman"/>
          <w:lang w:val="en-US"/>
        </w:rPr>
        <w:t>L</w:t>
      </w:r>
      <w:r w:rsidRPr="00AF5044">
        <w:rPr>
          <w:rFonts w:ascii="Times New Roman" w:hAnsi="Times New Roman" w:cs="Times New Roman"/>
          <w:lang w:val="en-US"/>
        </w:rPr>
        <w:t>egal problem</w:t>
      </w:r>
      <w:r w:rsidR="007855BB">
        <w:rPr>
          <w:rFonts w:ascii="Times New Roman" w:hAnsi="Times New Roman" w:cs="Times New Roman"/>
          <w:lang w:val="en-US"/>
        </w:rPr>
        <w:t>s</w:t>
      </w:r>
      <w:r w:rsidRPr="00AF5044">
        <w:rPr>
          <w:rFonts w:ascii="Times New Roman" w:hAnsi="Times New Roman" w:cs="Times New Roman"/>
          <w:lang w:val="en-US"/>
        </w:rPr>
        <w:t xml:space="preserve"> now </w:t>
      </w:r>
      <w:r w:rsidR="000F2D34" w:rsidRPr="00AF5044">
        <w:rPr>
          <w:rFonts w:ascii="Times New Roman" w:hAnsi="Times New Roman" w:cs="Times New Roman"/>
          <w:lang w:val="en-US"/>
        </w:rPr>
        <w:t>appea</w:t>
      </w:r>
      <w:r w:rsidR="007855BB">
        <w:rPr>
          <w:rFonts w:ascii="Times New Roman" w:hAnsi="Times New Roman" w:cs="Times New Roman"/>
          <w:lang w:val="en-US"/>
        </w:rPr>
        <w:t>r</w:t>
      </w:r>
      <w:r w:rsidR="000F2D34" w:rsidRPr="00AF5044">
        <w:rPr>
          <w:rFonts w:ascii="Times New Roman" w:hAnsi="Times New Roman" w:cs="Times New Roman"/>
          <w:lang w:val="en-US"/>
        </w:rPr>
        <w:t xml:space="preserve"> </w:t>
      </w:r>
      <w:r w:rsidRPr="00AF5044">
        <w:rPr>
          <w:rFonts w:ascii="Times New Roman" w:hAnsi="Times New Roman" w:cs="Times New Roman"/>
          <w:lang w:val="en-US"/>
        </w:rPr>
        <w:t xml:space="preserve">primary. </w:t>
      </w:r>
      <w:r w:rsidRPr="00AF5044">
        <w:rPr>
          <w:rFonts w:ascii="Times New Roman" w:hAnsi="Times New Roman" w:cs="Times New Roman"/>
        </w:rPr>
        <w:t xml:space="preserve">Barber is </w:t>
      </w:r>
      <w:r w:rsidR="007C6136">
        <w:rPr>
          <w:rFonts w:ascii="Times New Roman" w:hAnsi="Times New Roman" w:cs="Times New Roman"/>
        </w:rPr>
        <w:t>representative of this more legally-oriented trend</w:t>
      </w:r>
      <w:r w:rsidRPr="00AF5044">
        <w:rPr>
          <w:rFonts w:ascii="Times New Roman" w:hAnsi="Times New Roman" w:cs="Times New Roman"/>
        </w:rPr>
        <w:t xml:space="preserve">. </w:t>
      </w:r>
      <w:r w:rsidR="00F4528D">
        <w:rPr>
          <w:rStyle w:val="A10"/>
          <w:rFonts w:ascii="Times New Roman" w:hAnsi="Times New Roman" w:cs="Times New Roman"/>
          <w:color w:val="auto"/>
          <w:sz w:val="24"/>
          <w:szCs w:val="24"/>
        </w:rPr>
        <w:t>Barber</w:t>
      </w:r>
      <w:r w:rsidRPr="00AF5044">
        <w:rPr>
          <w:rStyle w:val="A10"/>
          <w:rFonts w:ascii="Times New Roman" w:hAnsi="Times New Roman" w:cs="Times New Roman"/>
          <w:color w:val="auto"/>
          <w:sz w:val="24"/>
          <w:szCs w:val="24"/>
        </w:rPr>
        <w:t xml:space="preserve"> </w:t>
      </w:r>
      <w:r w:rsidR="007C6136" w:rsidRPr="00AF5044">
        <w:rPr>
          <w:rFonts w:ascii="Times New Roman" w:hAnsi="Times New Roman" w:cs="Times New Roman"/>
        </w:rPr>
        <w:t>(2018: 188)</w:t>
      </w:r>
      <w:r w:rsidR="00F4528D">
        <w:rPr>
          <w:rFonts w:ascii="Times New Roman" w:hAnsi="Times New Roman" w:cs="Times New Roman"/>
        </w:rPr>
        <w:t>’s</w:t>
      </w:r>
      <w:r w:rsidR="007C6136" w:rsidRPr="00AF5044">
        <w:rPr>
          <w:rStyle w:val="A10"/>
          <w:rFonts w:ascii="Times New Roman" w:hAnsi="Times New Roman" w:cs="Times New Roman"/>
          <w:color w:val="auto"/>
          <w:sz w:val="24"/>
          <w:szCs w:val="24"/>
        </w:rPr>
        <w:t xml:space="preserve"> </w:t>
      </w:r>
      <w:r w:rsidR="00F4528D">
        <w:rPr>
          <w:rStyle w:val="A10"/>
          <w:rFonts w:ascii="Times New Roman" w:hAnsi="Times New Roman" w:cs="Times New Roman"/>
          <w:color w:val="auto"/>
          <w:sz w:val="24"/>
          <w:szCs w:val="24"/>
        </w:rPr>
        <w:t xml:space="preserve">explicitly </w:t>
      </w:r>
      <w:r w:rsidRPr="00AF5044">
        <w:rPr>
          <w:rStyle w:val="A10"/>
          <w:rFonts w:ascii="Times New Roman" w:hAnsi="Times New Roman" w:cs="Times New Roman"/>
          <w:color w:val="auto"/>
          <w:sz w:val="24"/>
          <w:szCs w:val="24"/>
        </w:rPr>
        <w:t xml:space="preserve">“constitutional” principle </w:t>
      </w:r>
      <w:r w:rsidR="00A939FB" w:rsidRPr="00AF5044">
        <w:rPr>
          <w:rStyle w:val="A10"/>
          <w:rFonts w:ascii="Times New Roman" w:hAnsi="Times New Roman" w:cs="Times New Roman"/>
          <w:color w:val="auto"/>
          <w:sz w:val="24"/>
          <w:szCs w:val="24"/>
        </w:rPr>
        <w:t xml:space="preserve">of subsidiarity </w:t>
      </w:r>
      <w:r w:rsidRPr="00AF5044">
        <w:rPr>
          <w:rStyle w:val="A10"/>
          <w:rFonts w:ascii="Times New Roman" w:hAnsi="Times New Roman" w:cs="Times New Roman"/>
          <w:color w:val="auto"/>
          <w:sz w:val="24"/>
          <w:szCs w:val="24"/>
        </w:rPr>
        <w:t xml:space="preserve">“focuses </w:t>
      </w:r>
      <w:r w:rsidRPr="00AF5044">
        <w:rPr>
          <w:rFonts w:ascii="Times New Roman" w:hAnsi="Times New Roman" w:cs="Times New Roman"/>
        </w:rPr>
        <w:t>on the division of public power within the state, whereas, when it turns to the state, the Catholic principle focuses on the public</w:t>
      </w:r>
      <w:r w:rsidR="00B76DF0">
        <w:rPr>
          <w:rFonts w:ascii="Times New Roman" w:hAnsi="Times New Roman" w:cs="Times New Roman"/>
        </w:rPr>
        <w:t>-</w:t>
      </w:r>
      <w:r w:rsidRPr="00AF5044">
        <w:rPr>
          <w:rFonts w:ascii="Times New Roman" w:hAnsi="Times New Roman" w:cs="Times New Roman"/>
        </w:rPr>
        <w:t>private divide, the boundaries of the proper reach of the state</w:t>
      </w:r>
      <w:r w:rsidR="007C6136">
        <w:rPr>
          <w:rFonts w:ascii="Times New Roman" w:hAnsi="Times New Roman" w:cs="Times New Roman"/>
        </w:rPr>
        <w:t>.</w:t>
      </w:r>
      <w:r w:rsidRPr="00AF5044">
        <w:rPr>
          <w:rFonts w:ascii="Times New Roman" w:hAnsi="Times New Roman" w:cs="Times New Roman"/>
        </w:rPr>
        <w:t xml:space="preserve">” Bednar (2014: </w:t>
      </w:r>
      <w:r w:rsidR="001878BD" w:rsidRPr="00AF5044">
        <w:rPr>
          <w:rFonts w:ascii="Times New Roman" w:hAnsi="Times New Roman" w:cs="Times New Roman"/>
        </w:rPr>
        <w:t>231</w:t>
      </w:r>
      <w:r w:rsidRPr="00AF5044">
        <w:rPr>
          <w:rFonts w:ascii="Times New Roman" w:hAnsi="Times New Roman" w:cs="Times New Roman"/>
        </w:rPr>
        <w:t>)’s description of subsidiarity as the “</w:t>
      </w:r>
      <w:r w:rsidR="001878BD" w:rsidRPr="00AF5044">
        <w:rPr>
          <w:rFonts w:ascii="Times New Roman" w:hAnsi="Times New Roman" w:cs="Times New Roman"/>
        </w:rPr>
        <w:t>soul</w:t>
      </w:r>
      <w:r w:rsidRPr="00AF5044">
        <w:rPr>
          <w:rFonts w:ascii="Times New Roman" w:hAnsi="Times New Roman" w:cs="Times New Roman"/>
        </w:rPr>
        <w:t xml:space="preserve"> of federalism” is </w:t>
      </w:r>
      <w:r w:rsidR="00C829A7">
        <w:rPr>
          <w:rFonts w:ascii="Times New Roman" w:hAnsi="Times New Roman" w:cs="Times New Roman"/>
        </w:rPr>
        <w:t>also exemplary</w:t>
      </w:r>
      <w:r w:rsidRPr="00AF5044">
        <w:rPr>
          <w:rFonts w:ascii="Times New Roman" w:hAnsi="Times New Roman" w:cs="Times New Roman"/>
        </w:rPr>
        <w:t xml:space="preserve">. Major philosophical volumes </w:t>
      </w:r>
      <w:r w:rsidR="00031980" w:rsidRPr="00AF5044">
        <w:rPr>
          <w:rFonts w:ascii="Times New Roman" w:hAnsi="Times New Roman" w:cs="Times New Roman"/>
        </w:rPr>
        <w:t xml:space="preserve">on </w:t>
      </w:r>
      <w:r w:rsidRPr="00AF5044">
        <w:rPr>
          <w:rFonts w:ascii="Times New Roman" w:hAnsi="Times New Roman" w:cs="Times New Roman"/>
        </w:rPr>
        <w:t xml:space="preserve">subsidiarity likewise focus on its relationship to federalism and, by extension, </w:t>
      </w:r>
      <w:r w:rsidR="00E35329" w:rsidRPr="00AF5044">
        <w:rPr>
          <w:rFonts w:ascii="Times New Roman" w:hAnsi="Times New Roman" w:cs="Times New Roman"/>
        </w:rPr>
        <w:t xml:space="preserve">constitutional ordering </w:t>
      </w:r>
      <w:r w:rsidRPr="00AF5044">
        <w:rPr>
          <w:rFonts w:ascii="Times New Roman" w:hAnsi="Times New Roman" w:cs="Times New Roman"/>
        </w:rPr>
        <w:t>questions central to that domain</w:t>
      </w:r>
      <w:r w:rsidR="008A6C38" w:rsidRPr="00AF5044">
        <w:rPr>
          <w:rFonts w:ascii="Times New Roman" w:hAnsi="Times New Roman" w:cs="Times New Roman"/>
        </w:rPr>
        <w:t>:</w:t>
      </w:r>
      <w:r w:rsidRPr="00AF5044">
        <w:rPr>
          <w:rFonts w:ascii="Times New Roman" w:hAnsi="Times New Roman" w:cs="Times New Roman"/>
        </w:rPr>
        <w:t xml:space="preserve"> Even the </w:t>
      </w:r>
      <w:r w:rsidR="00231C09" w:rsidRPr="00AF5044">
        <w:rPr>
          <w:rFonts w:ascii="Times New Roman" w:hAnsi="Times New Roman" w:cs="Times New Roman"/>
        </w:rPr>
        <w:t xml:space="preserve">prominent </w:t>
      </w:r>
      <w:r w:rsidRPr="00AF5044">
        <w:rPr>
          <w:rFonts w:ascii="Times New Roman" w:hAnsi="Times New Roman" w:cs="Times New Roman"/>
        </w:rPr>
        <w:t xml:space="preserve">volume co-edited by Fleming and Levy </w:t>
      </w:r>
      <w:r w:rsidR="00231C09" w:rsidRPr="00AF5044">
        <w:rPr>
          <w:rFonts w:ascii="Times New Roman" w:hAnsi="Times New Roman" w:cs="Times New Roman"/>
        </w:rPr>
        <w:t>(</w:t>
      </w:r>
      <w:r w:rsidRPr="00AF5044">
        <w:rPr>
          <w:rFonts w:ascii="Times New Roman" w:hAnsi="Times New Roman" w:cs="Times New Roman"/>
        </w:rPr>
        <w:t xml:space="preserve">2014) understands the concept primarily through its relationship to federalism, with Levy’s </w:t>
      </w:r>
      <w:r w:rsidR="00231C09" w:rsidRPr="00AF5044">
        <w:rPr>
          <w:rFonts w:ascii="Times New Roman" w:hAnsi="Times New Roman" w:cs="Times New Roman"/>
        </w:rPr>
        <w:t xml:space="preserve">own </w:t>
      </w:r>
      <w:r w:rsidRPr="00AF5044">
        <w:rPr>
          <w:rFonts w:ascii="Times New Roman" w:hAnsi="Times New Roman" w:cs="Times New Roman"/>
        </w:rPr>
        <w:t xml:space="preserve">contribution </w:t>
      </w:r>
      <w:r w:rsidR="00172966">
        <w:rPr>
          <w:rFonts w:ascii="Times New Roman" w:hAnsi="Times New Roman" w:cs="Times New Roman"/>
        </w:rPr>
        <w:t xml:space="preserve">being </w:t>
      </w:r>
      <w:r w:rsidRPr="00AF5044">
        <w:rPr>
          <w:rFonts w:ascii="Times New Roman" w:hAnsi="Times New Roman" w:cs="Times New Roman"/>
        </w:rPr>
        <w:t>one of the few emphasizing its non</w:t>
      </w:r>
      <w:r w:rsidR="00A81837">
        <w:rPr>
          <w:rFonts w:ascii="Times New Roman" w:hAnsi="Times New Roman" w:cs="Times New Roman"/>
        </w:rPr>
        <w:t>-</w:t>
      </w:r>
      <w:r w:rsidRPr="00AF5044">
        <w:rPr>
          <w:rFonts w:ascii="Times New Roman" w:hAnsi="Times New Roman" w:cs="Times New Roman"/>
        </w:rPr>
        <w:t>legal roles.</w:t>
      </w:r>
      <w:r w:rsidR="005B28FA">
        <w:rPr>
          <w:rStyle w:val="FootnoteReference"/>
          <w:rFonts w:ascii="Times New Roman" w:hAnsi="Times New Roman" w:cs="Times New Roman"/>
        </w:rPr>
        <w:footnoteReference w:id="26"/>
      </w:r>
      <w:r w:rsidRPr="00AF5044">
        <w:rPr>
          <w:rFonts w:ascii="Times New Roman" w:hAnsi="Times New Roman" w:cs="Times New Roman"/>
        </w:rPr>
        <w:t xml:space="preserve"> </w:t>
      </w:r>
    </w:p>
    <w:p w14:paraId="4D6464B2" w14:textId="77777777" w:rsidR="00B97BF7" w:rsidRPr="00AF5044" w:rsidRDefault="00B97BF7" w:rsidP="00BA632D">
      <w:pPr>
        <w:autoSpaceDE w:val="0"/>
        <w:autoSpaceDN w:val="0"/>
        <w:adjustRightInd w:val="0"/>
        <w:spacing w:after="0" w:line="360" w:lineRule="auto"/>
        <w:rPr>
          <w:rFonts w:ascii="Times New Roman" w:hAnsi="Times New Roman" w:cs="Times New Roman"/>
        </w:rPr>
      </w:pPr>
    </w:p>
    <w:p w14:paraId="0F3BA158" w14:textId="6BD638C1" w:rsidR="003566F6" w:rsidRPr="00AF5044" w:rsidRDefault="003566F6" w:rsidP="00BA632D">
      <w:pPr>
        <w:spacing w:after="0" w:line="360" w:lineRule="auto"/>
        <w:rPr>
          <w:rFonts w:ascii="Times New Roman" w:hAnsi="Times New Roman" w:cs="Times New Roman"/>
          <w:lang w:val="en-US"/>
        </w:rPr>
      </w:pPr>
      <w:r w:rsidRPr="00AF5044">
        <w:rPr>
          <w:rFonts w:ascii="Times New Roman" w:hAnsi="Times New Roman" w:cs="Times New Roman"/>
        </w:rPr>
        <w:t xml:space="preserve">Subsidiarity research is, in turn, common in E.U. studies and constitutional </w:t>
      </w:r>
      <w:r w:rsidR="00031980" w:rsidRPr="00AF5044">
        <w:rPr>
          <w:rFonts w:ascii="Times New Roman" w:hAnsi="Times New Roman" w:cs="Times New Roman"/>
        </w:rPr>
        <w:t>scholarship</w:t>
      </w:r>
      <w:r w:rsidR="00D42987">
        <w:rPr>
          <w:rFonts w:ascii="Times New Roman" w:hAnsi="Times New Roman" w:cs="Times New Roman"/>
        </w:rPr>
        <w:t xml:space="preserve"> on some states</w:t>
      </w:r>
      <w:r w:rsidRPr="00AF5044">
        <w:rPr>
          <w:rFonts w:ascii="Times New Roman" w:hAnsi="Times New Roman" w:cs="Times New Roman"/>
        </w:rPr>
        <w:t xml:space="preserve">. </w:t>
      </w:r>
      <w:r w:rsidR="00031980" w:rsidRPr="00AF5044">
        <w:rPr>
          <w:rFonts w:ascii="Times New Roman" w:hAnsi="Times New Roman" w:cs="Times New Roman"/>
        </w:rPr>
        <w:t>Scholars</w:t>
      </w:r>
      <w:r w:rsidR="00231C09" w:rsidRPr="00AF5044">
        <w:rPr>
          <w:rFonts w:ascii="Times New Roman" w:hAnsi="Times New Roman" w:cs="Times New Roman"/>
        </w:rPr>
        <w:t xml:space="preserve"> </w:t>
      </w:r>
      <w:r w:rsidRPr="00AF5044">
        <w:rPr>
          <w:rFonts w:ascii="Times New Roman" w:hAnsi="Times New Roman" w:cs="Times New Roman"/>
        </w:rPr>
        <w:t xml:space="preserve">seek to understand how it should structure E.U. governance or the law of particular </w:t>
      </w:r>
      <w:r w:rsidR="00B077EB">
        <w:rPr>
          <w:rFonts w:ascii="Times New Roman" w:hAnsi="Times New Roman" w:cs="Times New Roman"/>
        </w:rPr>
        <w:t xml:space="preserve">(most </w:t>
      </w:r>
      <w:r w:rsidRPr="00AF5044">
        <w:rPr>
          <w:rFonts w:ascii="Times New Roman" w:hAnsi="Times New Roman" w:cs="Times New Roman"/>
        </w:rPr>
        <w:t>often federal</w:t>
      </w:r>
      <w:r w:rsidR="00B077EB">
        <w:rPr>
          <w:rFonts w:ascii="Times New Roman" w:hAnsi="Times New Roman" w:cs="Times New Roman"/>
        </w:rPr>
        <w:t>)</w:t>
      </w:r>
      <w:r w:rsidRPr="00AF5044">
        <w:rPr>
          <w:rFonts w:ascii="Times New Roman" w:hAnsi="Times New Roman" w:cs="Times New Roman"/>
        </w:rPr>
        <w:t xml:space="preserve"> states. </w:t>
      </w:r>
      <w:r w:rsidR="0004486A" w:rsidRPr="00AF5044">
        <w:rPr>
          <w:rFonts w:ascii="Times New Roman" w:hAnsi="Times New Roman" w:cs="Times New Roman"/>
        </w:rPr>
        <w:t>Many</w:t>
      </w:r>
      <w:r w:rsidR="0004486A">
        <w:rPr>
          <w:rFonts w:ascii="Times New Roman" w:hAnsi="Times New Roman" w:cs="Times New Roman"/>
        </w:rPr>
        <w:t xml:space="preserve"> then</w:t>
      </w:r>
      <w:r w:rsidR="0004486A" w:rsidRPr="00AF5044">
        <w:rPr>
          <w:rFonts w:ascii="Times New Roman" w:hAnsi="Times New Roman" w:cs="Times New Roman"/>
        </w:rPr>
        <w:t xml:space="preserve"> draw generalizations about the concept from whether</w:t>
      </w:r>
      <w:r w:rsidR="0004486A">
        <w:rPr>
          <w:rFonts w:ascii="Times New Roman" w:hAnsi="Times New Roman" w:cs="Times New Roman"/>
        </w:rPr>
        <w:t xml:space="preserve"> and </w:t>
      </w:r>
      <w:r w:rsidR="0004486A" w:rsidRPr="00AF5044">
        <w:rPr>
          <w:rFonts w:ascii="Times New Roman" w:hAnsi="Times New Roman" w:cs="Times New Roman"/>
        </w:rPr>
        <w:t xml:space="preserve">how it applies in </w:t>
      </w:r>
      <w:r w:rsidR="0004486A">
        <w:rPr>
          <w:rFonts w:ascii="Times New Roman" w:hAnsi="Times New Roman" w:cs="Times New Roman"/>
        </w:rPr>
        <w:t>E.U. law or specific constitutions</w:t>
      </w:r>
      <w:r w:rsidR="0004486A" w:rsidRPr="00AF5044">
        <w:rPr>
          <w:rFonts w:ascii="Times New Roman" w:hAnsi="Times New Roman" w:cs="Times New Roman"/>
        </w:rPr>
        <w:t>.</w:t>
      </w:r>
      <w:r w:rsidR="0004486A" w:rsidRPr="00AF5044">
        <w:rPr>
          <w:rStyle w:val="FootnoteReference"/>
          <w:rFonts w:ascii="Times New Roman" w:hAnsi="Times New Roman" w:cs="Times New Roman"/>
        </w:rPr>
        <w:footnoteReference w:id="27"/>
      </w:r>
      <w:r w:rsidR="0004486A" w:rsidRPr="00AF5044">
        <w:rPr>
          <w:rFonts w:ascii="Times New Roman" w:hAnsi="Times New Roman" w:cs="Times New Roman"/>
          <w:lang w:val="en-US"/>
        </w:rPr>
        <w:t xml:space="preserve"> </w:t>
      </w:r>
      <w:r w:rsidR="0004486A">
        <w:rPr>
          <w:rFonts w:ascii="Times New Roman" w:hAnsi="Times New Roman" w:cs="Times New Roman"/>
          <w:lang w:val="en-US"/>
        </w:rPr>
        <w:t xml:space="preserve">Barber (2018)’s discussion of subsidiarity in E.U. law is exemplary. </w:t>
      </w:r>
      <w:r w:rsidRPr="00AF5044">
        <w:rPr>
          <w:rFonts w:ascii="Times New Roman" w:hAnsi="Times New Roman" w:cs="Times New Roman"/>
          <w:lang w:val="en-US"/>
        </w:rPr>
        <w:t>While Cahill (2021: 131) suggest</w:t>
      </w:r>
      <w:r w:rsidR="00A30966" w:rsidRPr="00AF5044">
        <w:rPr>
          <w:rFonts w:ascii="Times New Roman" w:hAnsi="Times New Roman" w:cs="Times New Roman"/>
          <w:lang w:val="en-US"/>
        </w:rPr>
        <w:t>s</w:t>
      </w:r>
      <w:r w:rsidRPr="00AF5044">
        <w:rPr>
          <w:rFonts w:ascii="Times New Roman" w:hAnsi="Times New Roman" w:cs="Times New Roman"/>
          <w:lang w:val="en-US"/>
        </w:rPr>
        <w:t xml:space="preserve"> that the E.U. is a</w:t>
      </w:r>
      <w:r w:rsidR="00B077EB">
        <w:rPr>
          <w:rFonts w:ascii="Times New Roman" w:hAnsi="Times New Roman" w:cs="Times New Roman"/>
          <w:lang w:val="en-US"/>
        </w:rPr>
        <w:t xml:space="preserve"> </w:t>
      </w:r>
      <w:r w:rsidRPr="00AF5044">
        <w:rPr>
          <w:rFonts w:ascii="Times New Roman" w:hAnsi="Times New Roman" w:cs="Times New Roman"/>
          <w:lang w:val="en-US"/>
        </w:rPr>
        <w:t xml:space="preserve">bad </w:t>
      </w:r>
      <w:r w:rsidRPr="00AF5044">
        <w:rPr>
          <w:rFonts w:ascii="Times New Roman" w:hAnsi="Times New Roman" w:cs="Times New Roman"/>
          <w:lang w:val="en-US"/>
        </w:rPr>
        <w:lastRenderedPageBreak/>
        <w:t xml:space="preserve">paradigm case </w:t>
      </w:r>
      <w:r w:rsidR="00B077EB">
        <w:rPr>
          <w:rFonts w:ascii="Times New Roman" w:hAnsi="Times New Roman" w:cs="Times New Roman"/>
          <w:lang w:val="en-US"/>
        </w:rPr>
        <w:t xml:space="preserve">of subsidiarity usage </w:t>
      </w:r>
      <w:r w:rsidRPr="00AF5044">
        <w:rPr>
          <w:rFonts w:ascii="Times New Roman" w:hAnsi="Times New Roman" w:cs="Times New Roman"/>
          <w:lang w:val="en-US"/>
        </w:rPr>
        <w:t xml:space="preserve">given the lack of normative agreement on why </w:t>
      </w:r>
      <w:r w:rsidR="00B077EB">
        <w:rPr>
          <w:rFonts w:ascii="Times New Roman" w:hAnsi="Times New Roman" w:cs="Times New Roman"/>
          <w:lang w:val="en-US"/>
        </w:rPr>
        <w:t>subsidiarity</w:t>
      </w:r>
      <w:r w:rsidRPr="00AF5044">
        <w:rPr>
          <w:rFonts w:ascii="Times New Roman" w:hAnsi="Times New Roman" w:cs="Times New Roman"/>
          <w:lang w:val="en-US"/>
        </w:rPr>
        <w:t xml:space="preserve"> appears in the Treaty of Maastricht,</w:t>
      </w:r>
      <w:r w:rsidR="00093871" w:rsidRPr="00AF5044">
        <w:rPr>
          <w:rStyle w:val="FootnoteReference"/>
          <w:rFonts w:ascii="Times New Roman" w:hAnsi="Times New Roman" w:cs="Times New Roman"/>
          <w:lang w:val="en-US"/>
        </w:rPr>
        <w:footnoteReference w:id="28"/>
      </w:r>
      <w:r w:rsidRPr="00AF5044">
        <w:rPr>
          <w:rFonts w:ascii="Times New Roman" w:hAnsi="Times New Roman" w:cs="Times New Roman"/>
          <w:lang w:val="en-US"/>
        </w:rPr>
        <w:t xml:space="preserve"> Barber (2018</w:t>
      </w:r>
      <w:r w:rsidR="00B97295" w:rsidRPr="00AF5044">
        <w:rPr>
          <w:rFonts w:ascii="Times New Roman" w:hAnsi="Times New Roman" w:cs="Times New Roman"/>
          <w:lang w:val="en-US"/>
        </w:rPr>
        <w:t>: 191</w:t>
      </w:r>
      <w:r w:rsidRPr="00AF5044">
        <w:rPr>
          <w:rFonts w:ascii="Times New Roman" w:hAnsi="Times New Roman" w:cs="Times New Roman"/>
          <w:lang w:val="en-US"/>
        </w:rPr>
        <w:t xml:space="preserve">) suggests that the E.U. principle </w:t>
      </w:r>
      <w:r w:rsidR="00093871" w:rsidRPr="00AF5044">
        <w:rPr>
          <w:rFonts w:ascii="Times New Roman" w:hAnsi="Times New Roman" w:cs="Times New Roman"/>
          <w:lang w:val="en-US"/>
        </w:rPr>
        <w:t>develop</w:t>
      </w:r>
      <w:r w:rsidRPr="00AF5044">
        <w:rPr>
          <w:rFonts w:ascii="Times New Roman" w:hAnsi="Times New Roman" w:cs="Times New Roman"/>
          <w:lang w:val="en-US"/>
        </w:rPr>
        <w:t>s “</w:t>
      </w:r>
      <w:r w:rsidRPr="00AF5044">
        <w:rPr>
          <w:rFonts w:ascii="Times New Roman" w:hAnsi="Times New Roman" w:cs="Times New Roman"/>
        </w:rPr>
        <w:t>one of the oldest and most basic maxims of democratic government: that what touches all should be approved by all.” This ‘all-affected-principle’ is common in contemporary political philosophy.</w:t>
      </w:r>
      <w:r w:rsidR="00B569FE" w:rsidRPr="00AF5044">
        <w:rPr>
          <w:rStyle w:val="FootnoteReference"/>
          <w:rFonts w:ascii="Times New Roman" w:hAnsi="Times New Roman" w:cs="Times New Roman"/>
        </w:rPr>
        <w:footnoteReference w:id="29"/>
      </w:r>
      <w:r w:rsidRPr="00AF5044">
        <w:rPr>
          <w:rFonts w:ascii="Times New Roman" w:hAnsi="Times New Roman" w:cs="Times New Roman"/>
        </w:rPr>
        <w:t xml:space="preserve"> Barber is not alone in suggesting that it could support something like subsidiarity understood as a constitutional preference for locating authority at local levels. </w:t>
      </w:r>
      <w:r w:rsidR="00603318" w:rsidRPr="00AF5044">
        <w:rPr>
          <w:rFonts w:ascii="Times New Roman" w:hAnsi="Times New Roman" w:cs="Times New Roman"/>
        </w:rPr>
        <w:t>All-affected principle p</w:t>
      </w:r>
      <w:r w:rsidRPr="00AF5044">
        <w:rPr>
          <w:rFonts w:ascii="Times New Roman" w:hAnsi="Times New Roman" w:cs="Times New Roman"/>
        </w:rPr>
        <w:t>roponents who are oft</w:t>
      </w:r>
      <w:r w:rsidR="00EE61C1">
        <w:rPr>
          <w:rFonts w:ascii="Times New Roman" w:hAnsi="Times New Roman" w:cs="Times New Roman"/>
        </w:rPr>
        <w:t>-</w:t>
      </w:r>
      <w:r w:rsidRPr="00AF5044">
        <w:rPr>
          <w:rFonts w:ascii="Times New Roman" w:hAnsi="Times New Roman" w:cs="Times New Roman"/>
        </w:rPr>
        <w:t xml:space="preserve">considered proponents of world governance, </w:t>
      </w:r>
      <w:r w:rsidR="00B569FE" w:rsidRPr="00AF5044">
        <w:rPr>
          <w:rFonts w:ascii="Times New Roman" w:hAnsi="Times New Roman" w:cs="Times New Roman"/>
        </w:rPr>
        <w:t xml:space="preserve">including </w:t>
      </w:r>
      <w:r w:rsidR="00EE61C1">
        <w:rPr>
          <w:rFonts w:ascii="Times New Roman" w:hAnsi="Times New Roman" w:cs="Times New Roman"/>
        </w:rPr>
        <w:t xml:space="preserve">Robert </w:t>
      </w:r>
      <w:r w:rsidRPr="00AF5044">
        <w:rPr>
          <w:rFonts w:ascii="Times New Roman" w:hAnsi="Times New Roman" w:cs="Times New Roman"/>
        </w:rPr>
        <w:t xml:space="preserve">Goodin (2007), notably acknowledge </w:t>
      </w:r>
      <w:r w:rsidR="007E0A64">
        <w:rPr>
          <w:rFonts w:ascii="Times New Roman" w:hAnsi="Times New Roman" w:cs="Times New Roman"/>
        </w:rPr>
        <w:t xml:space="preserve">that </w:t>
      </w:r>
      <w:r w:rsidRPr="00AF5044">
        <w:rPr>
          <w:rFonts w:ascii="Times New Roman" w:hAnsi="Times New Roman" w:cs="Times New Roman"/>
        </w:rPr>
        <w:t>it could call for subsidiarity in practice.</w:t>
      </w:r>
      <w:r w:rsidR="00093871" w:rsidRPr="00AF5044">
        <w:rPr>
          <w:rFonts w:ascii="Times New Roman" w:hAnsi="Times New Roman" w:cs="Times New Roman"/>
        </w:rPr>
        <w:t xml:space="preserve"> </w:t>
      </w:r>
      <w:r w:rsidR="00CB6D5D">
        <w:rPr>
          <w:rFonts w:ascii="Times New Roman" w:hAnsi="Times New Roman" w:cs="Times New Roman"/>
        </w:rPr>
        <w:t>P</w:t>
      </w:r>
      <w:r w:rsidR="00093871" w:rsidRPr="00AF5044">
        <w:rPr>
          <w:rFonts w:ascii="Times New Roman" w:hAnsi="Times New Roman" w:cs="Times New Roman"/>
        </w:rPr>
        <w:t xml:space="preserve">rinciple skeptics </w:t>
      </w:r>
      <w:r w:rsidR="00603318" w:rsidRPr="00AF5044">
        <w:rPr>
          <w:rFonts w:ascii="Times New Roman" w:hAnsi="Times New Roman" w:cs="Times New Roman"/>
        </w:rPr>
        <w:t>also</w:t>
      </w:r>
      <w:r w:rsidR="00253E31" w:rsidRPr="00AF5044">
        <w:rPr>
          <w:rFonts w:ascii="Times New Roman" w:hAnsi="Times New Roman" w:cs="Times New Roman"/>
        </w:rPr>
        <w:t xml:space="preserve"> </w:t>
      </w:r>
      <w:r w:rsidR="00093871" w:rsidRPr="00AF5044">
        <w:rPr>
          <w:rFonts w:ascii="Times New Roman" w:hAnsi="Times New Roman" w:cs="Times New Roman"/>
        </w:rPr>
        <w:t>grant this implicature (e.g.</w:t>
      </w:r>
      <w:r w:rsidR="000E1650">
        <w:rPr>
          <w:rFonts w:ascii="Times New Roman" w:hAnsi="Times New Roman" w:cs="Times New Roman"/>
        </w:rPr>
        <w:t>,</w:t>
      </w:r>
      <w:r w:rsidR="00093871" w:rsidRPr="00AF5044">
        <w:rPr>
          <w:rFonts w:ascii="Times New Roman" w:hAnsi="Times New Roman" w:cs="Times New Roman"/>
        </w:rPr>
        <w:t xml:space="preserve"> Saunders 2010).</w:t>
      </w:r>
      <w:r w:rsidR="00524835">
        <w:rPr>
          <w:rFonts w:ascii="Times New Roman" w:hAnsi="Times New Roman" w:cs="Times New Roman"/>
        </w:rPr>
        <w:t xml:space="preserve"> </w:t>
      </w:r>
      <w:r w:rsidR="0004486A">
        <w:rPr>
          <w:rFonts w:ascii="Times New Roman" w:hAnsi="Times New Roman" w:cs="Times New Roman"/>
        </w:rPr>
        <w:t xml:space="preserve">Other accounts take specific countries’ constitutional laws as primary, with some </w:t>
      </w:r>
      <w:r w:rsidR="00165889">
        <w:rPr>
          <w:rFonts w:ascii="Times New Roman" w:hAnsi="Times New Roman" w:cs="Times New Roman"/>
          <w:lang w:val="en-US"/>
        </w:rPr>
        <w:t>further</w:t>
      </w:r>
      <w:r w:rsidR="00524835" w:rsidRPr="00AF5044">
        <w:rPr>
          <w:rFonts w:ascii="Times New Roman" w:hAnsi="Times New Roman" w:cs="Times New Roman"/>
          <w:lang w:val="en-US"/>
        </w:rPr>
        <w:t xml:space="preserve"> suggest</w:t>
      </w:r>
      <w:r w:rsidR="00165889">
        <w:rPr>
          <w:rFonts w:ascii="Times New Roman" w:hAnsi="Times New Roman" w:cs="Times New Roman"/>
          <w:lang w:val="en-US"/>
        </w:rPr>
        <w:t>ing</w:t>
      </w:r>
      <w:r w:rsidR="00524835" w:rsidRPr="00AF5044">
        <w:rPr>
          <w:rFonts w:ascii="Times New Roman" w:hAnsi="Times New Roman" w:cs="Times New Roman"/>
          <w:lang w:val="en-US"/>
        </w:rPr>
        <w:t xml:space="preserve"> that th</w:t>
      </w:r>
      <w:r w:rsidR="0004486A">
        <w:rPr>
          <w:rFonts w:ascii="Times New Roman" w:hAnsi="Times New Roman" w:cs="Times New Roman"/>
          <w:lang w:val="en-US"/>
        </w:rPr>
        <w:t xml:space="preserve">eir approach </w:t>
      </w:r>
      <w:r w:rsidR="00524835" w:rsidRPr="00AF5044">
        <w:rPr>
          <w:rFonts w:ascii="Times New Roman" w:hAnsi="Times New Roman" w:cs="Times New Roman"/>
          <w:lang w:val="en-US"/>
        </w:rPr>
        <w:t>can appl</w:t>
      </w:r>
      <w:r w:rsidR="0004486A">
        <w:rPr>
          <w:rFonts w:ascii="Times New Roman" w:hAnsi="Times New Roman" w:cs="Times New Roman"/>
          <w:lang w:val="en-US"/>
        </w:rPr>
        <w:t>y to</w:t>
      </w:r>
      <w:r w:rsidR="00524835" w:rsidRPr="00AF5044">
        <w:rPr>
          <w:rFonts w:ascii="Times New Roman" w:hAnsi="Times New Roman" w:cs="Times New Roman"/>
          <w:lang w:val="en-US"/>
        </w:rPr>
        <w:t xml:space="preserve"> the E.U.</w:t>
      </w:r>
      <w:r w:rsidR="00524835" w:rsidRPr="00AF5044">
        <w:rPr>
          <w:rStyle w:val="FootnoteReference"/>
          <w:rFonts w:ascii="Times New Roman" w:hAnsi="Times New Roman" w:cs="Times New Roman"/>
          <w:lang w:val="en-US"/>
        </w:rPr>
        <w:footnoteReference w:id="30"/>
      </w:r>
      <w:r w:rsidR="00524835" w:rsidRPr="00AF5044">
        <w:rPr>
          <w:rFonts w:ascii="Times New Roman" w:hAnsi="Times New Roman" w:cs="Times New Roman"/>
          <w:lang w:val="en-US"/>
        </w:rPr>
        <w:t xml:space="preserve"> Some </w:t>
      </w:r>
      <w:r w:rsidR="00D87365">
        <w:rPr>
          <w:rFonts w:ascii="Times New Roman" w:hAnsi="Times New Roman" w:cs="Times New Roman"/>
          <w:lang w:val="en-US"/>
        </w:rPr>
        <w:t>even suggest</w:t>
      </w:r>
      <w:r w:rsidR="00524835" w:rsidRPr="00AF5044">
        <w:rPr>
          <w:rFonts w:ascii="Times New Roman" w:hAnsi="Times New Roman" w:cs="Times New Roman"/>
          <w:lang w:val="en-US"/>
        </w:rPr>
        <w:t xml:space="preserve"> subsidiarity</w:t>
      </w:r>
      <w:r w:rsidR="00D87365">
        <w:rPr>
          <w:rFonts w:ascii="Times New Roman" w:hAnsi="Times New Roman" w:cs="Times New Roman"/>
          <w:lang w:val="en-US"/>
        </w:rPr>
        <w:t xml:space="preserve"> should </w:t>
      </w:r>
      <w:r w:rsidR="00524835" w:rsidRPr="00AF5044">
        <w:rPr>
          <w:rFonts w:ascii="Times New Roman" w:hAnsi="Times New Roman" w:cs="Times New Roman"/>
          <w:lang w:val="en-US"/>
        </w:rPr>
        <w:t>structure international or transnational authority.</w:t>
      </w:r>
      <w:r w:rsidR="00524835" w:rsidRPr="00AF5044">
        <w:rPr>
          <w:rStyle w:val="FootnoteReference"/>
          <w:rFonts w:ascii="Times New Roman" w:hAnsi="Times New Roman" w:cs="Times New Roman"/>
          <w:lang w:val="en-US"/>
        </w:rPr>
        <w:footnoteReference w:id="31"/>
      </w:r>
      <w:r w:rsidR="0004486A">
        <w:rPr>
          <w:rFonts w:ascii="Times New Roman" w:hAnsi="Times New Roman" w:cs="Times New Roman"/>
          <w:lang w:val="en-US"/>
        </w:rPr>
        <w:t xml:space="preserve"> In each case,</w:t>
      </w:r>
      <w:r w:rsidR="00D87365">
        <w:rPr>
          <w:rFonts w:ascii="Times New Roman" w:hAnsi="Times New Roman" w:cs="Times New Roman"/>
          <w:lang w:val="en-US"/>
        </w:rPr>
        <w:t xml:space="preserve"> </w:t>
      </w:r>
      <w:r w:rsidR="00165889">
        <w:rPr>
          <w:rFonts w:ascii="Times New Roman" w:hAnsi="Times New Roman" w:cs="Times New Roman"/>
          <w:lang w:val="en-US"/>
        </w:rPr>
        <w:t xml:space="preserve">particular legal </w:t>
      </w:r>
      <w:r w:rsidR="00497EF8">
        <w:rPr>
          <w:rFonts w:ascii="Times New Roman" w:hAnsi="Times New Roman" w:cs="Times New Roman"/>
          <w:lang w:val="en-US"/>
        </w:rPr>
        <w:t>conception</w:t>
      </w:r>
      <w:r w:rsidR="00165889">
        <w:rPr>
          <w:rFonts w:ascii="Times New Roman" w:hAnsi="Times New Roman" w:cs="Times New Roman"/>
          <w:lang w:val="en-US"/>
        </w:rPr>
        <w:t xml:space="preserve">s of ‘subsidiarity’ </w:t>
      </w:r>
      <w:r w:rsidR="00D87365">
        <w:rPr>
          <w:rFonts w:ascii="Times New Roman" w:hAnsi="Times New Roman" w:cs="Times New Roman"/>
          <w:lang w:val="en-US"/>
        </w:rPr>
        <w:t>are meant to have broader application.</w:t>
      </w:r>
    </w:p>
    <w:p w14:paraId="674702BF" w14:textId="77777777" w:rsidR="003566F6" w:rsidRPr="00AF5044" w:rsidRDefault="003566F6" w:rsidP="00BA632D">
      <w:pPr>
        <w:spacing w:after="0" w:line="360" w:lineRule="auto"/>
        <w:rPr>
          <w:rFonts w:ascii="Times New Roman" w:hAnsi="Times New Roman" w:cs="Times New Roman"/>
          <w:lang w:val="en-US"/>
        </w:rPr>
      </w:pPr>
    </w:p>
    <w:p w14:paraId="69F9F139" w14:textId="1D073A9C" w:rsidR="003566F6" w:rsidRPr="00AF5044" w:rsidRDefault="003E2A90" w:rsidP="00BA632D">
      <w:pPr>
        <w:spacing w:after="0" w:line="360" w:lineRule="auto"/>
        <w:rPr>
          <w:rFonts w:ascii="Times New Roman" w:hAnsi="Times New Roman" w:cs="Times New Roman"/>
          <w:lang w:val="en-US"/>
        </w:rPr>
      </w:pPr>
      <w:r>
        <w:rPr>
          <w:rFonts w:ascii="Times New Roman" w:hAnsi="Times New Roman" w:cs="Times New Roman"/>
          <w:lang w:val="en-US"/>
        </w:rPr>
        <w:t>The legal concept of subsidiarity</w:t>
      </w:r>
      <w:r w:rsidR="003566F6" w:rsidRPr="00AF5044">
        <w:rPr>
          <w:rFonts w:ascii="Times New Roman" w:hAnsi="Times New Roman" w:cs="Times New Roman"/>
          <w:lang w:val="en-US"/>
        </w:rPr>
        <w:t xml:space="preserve"> can be relevant for distinct constitutional moments, including </w:t>
      </w:r>
      <w:r w:rsidR="003566F6" w:rsidRPr="002B323E">
        <w:rPr>
          <w:rFonts w:ascii="Times New Roman" w:hAnsi="Times New Roman" w:cs="Times New Roman"/>
          <w:lang w:val="en-US"/>
        </w:rPr>
        <w:t>decision-making fora for allocating powers in constitutions; debates about when powers should be reallocated or informally provided to or shared with another body; and judicial proceedings about the constitutionality of particular actions that claim to be within a body’s powers</w:t>
      </w:r>
      <w:r w:rsidR="006E1817" w:rsidRPr="002B323E">
        <w:rPr>
          <w:rFonts w:ascii="Times New Roman" w:hAnsi="Times New Roman" w:cs="Times New Roman"/>
          <w:lang w:val="en-US"/>
        </w:rPr>
        <w:t xml:space="preserve"> (Da Silva 2023)</w:t>
      </w:r>
      <w:r w:rsidR="003566F6" w:rsidRPr="002B323E">
        <w:rPr>
          <w:rFonts w:ascii="Times New Roman" w:hAnsi="Times New Roman" w:cs="Times New Roman"/>
          <w:lang w:val="en-US"/>
        </w:rPr>
        <w:t>.</w:t>
      </w:r>
      <w:r w:rsidR="002B323E" w:rsidRPr="002B323E">
        <w:rPr>
          <w:rFonts w:ascii="Times New Roman" w:hAnsi="Times New Roman" w:cs="Times New Roman"/>
          <w:lang w:val="en-US"/>
        </w:rPr>
        <w:t xml:space="preserve"> Subsidiarity can be a principle in a constitution or a principle that can guide constitutional design or interpretation. </w:t>
      </w:r>
      <w:r w:rsidR="003566F6" w:rsidRPr="002B323E">
        <w:rPr>
          <w:rFonts w:ascii="Times New Roman" w:hAnsi="Times New Roman" w:cs="Times New Roman"/>
          <w:lang w:val="en-US"/>
        </w:rPr>
        <w:t>M</w:t>
      </w:r>
      <w:r w:rsidR="003726CE">
        <w:rPr>
          <w:rFonts w:ascii="Times New Roman" w:hAnsi="Times New Roman" w:cs="Times New Roman"/>
          <w:lang w:val="en-US"/>
        </w:rPr>
        <w:t xml:space="preserve">any relevant works </w:t>
      </w:r>
      <w:r w:rsidR="003566F6" w:rsidRPr="002B323E">
        <w:rPr>
          <w:rFonts w:ascii="Times New Roman" w:hAnsi="Times New Roman" w:cs="Times New Roman"/>
          <w:lang w:val="en-US"/>
        </w:rPr>
        <w:t xml:space="preserve">focus on questions </w:t>
      </w:r>
      <w:r w:rsidR="00A0281C" w:rsidRPr="002B323E">
        <w:rPr>
          <w:rFonts w:ascii="Times New Roman" w:hAnsi="Times New Roman" w:cs="Times New Roman"/>
          <w:lang w:val="en-US"/>
        </w:rPr>
        <w:t xml:space="preserve">concerning </w:t>
      </w:r>
      <w:r w:rsidR="003566F6" w:rsidRPr="002B323E">
        <w:rPr>
          <w:rFonts w:ascii="Times New Roman" w:hAnsi="Times New Roman" w:cs="Times New Roman"/>
          <w:lang w:val="en-US"/>
        </w:rPr>
        <w:t xml:space="preserve">which powers should be allocated to which bodies. </w:t>
      </w:r>
      <w:r w:rsidR="00497EF8">
        <w:rPr>
          <w:rFonts w:ascii="Times New Roman" w:hAnsi="Times New Roman" w:cs="Times New Roman"/>
          <w:lang w:val="en-US"/>
        </w:rPr>
        <w:t>S</w:t>
      </w:r>
      <w:r w:rsidR="00001725" w:rsidRPr="002B323E">
        <w:rPr>
          <w:rFonts w:ascii="Times New Roman" w:hAnsi="Times New Roman" w:cs="Times New Roman"/>
          <w:lang w:val="en-US"/>
        </w:rPr>
        <w:t xml:space="preserve">ubsidiarity proponents, like </w:t>
      </w:r>
      <w:r w:rsidR="00383589">
        <w:rPr>
          <w:rFonts w:ascii="Times New Roman" w:hAnsi="Times New Roman" w:cs="Times New Roman"/>
          <w:lang w:val="en-US"/>
        </w:rPr>
        <w:t>N</w:t>
      </w:r>
      <w:r w:rsidR="00232173">
        <w:rPr>
          <w:rFonts w:ascii="Times New Roman" w:hAnsi="Times New Roman" w:cs="Times New Roman"/>
          <w:lang w:val="en-US"/>
        </w:rPr>
        <w:t>.W.</w:t>
      </w:r>
      <w:r w:rsidR="00383589">
        <w:rPr>
          <w:rFonts w:ascii="Times New Roman" w:hAnsi="Times New Roman" w:cs="Times New Roman"/>
          <w:lang w:val="en-US"/>
        </w:rPr>
        <w:t xml:space="preserve"> </w:t>
      </w:r>
      <w:r w:rsidR="003566F6" w:rsidRPr="002B323E">
        <w:rPr>
          <w:rFonts w:ascii="Times New Roman" w:hAnsi="Times New Roman" w:cs="Times New Roman"/>
          <w:lang w:val="en-US"/>
        </w:rPr>
        <w:t>Barber (2018: 212, 218)</w:t>
      </w:r>
      <w:r w:rsidR="00001725" w:rsidRPr="002B323E">
        <w:rPr>
          <w:rFonts w:ascii="Times New Roman" w:hAnsi="Times New Roman" w:cs="Times New Roman"/>
          <w:lang w:val="en-US"/>
        </w:rPr>
        <w:t xml:space="preserve">, and critics, like </w:t>
      </w:r>
      <w:r w:rsidR="00383589">
        <w:rPr>
          <w:rFonts w:ascii="Times New Roman" w:hAnsi="Times New Roman" w:cs="Times New Roman"/>
          <w:lang w:val="en-US"/>
        </w:rPr>
        <w:t xml:space="preserve">Trevor </w:t>
      </w:r>
      <w:r w:rsidR="00001725" w:rsidRPr="002B323E">
        <w:rPr>
          <w:rFonts w:ascii="Times New Roman" w:hAnsi="Times New Roman" w:cs="Times New Roman"/>
          <w:lang w:val="en-US"/>
        </w:rPr>
        <w:t>Latimer (2018ab)</w:t>
      </w:r>
      <w:r w:rsidR="002E7AC6" w:rsidRPr="002B323E">
        <w:rPr>
          <w:rFonts w:ascii="Times New Roman" w:hAnsi="Times New Roman" w:cs="Times New Roman"/>
          <w:lang w:val="en-US"/>
        </w:rPr>
        <w:t>,</w:t>
      </w:r>
      <w:r w:rsidR="00001725" w:rsidRPr="002B323E">
        <w:rPr>
          <w:rFonts w:ascii="Times New Roman" w:hAnsi="Times New Roman" w:cs="Times New Roman"/>
          <w:lang w:val="en-US"/>
        </w:rPr>
        <w:t xml:space="preserve"> </w:t>
      </w:r>
      <w:r w:rsidR="003566F6" w:rsidRPr="002B323E">
        <w:rPr>
          <w:rFonts w:ascii="Times New Roman" w:hAnsi="Times New Roman" w:cs="Times New Roman"/>
          <w:lang w:val="en-US"/>
        </w:rPr>
        <w:t xml:space="preserve">take this to be its characteristic role. </w:t>
      </w:r>
      <w:r w:rsidR="00232173">
        <w:rPr>
          <w:rFonts w:ascii="Times New Roman" w:hAnsi="Times New Roman" w:cs="Times New Roman"/>
          <w:lang w:val="en-US"/>
        </w:rPr>
        <w:t>I</w:t>
      </w:r>
      <w:r w:rsidR="00232E98">
        <w:rPr>
          <w:rFonts w:ascii="Times New Roman" w:hAnsi="Times New Roman" w:cs="Times New Roman"/>
          <w:lang w:val="en-US"/>
        </w:rPr>
        <w:t>t</w:t>
      </w:r>
      <w:r w:rsidR="003566F6" w:rsidRPr="002B323E">
        <w:rPr>
          <w:rFonts w:ascii="Times New Roman" w:hAnsi="Times New Roman" w:cs="Times New Roman"/>
          <w:lang w:val="en-US"/>
        </w:rPr>
        <w:t xml:space="preserve"> is also </w:t>
      </w:r>
      <w:r w:rsidR="00001725" w:rsidRPr="002B323E">
        <w:rPr>
          <w:rFonts w:ascii="Times New Roman" w:hAnsi="Times New Roman" w:cs="Times New Roman"/>
          <w:lang w:val="en-US"/>
        </w:rPr>
        <w:t>invoked to</w:t>
      </w:r>
      <w:r w:rsidR="003566F6" w:rsidRPr="002B323E">
        <w:rPr>
          <w:rFonts w:ascii="Times New Roman" w:hAnsi="Times New Roman" w:cs="Times New Roman"/>
          <w:lang w:val="en-US"/>
        </w:rPr>
        <w:t xml:space="preserve"> guide determ</w:t>
      </w:r>
      <w:r w:rsidR="007472E7" w:rsidRPr="002B323E">
        <w:rPr>
          <w:rFonts w:ascii="Times New Roman" w:hAnsi="Times New Roman" w:cs="Times New Roman"/>
          <w:lang w:val="en-US"/>
        </w:rPr>
        <w:t>inations on</w:t>
      </w:r>
      <w:r w:rsidR="003566F6" w:rsidRPr="002B323E">
        <w:rPr>
          <w:rFonts w:ascii="Times New Roman" w:hAnsi="Times New Roman" w:cs="Times New Roman"/>
          <w:lang w:val="en-US"/>
        </w:rPr>
        <w:t xml:space="preserve"> how to understand the scope of particular powers</w:t>
      </w:r>
      <w:r w:rsidR="003566F6" w:rsidRPr="00AF5044">
        <w:rPr>
          <w:rFonts w:ascii="Times New Roman" w:hAnsi="Times New Roman" w:cs="Times New Roman"/>
          <w:lang w:val="en-US"/>
        </w:rPr>
        <w:t xml:space="preserve"> and what to do whe</w:t>
      </w:r>
      <w:r w:rsidR="00232173">
        <w:rPr>
          <w:rFonts w:ascii="Times New Roman" w:hAnsi="Times New Roman" w:cs="Times New Roman"/>
          <w:lang w:val="en-US"/>
        </w:rPr>
        <w:t>n</w:t>
      </w:r>
      <w:r w:rsidR="003566F6" w:rsidRPr="00AF5044">
        <w:rPr>
          <w:rFonts w:ascii="Times New Roman" w:hAnsi="Times New Roman" w:cs="Times New Roman"/>
          <w:lang w:val="en-US"/>
        </w:rPr>
        <w:t xml:space="preserve"> powers overlap. If, for instance, a</w:t>
      </w:r>
      <w:r w:rsidR="00C95FBB">
        <w:rPr>
          <w:rFonts w:ascii="Times New Roman" w:hAnsi="Times New Roman" w:cs="Times New Roman"/>
          <w:lang w:val="en-US"/>
        </w:rPr>
        <w:t>n</w:t>
      </w:r>
      <w:r w:rsidR="003566F6" w:rsidRPr="00AF5044">
        <w:rPr>
          <w:rFonts w:ascii="Times New Roman" w:hAnsi="Times New Roman" w:cs="Times New Roman"/>
          <w:lang w:val="en-US"/>
        </w:rPr>
        <w:t xml:space="preserve"> issue could be construed as falling under federal or provincial jurisdiction, subsidiarity could favour an interpretation whereby it falls under a provincial power or a conflict resolution </w:t>
      </w:r>
      <w:r w:rsidR="002A309B">
        <w:rPr>
          <w:rFonts w:ascii="Times New Roman" w:hAnsi="Times New Roman" w:cs="Times New Roman"/>
          <w:lang w:val="en-US"/>
        </w:rPr>
        <w:t>rule</w:t>
      </w:r>
      <w:r w:rsidR="003566F6" w:rsidRPr="00AF5044">
        <w:rPr>
          <w:rFonts w:ascii="Times New Roman" w:hAnsi="Times New Roman" w:cs="Times New Roman"/>
          <w:lang w:val="en-US"/>
        </w:rPr>
        <w:t xml:space="preserve"> that would let valid provincial laws ‘trump’ otherwise valid but inconsistent federal laws on that issue.</w:t>
      </w:r>
      <w:r w:rsidR="003566F6" w:rsidRPr="00AF5044">
        <w:rPr>
          <w:rStyle w:val="FootnoteReference"/>
          <w:rFonts w:ascii="Times New Roman" w:hAnsi="Times New Roman" w:cs="Times New Roman"/>
          <w:lang w:val="en-US"/>
        </w:rPr>
        <w:footnoteReference w:id="32"/>
      </w:r>
      <w:r w:rsidR="003566F6" w:rsidRPr="00AF5044">
        <w:rPr>
          <w:rFonts w:ascii="Times New Roman" w:hAnsi="Times New Roman" w:cs="Times New Roman"/>
          <w:lang w:val="en-US"/>
        </w:rPr>
        <w:t xml:space="preserve"> </w:t>
      </w:r>
      <w:r w:rsidR="00316376">
        <w:rPr>
          <w:rFonts w:ascii="Times New Roman" w:hAnsi="Times New Roman" w:cs="Times New Roman"/>
          <w:lang w:val="en-US"/>
        </w:rPr>
        <w:t xml:space="preserve">This form of subsidiarity </w:t>
      </w:r>
      <w:r w:rsidR="003566F6" w:rsidRPr="00AF5044">
        <w:rPr>
          <w:rFonts w:ascii="Times New Roman" w:hAnsi="Times New Roman" w:cs="Times New Roman"/>
          <w:lang w:val="en-US"/>
        </w:rPr>
        <w:t xml:space="preserve">is </w:t>
      </w:r>
      <w:r w:rsidR="00CF3E71">
        <w:rPr>
          <w:rFonts w:ascii="Times New Roman" w:hAnsi="Times New Roman" w:cs="Times New Roman"/>
          <w:lang w:val="en-US"/>
        </w:rPr>
        <w:t>often proffered as</w:t>
      </w:r>
      <w:r w:rsidR="003566F6" w:rsidRPr="00AF5044">
        <w:rPr>
          <w:rFonts w:ascii="Times New Roman" w:hAnsi="Times New Roman" w:cs="Times New Roman"/>
          <w:lang w:val="en-US"/>
        </w:rPr>
        <w:t xml:space="preserve"> a rule for resolving </w:t>
      </w:r>
      <w:r w:rsidR="00CF3E71">
        <w:rPr>
          <w:rFonts w:ascii="Times New Roman" w:hAnsi="Times New Roman" w:cs="Times New Roman"/>
          <w:lang w:val="en-US"/>
        </w:rPr>
        <w:t>questions</w:t>
      </w:r>
      <w:r w:rsidR="003566F6" w:rsidRPr="00AF5044">
        <w:rPr>
          <w:rFonts w:ascii="Times New Roman" w:hAnsi="Times New Roman" w:cs="Times New Roman"/>
          <w:lang w:val="en-US"/>
        </w:rPr>
        <w:t xml:space="preserve"> about </w:t>
      </w:r>
      <w:r w:rsidR="002F2C57">
        <w:rPr>
          <w:rFonts w:ascii="Times New Roman" w:hAnsi="Times New Roman" w:cs="Times New Roman"/>
          <w:lang w:val="en-US"/>
        </w:rPr>
        <w:t xml:space="preserve">recognized </w:t>
      </w:r>
      <w:r w:rsidR="003566F6" w:rsidRPr="00AF5044">
        <w:rPr>
          <w:rFonts w:ascii="Times New Roman" w:hAnsi="Times New Roman" w:cs="Times New Roman"/>
          <w:lang w:val="en-US"/>
        </w:rPr>
        <w:t xml:space="preserve">federal and provincial </w:t>
      </w:r>
      <w:r w:rsidR="002F2C57">
        <w:rPr>
          <w:rFonts w:ascii="Times New Roman" w:hAnsi="Times New Roman" w:cs="Times New Roman"/>
          <w:lang w:val="en-US"/>
        </w:rPr>
        <w:t>powers</w:t>
      </w:r>
      <w:r w:rsidR="003566F6" w:rsidRPr="00AF5044">
        <w:rPr>
          <w:rFonts w:ascii="Times New Roman" w:hAnsi="Times New Roman" w:cs="Times New Roman"/>
          <w:lang w:val="en-US"/>
        </w:rPr>
        <w:t xml:space="preserve">. </w:t>
      </w:r>
      <w:r w:rsidR="00C95FBB">
        <w:rPr>
          <w:rFonts w:ascii="Times New Roman" w:hAnsi="Times New Roman" w:cs="Times New Roman"/>
          <w:lang w:val="en-US"/>
        </w:rPr>
        <w:lastRenderedPageBreak/>
        <w:t>R</w:t>
      </w:r>
      <w:r w:rsidR="003566F6" w:rsidRPr="00AF5044">
        <w:rPr>
          <w:rFonts w:ascii="Times New Roman" w:hAnsi="Times New Roman" w:cs="Times New Roman"/>
          <w:lang w:val="en-US"/>
        </w:rPr>
        <w:t xml:space="preserve">ecent work suggests subsidiarity should </w:t>
      </w:r>
      <w:r w:rsidR="00C1067D">
        <w:rPr>
          <w:rFonts w:ascii="Times New Roman" w:hAnsi="Times New Roman" w:cs="Times New Roman"/>
          <w:lang w:val="en-US"/>
        </w:rPr>
        <w:t>additionally</w:t>
      </w:r>
      <w:r w:rsidR="00C95FBB">
        <w:rPr>
          <w:rFonts w:ascii="Times New Roman" w:hAnsi="Times New Roman" w:cs="Times New Roman"/>
          <w:lang w:val="en-US"/>
        </w:rPr>
        <w:t xml:space="preserve"> </w:t>
      </w:r>
      <w:r w:rsidR="003566F6" w:rsidRPr="00AF5044">
        <w:rPr>
          <w:rFonts w:ascii="Times New Roman" w:hAnsi="Times New Roman" w:cs="Times New Roman"/>
          <w:lang w:val="en-US"/>
        </w:rPr>
        <w:t>help identify wh</w:t>
      </w:r>
      <w:r w:rsidR="00650356">
        <w:rPr>
          <w:rFonts w:ascii="Times New Roman" w:hAnsi="Times New Roman" w:cs="Times New Roman"/>
          <w:lang w:val="en-US"/>
        </w:rPr>
        <w:t xml:space="preserve">ich </w:t>
      </w:r>
      <w:r w:rsidR="003566F6" w:rsidRPr="00AF5044">
        <w:rPr>
          <w:rFonts w:ascii="Times New Roman" w:hAnsi="Times New Roman" w:cs="Times New Roman"/>
          <w:lang w:val="en-US"/>
        </w:rPr>
        <w:t xml:space="preserve">entities have claims to power or help identify the contours of their powers (or even boundaries). </w:t>
      </w:r>
      <w:r w:rsidR="00383589">
        <w:rPr>
          <w:rFonts w:ascii="Times New Roman" w:hAnsi="Times New Roman" w:cs="Times New Roman"/>
          <w:lang w:val="en-US"/>
        </w:rPr>
        <w:t xml:space="preserve">Daniel </w:t>
      </w:r>
      <w:r w:rsidR="003566F6" w:rsidRPr="00AF5044">
        <w:rPr>
          <w:rFonts w:ascii="Times New Roman" w:hAnsi="Times New Roman" w:cs="Times New Roman"/>
          <w:lang w:val="en-US"/>
        </w:rPr>
        <w:t>Weinstock (2014)</w:t>
      </w:r>
      <w:r w:rsidR="00CD698E">
        <w:rPr>
          <w:rFonts w:ascii="Times New Roman" w:hAnsi="Times New Roman" w:cs="Times New Roman"/>
          <w:lang w:val="en-US"/>
        </w:rPr>
        <w:t xml:space="preserve"> and</w:t>
      </w:r>
      <w:r w:rsidR="003566F6" w:rsidRPr="00AF5044">
        <w:rPr>
          <w:rFonts w:ascii="Times New Roman" w:hAnsi="Times New Roman" w:cs="Times New Roman"/>
          <w:lang w:val="en-US"/>
        </w:rPr>
        <w:t xml:space="preserve"> </w:t>
      </w:r>
      <w:r w:rsidR="00383589">
        <w:rPr>
          <w:rFonts w:ascii="Times New Roman" w:hAnsi="Times New Roman" w:cs="Times New Roman"/>
          <w:lang w:val="en-US"/>
        </w:rPr>
        <w:t xml:space="preserve">Loren </w:t>
      </w:r>
      <w:r w:rsidR="003566F6" w:rsidRPr="00AF5044">
        <w:rPr>
          <w:rFonts w:ascii="Times New Roman" w:hAnsi="Times New Roman" w:cs="Times New Roman"/>
          <w:lang w:val="en-US"/>
        </w:rPr>
        <w:t>King (2014)</w:t>
      </w:r>
      <w:r w:rsidR="00CB0EB1">
        <w:rPr>
          <w:rFonts w:ascii="Times New Roman" w:hAnsi="Times New Roman" w:cs="Times New Roman"/>
          <w:lang w:val="en-US"/>
        </w:rPr>
        <w:t>, for example,</w:t>
      </w:r>
      <w:r w:rsidR="00CD698E">
        <w:rPr>
          <w:rFonts w:ascii="Times New Roman" w:hAnsi="Times New Roman" w:cs="Times New Roman"/>
          <w:lang w:val="en-US"/>
        </w:rPr>
        <w:t xml:space="preserve"> </w:t>
      </w:r>
      <w:r w:rsidR="003566F6" w:rsidRPr="00AF5044">
        <w:rPr>
          <w:rFonts w:ascii="Times New Roman" w:hAnsi="Times New Roman" w:cs="Times New Roman"/>
          <w:lang w:val="en-US"/>
        </w:rPr>
        <w:t xml:space="preserve">discuss </w:t>
      </w:r>
      <w:r w:rsidR="00CB0EB1">
        <w:rPr>
          <w:rFonts w:ascii="Times New Roman" w:hAnsi="Times New Roman" w:cs="Times New Roman"/>
          <w:lang w:val="en-US"/>
        </w:rPr>
        <w:t xml:space="preserve">whether and </w:t>
      </w:r>
      <w:r w:rsidR="003566F6" w:rsidRPr="00AF5044">
        <w:rPr>
          <w:rFonts w:ascii="Times New Roman" w:hAnsi="Times New Roman" w:cs="Times New Roman"/>
          <w:lang w:val="en-US"/>
        </w:rPr>
        <w:t xml:space="preserve">how arguments for ‘local’ rule </w:t>
      </w:r>
      <w:r w:rsidR="00CB0EB1">
        <w:rPr>
          <w:rFonts w:ascii="Times New Roman" w:hAnsi="Times New Roman" w:cs="Times New Roman"/>
          <w:lang w:val="en-US"/>
        </w:rPr>
        <w:t>c</w:t>
      </w:r>
      <w:r w:rsidR="003566F6" w:rsidRPr="00AF5044">
        <w:rPr>
          <w:rFonts w:ascii="Times New Roman" w:hAnsi="Times New Roman" w:cs="Times New Roman"/>
          <w:lang w:val="en-US"/>
        </w:rPr>
        <w:t>ould le</w:t>
      </w:r>
      <w:r w:rsidR="00FB16FA">
        <w:rPr>
          <w:rFonts w:ascii="Times New Roman" w:hAnsi="Times New Roman" w:cs="Times New Roman"/>
          <w:lang w:val="en-US"/>
        </w:rPr>
        <w:t>a</w:t>
      </w:r>
      <w:r w:rsidR="003566F6" w:rsidRPr="00AF5044">
        <w:rPr>
          <w:rFonts w:ascii="Times New Roman" w:hAnsi="Times New Roman" w:cs="Times New Roman"/>
          <w:lang w:val="en-US"/>
        </w:rPr>
        <w:t>d to greater recognition of municipa</w:t>
      </w:r>
      <w:r w:rsidR="00EF0CF9">
        <w:rPr>
          <w:rFonts w:ascii="Times New Roman" w:hAnsi="Times New Roman" w:cs="Times New Roman"/>
          <w:lang w:val="en-US"/>
        </w:rPr>
        <w:t>l</w:t>
      </w:r>
      <w:r w:rsidR="003566F6" w:rsidRPr="00AF5044">
        <w:rPr>
          <w:rFonts w:ascii="Times New Roman" w:hAnsi="Times New Roman" w:cs="Times New Roman"/>
          <w:lang w:val="en-US"/>
        </w:rPr>
        <w:t xml:space="preserve"> authority than </w:t>
      </w:r>
      <w:r w:rsidR="00EF0CF9">
        <w:rPr>
          <w:rFonts w:ascii="Times New Roman" w:hAnsi="Times New Roman" w:cs="Times New Roman"/>
          <w:lang w:val="en-US"/>
        </w:rPr>
        <w:t xml:space="preserve">is </w:t>
      </w:r>
      <w:r w:rsidR="003566F6" w:rsidRPr="00AF5044">
        <w:rPr>
          <w:rFonts w:ascii="Times New Roman" w:hAnsi="Times New Roman" w:cs="Times New Roman"/>
          <w:lang w:val="en-US"/>
        </w:rPr>
        <w:t xml:space="preserve">seen in major federations like the </w:t>
      </w:r>
      <w:r w:rsidR="002F2C57">
        <w:rPr>
          <w:rFonts w:ascii="Times New Roman" w:hAnsi="Times New Roman" w:cs="Times New Roman"/>
          <w:lang w:val="en-US"/>
        </w:rPr>
        <w:t>U.S.A.</w:t>
      </w:r>
      <w:r w:rsidR="003566F6" w:rsidRPr="00AF5044">
        <w:rPr>
          <w:rFonts w:ascii="Times New Roman" w:hAnsi="Times New Roman" w:cs="Times New Roman"/>
          <w:lang w:val="en-US"/>
        </w:rPr>
        <w:t xml:space="preserve"> and Canada.</w:t>
      </w:r>
      <w:r w:rsidR="00CD698E">
        <w:rPr>
          <w:rStyle w:val="FootnoteReference"/>
          <w:rFonts w:ascii="Times New Roman" w:hAnsi="Times New Roman" w:cs="Times New Roman"/>
          <w:lang w:val="en-US"/>
        </w:rPr>
        <w:footnoteReference w:id="33"/>
      </w:r>
      <w:r w:rsidR="003566F6" w:rsidRPr="00AF5044">
        <w:rPr>
          <w:rFonts w:ascii="Times New Roman" w:hAnsi="Times New Roman" w:cs="Times New Roman"/>
          <w:lang w:val="en-US"/>
        </w:rPr>
        <w:t xml:space="preserve"> Barber (2018: 197-198) says </w:t>
      </w:r>
      <w:r w:rsidR="007472E7" w:rsidRPr="00AF5044">
        <w:rPr>
          <w:rFonts w:ascii="Times New Roman" w:hAnsi="Times New Roman" w:cs="Times New Roman"/>
          <w:lang w:val="en-US"/>
        </w:rPr>
        <w:t xml:space="preserve">subsidiarity </w:t>
      </w:r>
      <w:r w:rsidR="003566F6" w:rsidRPr="00AF5044">
        <w:rPr>
          <w:rFonts w:ascii="Times New Roman" w:hAnsi="Times New Roman" w:cs="Times New Roman"/>
        </w:rPr>
        <w:t xml:space="preserve">can </w:t>
      </w:r>
      <w:r w:rsidR="007472E7" w:rsidRPr="00AF5044">
        <w:rPr>
          <w:rFonts w:ascii="Times New Roman" w:hAnsi="Times New Roman" w:cs="Times New Roman"/>
        </w:rPr>
        <w:t xml:space="preserve">even </w:t>
      </w:r>
      <w:r w:rsidR="003566F6" w:rsidRPr="00AF5044">
        <w:rPr>
          <w:rFonts w:ascii="Times New Roman" w:hAnsi="Times New Roman" w:cs="Times New Roman"/>
        </w:rPr>
        <w:t xml:space="preserve">require the creation of new entities to maintain the institutional architecture necessary for its implementation. Still others suggest it entails duties for any groups that are recognized, </w:t>
      </w:r>
      <w:r w:rsidR="00B13B5E">
        <w:rPr>
          <w:rFonts w:ascii="Times New Roman" w:hAnsi="Times New Roman" w:cs="Times New Roman"/>
        </w:rPr>
        <w:t>like</w:t>
      </w:r>
      <w:r w:rsidR="003566F6" w:rsidRPr="00AF5044">
        <w:rPr>
          <w:rFonts w:ascii="Times New Roman" w:hAnsi="Times New Roman" w:cs="Times New Roman"/>
        </w:rPr>
        <w:t xml:space="preserve"> duties to transfer funds to or otherwise aid local groups so th</w:t>
      </w:r>
      <w:r w:rsidR="004A1ED1">
        <w:rPr>
          <w:rFonts w:ascii="Times New Roman" w:hAnsi="Times New Roman" w:cs="Times New Roman"/>
        </w:rPr>
        <w:t>os</w:t>
      </w:r>
      <w:r w:rsidR="003566F6" w:rsidRPr="00AF5044">
        <w:rPr>
          <w:rFonts w:ascii="Times New Roman" w:hAnsi="Times New Roman" w:cs="Times New Roman"/>
        </w:rPr>
        <w:t>e</w:t>
      </w:r>
      <w:r w:rsidR="00271CCE">
        <w:rPr>
          <w:rFonts w:ascii="Times New Roman" w:hAnsi="Times New Roman" w:cs="Times New Roman"/>
        </w:rPr>
        <w:t xml:space="preserve"> groups</w:t>
      </w:r>
      <w:r w:rsidR="003566F6" w:rsidRPr="00AF5044">
        <w:rPr>
          <w:rFonts w:ascii="Times New Roman" w:hAnsi="Times New Roman" w:cs="Times New Roman"/>
        </w:rPr>
        <w:t xml:space="preserve"> can fulfill set ends.</w:t>
      </w:r>
      <w:r w:rsidR="003566F6" w:rsidRPr="00AF5044">
        <w:rPr>
          <w:rStyle w:val="FootnoteReference"/>
          <w:rFonts w:ascii="Times New Roman" w:hAnsi="Times New Roman" w:cs="Times New Roman"/>
        </w:rPr>
        <w:footnoteReference w:id="34"/>
      </w:r>
      <w:r w:rsidR="003566F6" w:rsidRPr="00AF5044">
        <w:rPr>
          <w:rFonts w:ascii="Times New Roman" w:hAnsi="Times New Roman" w:cs="Times New Roman"/>
        </w:rPr>
        <w:t xml:space="preserve"> In each case, subsidiarity is primarily viewed as a </w:t>
      </w:r>
      <w:r w:rsidR="003566F6" w:rsidRPr="00AF5044">
        <w:rPr>
          <w:rFonts w:ascii="Times New Roman" w:hAnsi="Times New Roman" w:cs="Times New Roman"/>
          <w:lang w:val="en-US"/>
        </w:rPr>
        <w:t>principle of legal ordering with particular purchase in federal countries.</w:t>
      </w:r>
    </w:p>
    <w:p w14:paraId="2916D475" w14:textId="77777777" w:rsidR="003566F6" w:rsidRPr="00AF5044" w:rsidRDefault="003566F6" w:rsidP="00BA632D">
      <w:pPr>
        <w:spacing w:after="0" w:line="360" w:lineRule="auto"/>
        <w:rPr>
          <w:rFonts w:ascii="Times New Roman" w:hAnsi="Times New Roman" w:cs="Times New Roman"/>
          <w:lang w:val="en-US"/>
        </w:rPr>
      </w:pPr>
    </w:p>
    <w:p w14:paraId="17FC50A1" w14:textId="238D381B" w:rsidR="003566F6" w:rsidRPr="00AF5044" w:rsidRDefault="003566F6" w:rsidP="00BA632D">
      <w:pPr>
        <w:spacing w:after="0" w:line="360" w:lineRule="auto"/>
        <w:rPr>
          <w:rFonts w:ascii="Times New Roman" w:hAnsi="Times New Roman" w:cs="Times New Roman"/>
          <w:lang w:val="en-US"/>
        </w:rPr>
      </w:pPr>
      <w:r w:rsidRPr="00AF5044">
        <w:rPr>
          <w:rFonts w:ascii="Times New Roman" w:hAnsi="Times New Roman" w:cs="Times New Roman"/>
          <w:lang w:val="en-US"/>
        </w:rPr>
        <w:t>A smaller community of theorists</w:t>
      </w:r>
      <w:r w:rsidR="00EC3189" w:rsidRPr="00AF5044">
        <w:rPr>
          <w:rFonts w:ascii="Times New Roman" w:hAnsi="Times New Roman" w:cs="Times New Roman"/>
          <w:lang w:val="en-US"/>
        </w:rPr>
        <w:t>, including</w:t>
      </w:r>
      <w:r w:rsidR="002F2C57">
        <w:rPr>
          <w:rFonts w:ascii="Times New Roman" w:hAnsi="Times New Roman" w:cs="Times New Roman"/>
          <w:lang w:val="en-US"/>
        </w:rPr>
        <w:t xml:space="preserve"> the aforementioned</w:t>
      </w:r>
      <w:r w:rsidR="00EC3189" w:rsidRPr="00AF5044">
        <w:rPr>
          <w:rFonts w:ascii="Times New Roman" w:hAnsi="Times New Roman" w:cs="Times New Roman"/>
          <w:lang w:val="en-US"/>
        </w:rPr>
        <w:t xml:space="preserve"> </w:t>
      </w:r>
      <w:r w:rsidRPr="00AF5044">
        <w:rPr>
          <w:rFonts w:ascii="Times New Roman" w:hAnsi="Times New Roman" w:cs="Times New Roman"/>
          <w:lang w:val="en-US"/>
        </w:rPr>
        <w:t>Mu</w:t>
      </w:r>
      <w:r w:rsidRPr="00AF5044">
        <w:rPr>
          <w:rFonts w:ascii="Times New Roman" w:eastAsia="Times New Roman" w:hAnsi="Times New Roman" w:cs="Times New Roman"/>
          <w:kern w:val="36"/>
          <w:lang w:eastAsia="en-CA"/>
          <w14:ligatures w14:val="none"/>
        </w:rPr>
        <w:t>ñ</w:t>
      </w:r>
      <w:r w:rsidRPr="00AF5044">
        <w:rPr>
          <w:rFonts w:ascii="Times New Roman" w:hAnsi="Times New Roman" w:cs="Times New Roman"/>
          <w:lang w:val="en-US"/>
        </w:rPr>
        <w:t>iz-Fraticelli (2014), Cahill (20</w:t>
      </w:r>
      <w:r w:rsidR="00EB350A" w:rsidRPr="00AF5044">
        <w:rPr>
          <w:rFonts w:ascii="Times New Roman" w:hAnsi="Times New Roman" w:cs="Times New Roman"/>
          <w:lang w:val="en-US"/>
        </w:rPr>
        <w:t>17</w:t>
      </w:r>
      <w:r w:rsidRPr="00AF5044">
        <w:rPr>
          <w:rFonts w:ascii="Times New Roman" w:hAnsi="Times New Roman" w:cs="Times New Roman"/>
          <w:lang w:val="en-US"/>
        </w:rPr>
        <w:t>, 2021), and Finnis (2016)</w:t>
      </w:r>
      <w:r w:rsidR="00EC3189" w:rsidRPr="00AF5044">
        <w:rPr>
          <w:rFonts w:ascii="Times New Roman" w:hAnsi="Times New Roman" w:cs="Times New Roman"/>
          <w:lang w:val="en-US"/>
        </w:rPr>
        <w:t>,</w:t>
      </w:r>
      <w:r w:rsidRPr="00AF5044">
        <w:rPr>
          <w:rFonts w:ascii="Times New Roman" w:hAnsi="Times New Roman" w:cs="Times New Roman"/>
          <w:lang w:val="en-US"/>
        </w:rPr>
        <w:t xml:space="preserve"> continue to highlight the importance of intermediate groups and their claims to authority. </w:t>
      </w:r>
      <w:r w:rsidR="00EC3189" w:rsidRPr="00AF5044">
        <w:rPr>
          <w:rFonts w:ascii="Times New Roman" w:hAnsi="Times New Roman" w:cs="Times New Roman"/>
          <w:lang w:val="en-US"/>
        </w:rPr>
        <w:t>The</w:t>
      </w:r>
      <w:r w:rsidR="002F2C57">
        <w:rPr>
          <w:rFonts w:ascii="Times New Roman" w:hAnsi="Times New Roman" w:cs="Times New Roman"/>
          <w:lang w:val="en-US"/>
        </w:rPr>
        <w:t xml:space="preserve">y </w:t>
      </w:r>
      <w:r w:rsidR="00EC3189" w:rsidRPr="00AF5044">
        <w:rPr>
          <w:rFonts w:ascii="Times New Roman" w:hAnsi="Times New Roman" w:cs="Times New Roman"/>
          <w:lang w:val="en-US"/>
        </w:rPr>
        <w:t xml:space="preserve">are less amenable to dominant legal interpretations. </w:t>
      </w:r>
      <w:r w:rsidRPr="00AF5044">
        <w:rPr>
          <w:rFonts w:ascii="Times New Roman" w:hAnsi="Times New Roman" w:cs="Times New Roman"/>
          <w:lang w:val="en-US"/>
        </w:rPr>
        <w:t xml:space="preserve">Cahill and Finnis argue that </w:t>
      </w:r>
      <w:r w:rsidR="007472E7" w:rsidRPr="00AF5044">
        <w:rPr>
          <w:rFonts w:ascii="Times New Roman" w:hAnsi="Times New Roman" w:cs="Times New Roman"/>
          <w:lang w:val="en-US"/>
        </w:rPr>
        <w:t xml:space="preserve">the </w:t>
      </w:r>
      <w:r w:rsidRPr="00AF5044">
        <w:rPr>
          <w:rFonts w:ascii="Times New Roman" w:hAnsi="Times New Roman" w:cs="Times New Roman"/>
          <w:lang w:val="en-US"/>
        </w:rPr>
        <w:t xml:space="preserve">E.U.’s </w:t>
      </w:r>
      <w:r w:rsidR="00C1067D">
        <w:rPr>
          <w:rFonts w:ascii="Times New Roman" w:hAnsi="Times New Roman" w:cs="Times New Roman"/>
          <w:lang w:val="en-US"/>
        </w:rPr>
        <w:t>‘</w:t>
      </w:r>
      <w:r w:rsidR="00C36767" w:rsidRPr="00AF5044">
        <w:rPr>
          <w:rFonts w:ascii="Times New Roman" w:hAnsi="Times New Roman" w:cs="Times New Roman"/>
          <w:lang w:val="en-US"/>
        </w:rPr>
        <w:t>subsidiarity</w:t>
      </w:r>
      <w:r w:rsidR="00C1067D">
        <w:rPr>
          <w:rFonts w:ascii="Times New Roman" w:hAnsi="Times New Roman" w:cs="Times New Roman"/>
          <w:lang w:val="en-US"/>
        </w:rPr>
        <w:t>’</w:t>
      </w:r>
      <w:r w:rsidRPr="00AF5044">
        <w:rPr>
          <w:rFonts w:ascii="Times New Roman" w:hAnsi="Times New Roman" w:cs="Times New Roman"/>
          <w:lang w:val="en-US"/>
        </w:rPr>
        <w:t xml:space="preserve"> principle is a basic </w:t>
      </w:r>
      <w:r w:rsidR="00EC3189" w:rsidRPr="00AF5044">
        <w:rPr>
          <w:rFonts w:ascii="Times New Roman" w:hAnsi="Times New Roman" w:cs="Times New Roman"/>
          <w:lang w:val="en-US"/>
        </w:rPr>
        <w:t>efficiency</w:t>
      </w:r>
      <w:r w:rsidRPr="00AF5044">
        <w:rPr>
          <w:rFonts w:ascii="Times New Roman" w:hAnsi="Times New Roman" w:cs="Times New Roman"/>
          <w:lang w:val="en-US"/>
        </w:rPr>
        <w:t xml:space="preserve"> principle at odds with historical use of the term. Cahill (2</w:t>
      </w:r>
      <w:r w:rsidR="00B569FE" w:rsidRPr="00AF5044">
        <w:rPr>
          <w:rFonts w:ascii="Times New Roman" w:hAnsi="Times New Roman" w:cs="Times New Roman"/>
          <w:lang w:val="en-US"/>
        </w:rPr>
        <w:t>0</w:t>
      </w:r>
      <w:r w:rsidRPr="00AF5044">
        <w:rPr>
          <w:rFonts w:ascii="Times New Roman" w:hAnsi="Times New Roman" w:cs="Times New Roman"/>
          <w:lang w:val="en-US"/>
        </w:rPr>
        <w:t>1</w:t>
      </w:r>
      <w:r w:rsidR="00EB350A" w:rsidRPr="00AF5044">
        <w:rPr>
          <w:rFonts w:ascii="Times New Roman" w:hAnsi="Times New Roman" w:cs="Times New Roman"/>
          <w:lang w:val="en-US"/>
        </w:rPr>
        <w:t>7</w:t>
      </w:r>
      <w:r w:rsidRPr="00AF5044">
        <w:rPr>
          <w:rFonts w:ascii="Times New Roman" w:hAnsi="Times New Roman" w:cs="Times New Roman"/>
          <w:lang w:val="en-US"/>
        </w:rPr>
        <w:t>, 2021) suggests that subsidiarity requires flexibility and ongoing contestation among groups with equally valid claims. This challenges claims that subsidiarity should serve any constitutional role outlined above</w:t>
      </w:r>
      <w:r w:rsidR="007472E7" w:rsidRPr="00AF5044">
        <w:rPr>
          <w:rFonts w:ascii="Times New Roman" w:hAnsi="Times New Roman" w:cs="Times New Roman"/>
          <w:lang w:val="en-US"/>
        </w:rPr>
        <w:t>:</w:t>
      </w:r>
      <w:r w:rsidRPr="00AF5044">
        <w:rPr>
          <w:rFonts w:ascii="Times New Roman" w:hAnsi="Times New Roman" w:cs="Times New Roman"/>
          <w:lang w:val="en-US"/>
        </w:rPr>
        <w:t xml:space="preserve"> constitutionalization appears to be a bar to subsidiarity operating properly. Mu</w:t>
      </w:r>
      <w:r w:rsidRPr="00AF5044">
        <w:rPr>
          <w:rFonts w:ascii="Times New Roman" w:eastAsia="Times New Roman" w:hAnsi="Times New Roman" w:cs="Times New Roman"/>
          <w:kern w:val="36"/>
          <w:lang w:eastAsia="en-CA"/>
          <w14:ligatures w14:val="none"/>
        </w:rPr>
        <w:t>ñ</w:t>
      </w:r>
      <w:r w:rsidRPr="00AF5044">
        <w:rPr>
          <w:rFonts w:ascii="Times New Roman" w:hAnsi="Times New Roman" w:cs="Times New Roman"/>
          <w:lang w:val="en-US"/>
        </w:rPr>
        <w:t>iz-Fraticelli (2014)</w:t>
      </w:r>
      <w:r w:rsidR="00341B6A">
        <w:rPr>
          <w:rFonts w:ascii="Times New Roman" w:hAnsi="Times New Roman" w:cs="Times New Roman"/>
          <w:lang w:val="en-US"/>
        </w:rPr>
        <w:t xml:space="preserve"> is</w:t>
      </w:r>
      <w:r w:rsidRPr="00AF5044">
        <w:rPr>
          <w:rFonts w:ascii="Times New Roman" w:hAnsi="Times New Roman" w:cs="Times New Roman"/>
          <w:lang w:val="en-US"/>
        </w:rPr>
        <w:t xml:space="preserve">, in turn, skeptical of subsidiarity’s ability to identify candidate authorities or begin to structure their claims. He suggests the principle can only apply where decisions about who can have some powers and who will have final authority have already been resolved. Here too constitutionalization appears to ossify power in a manner inconsistent with subsidiarity as a first order principle for </w:t>
      </w:r>
      <w:r w:rsidR="00017E1F">
        <w:rPr>
          <w:rFonts w:ascii="Times New Roman" w:hAnsi="Times New Roman" w:cs="Times New Roman"/>
          <w:lang w:val="en-US"/>
        </w:rPr>
        <w:t>structuring constitutions</w:t>
      </w:r>
      <w:r w:rsidRPr="00AF5044">
        <w:rPr>
          <w:rFonts w:ascii="Times New Roman" w:hAnsi="Times New Roman" w:cs="Times New Roman"/>
          <w:lang w:val="en-US"/>
        </w:rPr>
        <w:t xml:space="preserve">. Some focused on intermediate groups suggest that subsidiarity can identify who can make authority claims. </w:t>
      </w:r>
      <w:r w:rsidR="000302D1" w:rsidRPr="00AF5044">
        <w:rPr>
          <w:rFonts w:ascii="Times New Roman" w:hAnsi="Times New Roman" w:cs="Times New Roman"/>
          <w:lang w:val="en-US"/>
        </w:rPr>
        <w:t>But attending to the range</w:t>
      </w:r>
      <w:r w:rsidR="00EC3189" w:rsidRPr="00AF5044">
        <w:rPr>
          <w:rFonts w:ascii="Times New Roman" w:hAnsi="Times New Roman" w:cs="Times New Roman"/>
          <w:lang w:val="en-US"/>
        </w:rPr>
        <w:t xml:space="preserve"> of groups wh</w:t>
      </w:r>
      <w:r w:rsidR="00C36767" w:rsidRPr="00AF5044">
        <w:rPr>
          <w:rFonts w:ascii="Times New Roman" w:hAnsi="Times New Roman" w:cs="Times New Roman"/>
          <w:lang w:val="en-US"/>
        </w:rPr>
        <w:t>o are uniquely positioned to protect their members’ interest</w:t>
      </w:r>
      <w:r w:rsidR="00BC6F97">
        <w:rPr>
          <w:rFonts w:ascii="Times New Roman" w:hAnsi="Times New Roman" w:cs="Times New Roman"/>
          <w:lang w:val="en-US"/>
        </w:rPr>
        <w:t>s</w:t>
      </w:r>
      <w:r w:rsidR="00C36767" w:rsidRPr="00AF5044">
        <w:rPr>
          <w:rFonts w:ascii="Times New Roman" w:hAnsi="Times New Roman" w:cs="Times New Roman"/>
          <w:lang w:val="en-US"/>
        </w:rPr>
        <w:t xml:space="preserve"> within a domain</w:t>
      </w:r>
      <w:r w:rsidR="00EF0CF9">
        <w:rPr>
          <w:rFonts w:ascii="Times New Roman" w:hAnsi="Times New Roman" w:cs="Times New Roman"/>
          <w:lang w:val="en-US"/>
        </w:rPr>
        <w:t>,</w:t>
      </w:r>
      <w:r w:rsidR="00C36767" w:rsidRPr="00AF5044">
        <w:rPr>
          <w:rFonts w:ascii="Times New Roman" w:hAnsi="Times New Roman" w:cs="Times New Roman"/>
          <w:lang w:val="en-US"/>
        </w:rPr>
        <w:t xml:space="preserve"> and so have valid claims to authority</w:t>
      </w:r>
      <w:r w:rsidR="000302D1" w:rsidRPr="00AF5044">
        <w:rPr>
          <w:rFonts w:ascii="Times New Roman" w:hAnsi="Times New Roman" w:cs="Times New Roman"/>
          <w:lang w:val="en-US"/>
        </w:rPr>
        <w:t xml:space="preserve"> </w:t>
      </w:r>
      <w:r w:rsidR="00C36767" w:rsidRPr="00AF5044">
        <w:rPr>
          <w:rFonts w:ascii="Times New Roman" w:hAnsi="Times New Roman" w:cs="Times New Roman"/>
          <w:lang w:val="en-US"/>
        </w:rPr>
        <w:t>therein</w:t>
      </w:r>
      <w:r w:rsidR="00EF0CF9">
        <w:rPr>
          <w:rFonts w:ascii="Times New Roman" w:hAnsi="Times New Roman" w:cs="Times New Roman"/>
          <w:lang w:val="en-US"/>
        </w:rPr>
        <w:t>,</w:t>
      </w:r>
      <w:r w:rsidR="00C36767" w:rsidRPr="00AF5044">
        <w:rPr>
          <w:rFonts w:ascii="Times New Roman" w:hAnsi="Times New Roman" w:cs="Times New Roman"/>
          <w:lang w:val="en-US"/>
        </w:rPr>
        <w:t xml:space="preserve"> makes </w:t>
      </w:r>
      <w:r w:rsidR="00E7405C">
        <w:rPr>
          <w:rFonts w:ascii="Times New Roman" w:hAnsi="Times New Roman" w:cs="Times New Roman"/>
          <w:lang w:val="en-US"/>
        </w:rPr>
        <w:t>subsidiarity</w:t>
      </w:r>
      <w:r w:rsidR="00C36767" w:rsidRPr="00AF5044">
        <w:rPr>
          <w:rFonts w:ascii="Times New Roman" w:hAnsi="Times New Roman" w:cs="Times New Roman"/>
          <w:lang w:val="en-US"/>
        </w:rPr>
        <w:t xml:space="preserve"> less plausible as a constitutional </w:t>
      </w:r>
      <w:r w:rsidR="00E7405C">
        <w:rPr>
          <w:rFonts w:ascii="Times New Roman" w:hAnsi="Times New Roman" w:cs="Times New Roman"/>
          <w:lang w:val="en-US"/>
        </w:rPr>
        <w:t>principle</w:t>
      </w:r>
      <w:r w:rsidR="00C36767" w:rsidRPr="00AF5044">
        <w:rPr>
          <w:rFonts w:ascii="Times New Roman" w:hAnsi="Times New Roman" w:cs="Times New Roman"/>
          <w:lang w:val="en-US"/>
        </w:rPr>
        <w:t xml:space="preserve">. </w:t>
      </w:r>
      <w:r w:rsidRPr="00AF5044">
        <w:rPr>
          <w:rFonts w:ascii="Times New Roman" w:hAnsi="Times New Roman" w:cs="Times New Roman"/>
          <w:lang w:val="en-US"/>
        </w:rPr>
        <w:t>Cahill (201</w:t>
      </w:r>
      <w:r w:rsidR="00EB350A" w:rsidRPr="00AF5044">
        <w:rPr>
          <w:rFonts w:ascii="Times New Roman" w:hAnsi="Times New Roman" w:cs="Times New Roman"/>
          <w:lang w:val="en-US"/>
        </w:rPr>
        <w:t>7</w:t>
      </w:r>
      <w:r w:rsidRPr="00AF5044">
        <w:rPr>
          <w:rFonts w:ascii="Times New Roman" w:hAnsi="Times New Roman" w:cs="Times New Roman"/>
          <w:lang w:val="en-US"/>
        </w:rPr>
        <w:t>), for example, notes that</w:t>
      </w:r>
      <w:r w:rsidR="00685ABA">
        <w:rPr>
          <w:rFonts w:ascii="Times New Roman" w:hAnsi="Times New Roman" w:cs="Times New Roman"/>
          <w:lang w:val="en-US"/>
        </w:rPr>
        <w:t xml:space="preserve"> plausible account</w:t>
      </w:r>
      <w:r w:rsidR="00DD614B">
        <w:rPr>
          <w:rFonts w:ascii="Times New Roman" w:hAnsi="Times New Roman" w:cs="Times New Roman"/>
          <w:lang w:val="en-US"/>
        </w:rPr>
        <w:t>s</w:t>
      </w:r>
      <w:r w:rsidR="00685ABA">
        <w:rPr>
          <w:rFonts w:ascii="Times New Roman" w:hAnsi="Times New Roman" w:cs="Times New Roman"/>
          <w:lang w:val="en-US"/>
        </w:rPr>
        <w:t xml:space="preserve"> of the groups to whom the subsidiarity principle may apply could </w:t>
      </w:r>
      <w:r w:rsidRPr="00AF5044">
        <w:rPr>
          <w:rFonts w:ascii="Times New Roman" w:hAnsi="Times New Roman" w:cs="Times New Roman"/>
          <w:lang w:val="en-US"/>
        </w:rPr>
        <w:t xml:space="preserve">even provide boxing clubs with valid claims where they require a </w:t>
      </w:r>
      <w:r w:rsidR="001408C9">
        <w:rPr>
          <w:rFonts w:ascii="Times New Roman" w:hAnsi="Times New Roman" w:cs="Times New Roman"/>
          <w:lang w:val="en-US"/>
        </w:rPr>
        <w:t>“</w:t>
      </w:r>
      <w:r w:rsidRPr="00AF5044">
        <w:rPr>
          <w:rFonts w:ascii="Times New Roman" w:hAnsi="Times New Roman" w:cs="Times New Roman"/>
          <w:lang w:val="en-US"/>
        </w:rPr>
        <w:t>sphere</w:t>
      </w:r>
      <w:r w:rsidR="001408C9">
        <w:rPr>
          <w:rFonts w:ascii="Times New Roman" w:hAnsi="Times New Roman" w:cs="Times New Roman"/>
          <w:lang w:val="en-US"/>
        </w:rPr>
        <w:t>”</w:t>
      </w:r>
      <w:r w:rsidRPr="00AF5044">
        <w:rPr>
          <w:rFonts w:ascii="Times New Roman" w:hAnsi="Times New Roman" w:cs="Times New Roman"/>
          <w:lang w:val="en-US"/>
        </w:rPr>
        <w:t xml:space="preserve"> of </w:t>
      </w:r>
      <w:r w:rsidR="000550B4">
        <w:rPr>
          <w:rFonts w:ascii="Times New Roman" w:hAnsi="Times New Roman" w:cs="Times New Roman"/>
          <w:lang w:val="en-US"/>
        </w:rPr>
        <w:t>authori</w:t>
      </w:r>
      <w:r w:rsidRPr="00AF5044">
        <w:rPr>
          <w:rFonts w:ascii="Times New Roman" w:hAnsi="Times New Roman" w:cs="Times New Roman"/>
          <w:lang w:val="en-US"/>
        </w:rPr>
        <w:t xml:space="preserve">ty to protect member ends. </w:t>
      </w:r>
      <w:r w:rsidR="00C36767" w:rsidRPr="00AF5044">
        <w:rPr>
          <w:rFonts w:ascii="Times New Roman" w:hAnsi="Times New Roman" w:cs="Times New Roman"/>
          <w:lang w:val="en-US"/>
        </w:rPr>
        <w:t xml:space="preserve">Whether constitutions can consistently recognize a wide range of authorities, let </w:t>
      </w:r>
      <w:r w:rsidR="00C36767" w:rsidRPr="00AF5044">
        <w:rPr>
          <w:rFonts w:ascii="Times New Roman" w:hAnsi="Times New Roman" w:cs="Times New Roman"/>
          <w:lang w:val="en-US"/>
        </w:rPr>
        <w:lastRenderedPageBreak/>
        <w:t xml:space="preserve">alone plausibly specify their domains of authority in ways likely to protect </w:t>
      </w:r>
      <w:r w:rsidR="00A244A4" w:rsidRPr="00AF5044">
        <w:rPr>
          <w:rFonts w:ascii="Times New Roman" w:hAnsi="Times New Roman" w:cs="Times New Roman"/>
          <w:lang w:val="en-US"/>
        </w:rPr>
        <w:t>members</w:t>
      </w:r>
      <w:r w:rsidR="00C36767" w:rsidRPr="00AF5044">
        <w:rPr>
          <w:rFonts w:ascii="Times New Roman" w:hAnsi="Times New Roman" w:cs="Times New Roman"/>
          <w:lang w:val="en-US"/>
        </w:rPr>
        <w:t>, is at best contestable. Typical federal constitutions at most recognize three levels of governments.</w:t>
      </w:r>
      <w:r w:rsidR="00C36767" w:rsidRPr="00AF5044">
        <w:rPr>
          <w:rStyle w:val="FootnoteReference"/>
          <w:rFonts w:ascii="Times New Roman" w:hAnsi="Times New Roman" w:cs="Times New Roman"/>
          <w:lang w:val="en-US"/>
        </w:rPr>
        <w:footnoteReference w:id="35"/>
      </w:r>
      <w:r w:rsidR="00C36767" w:rsidRPr="00AF5044">
        <w:rPr>
          <w:rFonts w:ascii="Times New Roman" w:hAnsi="Times New Roman" w:cs="Times New Roman"/>
          <w:lang w:val="en-US"/>
        </w:rPr>
        <w:t xml:space="preserve"> </w:t>
      </w:r>
    </w:p>
    <w:p w14:paraId="45D1E4EF" w14:textId="77777777" w:rsidR="003566F6" w:rsidRPr="00AF5044" w:rsidRDefault="003566F6" w:rsidP="00BA632D">
      <w:pPr>
        <w:spacing w:after="0" w:line="360" w:lineRule="auto"/>
        <w:rPr>
          <w:rFonts w:ascii="Times New Roman" w:hAnsi="Times New Roman" w:cs="Times New Roman"/>
          <w:lang w:val="en-US"/>
        </w:rPr>
      </w:pPr>
    </w:p>
    <w:p w14:paraId="62CA3CEE" w14:textId="71D74DB2" w:rsidR="003566F6" w:rsidRPr="00AF5044" w:rsidRDefault="003566F6" w:rsidP="00BA632D">
      <w:pPr>
        <w:spacing w:after="0" w:line="360" w:lineRule="auto"/>
        <w:rPr>
          <w:rFonts w:ascii="Times New Roman" w:hAnsi="Times New Roman" w:cs="Times New Roman"/>
          <w:lang w:val="en-US"/>
        </w:rPr>
      </w:pPr>
      <w:r w:rsidRPr="00AF5044">
        <w:rPr>
          <w:rFonts w:ascii="Times New Roman" w:hAnsi="Times New Roman" w:cs="Times New Roman"/>
          <w:lang w:val="en-US"/>
        </w:rPr>
        <w:t>Both sets of theorists view subsidiarity as a principle for addressing competing authority claims</w:t>
      </w:r>
      <w:r w:rsidR="00C36767" w:rsidRPr="00AF5044">
        <w:rPr>
          <w:rFonts w:ascii="Times New Roman" w:hAnsi="Times New Roman" w:cs="Times New Roman"/>
          <w:lang w:val="en-US"/>
        </w:rPr>
        <w:t xml:space="preserve"> and e</w:t>
      </w:r>
      <w:r w:rsidRPr="00AF5044">
        <w:rPr>
          <w:rFonts w:ascii="Times New Roman" w:hAnsi="Times New Roman" w:cs="Times New Roman"/>
          <w:lang w:val="en-US"/>
        </w:rPr>
        <w:t xml:space="preserve">ach plausibly raises similar analytic burdens. </w:t>
      </w:r>
      <w:r w:rsidR="002A2E03">
        <w:rPr>
          <w:rFonts w:ascii="Times New Roman" w:hAnsi="Times New Roman" w:cs="Times New Roman"/>
          <w:lang w:val="en-US"/>
        </w:rPr>
        <w:t>Follesdal</w:t>
      </w:r>
      <w:r w:rsidRPr="00AF5044">
        <w:rPr>
          <w:rFonts w:ascii="Times New Roman" w:hAnsi="Times New Roman" w:cs="Times New Roman"/>
          <w:lang w:val="en-US"/>
        </w:rPr>
        <w:t xml:space="preserve"> (2014: 199)’s adequacy criteria for a theory not only include (1) aforementioned conceptions of the individual, particular groups, and their relationships but also (2) “normative arguments … for standards of just distribution of benefits and burdens among individuals and among associations/states within a larger political system” and (3) “empirical data</w:t>
      </w:r>
      <w:r w:rsidR="00621D77">
        <w:rPr>
          <w:rFonts w:ascii="Times New Roman" w:hAnsi="Times New Roman" w:cs="Times New Roman"/>
          <w:lang w:val="en-US"/>
        </w:rPr>
        <w:t>”</w:t>
      </w:r>
      <w:r w:rsidRPr="00AF5044">
        <w:rPr>
          <w:rFonts w:ascii="Times New Roman" w:hAnsi="Times New Roman" w:cs="Times New Roman"/>
          <w:lang w:val="en-US"/>
        </w:rPr>
        <w:t xml:space="preserve"> suggesting subsidiarity “satisfies the normative standards of distribution acceptably well.” Cahill (2021)</w:t>
      </w:r>
      <w:r w:rsidR="00CB0EB1">
        <w:rPr>
          <w:rFonts w:ascii="Times New Roman" w:hAnsi="Times New Roman" w:cs="Times New Roman"/>
          <w:lang w:val="en-US"/>
        </w:rPr>
        <w:t>,</w:t>
      </w:r>
      <w:r w:rsidRPr="00AF5044">
        <w:rPr>
          <w:rFonts w:ascii="Times New Roman" w:hAnsi="Times New Roman" w:cs="Times New Roman"/>
          <w:lang w:val="en-US"/>
        </w:rPr>
        <w:t xml:space="preserve"> in turn, suggest</w:t>
      </w:r>
      <w:r w:rsidR="00CB0EB1">
        <w:rPr>
          <w:rFonts w:ascii="Times New Roman" w:hAnsi="Times New Roman" w:cs="Times New Roman"/>
          <w:lang w:val="en-US"/>
        </w:rPr>
        <w:t>s</w:t>
      </w:r>
      <w:r w:rsidRPr="00AF5044">
        <w:rPr>
          <w:rFonts w:ascii="Times New Roman" w:hAnsi="Times New Roman" w:cs="Times New Roman"/>
          <w:lang w:val="en-US"/>
        </w:rPr>
        <w:t xml:space="preserve"> </w:t>
      </w:r>
      <w:r w:rsidR="002C1E9D">
        <w:rPr>
          <w:rFonts w:ascii="Times New Roman" w:hAnsi="Times New Roman" w:cs="Times New Roman"/>
          <w:lang w:val="en-US"/>
        </w:rPr>
        <w:t xml:space="preserve">that </w:t>
      </w:r>
      <w:r w:rsidRPr="00AF5044">
        <w:rPr>
          <w:rFonts w:ascii="Times New Roman" w:hAnsi="Times New Roman" w:cs="Times New Roman"/>
          <w:lang w:val="en-US"/>
        </w:rPr>
        <w:t xml:space="preserve">any theory should explain which groups can have authority, which cannot, and the normative reasons why. </w:t>
      </w:r>
      <w:r w:rsidR="00AE52F1">
        <w:rPr>
          <w:rFonts w:ascii="Times New Roman" w:hAnsi="Times New Roman" w:cs="Times New Roman"/>
          <w:lang w:val="en-US"/>
        </w:rPr>
        <w:t>I agree (Da Silva 2023). Cahill</w:t>
      </w:r>
      <w:r w:rsidR="00EF63EC">
        <w:rPr>
          <w:rFonts w:ascii="Times New Roman" w:hAnsi="Times New Roman" w:cs="Times New Roman"/>
          <w:lang w:val="en-US"/>
        </w:rPr>
        <w:t xml:space="preserve"> </w:t>
      </w:r>
      <w:r w:rsidR="00F24CF4">
        <w:rPr>
          <w:rFonts w:ascii="Times New Roman" w:hAnsi="Times New Roman" w:cs="Times New Roman"/>
          <w:lang w:val="en-US"/>
        </w:rPr>
        <w:t>(20</w:t>
      </w:r>
      <w:r w:rsidR="00621D77">
        <w:rPr>
          <w:rFonts w:ascii="Times New Roman" w:hAnsi="Times New Roman" w:cs="Times New Roman"/>
          <w:lang w:val="en-US"/>
        </w:rPr>
        <w:t>2</w:t>
      </w:r>
      <w:r w:rsidR="00F24CF4">
        <w:rPr>
          <w:rFonts w:ascii="Times New Roman" w:hAnsi="Times New Roman" w:cs="Times New Roman"/>
          <w:lang w:val="en-US"/>
        </w:rPr>
        <w:t xml:space="preserve">1) </w:t>
      </w:r>
      <w:r w:rsidR="00EF63EC">
        <w:rPr>
          <w:rFonts w:ascii="Times New Roman" w:hAnsi="Times New Roman" w:cs="Times New Roman"/>
          <w:lang w:val="en-US"/>
        </w:rPr>
        <w:t xml:space="preserve">further </w:t>
      </w:r>
      <w:r w:rsidRPr="00AF5044">
        <w:rPr>
          <w:rFonts w:ascii="Times New Roman" w:hAnsi="Times New Roman" w:cs="Times New Roman"/>
          <w:lang w:val="en-US"/>
        </w:rPr>
        <w:t>suggests the principle must provide answers consistent with a basic commitment to a proximity principle: subsidiarity</w:t>
      </w:r>
      <w:r w:rsidR="00FB16FA">
        <w:rPr>
          <w:rFonts w:ascii="Times New Roman" w:hAnsi="Times New Roman" w:cs="Times New Roman"/>
          <w:lang w:val="en-US"/>
        </w:rPr>
        <w:t xml:space="preserve">, however </w:t>
      </w:r>
      <w:r w:rsidRPr="00AF5044">
        <w:rPr>
          <w:rFonts w:ascii="Times New Roman" w:hAnsi="Times New Roman" w:cs="Times New Roman"/>
          <w:lang w:val="en-US"/>
        </w:rPr>
        <w:t>defined</w:t>
      </w:r>
      <w:r w:rsidR="00FB16FA">
        <w:rPr>
          <w:rFonts w:ascii="Times New Roman" w:hAnsi="Times New Roman" w:cs="Times New Roman"/>
          <w:lang w:val="en-US"/>
        </w:rPr>
        <w:t>,</w:t>
      </w:r>
      <w:r w:rsidRPr="00AF5044">
        <w:rPr>
          <w:rFonts w:ascii="Times New Roman" w:hAnsi="Times New Roman" w:cs="Times New Roman"/>
          <w:lang w:val="en-US"/>
        </w:rPr>
        <w:t xml:space="preserve"> must show some preference for more proximate groups. These desiderata apply equally to questions about distributions of power in a polity with a clear locus of sovereignty and political questions about how to resolve conflicts between claimed authorities. It is </w:t>
      </w:r>
      <w:r w:rsidR="00F24CF4">
        <w:rPr>
          <w:rFonts w:ascii="Times New Roman" w:hAnsi="Times New Roman" w:cs="Times New Roman"/>
          <w:lang w:val="en-US"/>
        </w:rPr>
        <w:t>thus</w:t>
      </w:r>
      <w:r w:rsidRPr="00AF5044">
        <w:rPr>
          <w:rFonts w:ascii="Times New Roman" w:hAnsi="Times New Roman" w:cs="Times New Roman"/>
          <w:lang w:val="en-US"/>
        </w:rPr>
        <w:t xml:space="preserve"> unsurprising to </w:t>
      </w:r>
      <w:r w:rsidR="00CA7454">
        <w:rPr>
          <w:rFonts w:ascii="Times New Roman" w:hAnsi="Times New Roman" w:cs="Times New Roman"/>
          <w:lang w:val="en-US"/>
        </w:rPr>
        <w:t xml:space="preserve">see </w:t>
      </w:r>
      <w:r w:rsidRPr="00AF5044">
        <w:rPr>
          <w:rFonts w:ascii="Times New Roman" w:hAnsi="Times New Roman" w:cs="Times New Roman"/>
          <w:lang w:val="en-US"/>
        </w:rPr>
        <w:t>Cahill engage with Barber</w:t>
      </w:r>
      <w:r w:rsidR="00AF1D6B" w:rsidRPr="00AF5044">
        <w:rPr>
          <w:rFonts w:ascii="Times New Roman" w:hAnsi="Times New Roman" w:cs="Times New Roman"/>
          <w:lang w:val="en-US"/>
        </w:rPr>
        <w:t xml:space="preserve"> </w:t>
      </w:r>
      <w:r w:rsidR="00CA7454">
        <w:rPr>
          <w:rFonts w:ascii="Times New Roman" w:hAnsi="Times New Roman" w:cs="Times New Roman"/>
          <w:lang w:val="en-US"/>
        </w:rPr>
        <w:t xml:space="preserve">(2018) </w:t>
      </w:r>
      <w:r w:rsidRPr="00AF5044">
        <w:rPr>
          <w:rFonts w:ascii="Times New Roman" w:hAnsi="Times New Roman" w:cs="Times New Roman"/>
          <w:lang w:val="en-US"/>
        </w:rPr>
        <w:t xml:space="preserve">or </w:t>
      </w:r>
      <w:r w:rsidR="002A2E03">
        <w:rPr>
          <w:rFonts w:ascii="Times New Roman" w:hAnsi="Times New Roman" w:cs="Times New Roman"/>
          <w:lang w:val="en-US"/>
        </w:rPr>
        <w:t>Follesdal</w:t>
      </w:r>
      <w:r w:rsidR="00AF1D6B" w:rsidRPr="00AF5044">
        <w:rPr>
          <w:rFonts w:ascii="Times New Roman" w:hAnsi="Times New Roman" w:cs="Times New Roman"/>
          <w:lang w:val="en-US"/>
        </w:rPr>
        <w:t xml:space="preserve"> (1998, 2014, etc.)</w:t>
      </w:r>
      <w:r w:rsidRPr="00AF5044">
        <w:rPr>
          <w:rFonts w:ascii="Times New Roman" w:hAnsi="Times New Roman" w:cs="Times New Roman"/>
          <w:lang w:val="en-US"/>
        </w:rPr>
        <w:t xml:space="preserve"> treat both </w:t>
      </w:r>
      <w:r w:rsidR="00AF1D6B" w:rsidRPr="00AF5044">
        <w:rPr>
          <w:rFonts w:ascii="Times New Roman" w:hAnsi="Times New Roman" w:cs="Times New Roman"/>
          <w:lang w:val="en-US"/>
        </w:rPr>
        <w:t>problems</w:t>
      </w:r>
      <w:r w:rsidRPr="00AF5044">
        <w:rPr>
          <w:rFonts w:ascii="Times New Roman" w:hAnsi="Times New Roman" w:cs="Times New Roman"/>
          <w:lang w:val="en-US"/>
        </w:rPr>
        <w:t xml:space="preserve"> under a common rubric. </w:t>
      </w:r>
    </w:p>
    <w:p w14:paraId="20B0EC6A" w14:textId="03905CD1" w:rsidR="003566F6" w:rsidRPr="00AF5044" w:rsidRDefault="003566F6" w:rsidP="00BA632D">
      <w:pPr>
        <w:spacing w:after="0" w:line="360" w:lineRule="auto"/>
        <w:rPr>
          <w:rFonts w:ascii="Times New Roman" w:hAnsi="Times New Roman" w:cs="Times New Roman"/>
          <w:lang w:val="en-US"/>
        </w:rPr>
      </w:pPr>
    </w:p>
    <w:p w14:paraId="45AE0036" w14:textId="7068AEDB" w:rsidR="003566F6" w:rsidRPr="00AF5044" w:rsidRDefault="003566F6" w:rsidP="00BA632D">
      <w:pPr>
        <w:spacing w:after="0" w:line="360" w:lineRule="auto"/>
        <w:rPr>
          <w:rFonts w:ascii="Times New Roman" w:hAnsi="Times New Roman" w:cs="Times New Roman"/>
          <w:lang w:val="en-US"/>
        </w:rPr>
      </w:pPr>
      <w:r w:rsidRPr="00AF5044">
        <w:rPr>
          <w:rFonts w:ascii="Times New Roman" w:hAnsi="Times New Roman" w:cs="Times New Roman"/>
          <w:lang w:val="en-US"/>
        </w:rPr>
        <w:t xml:space="preserve">Normative theorists nonetheless address different problems and so take different approaches. </w:t>
      </w:r>
      <w:r w:rsidR="000F627D" w:rsidRPr="00AF5044">
        <w:rPr>
          <w:rFonts w:ascii="Times New Roman" w:hAnsi="Times New Roman" w:cs="Times New Roman"/>
          <w:lang w:val="en-US"/>
        </w:rPr>
        <w:t>D</w:t>
      </w:r>
      <w:r w:rsidRPr="00AF5044">
        <w:rPr>
          <w:rFonts w:ascii="Times New Roman" w:hAnsi="Times New Roman" w:cs="Times New Roman"/>
          <w:lang w:val="en-US"/>
        </w:rPr>
        <w:t xml:space="preserve">ominant trends take the state– or state-like E.U.– as </w:t>
      </w:r>
      <w:r w:rsidR="000F627D" w:rsidRPr="00AF5044">
        <w:rPr>
          <w:rFonts w:ascii="Times New Roman" w:hAnsi="Times New Roman" w:cs="Times New Roman"/>
          <w:lang w:val="en-US"/>
        </w:rPr>
        <w:t>their</w:t>
      </w:r>
      <w:r w:rsidRPr="00AF5044">
        <w:rPr>
          <w:rFonts w:ascii="Times New Roman" w:hAnsi="Times New Roman" w:cs="Times New Roman"/>
          <w:lang w:val="en-US"/>
        </w:rPr>
        <w:t xml:space="preserve"> target and seek to determine how to allocate constitutional powers therein. A contrary tradition questions whether and when </w:t>
      </w:r>
      <w:r w:rsidR="00283F15">
        <w:rPr>
          <w:rFonts w:ascii="Times New Roman" w:hAnsi="Times New Roman" w:cs="Times New Roman"/>
          <w:lang w:val="en-US"/>
        </w:rPr>
        <w:t>a</w:t>
      </w:r>
      <w:r w:rsidRPr="00AF5044">
        <w:rPr>
          <w:rFonts w:ascii="Times New Roman" w:hAnsi="Times New Roman" w:cs="Times New Roman"/>
          <w:lang w:val="en-US"/>
        </w:rPr>
        <w:t xml:space="preserve"> state should be able to restrict the powers of intermediate group</w:t>
      </w:r>
      <w:r w:rsidR="00C4467B">
        <w:rPr>
          <w:rFonts w:ascii="Times New Roman" w:hAnsi="Times New Roman" w:cs="Times New Roman"/>
          <w:lang w:val="en-US"/>
        </w:rPr>
        <w:t>s</w:t>
      </w:r>
      <w:r w:rsidRPr="00AF5044">
        <w:rPr>
          <w:rFonts w:ascii="Times New Roman" w:hAnsi="Times New Roman" w:cs="Times New Roman"/>
          <w:lang w:val="en-US"/>
        </w:rPr>
        <w:t xml:space="preserve"> even conditional on state sovereignty existing. These reflect </w:t>
      </w:r>
      <w:r w:rsidR="00CD7682" w:rsidRPr="00AF5044">
        <w:rPr>
          <w:rFonts w:ascii="Times New Roman" w:hAnsi="Times New Roman" w:cs="Times New Roman"/>
          <w:lang w:val="en-US"/>
        </w:rPr>
        <w:t xml:space="preserve">responses to </w:t>
      </w:r>
      <w:r w:rsidRPr="00AF5044">
        <w:rPr>
          <w:rFonts w:ascii="Times New Roman" w:hAnsi="Times New Roman" w:cs="Times New Roman"/>
          <w:lang w:val="en-US"/>
        </w:rPr>
        <w:t xml:space="preserve">historical problems above. If a stable conception of subsidiarity can solve both problems, it will likely reflect historical uses </w:t>
      </w:r>
      <w:r w:rsidRPr="00AF5044">
        <w:rPr>
          <w:rFonts w:ascii="Times New Roman" w:hAnsi="Times New Roman" w:cs="Times New Roman"/>
          <w:i/>
          <w:iCs/>
          <w:lang w:val="en-US"/>
        </w:rPr>
        <w:t xml:space="preserve">and </w:t>
      </w:r>
      <w:r w:rsidRPr="00AF5044">
        <w:rPr>
          <w:rFonts w:ascii="Times New Roman" w:hAnsi="Times New Roman" w:cs="Times New Roman"/>
          <w:lang w:val="en-US"/>
        </w:rPr>
        <w:t>fulfill desired normative roles. This would be an ideal outcome for proponent</w:t>
      </w:r>
      <w:r w:rsidR="00C80DF5">
        <w:rPr>
          <w:rFonts w:ascii="Times New Roman" w:hAnsi="Times New Roman" w:cs="Times New Roman"/>
          <w:lang w:val="en-US"/>
        </w:rPr>
        <w:t>s</w:t>
      </w:r>
      <w:r w:rsidRPr="00AF5044">
        <w:rPr>
          <w:rFonts w:ascii="Times New Roman" w:hAnsi="Times New Roman" w:cs="Times New Roman"/>
          <w:lang w:val="en-US"/>
        </w:rPr>
        <w:t xml:space="preserve"> of subsidiarity. However, the problems </w:t>
      </w:r>
      <w:r w:rsidR="007501DE">
        <w:rPr>
          <w:rFonts w:ascii="Times New Roman" w:hAnsi="Times New Roman" w:cs="Times New Roman"/>
          <w:lang w:val="en-US"/>
        </w:rPr>
        <w:t>remain</w:t>
      </w:r>
      <w:r w:rsidRPr="00AF5044">
        <w:rPr>
          <w:rFonts w:ascii="Times New Roman" w:hAnsi="Times New Roman" w:cs="Times New Roman"/>
          <w:lang w:val="en-US"/>
        </w:rPr>
        <w:t xml:space="preserve"> distinct</w:t>
      </w:r>
      <w:r w:rsidR="002267A0">
        <w:rPr>
          <w:rFonts w:ascii="Times New Roman" w:hAnsi="Times New Roman" w:cs="Times New Roman"/>
          <w:lang w:val="en-US"/>
        </w:rPr>
        <w:t>. T</w:t>
      </w:r>
      <w:r w:rsidRPr="00AF5044">
        <w:rPr>
          <w:rFonts w:ascii="Times New Roman" w:hAnsi="Times New Roman" w:cs="Times New Roman"/>
          <w:lang w:val="en-US"/>
        </w:rPr>
        <w:t>here is reason to question whether any conception can adequately resolve both – or even, as we will now, whether any can address the constitutional one alone.</w:t>
      </w:r>
    </w:p>
    <w:p w14:paraId="3F4AFBA6" w14:textId="77777777" w:rsidR="003566F6" w:rsidRPr="00AF5044" w:rsidRDefault="003566F6" w:rsidP="00BA632D">
      <w:pPr>
        <w:spacing w:after="0" w:line="360" w:lineRule="auto"/>
        <w:rPr>
          <w:rFonts w:ascii="Times New Roman" w:hAnsi="Times New Roman" w:cs="Times New Roman"/>
          <w:lang w:val="en-US"/>
        </w:rPr>
      </w:pPr>
    </w:p>
    <w:p w14:paraId="76DD87CA" w14:textId="2FC8D6B7" w:rsidR="003566F6" w:rsidRPr="00AF5044" w:rsidRDefault="00302031" w:rsidP="00BA632D">
      <w:pPr>
        <w:spacing w:after="0" w:line="360" w:lineRule="auto"/>
        <w:rPr>
          <w:rFonts w:ascii="Times New Roman" w:hAnsi="Times New Roman" w:cs="Times New Roman"/>
          <w:u w:val="single"/>
          <w:lang w:val="en-US"/>
        </w:rPr>
      </w:pPr>
      <w:r>
        <w:rPr>
          <w:rFonts w:ascii="Times New Roman" w:hAnsi="Times New Roman" w:cs="Times New Roman"/>
          <w:u w:val="single"/>
          <w:lang w:val="en-US"/>
        </w:rPr>
        <w:t xml:space="preserve">Issues </w:t>
      </w:r>
      <w:r w:rsidR="005B70F4">
        <w:rPr>
          <w:rFonts w:ascii="Times New Roman" w:hAnsi="Times New Roman" w:cs="Times New Roman"/>
          <w:u w:val="single"/>
          <w:lang w:val="en-US"/>
        </w:rPr>
        <w:t>W</w:t>
      </w:r>
      <w:r>
        <w:rPr>
          <w:rFonts w:ascii="Times New Roman" w:hAnsi="Times New Roman" w:cs="Times New Roman"/>
          <w:u w:val="single"/>
          <w:lang w:val="en-US"/>
        </w:rPr>
        <w:t>ith the Constitutional Approach</w:t>
      </w:r>
    </w:p>
    <w:p w14:paraId="7E20074B" w14:textId="669F888F" w:rsidR="003566F6" w:rsidRPr="00AF5044" w:rsidRDefault="003566F6" w:rsidP="00BA632D">
      <w:pPr>
        <w:spacing w:after="0" w:line="360" w:lineRule="auto"/>
        <w:rPr>
          <w:rFonts w:ascii="Times New Roman" w:hAnsi="Times New Roman" w:cs="Times New Roman"/>
          <w:lang w:val="en-US"/>
        </w:rPr>
      </w:pPr>
    </w:p>
    <w:p w14:paraId="3F0BA027" w14:textId="2826A5D9" w:rsidR="002958F4" w:rsidRDefault="001D0BA8" w:rsidP="00BA632D">
      <w:pPr>
        <w:spacing w:after="0" w:line="360" w:lineRule="auto"/>
        <w:rPr>
          <w:rFonts w:ascii="Times New Roman" w:hAnsi="Times New Roman" w:cs="Times New Roman"/>
          <w:lang w:val="en-US"/>
        </w:rPr>
      </w:pPr>
      <w:r w:rsidRPr="00AF5044">
        <w:rPr>
          <w:rFonts w:ascii="Times New Roman" w:hAnsi="Times New Roman" w:cs="Times New Roman"/>
          <w:lang w:val="en-US"/>
        </w:rPr>
        <w:t xml:space="preserve">The constitutional </w:t>
      </w:r>
      <w:r w:rsidR="00E1154A">
        <w:rPr>
          <w:rFonts w:ascii="Times New Roman" w:hAnsi="Times New Roman" w:cs="Times New Roman"/>
          <w:lang w:val="en-US"/>
        </w:rPr>
        <w:t>approach t</w:t>
      </w:r>
      <w:r w:rsidR="00B6085B">
        <w:rPr>
          <w:rFonts w:ascii="Times New Roman" w:hAnsi="Times New Roman" w:cs="Times New Roman"/>
          <w:lang w:val="en-US"/>
        </w:rPr>
        <w:t>o</w:t>
      </w:r>
      <w:r w:rsidRPr="00AF5044">
        <w:rPr>
          <w:rFonts w:ascii="Times New Roman" w:hAnsi="Times New Roman" w:cs="Times New Roman"/>
          <w:lang w:val="en-US"/>
        </w:rPr>
        <w:t xml:space="preserve"> subsidiarity faces </w:t>
      </w:r>
      <w:r w:rsidR="000833F7" w:rsidRPr="00AF5044">
        <w:rPr>
          <w:rFonts w:ascii="Times New Roman" w:hAnsi="Times New Roman" w:cs="Times New Roman"/>
          <w:lang w:val="en-US"/>
        </w:rPr>
        <w:t xml:space="preserve">several challenges. One concerns use of subsidiarity as an ordering principle for </w:t>
      </w:r>
      <w:r w:rsidR="006F68E9" w:rsidRPr="00AF5044">
        <w:rPr>
          <w:rFonts w:ascii="Times New Roman" w:hAnsi="Times New Roman" w:cs="Times New Roman"/>
          <w:lang w:val="en-US"/>
        </w:rPr>
        <w:t>the development of state</w:t>
      </w:r>
      <w:r w:rsidR="0091041F">
        <w:rPr>
          <w:rFonts w:ascii="Times New Roman" w:hAnsi="Times New Roman" w:cs="Times New Roman"/>
          <w:lang w:val="en-US"/>
        </w:rPr>
        <w:t>s</w:t>
      </w:r>
      <w:r w:rsidR="006F68E9" w:rsidRPr="00AF5044">
        <w:rPr>
          <w:rFonts w:ascii="Times New Roman" w:hAnsi="Times New Roman" w:cs="Times New Roman"/>
          <w:lang w:val="en-US"/>
        </w:rPr>
        <w:t xml:space="preserve">. </w:t>
      </w:r>
      <w:r w:rsidR="00A02B4C" w:rsidRPr="00AF5044">
        <w:rPr>
          <w:rFonts w:ascii="Times New Roman" w:hAnsi="Times New Roman" w:cs="Times New Roman"/>
          <w:lang w:val="en-US"/>
        </w:rPr>
        <w:t>Muñiz</w:t>
      </w:r>
      <w:r w:rsidR="006F68E9" w:rsidRPr="00AF5044">
        <w:rPr>
          <w:rFonts w:ascii="Times New Roman" w:hAnsi="Times New Roman" w:cs="Times New Roman"/>
          <w:lang w:val="en-US"/>
        </w:rPr>
        <w:t xml:space="preserve">-Fraticelli </w:t>
      </w:r>
      <w:r w:rsidR="00911535" w:rsidRPr="00AF5044">
        <w:rPr>
          <w:rFonts w:ascii="Times New Roman" w:hAnsi="Times New Roman" w:cs="Times New Roman"/>
          <w:lang w:val="en-US"/>
        </w:rPr>
        <w:t>(2014: 70) persuasively argues that subsidiarity “</w:t>
      </w:r>
      <w:r w:rsidR="00911535" w:rsidRPr="00AF5044">
        <w:rPr>
          <w:rFonts w:ascii="Times New Roman" w:hAnsi="Times New Roman" w:cs="Times New Roman"/>
        </w:rPr>
        <w:t>is not a principle through which to organize a polity, but rather a principle by which to govern a polity already organized, in which ultimate arbitral authority is settled.</w:t>
      </w:r>
      <w:r w:rsidR="00911535" w:rsidRPr="00AF5044">
        <w:rPr>
          <w:rFonts w:ascii="Times New Roman" w:hAnsi="Times New Roman" w:cs="Times New Roman"/>
          <w:lang w:val="en-US"/>
        </w:rPr>
        <w:t>” Questions about</w:t>
      </w:r>
      <w:r w:rsidR="005C5B8C">
        <w:rPr>
          <w:rFonts w:ascii="Times New Roman" w:hAnsi="Times New Roman" w:cs="Times New Roman"/>
          <w:lang w:val="en-US"/>
        </w:rPr>
        <w:t xml:space="preserve"> what</w:t>
      </w:r>
      <w:r w:rsidR="00911535" w:rsidRPr="00AF5044">
        <w:rPr>
          <w:rFonts w:ascii="Times New Roman" w:hAnsi="Times New Roman" w:cs="Times New Roman"/>
          <w:lang w:val="en-US"/>
        </w:rPr>
        <w:t xml:space="preserve"> qualifies </w:t>
      </w:r>
      <w:r w:rsidR="00E67172" w:rsidRPr="00AF5044">
        <w:rPr>
          <w:rFonts w:ascii="Times New Roman" w:hAnsi="Times New Roman" w:cs="Times New Roman"/>
          <w:lang w:val="en-US"/>
        </w:rPr>
        <w:t>a group as ‘close’ and how to determine whether and when a subsidiary-like presumption favouring ‘closer’ groups is established or defeated are contestable. Absent some pre-existing rule on how to resolve these disputes, subsidiarity cannot be applied.</w:t>
      </w:r>
      <w:r w:rsidR="004E1014">
        <w:rPr>
          <w:rFonts w:ascii="Times New Roman" w:hAnsi="Times New Roman" w:cs="Times New Roman"/>
          <w:lang w:val="en-US"/>
        </w:rPr>
        <w:t xml:space="preserve"> </w:t>
      </w:r>
      <w:r w:rsidR="00E67172" w:rsidRPr="00AF5044">
        <w:rPr>
          <w:rFonts w:ascii="Times New Roman" w:hAnsi="Times New Roman" w:cs="Times New Roman"/>
          <w:lang w:val="en-US"/>
        </w:rPr>
        <w:t xml:space="preserve">Subsidiarity accordingly requires the </w:t>
      </w:r>
      <w:r w:rsidR="004F24AD" w:rsidRPr="00AF5044">
        <w:rPr>
          <w:rFonts w:ascii="Times New Roman" w:hAnsi="Times New Roman" w:cs="Times New Roman"/>
          <w:lang w:val="en-US"/>
        </w:rPr>
        <w:t>existence</w:t>
      </w:r>
      <w:r w:rsidR="00E67172" w:rsidRPr="00AF5044">
        <w:rPr>
          <w:rFonts w:ascii="Times New Roman" w:hAnsi="Times New Roman" w:cs="Times New Roman"/>
          <w:lang w:val="en-US"/>
        </w:rPr>
        <w:t xml:space="preserve"> of a constitutional </w:t>
      </w:r>
      <w:r w:rsidR="00F372F2">
        <w:rPr>
          <w:rFonts w:ascii="Times New Roman" w:hAnsi="Times New Roman" w:cs="Times New Roman"/>
          <w:lang w:val="en-US"/>
        </w:rPr>
        <w:t>order</w:t>
      </w:r>
      <w:r w:rsidR="00E67172" w:rsidRPr="00AF5044">
        <w:rPr>
          <w:rFonts w:ascii="Times New Roman" w:hAnsi="Times New Roman" w:cs="Times New Roman"/>
          <w:lang w:val="en-US"/>
        </w:rPr>
        <w:t xml:space="preserve"> with rules </w:t>
      </w:r>
      <w:r w:rsidR="00F151BA" w:rsidRPr="00AF5044">
        <w:rPr>
          <w:rFonts w:ascii="Times New Roman" w:hAnsi="Times New Roman" w:cs="Times New Roman"/>
          <w:lang w:val="en-US"/>
        </w:rPr>
        <w:t xml:space="preserve">on how to adjudicate disputes. It may still prove valuable for other constitutional tasks, </w:t>
      </w:r>
      <w:r w:rsidR="00A2643C">
        <w:rPr>
          <w:rFonts w:ascii="Times New Roman" w:hAnsi="Times New Roman" w:cs="Times New Roman"/>
          <w:lang w:val="en-US"/>
        </w:rPr>
        <w:t>like</w:t>
      </w:r>
      <w:r w:rsidR="00F151BA" w:rsidRPr="00AF5044">
        <w:rPr>
          <w:rFonts w:ascii="Times New Roman" w:hAnsi="Times New Roman" w:cs="Times New Roman"/>
          <w:lang w:val="en-US"/>
        </w:rPr>
        <w:t xml:space="preserve"> reallocation or interpretation of powers</w:t>
      </w:r>
      <w:r w:rsidR="00CF3F5A">
        <w:rPr>
          <w:rFonts w:ascii="Times New Roman" w:hAnsi="Times New Roman" w:cs="Times New Roman"/>
          <w:lang w:val="en-US"/>
        </w:rPr>
        <w:t>.</w:t>
      </w:r>
      <w:r w:rsidR="00F151BA" w:rsidRPr="00AF5044">
        <w:rPr>
          <w:rFonts w:ascii="Times New Roman" w:hAnsi="Times New Roman" w:cs="Times New Roman"/>
          <w:lang w:val="en-US"/>
        </w:rPr>
        <w:t xml:space="preserve"> </w:t>
      </w:r>
      <w:r w:rsidR="00B63F58">
        <w:rPr>
          <w:rFonts w:ascii="Times New Roman" w:hAnsi="Times New Roman" w:cs="Times New Roman"/>
          <w:lang w:val="en-US"/>
        </w:rPr>
        <w:t>However,</w:t>
      </w:r>
      <w:r w:rsidR="00F151BA" w:rsidRPr="00AF5044">
        <w:rPr>
          <w:rFonts w:ascii="Times New Roman" w:hAnsi="Times New Roman" w:cs="Times New Roman"/>
          <w:lang w:val="en-US"/>
        </w:rPr>
        <w:t xml:space="preserve"> it cannot be applied prior to an agreement on the </w:t>
      </w:r>
      <w:r w:rsidR="000120D1" w:rsidRPr="00AF5044">
        <w:rPr>
          <w:rFonts w:ascii="Times New Roman" w:hAnsi="Times New Roman" w:cs="Times New Roman"/>
          <w:lang w:val="en-US"/>
        </w:rPr>
        <w:t>relevant jurisdiction’s basic features, including who may possess powers and how</w:t>
      </w:r>
      <w:r w:rsidR="001F3650">
        <w:rPr>
          <w:rFonts w:ascii="Times New Roman" w:hAnsi="Times New Roman" w:cs="Times New Roman"/>
          <w:lang w:val="en-US"/>
        </w:rPr>
        <w:t xml:space="preserve"> to resolve</w:t>
      </w:r>
      <w:r w:rsidR="000120D1" w:rsidRPr="00AF5044">
        <w:rPr>
          <w:rFonts w:ascii="Times New Roman" w:hAnsi="Times New Roman" w:cs="Times New Roman"/>
          <w:lang w:val="en-US"/>
        </w:rPr>
        <w:t xml:space="preserve"> disputes</w:t>
      </w:r>
      <w:r w:rsidR="00F151BA" w:rsidRPr="00AF5044">
        <w:rPr>
          <w:rFonts w:ascii="Times New Roman" w:hAnsi="Times New Roman" w:cs="Times New Roman"/>
          <w:lang w:val="en-US"/>
        </w:rPr>
        <w:t>.</w:t>
      </w:r>
      <w:r w:rsidR="00245865" w:rsidRPr="00AF5044">
        <w:rPr>
          <w:rFonts w:ascii="Times New Roman" w:hAnsi="Times New Roman" w:cs="Times New Roman"/>
          <w:lang w:val="en-US"/>
        </w:rPr>
        <w:t xml:space="preserve"> </w:t>
      </w:r>
      <w:r w:rsidR="002958F4">
        <w:rPr>
          <w:rFonts w:ascii="Times New Roman" w:hAnsi="Times New Roman" w:cs="Times New Roman"/>
          <w:lang w:val="en-US"/>
        </w:rPr>
        <w:t>The constitutional approach thus</w:t>
      </w:r>
      <w:r w:rsidR="00DF5B55">
        <w:rPr>
          <w:rFonts w:ascii="Times New Roman" w:hAnsi="Times New Roman" w:cs="Times New Roman"/>
          <w:lang w:val="en-US"/>
        </w:rPr>
        <w:t>, at best,</w:t>
      </w:r>
      <w:r w:rsidR="002958F4">
        <w:rPr>
          <w:rFonts w:ascii="Times New Roman" w:hAnsi="Times New Roman" w:cs="Times New Roman"/>
          <w:lang w:val="en-US"/>
        </w:rPr>
        <w:t xml:space="preserve"> has more limited application than proponents claim. </w:t>
      </w:r>
      <w:r w:rsidR="00065CD5">
        <w:rPr>
          <w:rFonts w:ascii="Times New Roman" w:hAnsi="Times New Roman" w:cs="Times New Roman"/>
          <w:lang w:val="en-US"/>
        </w:rPr>
        <w:t xml:space="preserve">Subsidiarity </w:t>
      </w:r>
      <w:r w:rsidR="002958F4">
        <w:rPr>
          <w:rFonts w:ascii="Times New Roman" w:hAnsi="Times New Roman" w:cs="Times New Roman"/>
          <w:lang w:val="en-US"/>
        </w:rPr>
        <w:t>can</w:t>
      </w:r>
      <w:r w:rsidR="00FB5EB1">
        <w:rPr>
          <w:rFonts w:ascii="Times New Roman" w:hAnsi="Times New Roman" w:cs="Times New Roman"/>
          <w:lang w:val="en-US"/>
        </w:rPr>
        <w:t xml:space="preserve"> only apply when constitutional essentials have already been established and accordingly cannot itself serve as a fundamental constitutional principle.</w:t>
      </w:r>
    </w:p>
    <w:p w14:paraId="2C73292D" w14:textId="77777777" w:rsidR="002958F4" w:rsidRDefault="002958F4" w:rsidP="00BA632D">
      <w:pPr>
        <w:spacing w:after="0" w:line="360" w:lineRule="auto"/>
        <w:rPr>
          <w:rFonts w:ascii="Times New Roman" w:hAnsi="Times New Roman" w:cs="Times New Roman"/>
          <w:lang w:val="en-US"/>
        </w:rPr>
      </w:pPr>
    </w:p>
    <w:p w14:paraId="2BA2982C" w14:textId="03939D1D" w:rsidR="003566F6" w:rsidRPr="00AF5044" w:rsidRDefault="006F68E9" w:rsidP="00BA632D">
      <w:pPr>
        <w:spacing w:after="0" w:line="360" w:lineRule="auto"/>
        <w:rPr>
          <w:rFonts w:ascii="Times New Roman" w:hAnsi="Times New Roman" w:cs="Times New Roman"/>
          <w:lang w:val="en-US"/>
        </w:rPr>
      </w:pPr>
      <w:r w:rsidRPr="00AF5044">
        <w:rPr>
          <w:rFonts w:ascii="Times New Roman" w:hAnsi="Times New Roman" w:cs="Times New Roman"/>
          <w:lang w:val="en-US"/>
        </w:rPr>
        <w:t>A</w:t>
      </w:r>
      <w:r w:rsidR="00F17445" w:rsidRPr="00AF5044">
        <w:rPr>
          <w:rFonts w:ascii="Times New Roman" w:hAnsi="Times New Roman" w:cs="Times New Roman"/>
          <w:lang w:val="en-US"/>
        </w:rPr>
        <w:t xml:space="preserve"> related </w:t>
      </w:r>
      <w:r w:rsidR="00FB5EB1">
        <w:rPr>
          <w:rFonts w:ascii="Times New Roman" w:hAnsi="Times New Roman" w:cs="Times New Roman"/>
          <w:lang w:val="en-US"/>
        </w:rPr>
        <w:t xml:space="preserve">but distinct </w:t>
      </w:r>
      <w:r w:rsidRPr="00AF5044">
        <w:rPr>
          <w:rFonts w:ascii="Times New Roman" w:hAnsi="Times New Roman" w:cs="Times New Roman"/>
          <w:lang w:val="en-US"/>
        </w:rPr>
        <w:t xml:space="preserve">concern </w:t>
      </w:r>
      <w:r w:rsidR="00F17445" w:rsidRPr="00AF5044">
        <w:rPr>
          <w:rFonts w:ascii="Times New Roman" w:hAnsi="Times New Roman" w:cs="Times New Roman"/>
          <w:lang w:val="en-US"/>
        </w:rPr>
        <w:t>pertains</w:t>
      </w:r>
      <w:r w:rsidRPr="00AF5044">
        <w:rPr>
          <w:rFonts w:ascii="Times New Roman" w:hAnsi="Times New Roman" w:cs="Times New Roman"/>
          <w:lang w:val="en-US"/>
        </w:rPr>
        <w:t xml:space="preserve"> to whether subsidiarity is consistent with long-term constitutional entrenchment of powers. </w:t>
      </w:r>
      <w:r w:rsidR="0008125E">
        <w:rPr>
          <w:rFonts w:ascii="Times New Roman" w:hAnsi="Times New Roman" w:cs="Times New Roman"/>
          <w:lang w:val="en-US"/>
        </w:rPr>
        <w:t xml:space="preserve">Jacob T. </w:t>
      </w:r>
      <w:r w:rsidR="00911535" w:rsidRPr="00AF5044">
        <w:rPr>
          <w:rFonts w:ascii="Times New Roman" w:hAnsi="Times New Roman" w:cs="Times New Roman"/>
          <w:lang w:val="en-US"/>
        </w:rPr>
        <w:t xml:space="preserve">Levy (2014: </w:t>
      </w:r>
      <w:r w:rsidR="00911535" w:rsidRPr="00AF5044">
        <w:rPr>
          <w:rFonts w:ascii="Times New Roman" w:hAnsi="Times New Roman" w:cs="Times New Roman"/>
        </w:rPr>
        <w:t>335-336)</w:t>
      </w:r>
      <w:r w:rsidR="000120D1" w:rsidRPr="00AF5044">
        <w:rPr>
          <w:rFonts w:ascii="Times New Roman" w:hAnsi="Times New Roman" w:cs="Times New Roman"/>
        </w:rPr>
        <w:t>,</w:t>
      </w:r>
      <w:r w:rsidR="0008125E">
        <w:rPr>
          <w:rFonts w:ascii="Times New Roman" w:hAnsi="Times New Roman" w:cs="Times New Roman"/>
        </w:rPr>
        <w:t xml:space="preserve"> for example, notes that</w:t>
      </w:r>
    </w:p>
    <w:p w14:paraId="46E46FE4" w14:textId="77777777" w:rsidR="00134DE2" w:rsidRDefault="00134DE2" w:rsidP="00D0498B">
      <w:pPr>
        <w:spacing w:after="0" w:line="240" w:lineRule="auto"/>
        <w:ind w:left="720"/>
        <w:rPr>
          <w:rFonts w:ascii="Times New Roman" w:hAnsi="Times New Roman" w:cs="Times New Roman"/>
        </w:rPr>
      </w:pPr>
    </w:p>
    <w:p w14:paraId="17ECF81B" w14:textId="77777777" w:rsidR="00134DE2" w:rsidRDefault="00134DE2" w:rsidP="00D0498B">
      <w:pPr>
        <w:spacing w:after="0" w:line="240" w:lineRule="auto"/>
        <w:ind w:left="720"/>
        <w:rPr>
          <w:rFonts w:ascii="Times New Roman" w:hAnsi="Times New Roman" w:cs="Times New Roman"/>
        </w:rPr>
      </w:pPr>
    </w:p>
    <w:p w14:paraId="03DBA7F4" w14:textId="44A563A8" w:rsidR="00911535" w:rsidRPr="00AF5044" w:rsidRDefault="00911535" w:rsidP="00134DE2">
      <w:pPr>
        <w:tabs>
          <w:tab w:val="left" w:pos="8730"/>
        </w:tabs>
        <w:spacing w:after="0" w:line="240" w:lineRule="auto"/>
        <w:ind w:left="720" w:right="720"/>
        <w:rPr>
          <w:rFonts w:ascii="Times New Roman" w:hAnsi="Times New Roman" w:cs="Times New Roman"/>
        </w:rPr>
      </w:pPr>
      <w:r w:rsidRPr="00AF5044">
        <w:rPr>
          <w:rFonts w:ascii="Times New Roman" w:hAnsi="Times New Roman" w:cs="Times New Roman"/>
        </w:rPr>
        <w:t>allocation of responsibility within a regime of subsidiarity is supposed to be flexible and sensitive to context. Authority over a given subject is supposed to lodge in the smallest or most local level that is appropriate to the question—a standard of evaluation that requires ongoing judgments about the merits of what each level of government could and would do, about what is at stake in decisions of a particular kind, and over social-geographic evolution in what units are affected by what questions.</w:t>
      </w:r>
    </w:p>
    <w:p w14:paraId="36BD7CA7" w14:textId="77777777" w:rsidR="00D0498B" w:rsidRDefault="00D0498B" w:rsidP="00D0498B">
      <w:pPr>
        <w:spacing w:after="0" w:line="240" w:lineRule="auto"/>
        <w:ind w:left="720"/>
        <w:rPr>
          <w:rFonts w:ascii="Times New Roman" w:hAnsi="Times New Roman" w:cs="Times New Roman"/>
          <w:lang w:val="en-US"/>
        </w:rPr>
      </w:pPr>
    </w:p>
    <w:p w14:paraId="2F88AA62" w14:textId="77777777" w:rsidR="00134DE2" w:rsidRPr="00AF5044" w:rsidRDefault="00134DE2" w:rsidP="00D0498B">
      <w:pPr>
        <w:spacing w:after="0" w:line="240" w:lineRule="auto"/>
        <w:ind w:left="720"/>
        <w:rPr>
          <w:rFonts w:ascii="Times New Roman" w:hAnsi="Times New Roman" w:cs="Times New Roman"/>
          <w:lang w:val="en-US"/>
        </w:rPr>
      </w:pPr>
    </w:p>
    <w:p w14:paraId="15FD5624" w14:textId="7C130EBE" w:rsidR="00A120AB" w:rsidRDefault="00D82098" w:rsidP="00BA632D">
      <w:pPr>
        <w:autoSpaceDE w:val="0"/>
        <w:autoSpaceDN w:val="0"/>
        <w:adjustRightInd w:val="0"/>
        <w:spacing w:after="0" w:line="360" w:lineRule="auto"/>
        <w:rPr>
          <w:rFonts w:ascii="Times New Roman" w:hAnsi="Times New Roman" w:cs="Times New Roman"/>
          <w:lang w:val="en-US"/>
        </w:rPr>
      </w:pPr>
      <w:r w:rsidRPr="00AF5044">
        <w:rPr>
          <w:rFonts w:ascii="Times New Roman" w:hAnsi="Times New Roman" w:cs="Times New Roman"/>
          <w:lang w:val="en-US"/>
        </w:rPr>
        <w:t>Decisions are made in particular context</w:t>
      </w:r>
      <w:r>
        <w:rPr>
          <w:rFonts w:ascii="Times New Roman" w:hAnsi="Times New Roman" w:cs="Times New Roman"/>
          <w:lang w:val="en-US"/>
        </w:rPr>
        <w:t>s</w:t>
      </w:r>
      <w:r w:rsidRPr="00AF5044">
        <w:rPr>
          <w:rFonts w:ascii="Times New Roman" w:hAnsi="Times New Roman" w:cs="Times New Roman"/>
          <w:lang w:val="en-US"/>
        </w:rPr>
        <w:t xml:space="preserve"> at particular time</w:t>
      </w:r>
      <w:r>
        <w:rPr>
          <w:rFonts w:ascii="Times New Roman" w:hAnsi="Times New Roman" w:cs="Times New Roman"/>
          <w:lang w:val="en-US"/>
        </w:rPr>
        <w:t>s</w:t>
      </w:r>
      <w:r w:rsidRPr="00AF5044">
        <w:rPr>
          <w:rFonts w:ascii="Times New Roman" w:hAnsi="Times New Roman" w:cs="Times New Roman"/>
          <w:lang w:val="en-US"/>
        </w:rPr>
        <w:t xml:space="preserve">. </w:t>
      </w:r>
      <w:r w:rsidR="000C4C8C" w:rsidRPr="00AF5044">
        <w:rPr>
          <w:rFonts w:ascii="Times New Roman" w:hAnsi="Times New Roman" w:cs="Times New Roman"/>
          <w:lang w:val="en-US"/>
        </w:rPr>
        <w:t xml:space="preserve">Constitutional entrenchment </w:t>
      </w:r>
      <w:r w:rsidR="00806B05" w:rsidRPr="00AF5044">
        <w:rPr>
          <w:rFonts w:ascii="Times New Roman" w:hAnsi="Times New Roman" w:cs="Times New Roman"/>
          <w:lang w:val="en-US"/>
        </w:rPr>
        <w:t>short-circuits</w:t>
      </w:r>
      <w:r w:rsidR="000C4C8C" w:rsidRPr="00AF5044">
        <w:rPr>
          <w:rFonts w:ascii="Times New Roman" w:hAnsi="Times New Roman" w:cs="Times New Roman"/>
          <w:lang w:val="en-US"/>
        </w:rPr>
        <w:t xml:space="preserve"> </w:t>
      </w:r>
      <w:r w:rsidR="00BF3731">
        <w:rPr>
          <w:rFonts w:ascii="Times New Roman" w:hAnsi="Times New Roman" w:cs="Times New Roman"/>
          <w:lang w:val="en-US"/>
        </w:rPr>
        <w:t>necessarily</w:t>
      </w:r>
      <w:r w:rsidR="000C4C8C" w:rsidRPr="00AF5044">
        <w:rPr>
          <w:rFonts w:ascii="Times New Roman" w:hAnsi="Times New Roman" w:cs="Times New Roman"/>
          <w:lang w:val="en-US"/>
        </w:rPr>
        <w:t xml:space="preserve"> nuanced analysis of whether and when local </w:t>
      </w:r>
      <w:r w:rsidR="00806B05" w:rsidRPr="00AF5044">
        <w:rPr>
          <w:rFonts w:ascii="Times New Roman" w:hAnsi="Times New Roman" w:cs="Times New Roman"/>
          <w:lang w:val="en-US"/>
        </w:rPr>
        <w:t>factors should justify authority. It at least makes it more difficult to respond to changes in context</w:t>
      </w:r>
      <w:r w:rsidR="00A368D2">
        <w:rPr>
          <w:rFonts w:ascii="Times New Roman" w:hAnsi="Times New Roman" w:cs="Times New Roman"/>
          <w:lang w:val="en-US"/>
        </w:rPr>
        <w:t>s</w:t>
      </w:r>
      <w:r w:rsidR="00806B05" w:rsidRPr="00AF5044">
        <w:rPr>
          <w:rFonts w:ascii="Times New Roman" w:hAnsi="Times New Roman" w:cs="Times New Roman"/>
          <w:lang w:val="en-US"/>
        </w:rPr>
        <w:t xml:space="preserve"> that would make justifications apt. </w:t>
      </w:r>
      <w:r w:rsidR="00766580">
        <w:rPr>
          <w:rFonts w:ascii="Times New Roman" w:hAnsi="Times New Roman" w:cs="Times New Roman"/>
          <w:lang w:val="en-US"/>
        </w:rPr>
        <w:t>While e</w:t>
      </w:r>
      <w:r w:rsidR="009F00B4" w:rsidRPr="00AF5044">
        <w:rPr>
          <w:rFonts w:ascii="Times New Roman" w:hAnsi="Times New Roman" w:cs="Times New Roman"/>
          <w:lang w:val="en-US"/>
        </w:rPr>
        <w:t xml:space="preserve">ntrenched powers can </w:t>
      </w:r>
      <w:r w:rsidR="00766580">
        <w:rPr>
          <w:rFonts w:ascii="Times New Roman" w:hAnsi="Times New Roman" w:cs="Times New Roman"/>
          <w:lang w:val="en-US"/>
        </w:rPr>
        <w:t xml:space="preserve">clearly </w:t>
      </w:r>
      <w:r w:rsidR="009F00B4" w:rsidRPr="00AF5044">
        <w:rPr>
          <w:rFonts w:ascii="Times New Roman" w:hAnsi="Times New Roman" w:cs="Times New Roman"/>
          <w:lang w:val="en-US"/>
        </w:rPr>
        <w:t>be reinterpreted</w:t>
      </w:r>
      <w:r w:rsidR="00766580">
        <w:rPr>
          <w:rFonts w:ascii="Times New Roman" w:hAnsi="Times New Roman" w:cs="Times New Roman"/>
          <w:lang w:val="en-US"/>
        </w:rPr>
        <w:t>, that</w:t>
      </w:r>
      <w:r w:rsidR="009F00B4" w:rsidRPr="00AF5044">
        <w:rPr>
          <w:rFonts w:ascii="Times New Roman" w:hAnsi="Times New Roman" w:cs="Times New Roman"/>
          <w:lang w:val="en-US"/>
        </w:rPr>
        <w:t xml:space="preserve"> is a slow process that </w:t>
      </w:r>
      <w:r w:rsidR="00766580">
        <w:rPr>
          <w:rFonts w:ascii="Times New Roman" w:hAnsi="Times New Roman" w:cs="Times New Roman"/>
          <w:lang w:val="en-US"/>
        </w:rPr>
        <w:t xml:space="preserve">should </w:t>
      </w:r>
      <w:r w:rsidR="009F00B4" w:rsidRPr="00AF5044">
        <w:rPr>
          <w:rFonts w:ascii="Times New Roman" w:hAnsi="Times New Roman" w:cs="Times New Roman"/>
          <w:lang w:val="en-US"/>
        </w:rPr>
        <w:t>not deviate from the plain language of an initial allocation.</w:t>
      </w:r>
      <w:r w:rsidR="00D255AB" w:rsidRPr="00AF5044">
        <w:rPr>
          <w:rFonts w:ascii="Times New Roman" w:hAnsi="Times New Roman" w:cs="Times New Roman"/>
          <w:lang w:val="en-US"/>
        </w:rPr>
        <w:t xml:space="preserve"> Cahill (2021: 136) accordingly states that </w:t>
      </w:r>
      <w:r w:rsidR="00D255AB" w:rsidRPr="00AF5044">
        <w:rPr>
          <w:rFonts w:ascii="Times New Roman" w:hAnsi="Times New Roman" w:cs="Times New Roman"/>
        </w:rPr>
        <w:t>“</w:t>
      </w:r>
      <w:r w:rsidR="00D255AB" w:rsidRPr="00AF5044">
        <w:rPr>
          <w:rFonts w:ascii="Times New Roman" w:hAnsi="Times New Roman" w:cs="Times New Roman"/>
          <w:kern w:val="0"/>
        </w:rPr>
        <w:t>subsidiarity poses significant challenges for constitutionalism</w:t>
      </w:r>
      <w:r w:rsidR="00BF3731">
        <w:rPr>
          <w:rFonts w:ascii="Times New Roman" w:hAnsi="Times New Roman" w:cs="Times New Roman"/>
          <w:kern w:val="0"/>
        </w:rPr>
        <w:t>’</w:t>
      </w:r>
      <w:r w:rsidR="00D255AB" w:rsidRPr="00AF5044">
        <w:rPr>
          <w:rFonts w:ascii="Times New Roman" w:hAnsi="Times New Roman" w:cs="Times New Roman"/>
          <w:kern w:val="0"/>
        </w:rPr>
        <w:t xml:space="preserve">s way of dealing with authority,” </w:t>
      </w:r>
      <w:r w:rsidR="00D255AB" w:rsidRPr="00AF5044">
        <w:rPr>
          <w:rFonts w:ascii="Times New Roman" w:hAnsi="Times New Roman" w:cs="Times New Roman"/>
          <w:kern w:val="0"/>
        </w:rPr>
        <w:lastRenderedPageBreak/>
        <w:t xml:space="preserve">namely </w:t>
      </w:r>
      <w:r w:rsidR="00652007">
        <w:rPr>
          <w:rFonts w:ascii="Times New Roman" w:hAnsi="Times New Roman" w:cs="Times New Roman"/>
          <w:kern w:val="0"/>
        </w:rPr>
        <w:t>“</w:t>
      </w:r>
      <w:r w:rsidR="00D255AB" w:rsidRPr="00AF5044">
        <w:rPr>
          <w:rFonts w:ascii="Times New Roman" w:hAnsi="Times New Roman" w:cs="Times New Roman"/>
          <w:kern w:val="0"/>
        </w:rPr>
        <w:t>dogmatizing</w:t>
      </w:r>
      <w:r w:rsidR="00652007">
        <w:rPr>
          <w:rFonts w:ascii="Times New Roman" w:hAnsi="Times New Roman" w:cs="Times New Roman"/>
          <w:kern w:val="0"/>
        </w:rPr>
        <w:t>”</w:t>
      </w:r>
      <w:r w:rsidR="00D255AB" w:rsidRPr="00AF5044">
        <w:rPr>
          <w:rFonts w:ascii="Times New Roman" w:hAnsi="Times New Roman" w:cs="Times New Roman"/>
          <w:kern w:val="0"/>
        </w:rPr>
        <w:t xml:space="preserve"> it.</w:t>
      </w:r>
      <w:r w:rsidR="001764CD" w:rsidRPr="00AF5044">
        <w:rPr>
          <w:rStyle w:val="FootnoteReference"/>
          <w:rFonts w:ascii="Times New Roman" w:hAnsi="Times New Roman" w:cs="Times New Roman"/>
          <w:kern w:val="0"/>
        </w:rPr>
        <w:footnoteReference w:id="36"/>
      </w:r>
      <w:r w:rsidR="00D255AB" w:rsidRPr="00AF5044">
        <w:rPr>
          <w:rFonts w:ascii="Times New Roman" w:hAnsi="Times New Roman" w:cs="Times New Roman"/>
          <w:kern w:val="0"/>
        </w:rPr>
        <w:t xml:space="preserve"> </w:t>
      </w:r>
      <w:r w:rsidR="00AD1F0C" w:rsidRPr="00AF5044">
        <w:rPr>
          <w:rFonts w:ascii="Times New Roman" w:hAnsi="Times New Roman" w:cs="Times New Roman"/>
          <w:kern w:val="0"/>
        </w:rPr>
        <w:t>This issue is not merely theoretical.</w:t>
      </w:r>
      <w:r w:rsidR="00AD1F0C" w:rsidRPr="00AF5044">
        <w:rPr>
          <w:rFonts w:ascii="Times New Roman" w:hAnsi="Times New Roman" w:cs="Times New Roman"/>
          <w:lang w:val="en-US"/>
        </w:rPr>
        <w:t xml:space="preserve"> Levy (2007: 462) elsewhere notes that no existing federal regime demonstrates th</w:t>
      </w:r>
      <w:r w:rsidR="007A18F2">
        <w:rPr>
          <w:rFonts w:ascii="Times New Roman" w:hAnsi="Times New Roman" w:cs="Times New Roman"/>
          <w:lang w:val="en-US"/>
        </w:rPr>
        <w:t>is</w:t>
      </w:r>
      <w:r w:rsidR="00AD1F0C" w:rsidRPr="00AF5044">
        <w:rPr>
          <w:rFonts w:ascii="Times New Roman" w:hAnsi="Times New Roman" w:cs="Times New Roman"/>
          <w:lang w:val="en-US"/>
        </w:rPr>
        <w:t xml:space="preserve"> commitment to flexibility.</w:t>
      </w:r>
      <w:r w:rsidR="00AD1F0C" w:rsidRPr="00AF5044">
        <w:rPr>
          <w:rStyle w:val="FootnoteReference"/>
          <w:rFonts w:ascii="Times New Roman" w:hAnsi="Times New Roman" w:cs="Times New Roman"/>
          <w:lang w:val="en-US"/>
        </w:rPr>
        <w:footnoteReference w:id="37"/>
      </w:r>
      <w:r w:rsidR="00AD1F0C" w:rsidRPr="00AF5044">
        <w:rPr>
          <w:rFonts w:ascii="Times New Roman" w:hAnsi="Times New Roman" w:cs="Times New Roman"/>
          <w:lang w:val="en-US"/>
        </w:rPr>
        <w:t xml:space="preserve"> </w:t>
      </w:r>
      <w:r w:rsidR="007A18F2">
        <w:rPr>
          <w:rFonts w:ascii="Times New Roman" w:hAnsi="Times New Roman" w:cs="Times New Roman"/>
          <w:lang w:val="en-US"/>
        </w:rPr>
        <w:t>T</w:t>
      </w:r>
      <w:r w:rsidR="007A18F2" w:rsidRPr="00AF5044">
        <w:rPr>
          <w:rFonts w:ascii="Times New Roman" w:hAnsi="Times New Roman" w:cs="Times New Roman"/>
          <w:lang w:val="en-US"/>
        </w:rPr>
        <w:t>his presents challenges for subsidiarity as an ordering principle for constitutional moments</w:t>
      </w:r>
      <w:r w:rsidR="007A18F2">
        <w:rPr>
          <w:rFonts w:ascii="Times New Roman" w:hAnsi="Times New Roman" w:cs="Times New Roman"/>
          <w:lang w:val="en-US"/>
        </w:rPr>
        <w:t xml:space="preserve"> r</w:t>
      </w:r>
      <w:r w:rsidR="00BC4AEA" w:rsidRPr="00AF5044">
        <w:rPr>
          <w:rFonts w:ascii="Times New Roman" w:hAnsi="Times New Roman" w:cs="Times New Roman"/>
          <w:lang w:val="en-US"/>
        </w:rPr>
        <w:t xml:space="preserve">egardless of whether </w:t>
      </w:r>
      <w:r w:rsidR="007A18F2">
        <w:rPr>
          <w:rFonts w:ascii="Times New Roman" w:hAnsi="Times New Roman" w:cs="Times New Roman"/>
          <w:lang w:val="en-US"/>
        </w:rPr>
        <w:t>the principle</w:t>
      </w:r>
      <w:r w:rsidR="00BC4AEA" w:rsidRPr="00AF5044">
        <w:rPr>
          <w:rFonts w:ascii="Times New Roman" w:hAnsi="Times New Roman" w:cs="Times New Roman"/>
          <w:lang w:val="en-US"/>
        </w:rPr>
        <w:t xml:space="preserve"> can only apply where a single state authority is already presumed or can only apply where no final authority is </w:t>
      </w:r>
      <w:r w:rsidR="00767E97" w:rsidRPr="00AF5044">
        <w:rPr>
          <w:rFonts w:ascii="Times New Roman" w:hAnsi="Times New Roman" w:cs="Times New Roman"/>
          <w:lang w:val="en-US"/>
        </w:rPr>
        <w:t>presumed</w:t>
      </w:r>
      <w:r w:rsidR="00DE7FAE">
        <w:rPr>
          <w:rFonts w:ascii="Times New Roman" w:hAnsi="Times New Roman" w:cs="Times New Roman"/>
          <w:lang w:val="en-US"/>
        </w:rPr>
        <w:t>.</w:t>
      </w:r>
      <w:r w:rsidR="00BC4AEA" w:rsidRPr="00AF5044">
        <w:rPr>
          <w:rFonts w:ascii="Times New Roman" w:hAnsi="Times New Roman" w:cs="Times New Roman"/>
          <w:lang w:val="en-US"/>
        </w:rPr>
        <w:t xml:space="preserve"> Constitutional entrenchment </w:t>
      </w:r>
      <w:r w:rsidR="00A72BD4" w:rsidRPr="00AF5044">
        <w:rPr>
          <w:rFonts w:ascii="Times New Roman" w:hAnsi="Times New Roman" w:cs="Times New Roman"/>
          <w:lang w:val="en-US"/>
        </w:rPr>
        <w:t xml:space="preserve">of powers </w:t>
      </w:r>
      <w:r w:rsidR="00BC4AEA" w:rsidRPr="00AF5044">
        <w:rPr>
          <w:rFonts w:ascii="Times New Roman" w:hAnsi="Times New Roman" w:cs="Times New Roman"/>
          <w:lang w:val="en-US"/>
        </w:rPr>
        <w:t xml:space="preserve">can, moreover, </w:t>
      </w:r>
      <w:r w:rsidR="00A72BD4" w:rsidRPr="00AF5044">
        <w:rPr>
          <w:rFonts w:ascii="Times New Roman" w:hAnsi="Times New Roman" w:cs="Times New Roman"/>
          <w:lang w:val="en-US"/>
        </w:rPr>
        <w:t>make it more difficult to do the kinds of analyses subsidiarity demands.</w:t>
      </w:r>
      <w:r w:rsidR="001E7921">
        <w:rPr>
          <w:rFonts w:ascii="Times New Roman" w:hAnsi="Times New Roman" w:cs="Times New Roman"/>
          <w:lang w:val="en-US"/>
        </w:rPr>
        <w:t xml:space="preserve"> </w:t>
      </w:r>
    </w:p>
    <w:p w14:paraId="19B93415" w14:textId="77777777" w:rsidR="00A120AB" w:rsidRDefault="00A120AB" w:rsidP="00BA632D">
      <w:pPr>
        <w:autoSpaceDE w:val="0"/>
        <w:autoSpaceDN w:val="0"/>
        <w:adjustRightInd w:val="0"/>
        <w:spacing w:after="0" w:line="360" w:lineRule="auto"/>
        <w:rPr>
          <w:rFonts w:ascii="Times New Roman" w:hAnsi="Times New Roman" w:cs="Times New Roman"/>
          <w:lang w:val="en-US"/>
        </w:rPr>
      </w:pPr>
    </w:p>
    <w:p w14:paraId="2B42F365" w14:textId="32DE6AEF" w:rsidR="006748F6" w:rsidRDefault="00A72BD4" w:rsidP="00BA632D">
      <w:pPr>
        <w:autoSpaceDE w:val="0"/>
        <w:autoSpaceDN w:val="0"/>
        <w:adjustRightInd w:val="0"/>
        <w:spacing w:after="0" w:line="360" w:lineRule="auto"/>
        <w:rPr>
          <w:rFonts w:ascii="Times New Roman" w:hAnsi="Times New Roman" w:cs="Times New Roman"/>
          <w:lang w:val="en-US"/>
        </w:rPr>
      </w:pPr>
      <w:r w:rsidRPr="00AF5044">
        <w:rPr>
          <w:rFonts w:ascii="Times New Roman" w:hAnsi="Times New Roman" w:cs="Times New Roman"/>
          <w:lang w:val="en-US"/>
        </w:rPr>
        <w:t xml:space="preserve">Subsidiarity could still </w:t>
      </w:r>
      <w:r w:rsidR="00C015FB" w:rsidRPr="00AF5044">
        <w:rPr>
          <w:rFonts w:ascii="Times New Roman" w:hAnsi="Times New Roman" w:cs="Times New Roman"/>
          <w:lang w:val="en-US"/>
        </w:rPr>
        <w:t>useful</w:t>
      </w:r>
      <w:r w:rsidR="009859BF" w:rsidRPr="00AF5044">
        <w:rPr>
          <w:rFonts w:ascii="Times New Roman" w:hAnsi="Times New Roman" w:cs="Times New Roman"/>
          <w:lang w:val="en-US"/>
        </w:rPr>
        <w:t>ly</w:t>
      </w:r>
      <w:r w:rsidR="00C015FB" w:rsidRPr="00AF5044">
        <w:rPr>
          <w:rFonts w:ascii="Times New Roman" w:hAnsi="Times New Roman" w:cs="Times New Roman"/>
          <w:lang w:val="en-US"/>
        </w:rPr>
        <w:t xml:space="preserve"> guide a</w:t>
      </w:r>
      <w:r w:rsidR="002D5323" w:rsidRPr="00AF5044">
        <w:rPr>
          <w:rFonts w:ascii="Times New Roman" w:hAnsi="Times New Roman" w:cs="Times New Roman"/>
          <w:lang w:val="en-US"/>
        </w:rPr>
        <w:t>llocati</w:t>
      </w:r>
      <w:r w:rsidR="008E5BBF" w:rsidRPr="00AF5044">
        <w:rPr>
          <w:rFonts w:ascii="Times New Roman" w:hAnsi="Times New Roman" w:cs="Times New Roman"/>
          <w:lang w:val="en-US"/>
        </w:rPr>
        <w:t>o</w:t>
      </w:r>
      <w:r w:rsidR="002D5323" w:rsidRPr="00AF5044">
        <w:rPr>
          <w:rFonts w:ascii="Times New Roman" w:hAnsi="Times New Roman" w:cs="Times New Roman"/>
          <w:lang w:val="en-US"/>
        </w:rPr>
        <w:t xml:space="preserve">n </w:t>
      </w:r>
      <w:r w:rsidR="009859BF" w:rsidRPr="00AF5044">
        <w:rPr>
          <w:rFonts w:ascii="Times New Roman" w:hAnsi="Times New Roman" w:cs="Times New Roman"/>
          <w:lang w:val="en-US"/>
        </w:rPr>
        <w:t xml:space="preserve">of </w:t>
      </w:r>
      <w:r w:rsidR="00FA276E" w:rsidRPr="00AF5044">
        <w:rPr>
          <w:rFonts w:ascii="Times New Roman" w:hAnsi="Times New Roman" w:cs="Times New Roman"/>
          <w:lang w:val="en-US"/>
        </w:rPr>
        <w:t>“authority, powers, tasks, or functions within a multilayered political order” (Latimer 2018a: 285)– its primary intended role in contemporary constitutional theory</w:t>
      </w:r>
      <w:r w:rsidR="00FA276E" w:rsidRPr="00AF5044">
        <w:rPr>
          <w:rStyle w:val="FootnoteReference"/>
          <w:rFonts w:ascii="Times New Roman" w:hAnsi="Times New Roman" w:cs="Times New Roman"/>
          <w:lang w:val="en-US"/>
        </w:rPr>
        <w:footnoteReference w:id="38"/>
      </w:r>
      <w:r w:rsidR="00FA276E" w:rsidRPr="00AF5044">
        <w:rPr>
          <w:rFonts w:ascii="Times New Roman" w:hAnsi="Times New Roman" w:cs="Times New Roman"/>
          <w:lang w:val="en-US"/>
        </w:rPr>
        <w:t xml:space="preserve"> –</w:t>
      </w:r>
      <w:r w:rsidR="002D5323" w:rsidRPr="00AF5044">
        <w:rPr>
          <w:rFonts w:ascii="Times New Roman" w:hAnsi="Times New Roman" w:cs="Times New Roman"/>
          <w:lang w:val="en-US"/>
        </w:rPr>
        <w:t xml:space="preserve">but several deflationary arguments suggest </w:t>
      </w:r>
      <w:r w:rsidR="00FA276E" w:rsidRPr="00AF5044">
        <w:rPr>
          <w:rFonts w:ascii="Times New Roman" w:hAnsi="Times New Roman" w:cs="Times New Roman"/>
          <w:lang w:val="en-US"/>
        </w:rPr>
        <w:t>legally-oriented conceptions of subsidiarity are</w:t>
      </w:r>
      <w:r w:rsidR="00DC6109" w:rsidRPr="00AF5044">
        <w:rPr>
          <w:rFonts w:ascii="Times New Roman" w:hAnsi="Times New Roman" w:cs="Times New Roman"/>
          <w:lang w:val="en-US"/>
        </w:rPr>
        <w:t xml:space="preserve"> also</w:t>
      </w:r>
      <w:r w:rsidR="002D5323" w:rsidRPr="00AF5044">
        <w:rPr>
          <w:rFonts w:ascii="Times New Roman" w:hAnsi="Times New Roman" w:cs="Times New Roman"/>
          <w:lang w:val="en-US"/>
        </w:rPr>
        <w:t xml:space="preserve"> ill-</w:t>
      </w:r>
      <w:r w:rsidR="00FA276E" w:rsidRPr="00AF5044">
        <w:rPr>
          <w:rFonts w:ascii="Times New Roman" w:hAnsi="Times New Roman" w:cs="Times New Roman"/>
          <w:lang w:val="en-US"/>
        </w:rPr>
        <w:t>suite</w:t>
      </w:r>
      <w:r w:rsidR="002D5323" w:rsidRPr="00AF5044">
        <w:rPr>
          <w:rFonts w:ascii="Times New Roman" w:hAnsi="Times New Roman" w:cs="Times New Roman"/>
          <w:lang w:val="en-US"/>
        </w:rPr>
        <w:t xml:space="preserve">d for that task. </w:t>
      </w:r>
      <w:r w:rsidR="002953EC">
        <w:rPr>
          <w:rFonts w:ascii="Times New Roman" w:hAnsi="Times New Roman" w:cs="Times New Roman"/>
          <w:lang w:val="en-US"/>
        </w:rPr>
        <w:t>S</w:t>
      </w:r>
      <w:r w:rsidR="00F70785">
        <w:rPr>
          <w:rFonts w:ascii="Times New Roman" w:hAnsi="Times New Roman" w:cs="Times New Roman"/>
          <w:lang w:val="en-US"/>
        </w:rPr>
        <w:t>ubsidiarity cannot play its constitutional ordering role without further specification o</w:t>
      </w:r>
      <w:r w:rsidR="007A18F2">
        <w:rPr>
          <w:rFonts w:ascii="Times New Roman" w:hAnsi="Times New Roman" w:cs="Times New Roman"/>
          <w:lang w:val="en-US"/>
        </w:rPr>
        <w:t>f its constitutive parts</w:t>
      </w:r>
      <w:r w:rsidR="0025117C">
        <w:rPr>
          <w:rFonts w:ascii="Times New Roman" w:hAnsi="Times New Roman" w:cs="Times New Roman"/>
          <w:lang w:val="en-US"/>
        </w:rPr>
        <w:t xml:space="preserve"> (the entities to whom it applies, the objectives it meant to fulfill, the meaning of efficiency, etc.).</w:t>
      </w:r>
      <w:r w:rsidR="0025117C" w:rsidRPr="0025117C">
        <w:rPr>
          <w:rStyle w:val="FootnoteReference"/>
          <w:rFonts w:ascii="Times New Roman" w:hAnsi="Times New Roman" w:cs="Times New Roman"/>
          <w:lang w:val="en-US"/>
        </w:rPr>
        <w:t xml:space="preserve"> </w:t>
      </w:r>
      <w:r w:rsidR="0025117C">
        <w:rPr>
          <w:rStyle w:val="FootnoteReference"/>
          <w:rFonts w:ascii="Times New Roman" w:hAnsi="Times New Roman" w:cs="Times New Roman"/>
          <w:lang w:val="en-US"/>
        </w:rPr>
        <w:footnoteReference w:id="39"/>
      </w:r>
      <w:r w:rsidR="0025117C">
        <w:rPr>
          <w:rFonts w:ascii="Times New Roman" w:hAnsi="Times New Roman" w:cs="Times New Roman"/>
          <w:lang w:val="en-US"/>
        </w:rPr>
        <w:t xml:space="preserve"> </w:t>
      </w:r>
      <w:r w:rsidR="00BC49C4">
        <w:rPr>
          <w:rFonts w:ascii="Times New Roman" w:hAnsi="Times New Roman" w:cs="Times New Roman"/>
          <w:lang w:val="en-US"/>
        </w:rPr>
        <w:t>P</w:t>
      </w:r>
      <w:r w:rsidR="0025117C">
        <w:rPr>
          <w:rFonts w:ascii="Times New Roman" w:hAnsi="Times New Roman" w:cs="Times New Roman"/>
          <w:lang w:val="en-US"/>
        </w:rPr>
        <w:t xml:space="preserve">lausible specifications </w:t>
      </w:r>
      <w:r w:rsidR="006748F6">
        <w:rPr>
          <w:rFonts w:ascii="Times New Roman" w:hAnsi="Times New Roman" w:cs="Times New Roman"/>
          <w:lang w:val="en-US"/>
        </w:rPr>
        <w:t>of th</w:t>
      </w:r>
      <w:r w:rsidR="00BC49C4">
        <w:rPr>
          <w:rFonts w:ascii="Times New Roman" w:hAnsi="Times New Roman" w:cs="Times New Roman"/>
          <w:lang w:val="en-US"/>
        </w:rPr>
        <w:t>o</w:t>
      </w:r>
      <w:r w:rsidR="006748F6">
        <w:rPr>
          <w:rFonts w:ascii="Times New Roman" w:hAnsi="Times New Roman" w:cs="Times New Roman"/>
          <w:lang w:val="en-US"/>
        </w:rPr>
        <w:t>se components</w:t>
      </w:r>
      <w:r w:rsidR="0025117C">
        <w:rPr>
          <w:rFonts w:ascii="Times New Roman" w:hAnsi="Times New Roman" w:cs="Times New Roman"/>
          <w:lang w:val="en-US"/>
        </w:rPr>
        <w:t xml:space="preserve"> </w:t>
      </w:r>
      <w:r w:rsidR="00BC49C4">
        <w:rPr>
          <w:rFonts w:ascii="Times New Roman" w:hAnsi="Times New Roman" w:cs="Times New Roman"/>
          <w:lang w:val="en-US"/>
        </w:rPr>
        <w:t xml:space="preserve">then </w:t>
      </w:r>
      <w:r w:rsidR="006748F6">
        <w:rPr>
          <w:rFonts w:ascii="Times New Roman" w:hAnsi="Times New Roman" w:cs="Times New Roman"/>
          <w:lang w:val="en-US"/>
        </w:rPr>
        <w:t>face significant normative challenges or raise descriptive adequacy concerns.</w:t>
      </w:r>
      <w:r w:rsidR="00F2548B">
        <w:rPr>
          <w:rFonts w:ascii="Times New Roman" w:hAnsi="Times New Roman" w:cs="Times New Roman"/>
          <w:lang w:val="en-US"/>
        </w:rPr>
        <w:t xml:space="preserve"> </w:t>
      </w:r>
    </w:p>
    <w:p w14:paraId="4C7DB7A8" w14:textId="77777777" w:rsidR="006748F6" w:rsidRDefault="006748F6" w:rsidP="00BA632D">
      <w:pPr>
        <w:autoSpaceDE w:val="0"/>
        <w:autoSpaceDN w:val="0"/>
        <w:adjustRightInd w:val="0"/>
        <w:spacing w:after="0" w:line="360" w:lineRule="auto"/>
        <w:rPr>
          <w:rFonts w:ascii="Times New Roman" w:hAnsi="Times New Roman" w:cs="Times New Roman"/>
          <w:lang w:val="en-US"/>
        </w:rPr>
      </w:pPr>
    </w:p>
    <w:p w14:paraId="58F1716E" w14:textId="5F2387F8" w:rsidR="00302A97" w:rsidRPr="00AF5044" w:rsidRDefault="009E0A16" w:rsidP="00BA632D">
      <w:pPr>
        <w:autoSpaceDE w:val="0"/>
        <w:autoSpaceDN w:val="0"/>
        <w:adjustRightInd w:val="0"/>
        <w:spacing w:after="0" w:line="360" w:lineRule="auto"/>
        <w:rPr>
          <w:rFonts w:ascii="Times New Roman" w:hAnsi="Times New Roman" w:cs="Times New Roman"/>
          <w:lang w:val="en-US"/>
        </w:rPr>
      </w:pPr>
      <w:r>
        <w:rPr>
          <w:rFonts w:ascii="Times New Roman" w:hAnsi="Times New Roman" w:cs="Times New Roman"/>
          <w:lang w:val="en-US"/>
        </w:rPr>
        <w:t xml:space="preserve">Attending to subsidiarity’s intended roles in constitutional discourse underlines the challenges. </w:t>
      </w:r>
      <w:r w:rsidR="003566F6" w:rsidRPr="00AF5044">
        <w:rPr>
          <w:rFonts w:ascii="Times New Roman" w:hAnsi="Times New Roman" w:cs="Times New Roman"/>
          <w:lang w:val="en-US"/>
        </w:rPr>
        <w:t xml:space="preserve">Subsidiarity in </w:t>
      </w:r>
      <w:r w:rsidR="009859BF" w:rsidRPr="00AF5044">
        <w:rPr>
          <w:rFonts w:ascii="Times New Roman" w:hAnsi="Times New Roman" w:cs="Times New Roman"/>
          <w:lang w:val="en-US"/>
        </w:rPr>
        <w:t>intrastate authority allocation</w:t>
      </w:r>
      <w:r w:rsidR="003566F6" w:rsidRPr="00AF5044">
        <w:rPr>
          <w:rFonts w:ascii="Times New Roman" w:hAnsi="Times New Roman" w:cs="Times New Roman"/>
          <w:lang w:val="en-US"/>
        </w:rPr>
        <w:t xml:space="preserve"> context</w:t>
      </w:r>
      <w:r w:rsidR="00407033" w:rsidRPr="00AF5044">
        <w:rPr>
          <w:rFonts w:ascii="Times New Roman" w:hAnsi="Times New Roman" w:cs="Times New Roman"/>
          <w:lang w:val="en-US"/>
        </w:rPr>
        <w:t>s</w:t>
      </w:r>
      <w:r w:rsidR="00D84C87">
        <w:rPr>
          <w:rFonts w:ascii="Times New Roman" w:hAnsi="Times New Roman" w:cs="Times New Roman"/>
          <w:lang w:val="en-US"/>
        </w:rPr>
        <w:t>– that is, in standard constitutional contexts –</w:t>
      </w:r>
      <w:r w:rsidR="003566F6" w:rsidRPr="00AF5044">
        <w:rPr>
          <w:rFonts w:ascii="Times New Roman" w:hAnsi="Times New Roman" w:cs="Times New Roman"/>
          <w:lang w:val="en-US"/>
        </w:rPr>
        <w:t>purportedly establishes a presumption that final decision-making powers over a particular subject or issue will rest at the most ‘local’ level or the level ‘closest’ to those affected by a decision (</w:t>
      </w:r>
      <w:r w:rsidR="003566F6" w:rsidRPr="00AF5044">
        <w:rPr>
          <w:rFonts w:ascii="Times New Roman" w:hAnsi="Times New Roman" w:cs="Times New Roman"/>
          <w:i/>
          <w:iCs/>
          <w:lang w:val="en-US"/>
        </w:rPr>
        <w:t>id</w:t>
      </w:r>
      <w:r w:rsidR="003566F6" w:rsidRPr="00AF5044">
        <w:rPr>
          <w:rFonts w:ascii="Times New Roman" w:hAnsi="Times New Roman" w:cs="Times New Roman"/>
          <w:lang w:val="en-US"/>
        </w:rPr>
        <w:t xml:space="preserve">.; </w:t>
      </w:r>
      <w:r w:rsidR="002A2E03">
        <w:rPr>
          <w:rFonts w:ascii="Times New Roman" w:hAnsi="Times New Roman" w:cs="Times New Roman"/>
          <w:lang w:val="en-US"/>
        </w:rPr>
        <w:t>Follesdal</w:t>
      </w:r>
      <w:r w:rsidR="003566F6" w:rsidRPr="00AF5044">
        <w:rPr>
          <w:rFonts w:ascii="Times New Roman" w:hAnsi="Times New Roman" w:cs="Times New Roman"/>
          <w:lang w:val="en-US"/>
        </w:rPr>
        <w:t xml:space="preserve"> 1998; Da Silva</w:t>
      </w:r>
      <w:r w:rsidR="005B0629" w:rsidRPr="00AF5044">
        <w:rPr>
          <w:rFonts w:ascii="Times New Roman" w:hAnsi="Times New Roman" w:cs="Times New Roman"/>
          <w:lang w:val="en-US"/>
        </w:rPr>
        <w:t xml:space="preserve"> 2023</w:t>
      </w:r>
      <w:r w:rsidR="003566F6" w:rsidRPr="00AF5044">
        <w:rPr>
          <w:rFonts w:ascii="Times New Roman" w:hAnsi="Times New Roman" w:cs="Times New Roman"/>
          <w:lang w:val="en-US"/>
        </w:rPr>
        <w:t>; etc.). This presumption can be defeated where higher levels of governance are necessary to address a subject/issue and can more efficiently address it (</w:t>
      </w:r>
      <w:r w:rsidR="002A2E03">
        <w:rPr>
          <w:rFonts w:ascii="Times New Roman" w:hAnsi="Times New Roman" w:cs="Times New Roman"/>
          <w:lang w:val="en-US"/>
        </w:rPr>
        <w:t>Follesdal</w:t>
      </w:r>
      <w:r w:rsidR="003566F6" w:rsidRPr="00AF5044">
        <w:rPr>
          <w:rFonts w:ascii="Times New Roman" w:hAnsi="Times New Roman" w:cs="Times New Roman"/>
          <w:lang w:val="en-US"/>
        </w:rPr>
        <w:t xml:space="preserve"> 1998; Allard-Tremblay 2017). </w:t>
      </w:r>
      <w:r w:rsidR="00D82098">
        <w:rPr>
          <w:rFonts w:ascii="Times New Roman" w:hAnsi="Times New Roman" w:cs="Times New Roman"/>
          <w:lang w:val="en-US"/>
        </w:rPr>
        <w:t>N</w:t>
      </w:r>
      <w:r w:rsidR="003566F6" w:rsidRPr="00AF5044">
        <w:rPr>
          <w:rFonts w:ascii="Times New Roman" w:hAnsi="Times New Roman" w:cs="Times New Roman"/>
          <w:lang w:val="en-US"/>
        </w:rPr>
        <w:t>ecessity and efficiency criteria may differ across countries, explaining why some interpretations do not specify which precise powers ‘local’ bodies must possess (</w:t>
      </w:r>
      <w:r w:rsidR="002A2E03">
        <w:rPr>
          <w:rFonts w:ascii="Times New Roman" w:hAnsi="Times New Roman" w:cs="Times New Roman"/>
          <w:lang w:val="en-US"/>
        </w:rPr>
        <w:t>Follesdal</w:t>
      </w:r>
      <w:r w:rsidR="003566F6" w:rsidRPr="00AF5044">
        <w:rPr>
          <w:rFonts w:ascii="Times New Roman" w:hAnsi="Times New Roman" w:cs="Times New Roman"/>
          <w:lang w:val="en-US"/>
        </w:rPr>
        <w:t xml:space="preserve"> 1998: 192; Hueglin 2000; etc.). </w:t>
      </w:r>
      <w:r w:rsidR="006D16A2">
        <w:rPr>
          <w:rFonts w:ascii="Times New Roman" w:hAnsi="Times New Roman" w:cs="Times New Roman"/>
          <w:lang w:val="en-US"/>
        </w:rPr>
        <w:t>But</w:t>
      </w:r>
      <w:r w:rsidR="003566F6" w:rsidRPr="00AF5044">
        <w:rPr>
          <w:rFonts w:ascii="Times New Roman" w:hAnsi="Times New Roman" w:cs="Times New Roman"/>
          <w:lang w:val="en-US"/>
        </w:rPr>
        <w:t xml:space="preserve"> subsidiarity should allocate powers over areas of jurisdiction and explain which particular issues local bodies should address. The defeasible presumption is that local bodies will possess </w:t>
      </w:r>
      <w:r w:rsidR="00AB0654">
        <w:rPr>
          <w:rFonts w:ascii="Times New Roman" w:hAnsi="Times New Roman" w:cs="Times New Roman"/>
          <w:lang w:val="en-US"/>
        </w:rPr>
        <w:t>each</w:t>
      </w:r>
      <w:r w:rsidR="003566F6" w:rsidRPr="00AF5044">
        <w:rPr>
          <w:rFonts w:ascii="Times New Roman" w:hAnsi="Times New Roman" w:cs="Times New Roman"/>
          <w:lang w:val="en-US"/>
        </w:rPr>
        <w:t xml:space="preserve">. In regional </w:t>
      </w:r>
      <w:r w:rsidR="00DD1760">
        <w:rPr>
          <w:rFonts w:ascii="Times New Roman" w:hAnsi="Times New Roman" w:cs="Times New Roman"/>
          <w:lang w:val="en-US"/>
        </w:rPr>
        <w:t>entitie</w:t>
      </w:r>
      <w:r w:rsidR="003566F6" w:rsidRPr="00AF5044">
        <w:rPr>
          <w:rFonts w:ascii="Times New Roman" w:hAnsi="Times New Roman" w:cs="Times New Roman"/>
          <w:lang w:val="en-US"/>
        </w:rPr>
        <w:t xml:space="preserve">s, this aims to justify broad areas of state jurisdiction vis-à-vis a regional authority like the </w:t>
      </w:r>
      <w:r w:rsidR="001D6949" w:rsidRPr="00AF5044">
        <w:rPr>
          <w:rFonts w:ascii="Times New Roman" w:hAnsi="Times New Roman" w:cs="Times New Roman"/>
          <w:lang w:val="en-US"/>
        </w:rPr>
        <w:t>E.U</w:t>
      </w:r>
      <w:r w:rsidR="003566F6" w:rsidRPr="00AF5044">
        <w:rPr>
          <w:rFonts w:ascii="Times New Roman" w:hAnsi="Times New Roman" w:cs="Times New Roman"/>
          <w:lang w:val="en-US"/>
        </w:rPr>
        <w:t xml:space="preserve">. In </w:t>
      </w:r>
      <w:r w:rsidR="00DD1760">
        <w:rPr>
          <w:rFonts w:ascii="Times New Roman" w:hAnsi="Times New Roman" w:cs="Times New Roman"/>
          <w:lang w:val="en-US"/>
        </w:rPr>
        <w:lastRenderedPageBreak/>
        <w:t xml:space="preserve">particular </w:t>
      </w:r>
      <w:r w:rsidR="003566F6" w:rsidRPr="00AF5044">
        <w:rPr>
          <w:rFonts w:ascii="Times New Roman" w:hAnsi="Times New Roman" w:cs="Times New Roman"/>
          <w:lang w:val="en-US"/>
        </w:rPr>
        <w:t>countries, it aims to justify broad areas of provincial/state/canton/lander jurisdiction free from federal governance.</w:t>
      </w:r>
      <w:r w:rsidR="003566F6" w:rsidRPr="00AF5044">
        <w:rPr>
          <w:rStyle w:val="FootnoteReference"/>
          <w:rFonts w:ascii="Times New Roman" w:hAnsi="Times New Roman" w:cs="Times New Roman"/>
          <w:lang w:val="en-US"/>
        </w:rPr>
        <w:footnoteReference w:id="40"/>
      </w:r>
      <w:r w:rsidR="003566F6" w:rsidRPr="00AF5044">
        <w:rPr>
          <w:rFonts w:ascii="Times New Roman" w:hAnsi="Times New Roman" w:cs="Times New Roman"/>
          <w:lang w:val="en-US"/>
        </w:rPr>
        <w:t xml:space="preserve"> On some readings, the ‘higher’ level is also bound to assist lower levels in fulfilling </w:t>
      </w:r>
      <w:r w:rsidR="00DD1760">
        <w:rPr>
          <w:rFonts w:ascii="Times New Roman" w:hAnsi="Times New Roman" w:cs="Times New Roman"/>
          <w:lang w:val="en-US"/>
        </w:rPr>
        <w:t>their</w:t>
      </w:r>
      <w:r w:rsidR="003566F6" w:rsidRPr="00AF5044">
        <w:rPr>
          <w:rFonts w:ascii="Times New Roman" w:hAnsi="Times New Roman" w:cs="Times New Roman"/>
          <w:lang w:val="en-US"/>
        </w:rPr>
        <w:t xml:space="preserve"> aims and justifiable higher-level involvement may even be best explained as a form of assistance (e.g., Allard-Tremblay 2017).</w:t>
      </w:r>
      <w:r w:rsidR="003566F6" w:rsidRPr="00AF5044">
        <w:rPr>
          <w:rStyle w:val="FootnoteReference"/>
          <w:rFonts w:ascii="Times New Roman" w:hAnsi="Times New Roman" w:cs="Times New Roman"/>
          <w:lang w:val="en-US"/>
        </w:rPr>
        <w:footnoteReference w:id="41"/>
      </w:r>
      <w:r w:rsidR="003566F6" w:rsidRPr="00AF5044">
        <w:rPr>
          <w:rFonts w:ascii="Times New Roman" w:hAnsi="Times New Roman" w:cs="Times New Roman"/>
          <w:lang w:val="en-US"/>
        </w:rPr>
        <w:t xml:space="preserve"> </w:t>
      </w:r>
      <w:r w:rsidR="00DA27F3">
        <w:rPr>
          <w:rFonts w:ascii="Times New Roman" w:hAnsi="Times New Roman" w:cs="Times New Roman"/>
          <w:lang w:val="en-US"/>
        </w:rPr>
        <w:t>E</w:t>
      </w:r>
      <w:r w:rsidR="003566F6" w:rsidRPr="00AF5044">
        <w:rPr>
          <w:rFonts w:ascii="Times New Roman" w:hAnsi="Times New Roman" w:cs="Times New Roman"/>
          <w:lang w:val="en-US"/>
        </w:rPr>
        <w:t xml:space="preserve">ven minimalist </w:t>
      </w:r>
      <w:r w:rsidR="00DD1760">
        <w:rPr>
          <w:rFonts w:ascii="Times New Roman" w:hAnsi="Times New Roman" w:cs="Times New Roman"/>
          <w:lang w:val="en-US"/>
        </w:rPr>
        <w:t xml:space="preserve">constitutional </w:t>
      </w:r>
      <w:r w:rsidR="003566F6" w:rsidRPr="00AF5044">
        <w:rPr>
          <w:rFonts w:ascii="Times New Roman" w:hAnsi="Times New Roman" w:cs="Times New Roman"/>
          <w:lang w:val="en-US"/>
        </w:rPr>
        <w:t xml:space="preserve">conceptions hold that </w:t>
      </w:r>
      <w:r w:rsidR="00926C85">
        <w:rPr>
          <w:rFonts w:ascii="Times New Roman" w:hAnsi="Times New Roman" w:cs="Times New Roman"/>
          <w:lang w:val="en-US"/>
        </w:rPr>
        <w:t>‘</w:t>
      </w:r>
      <w:r w:rsidR="00496BA1">
        <w:rPr>
          <w:rFonts w:ascii="Times New Roman" w:hAnsi="Times New Roman" w:cs="Times New Roman"/>
          <w:lang w:val="en-US"/>
        </w:rPr>
        <w:t>higher</w:t>
      </w:r>
      <w:r w:rsidR="00926C85">
        <w:rPr>
          <w:rFonts w:ascii="Times New Roman" w:hAnsi="Times New Roman" w:cs="Times New Roman"/>
          <w:lang w:val="en-US"/>
        </w:rPr>
        <w:t>’-level</w:t>
      </w:r>
      <w:r w:rsidR="003566F6" w:rsidRPr="00AF5044">
        <w:rPr>
          <w:rFonts w:ascii="Times New Roman" w:hAnsi="Times New Roman" w:cs="Times New Roman"/>
          <w:lang w:val="en-US"/>
        </w:rPr>
        <w:t xml:space="preserve"> involvement is only justified where more local bodies raise </w:t>
      </w:r>
      <w:r w:rsidR="00926C85">
        <w:rPr>
          <w:rFonts w:ascii="Times New Roman" w:hAnsi="Times New Roman" w:cs="Times New Roman"/>
          <w:lang w:val="en-US"/>
        </w:rPr>
        <w:t>problem</w:t>
      </w:r>
      <w:r w:rsidR="003566F6" w:rsidRPr="00AF5044">
        <w:rPr>
          <w:rFonts w:ascii="Times New Roman" w:hAnsi="Times New Roman" w:cs="Times New Roman"/>
          <w:lang w:val="en-US"/>
        </w:rPr>
        <w:t>s.</w:t>
      </w:r>
      <w:r w:rsidR="00EB0F59" w:rsidRPr="00AF5044">
        <w:rPr>
          <w:rFonts w:ascii="Times New Roman" w:hAnsi="Times New Roman" w:cs="Times New Roman"/>
          <w:lang w:val="en-US"/>
        </w:rPr>
        <w:t xml:space="preserve"> </w:t>
      </w:r>
      <w:r w:rsidR="00343F99" w:rsidRPr="00AF5044">
        <w:rPr>
          <w:rFonts w:ascii="Times New Roman" w:hAnsi="Times New Roman" w:cs="Times New Roman"/>
          <w:lang w:val="en-US"/>
        </w:rPr>
        <w:t>This offers some guidance for decisions in multi-level states.</w:t>
      </w:r>
      <w:r w:rsidR="00302A97" w:rsidRPr="00AF5044">
        <w:rPr>
          <w:rFonts w:ascii="Times New Roman" w:hAnsi="Times New Roman" w:cs="Times New Roman"/>
          <w:lang w:val="en-US"/>
        </w:rPr>
        <w:t xml:space="preserve"> For instance, forms of federal governance could make it more likely that local groups will aptly make decisions in particular contexts. If, for instance, most contextual analyses would make park development and maintenance an issue of local concern, this would favour a constitutional power over parks for a more local group. </w:t>
      </w:r>
      <w:r w:rsidR="004979B9">
        <w:rPr>
          <w:rFonts w:ascii="Times New Roman" w:hAnsi="Times New Roman" w:cs="Times New Roman"/>
          <w:lang w:val="en-US"/>
        </w:rPr>
        <w:t>I</w:t>
      </w:r>
      <w:r w:rsidR="00302A97" w:rsidRPr="00AF5044">
        <w:rPr>
          <w:rFonts w:ascii="Times New Roman" w:hAnsi="Times New Roman" w:cs="Times New Roman"/>
          <w:lang w:val="en-US"/>
        </w:rPr>
        <w:t>f some park</w:t>
      </w:r>
      <w:r w:rsidR="004979B9">
        <w:rPr>
          <w:rFonts w:ascii="Times New Roman" w:hAnsi="Times New Roman" w:cs="Times New Roman"/>
          <w:lang w:val="en-US"/>
        </w:rPr>
        <w:t>-related</w:t>
      </w:r>
      <w:r w:rsidR="00302A97" w:rsidRPr="00AF5044">
        <w:rPr>
          <w:rFonts w:ascii="Times New Roman" w:hAnsi="Times New Roman" w:cs="Times New Roman"/>
          <w:lang w:val="en-US"/>
        </w:rPr>
        <w:t xml:space="preserve"> decisions </w:t>
      </w:r>
      <w:r w:rsidR="004979B9">
        <w:rPr>
          <w:rFonts w:ascii="Times New Roman" w:hAnsi="Times New Roman" w:cs="Times New Roman"/>
          <w:lang w:val="en-US"/>
        </w:rPr>
        <w:t xml:space="preserve">that </w:t>
      </w:r>
      <w:r w:rsidR="00302A97" w:rsidRPr="00AF5044">
        <w:rPr>
          <w:rFonts w:ascii="Times New Roman" w:hAnsi="Times New Roman" w:cs="Times New Roman"/>
          <w:lang w:val="en-US"/>
        </w:rPr>
        <w:t xml:space="preserve">a full contextual analysis would move elsewhere </w:t>
      </w:r>
      <w:r w:rsidR="004979B9">
        <w:rPr>
          <w:rFonts w:ascii="Times New Roman" w:hAnsi="Times New Roman" w:cs="Times New Roman"/>
          <w:lang w:val="en-US"/>
        </w:rPr>
        <w:t>ar</w:t>
      </w:r>
      <w:r w:rsidR="00302A97" w:rsidRPr="00AF5044">
        <w:rPr>
          <w:rFonts w:ascii="Times New Roman" w:hAnsi="Times New Roman" w:cs="Times New Roman"/>
          <w:lang w:val="en-US"/>
        </w:rPr>
        <w:t xml:space="preserve">e ill-captured by this rule, no rule is perfect. Subsidiarity </w:t>
      </w:r>
      <w:r>
        <w:rPr>
          <w:rFonts w:ascii="Times New Roman" w:hAnsi="Times New Roman" w:cs="Times New Roman"/>
          <w:lang w:val="en-US"/>
        </w:rPr>
        <w:t xml:space="preserve">can still </w:t>
      </w:r>
      <w:r w:rsidR="00302A97" w:rsidRPr="00AF5044">
        <w:rPr>
          <w:rFonts w:ascii="Times New Roman" w:hAnsi="Times New Roman" w:cs="Times New Roman"/>
          <w:lang w:val="en-US"/>
        </w:rPr>
        <w:t>guide analysis.</w:t>
      </w:r>
    </w:p>
    <w:p w14:paraId="6C7CC1D9" w14:textId="77777777" w:rsidR="003566F6" w:rsidRPr="00AF5044" w:rsidRDefault="003566F6" w:rsidP="00BA632D">
      <w:pPr>
        <w:spacing w:after="0" w:line="360" w:lineRule="auto"/>
        <w:rPr>
          <w:rFonts w:ascii="Times New Roman" w:hAnsi="Times New Roman" w:cs="Times New Roman"/>
          <w:lang w:val="en-US"/>
        </w:rPr>
      </w:pPr>
    </w:p>
    <w:p w14:paraId="072563D6" w14:textId="3E177A1A" w:rsidR="00F844EA" w:rsidRDefault="006D16A2" w:rsidP="00BA632D">
      <w:pPr>
        <w:spacing w:after="0" w:line="360" w:lineRule="auto"/>
        <w:rPr>
          <w:rFonts w:ascii="Times New Roman" w:hAnsi="Times New Roman" w:cs="Times New Roman"/>
        </w:rPr>
      </w:pPr>
      <w:r>
        <w:rPr>
          <w:rFonts w:ascii="Times New Roman" w:hAnsi="Times New Roman" w:cs="Times New Roman"/>
        </w:rPr>
        <w:t>Unfortunately, p</w:t>
      </w:r>
      <w:r w:rsidR="00343F99" w:rsidRPr="00AF5044">
        <w:rPr>
          <w:rFonts w:ascii="Times New Roman" w:hAnsi="Times New Roman" w:cs="Times New Roman"/>
        </w:rPr>
        <w:t>ersuasive deflationary</w:t>
      </w:r>
      <w:r w:rsidR="003566F6" w:rsidRPr="00AF5044">
        <w:rPr>
          <w:rFonts w:ascii="Times New Roman" w:hAnsi="Times New Roman" w:cs="Times New Roman"/>
        </w:rPr>
        <w:t xml:space="preserve"> </w:t>
      </w:r>
      <w:r w:rsidR="001D6949" w:rsidRPr="00AF5044">
        <w:rPr>
          <w:rFonts w:ascii="Times New Roman" w:hAnsi="Times New Roman" w:cs="Times New Roman"/>
        </w:rPr>
        <w:t>argument</w:t>
      </w:r>
      <w:r w:rsidR="00343F99" w:rsidRPr="00AF5044">
        <w:rPr>
          <w:rFonts w:ascii="Times New Roman" w:hAnsi="Times New Roman" w:cs="Times New Roman"/>
        </w:rPr>
        <w:t>s</w:t>
      </w:r>
      <w:r w:rsidR="001D6949" w:rsidRPr="00AF5044">
        <w:rPr>
          <w:rFonts w:ascii="Times New Roman" w:hAnsi="Times New Roman" w:cs="Times New Roman"/>
        </w:rPr>
        <w:t xml:space="preserve"> suggest </w:t>
      </w:r>
      <w:r w:rsidR="00D84C87">
        <w:rPr>
          <w:rFonts w:ascii="Times New Roman" w:hAnsi="Times New Roman" w:cs="Times New Roman"/>
        </w:rPr>
        <w:t xml:space="preserve">that </w:t>
      </w:r>
      <w:r w:rsidR="003566F6" w:rsidRPr="00AF5044">
        <w:rPr>
          <w:rFonts w:ascii="Times New Roman" w:hAnsi="Times New Roman" w:cs="Times New Roman"/>
        </w:rPr>
        <w:t xml:space="preserve">subsidiarity cannot </w:t>
      </w:r>
      <w:r w:rsidR="004872AB" w:rsidRPr="00AF5044">
        <w:rPr>
          <w:rFonts w:ascii="Times New Roman" w:hAnsi="Times New Roman" w:cs="Times New Roman"/>
        </w:rPr>
        <w:t>consistently provide plausible guidance in</w:t>
      </w:r>
      <w:r w:rsidR="00D84C87">
        <w:rPr>
          <w:rFonts w:ascii="Times New Roman" w:hAnsi="Times New Roman" w:cs="Times New Roman"/>
        </w:rPr>
        <w:t xml:space="preserve"> </w:t>
      </w:r>
      <w:r w:rsidR="00D27B7C" w:rsidRPr="00AF5044">
        <w:rPr>
          <w:rFonts w:ascii="Times New Roman" w:hAnsi="Times New Roman" w:cs="Times New Roman"/>
          <w:lang w:val="en-US"/>
        </w:rPr>
        <w:t>intrastate authority allocation contexts</w:t>
      </w:r>
      <w:r w:rsidR="00D27B7C" w:rsidRPr="00AF5044">
        <w:rPr>
          <w:rFonts w:ascii="Times New Roman" w:hAnsi="Times New Roman" w:cs="Times New Roman"/>
        </w:rPr>
        <w:t xml:space="preserve"> </w:t>
      </w:r>
      <w:r w:rsidR="00D27B7C">
        <w:rPr>
          <w:rFonts w:ascii="Times New Roman" w:hAnsi="Times New Roman" w:cs="Times New Roman"/>
        </w:rPr>
        <w:t xml:space="preserve">in </w:t>
      </w:r>
      <w:r w:rsidR="004872AB" w:rsidRPr="00AF5044">
        <w:rPr>
          <w:rFonts w:ascii="Times New Roman" w:hAnsi="Times New Roman" w:cs="Times New Roman"/>
        </w:rPr>
        <w:t xml:space="preserve">a manner </w:t>
      </w:r>
      <w:r w:rsidR="007225FA" w:rsidRPr="00AF5044">
        <w:rPr>
          <w:rFonts w:ascii="Times New Roman" w:hAnsi="Times New Roman" w:cs="Times New Roman"/>
        </w:rPr>
        <w:t xml:space="preserve">that reflects </w:t>
      </w:r>
      <w:r w:rsidR="001275A0" w:rsidRPr="00AF5044">
        <w:rPr>
          <w:rFonts w:ascii="Times New Roman" w:hAnsi="Times New Roman" w:cs="Times New Roman"/>
        </w:rPr>
        <w:t>core features of the concept recognized by constitutional theorists</w:t>
      </w:r>
      <w:r w:rsidR="003566F6" w:rsidRPr="00AF5044">
        <w:rPr>
          <w:rFonts w:ascii="Times New Roman" w:hAnsi="Times New Roman" w:cs="Times New Roman"/>
        </w:rPr>
        <w:t>.</w:t>
      </w:r>
      <w:r w:rsidR="001275A0" w:rsidRPr="00AF5044">
        <w:rPr>
          <w:rFonts w:ascii="Times New Roman" w:hAnsi="Times New Roman" w:cs="Times New Roman"/>
        </w:rPr>
        <w:t xml:space="preserve"> Subsidiarity does not consistently </w:t>
      </w:r>
      <w:r w:rsidR="0087559F" w:rsidRPr="00AF5044">
        <w:rPr>
          <w:rFonts w:ascii="Times New Roman" w:hAnsi="Times New Roman" w:cs="Times New Roman"/>
        </w:rPr>
        <w:t>allocate powers to the ‘closest’ level possible of addressing an issue in practice and there is reason to question whether any constitutional principle could c</w:t>
      </w:r>
      <w:r w:rsidR="0089282D" w:rsidRPr="00AF5044">
        <w:rPr>
          <w:rFonts w:ascii="Times New Roman" w:hAnsi="Times New Roman" w:cs="Times New Roman"/>
        </w:rPr>
        <w:t xml:space="preserve">onsistently protect the interests of ‘local’ </w:t>
      </w:r>
      <w:r w:rsidR="0089282D" w:rsidRPr="009D06D7">
        <w:rPr>
          <w:rFonts w:ascii="Times New Roman" w:hAnsi="Times New Roman" w:cs="Times New Roman"/>
        </w:rPr>
        <w:t>groups.</w:t>
      </w:r>
      <w:r w:rsidR="003566F6" w:rsidRPr="009D06D7">
        <w:rPr>
          <w:rFonts w:ascii="Times New Roman" w:hAnsi="Times New Roman" w:cs="Times New Roman"/>
        </w:rPr>
        <w:t xml:space="preserve"> </w:t>
      </w:r>
      <w:r w:rsidR="0076678F">
        <w:rPr>
          <w:rFonts w:ascii="Times New Roman" w:hAnsi="Times New Roman" w:cs="Times New Roman"/>
        </w:rPr>
        <w:t>The claimed constitutional</w:t>
      </w:r>
      <w:r w:rsidR="00A64065">
        <w:rPr>
          <w:rFonts w:ascii="Times New Roman" w:hAnsi="Times New Roman" w:cs="Times New Roman"/>
        </w:rPr>
        <w:t xml:space="preserve"> </w:t>
      </w:r>
      <w:r w:rsidR="003566F6" w:rsidRPr="009D06D7">
        <w:rPr>
          <w:rFonts w:ascii="Times New Roman" w:hAnsi="Times New Roman" w:cs="Times New Roman"/>
        </w:rPr>
        <w:t xml:space="preserve">presumption </w:t>
      </w:r>
      <w:r w:rsidR="00A64065">
        <w:rPr>
          <w:rFonts w:ascii="Times New Roman" w:hAnsi="Times New Roman" w:cs="Times New Roman"/>
        </w:rPr>
        <w:t xml:space="preserve">in favour of local control </w:t>
      </w:r>
      <w:r w:rsidR="003566F6" w:rsidRPr="009D06D7">
        <w:rPr>
          <w:rFonts w:ascii="Times New Roman" w:hAnsi="Times New Roman" w:cs="Times New Roman"/>
        </w:rPr>
        <w:t xml:space="preserve">is often defeated in the practice of political entities that purport to adopt </w:t>
      </w:r>
      <w:r w:rsidR="0076678F">
        <w:rPr>
          <w:rFonts w:ascii="Times New Roman" w:hAnsi="Times New Roman" w:cs="Times New Roman"/>
        </w:rPr>
        <w:t>the constitutional</w:t>
      </w:r>
      <w:r w:rsidR="00194965">
        <w:rPr>
          <w:rFonts w:ascii="Times New Roman" w:hAnsi="Times New Roman" w:cs="Times New Roman"/>
        </w:rPr>
        <w:t xml:space="preserve"> approach to </w:t>
      </w:r>
      <w:r w:rsidR="0076678F">
        <w:rPr>
          <w:rFonts w:ascii="Times New Roman" w:hAnsi="Times New Roman" w:cs="Times New Roman"/>
        </w:rPr>
        <w:t>subsidiarity</w:t>
      </w:r>
      <w:r w:rsidR="00BF3731" w:rsidRPr="009D06D7">
        <w:rPr>
          <w:rFonts w:ascii="Times New Roman" w:hAnsi="Times New Roman" w:cs="Times New Roman"/>
        </w:rPr>
        <w:t>.</w:t>
      </w:r>
      <w:r w:rsidR="003566F6" w:rsidRPr="009D06D7">
        <w:rPr>
          <w:rFonts w:ascii="Times New Roman" w:hAnsi="Times New Roman" w:cs="Times New Roman"/>
        </w:rPr>
        <w:t xml:space="preserve"> </w:t>
      </w:r>
      <w:r w:rsidR="00BF3731" w:rsidRPr="009D06D7">
        <w:rPr>
          <w:rFonts w:ascii="Times New Roman" w:hAnsi="Times New Roman" w:cs="Times New Roman"/>
        </w:rPr>
        <w:t>E</w:t>
      </w:r>
      <w:r w:rsidR="003566F6" w:rsidRPr="009D06D7">
        <w:rPr>
          <w:rFonts w:ascii="Times New Roman" w:hAnsi="Times New Roman" w:cs="Times New Roman"/>
        </w:rPr>
        <w:t>ven subsidiarity-invoking entities like the E</w:t>
      </w:r>
      <w:r w:rsidR="004872AB" w:rsidRPr="009D06D7">
        <w:rPr>
          <w:rFonts w:ascii="Times New Roman" w:hAnsi="Times New Roman" w:cs="Times New Roman"/>
        </w:rPr>
        <w:t>.U.</w:t>
      </w:r>
      <w:r w:rsidR="003566F6" w:rsidRPr="009D06D7">
        <w:rPr>
          <w:rFonts w:ascii="Times New Roman" w:hAnsi="Times New Roman" w:cs="Times New Roman"/>
        </w:rPr>
        <w:t xml:space="preserve"> and Canada experienced increased centralization</w:t>
      </w:r>
      <w:r w:rsidR="006E5F47" w:rsidRPr="009D06D7">
        <w:rPr>
          <w:rFonts w:ascii="Times New Roman" w:hAnsi="Times New Roman" w:cs="Times New Roman"/>
        </w:rPr>
        <w:t>; their</w:t>
      </w:r>
      <w:r w:rsidR="00433B09" w:rsidRPr="009D06D7">
        <w:rPr>
          <w:rFonts w:ascii="Times New Roman" w:hAnsi="Times New Roman" w:cs="Times New Roman"/>
        </w:rPr>
        <w:t xml:space="preserve"> </w:t>
      </w:r>
      <w:r w:rsidR="003566F6" w:rsidRPr="009D06D7">
        <w:rPr>
          <w:rFonts w:ascii="Times New Roman" w:hAnsi="Times New Roman" w:cs="Times New Roman"/>
        </w:rPr>
        <w:t xml:space="preserve">low bars </w:t>
      </w:r>
      <w:r w:rsidR="006E5F47" w:rsidRPr="009D06D7">
        <w:rPr>
          <w:rFonts w:ascii="Times New Roman" w:hAnsi="Times New Roman" w:cs="Times New Roman"/>
        </w:rPr>
        <w:t xml:space="preserve">for </w:t>
      </w:r>
      <w:r w:rsidR="003566F6" w:rsidRPr="009D06D7">
        <w:rPr>
          <w:rFonts w:ascii="Times New Roman" w:hAnsi="Times New Roman" w:cs="Times New Roman"/>
        </w:rPr>
        <w:t>establish</w:t>
      </w:r>
      <w:r w:rsidR="006E5F47" w:rsidRPr="009D06D7">
        <w:rPr>
          <w:rFonts w:ascii="Times New Roman" w:hAnsi="Times New Roman" w:cs="Times New Roman"/>
        </w:rPr>
        <w:t>ing</w:t>
      </w:r>
      <w:r w:rsidR="003566F6" w:rsidRPr="009D06D7">
        <w:rPr>
          <w:rFonts w:ascii="Times New Roman" w:hAnsi="Times New Roman" w:cs="Times New Roman"/>
        </w:rPr>
        <w:t xml:space="preserve"> the necessity and efficiency of centralization help explain this phenomenon</w:t>
      </w:r>
      <w:r w:rsidR="004872AB" w:rsidRPr="009D06D7">
        <w:rPr>
          <w:rFonts w:ascii="Times New Roman" w:hAnsi="Times New Roman" w:cs="Times New Roman"/>
        </w:rPr>
        <w:t>.</w:t>
      </w:r>
      <w:r w:rsidR="004872AB" w:rsidRPr="009D06D7">
        <w:rPr>
          <w:rStyle w:val="FootnoteReference"/>
          <w:rFonts w:ascii="Times New Roman" w:hAnsi="Times New Roman" w:cs="Times New Roman"/>
        </w:rPr>
        <w:footnoteReference w:id="42"/>
      </w:r>
      <w:r w:rsidR="003566F6" w:rsidRPr="009D06D7">
        <w:rPr>
          <w:rFonts w:ascii="Times New Roman" w:hAnsi="Times New Roman" w:cs="Times New Roman"/>
        </w:rPr>
        <w:t xml:space="preserve"> </w:t>
      </w:r>
      <w:r w:rsidR="00F844EA">
        <w:rPr>
          <w:rFonts w:ascii="Times New Roman" w:hAnsi="Times New Roman" w:cs="Times New Roman"/>
        </w:rPr>
        <w:t xml:space="preserve">As I have argued elsewhere (Da Silva 2023), </w:t>
      </w:r>
      <w:r w:rsidR="00D0379A" w:rsidRPr="009D06D7">
        <w:rPr>
          <w:rFonts w:ascii="Times New Roman" w:hAnsi="Times New Roman" w:cs="Times New Roman"/>
        </w:rPr>
        <w:t xml:space="preserve">there is reason to question whether </w:t>
      </w:r>
      <w:r w:rsidR="00F844EA">
        <w:rPr>
          <w:rFonts w:ascii="Times New Roman" w:hAnsi="Times New Roman" w:cs="Times New Roman"/>
        </w:rPr>
        <w:t>a presumpti</w:t>
      </w:r>
      <w:r w:rsidR="003F2494">
        <w:rPr>
          <w:rFonts w:ascii="Times New Roman" w:hAnsi="Times New Roman" w:cs="Times New Roman"/>
        </w:rPr>
        <w:t>on</w:t>
      </w:r>
      <w:r w:rsidR="00D0379A" w:rsidRPr="009D06D7">
        <w:rPr>
          <w:rFonts w:ascii="Times New Roman" w:hAnsi="Times New Roman" w:cs="Times New Roman"/>
        </w:rPr>
        <w:t xml:space="preserve"> exists</w:t>
      </w:r>
      <w:r w:rsidR="00F844EA">
        <w:rPr>
          <w:rFonts w:ascii="Times New Roman" w:hAnsi="Times New Roman" w:cs="Times New Roman"/>
        </w:rPr>
        <w:t xml:space="preserve"> if it is consistently defeated</w:t>
      </w:r>
      <w:r w:rsidR="00D0379A" w:rsidRPr="009D06D7">
        <w:rPr>
          <w:rFonts w:ascii="Times New Roman" w:hAnsi="Times New Roman" w:cs="Times New Roman"/>
        </w:rPr>
        <w:t xml:space="preserve">. </w:t>
      </w:r>
      <w:r w:rsidR="00F844EA">
        <w:rPr>
          <w:rFonts w:ascii="Times New Roman" w:hAnsi="Times New Roman" w:cs="Times New Roman"/>
        </w:rPr>
        <w:t>I</w:t>
      </w:r>
      <w:r w:rsidR="00D0379A" w:rsidRPr="009D06D7">
        <w:rPr>
          <w:rFonts w:ascii="Times New Roman" w:hAnsi="Times New Roman" w:cs="Times New Roman"/>
        </w:rPr>
        <w:t>nsofar</w:t>
      </w:r>
      <w:r w:rsidR="003566F6" w:rsidRPr="009D06D7">
        <w:rPr>
          <w:rFonts w:ascii="Times New Roman" w:hAnsi="Times New Roman" w:cs="Times New Roman"/>
        </w:rPr>
        <w:t xml:space="preserve"> </w:t>
      </w:r>
      <w:r w:rsidR="00D0379A" w:rsidRPr="009D06D7">
        <w:rPr>
          <w:rFonts w:ascii="Times New Roman" w:hAnsi="Times New Roman" w:cs="Times New Roman"/>
        </w:rPr>
        <w:t xml:space="preserve">as </w:t>
      </w:r>
      <w:r w:rsidR="003566F6" w:rsidRPr="009D06D7">
        <w:rPr>
          <w:rFonts w:ascii="Times New Roman" w:hAnsi="Times New Roman" w:cs="Times New Roman"/>
        </w:rPr>
        <w:t>subsidiarity</w:t>
      </w:r>
      <w:r w:rsidR="00D0379A" w:rsidRPr="009D06D7">
        <w:rPr>
          <w:rFonts w:ascii="Times New Roman" w:hAnsi="Times New Roman" w:cs="Times New Roman"/>
        </w:rPr>
        <w:t xml:space="preserve"> </w:t>
      </w:r>
      <w:r w:rsidR="006E5F47" w:rsidRPr="009D06D7">
        <w:rPr>
          <w:rFonts w:ascii="Times New Roman" w:hAnsi="Times New Roman" w:cs="Times New Roman"/>
        </w:rPr>
        <w:t xml:space="preserve">does </w:t>
      </w:r>
      <w:r w:rsidR="00D0379A" w:rsidRPr="009D06D7">
        <w:rPr>
          <w:rFonts w:ascii="Times New Roman" w:hAnsi="Times New Roman" w:cs="Times New Roman"/>
        </w:rPr>
        <w:t>exist</w:t>
      </w:r>
      <w:r w:rsidR="006E5F47" w:rsidRPr="009D06D7">
        <w:rPr>
          <w:rFonts w:ascii="Times New Roman" w:hAnsi="Times New Roman" w:cs="Times New Roman"/>
        </w:rPr>
        <w:t xml:space="preserve">, </w:t>
      </w:r>
      <w:r w:rsidR="00F844EA">
        <w:rPr>
          <w:rFonts w:ascii="Times New Roman" w:hAnsi="Times New Roman" w:cs="Times New Roman"/>
        </w:rPr>
        <w:t xml:space="preserve">in turn, </w:t>
      </w:r>
      <w:r w:rsidR="00D0379A" w:rsidRPr="009D06D7">
        <w:rPr>
          <w:rFonts w:ascii="Times New Roman" w:hAnsi="Times New Roman" w:cs="Times New Roman"/>
        </w:rPr>
        <w:t>it</w:t>
      </w:r>
      <w:r w:rsidR="003566F6" w:rsidRPr="009D06D7">
        <w:rPr>
          <w:rFonts w:ascii="Times New Roman" w:hAnsi="Times New Roman" w:cs="Times New Roman"/>
        </w:rPr>
        <w:t xml:space="preserve">s </w:t>
      </w:r>
      <w:r w:rsidR="00D0379A" w:rsidRPr="009D06D7">
        <w:rPr>
          <w:rFonts w:ascii="Times New Roman" w:hAnsi="Times New Roman" w:cs="Times New Roman"/>
        </w:rPr>
        <w:t xml:space="preserve">constitutive </w:t>
      </w:r>
      <w:r w:rsidR="003566F6" w:rsidRPr="009D06D7">
        <w:rPr>
          <w:rFonts w:ascii="Times New Roman" w:hAnsi="Times New Roman" w:cs="Times New Roman"/>
        </w:rPr>
        <w:t>local presumption cannot explain why provinces/states/canton/lander possess many powers or provide them with a defeasible claim to all powers (</w:t>
      </w:r>
      <w:r w:rsidR="00F844EA" w:rsidRPr="00F844EA">
        <w:rPr>
          <w:rFonts w:ascii="Times New Roman" w:hAnsi="Times New Roman" w:cs="Times New Roman"/>
          <w:i/>
          <w:iCs/>
        </w:rPr>
        <w:t>id</w:t>
      </w:r>
      <w:r w:rsidR="00F844EA">
        <w:rPr>
          <w:rFonts w:ascii="Times New Roman" w:hAnsi="Times New Roman" w:cs="Times New Roman"/>
        </w:rPr>
        <w:t>.</w:t>
      </w:r>
      <w:r w:rsidR="003566F6" w:rsidRPr="009D06D7">
        <w:rPr>
          <w:rFonts w:ascii="Times New Roman" w:hAnsi="Times New Roman" w:cs="Times New Roman"/>
        </w:rPr>
        <w:t>). Where subsidiarity is concerned with local control, it more plausibly justif</w:t>
      </w:r>
      <w:r w:rsidR="00A74EF1" w:rsidRPr="009D06D7">
        <w:rPr>
          <w:rFonts w:ascii="Times New Roman" w:hAnsi="Times New Roman" w:cs="Times New Roman"/>
        </w:rPr>
        <w:t>ies</w:t>
      </w:r>
      <w:r w:rsidR="003566F6" w:rsidRPr="009D06D7">
        <w:rPr>
          <w:rFonts w:ascii="Times New Roman" w:hAnsi="Times New Roman" w:cs="Times New Roman"/>
        </w:rPr>
        <w:t xml:space="preserve"> municipal control – or even control by lower-level units, like neighbourhoods (</w:t>
      </w:r>
      <w:r w:rsidR="003566F6" w:rsidRPr="009D06D7">
        <w:rPr>
          <w:rFonts w:ascii="Times New Roman" w:hAnsi="Times New Roman" w:cs="Times New Roman"/>
          <w:i/>
          <w:iCs/>
        </w:rPr>
        <w:t>id</w:t>
      </w:r>
      <w:r w:rsidR="003566F6" w:rsidRPr="009D06D7">
        <w:rPr>
          <w:rFonts w:ascii="Times New Roman" w:hAnsi="Times New Roman" w:cs="Times New Roman"/>
        </w:rPr>
        <w:t xml:space="preserve">.). </w:t>
      </w:r>
      <w:r w:rsidR="003A5A3C">
        <w:rPr>
          <w:rFonts w:ascii="Times New Roman" w:hAnsi="Times New Roman" w:cs="Times New Roman"/>
        </w:rPr>
        <w:t>However, n</w:t>
      </w:r>
      <w:r w:rsidR="003566F6" w:rsidRPr="009D06D7">
        <w:rPr>
          <w:rFonts w:ascii="Times New Roman" w:hAnsi="Times New Roman" w:cs="Times New Roman"/>
        </w:rPr>
        <w:t xml:space="preserve">o </w:t>
      </w:r>
      <w:r w:rsidR="003566F6" w:rsidRPr="009D06D7">
        <w:rPr>
          <w:rFonts w:ascii="Times New Roman" w:hAnsi="Times New Roman" w:cs="Times New Roman"/>
        </w:rPr>
        <w:lastRenderedPageBreak/>
        <w:t>presumption favouring them appears where the principle is invoked</w:t>
      </w:r>
      <w:r w:rsidR="00F844EA">
        <w:rPr>
          <w:rFonts w:ascii="Times New Roman" w:hAnsi="Times New Roman" w:cs="Times New Roman"/>
        </w:rPr>
        <w:t>. P</w:t>
      </w:r>
      <w:r w:rsidR="003566F6" w:rsidRPr="009D06D7">
        <w:rPr>
          <w:rFonts w:ascii="Times New Roman" w:hAnsi="Times New Roman" w:cs="Times New Roman"/>
        </w:rPr>
        <w:t xml:space="preserve">hilosophers </w:t>
      </w:r>
      <w:r w:rsidR="00F844EA">
        <w:rPr>
          <w:rFonts w:ascii="Times New Roman" w:hAnsi="Times New Roman" w:cs="Times New Roman"/>
        </w:rPr>
        <w:t xml:space="preserve">above/below </w:t>
      </w:r>
      <w:r w:rsidR="003566F6" w:rsidRPr="009D06D7">
        <w:rPr>
          <w:rFonts w:ascii="Times New Roman" w:hAnsi="Times New Roman" w:cs="Times New Roman"/>
        </w:rPr>
        <w:t>offer multiple reasons to think other considerations would easily defeat such a presumption.</w:t>
      </w:r>
      <w:r w:rsidR="003566F6" w:rsidRPr="00AF5044">
        <w:rPr>
          <w:rFonts w:ascii="Times New Roman" w:hAnsi="Times New Roman" w:cs="Times New Roman"/>
        </w:rPr>
        <w:t xml:space="preserve"> </w:t>
      </w:r>
    </w:p>
    <w:p w14:paraId="35AC03A0" w14:textId="77777777" w:rsidR="00F844EA" w:rsidRDefault="00F844EA" w:rsidP="00BA632D">
      <w:pPr>
        <w:spacing w:after="0" w:line="360" w:lineRule="auto"/>
        <w:rPr>
          <w:rFonts w:ascii="Times New Roman" w:hAnsi="Times New Roman" w:cs="Times New Roman"/>
        </w:rPr>
      </w:pPr>
    </w:p>
    <w:p w14:paraId="09259D3E" w14:textId="437E4139" w:rsidR="003566F6" w:rsidRPr="00AF5044" w:rsidRDefault="003A5A3C" w:rsidP="00BA632D">
      <w:pPr>
        <w:spacing w:after="0" w:line="360" w:lineRule="auto"/>
        <w:rPr>
          <w:rFonts w:ascii="Times New Roman" w:hAnsi="Times New Roman" w:cs="Times New Roman"/>
        </w:rPr>
      </w:pPr>
      <w:r>
        <w:rPr>
          <w:rFonts w:ascii="Times New Roman" w:hAnsi="Times New Roman" w:cs="Times New Roman"/>
        </w:rPr>
        <w:t>This result does not merely underline a descriptive inadequacy with existing theories whereby they fail to account for real-world constitutional realities. If</w:t>
      </w:r>
      <w:r w:rsidR="00611E8E">
        <w:rPr>
          <w:rFonts w:ascii="Times New Roman" w:hAnsi="Times New Roman" w:cs="Times New Roman"/>
        </w:rPr>
        <w:t xml:space="preserve"> </w:t>
      </w:r>
      <w:r>
        <w:rPr>
          <w:rFonts w:ascii="Times New Roman" w:hAnsi="Times New Roman" w:cs="Times New Roman"/>
        </w:rPr>
        <w:t xml:space="preserve">the constitutional version of subsidiarity cannot actually establish its constitutive </w:t>
      </w:r>
      <w:r w:rsidR="00611E8E">
        <w:rPr>
          <w:rFonts w:ascii="Times New Roman" w:hAnsi="Times New Roman" w:cs="Times New Roman"/>
        </w:rPr>
        <w:t xml:space="preserve">presumption of ‘local’ authority in the real world, this raises questions about its normative implications: </w:t>
      </w:r>
      <w:r w:rsidR="00827E36">
        <w:rPr>
          <w:rFonts w:ascii="Times New Roman" w:hAnsi="Times New Roman" w:cs="Times New Roman"/>
        </w:rPr>
        <w:t>Subsidiarity’s distinct normative contribution is unclear a</w:t>
      </w:r>
      <w:r w:rsidR="00611E8E">
        <w:rPr>
          <w:rFonts w:ascii="Times New Roman" w:hAnsi="Times New Roman" w:cs="Times New Roman"/>
        </w:rPr>
        <w:t>bsent a constitutional presumption favour</w:t>
      </w:r>
      <w:r w:rsidR="00827E36">
        <w:rPr>
          <w:rFonts w:ascii="Times New Roman" w:hAnsi="Times New Roman" w:cs="Times New Roman"/>
        </w:rPr>
        <w:t>ing</w:t>
      </w:r>
      <w:r w:rsidR="00611E8E">
        <w:rPr>
          <w:rFonts w:ascii="Times New Roman" w:hAnsi="Times New Roman" w:cs="Times New Roman"/>
        </w:rPr>
        <w:t xml:space="preserve"> more local </w:t>
      </w:r>
      <w:r w:rsidR="00BE5372">
        <w:rPr>
          <w:rFonts w:ascii="Times New Roman" w:hAnsi="Times New Roman" w:cs="Times New Roman"/>
        </w:rPr>
        <w:t>groups.</w:t>
      </w:r>
      <w:r w:rsidR="00F07ADB">
        <w:rPr>
          <w:rFonts w:ascii="Times New Roman" w:hAnsi="Times New Roman" w:cs="Times New Roman"/>
        </w:rPr>
        <w:t xml:space="preserve"> Practices in many states raise questions about </w:t>
      </w:r>
      <w:r w:rsidR="00E97ACD">
        <w:rPr>
          <w:rFonts w:ascii="Times New Roman" w:hAnsi="Times New Roman" w:cs="Times New Roman"/>
        </w:rPr>
        <w:t>the existence of such a presumption even</w:t>
      </w:r>
      <w:r w:rsidR="00827E36">
        <w:rPr>
          <w:rFonts w:ascii="Times New Roman" w:hAnsi="Times New Roman" w:cs="Times New Roman"/>
        </w:rPr>
        <w:t xml:space="preserve"> where</w:t>
      </w:r>
      <w:r w:rsidR="00E97ACD">
        <w:rPr>
          <w:rFonts w:ascii="Times New Roman" w:hAnsi="Times New Roman" w:cs="Times New Roman"/>
        </w:rPr>
        <w:t xml:space="preserve"> subsidiarity language</w:t>
      </w:r>
      <w:r w:rsidR="00827E36">
        <w:rPr>
          <w:rFonts w:ascii="Times New Roman" w:hAnsi="Times New Roman" w:cs="Times New Roman"/>
        </w:rPr>
        <w:t xml:space="preserve"> is invoked</w:t>
      </w:r>
      <w:r w:rsidR="00E97ACD">
        <w:rPr>
          <w:rFonts w:ascii="Times New Roman" w:hAnsi="Times New Roman" w:cs="Times New Roman"/>
        </w:rPr>
        <w:t xml:space="preserve"> to guide relevant analyses. </w:t>
      </w:r>
      <w:r w:rsidR="00D27E48">
        <w:rPr>
          <w:rFonts w:ascii="Times New Roman" w:hAnsi="Times New Roman" w:cs="Times New Roman"/>
        </w:rPr>
        <w:t xml:space="preserve">While one could still salvage the concept by providing </w:t>
      </w:r>
      <w:r w:rsidR="00042821">
        <w:rPr>
          <w:rFonts w:ascii="Times New Roman" w:hAnsi="Times New Roman" w:cs="Times New Roman"/>
        </w:rPr>
        <w:t xml:space="preserve">other </w:t>
      </w:r>
      <w:r w:rsidR="00D27E48">
        <w:rPr>
          <w:rFonts w:ascii="Times New Roman" w:hAnsi="Times New Roman" w:cs="Times New Roman"/>
        </w:rPr>
        <w:t xml:space="preserve">normative reasons to favour the presumption and alter existing practices, </w:t>
      </w:r>
      <w:r w:rsidR="00042821">
        <w:rPr>
          <w:rFonts w:ascii="Times New Roman" w:hAnsi="Times New Roman" w:cs="Times New Roman"/>
        </w:rPr>
        <w:t>further critiques above/below make that move more difficult than many suppose.</w:t>
      </w:r>
    </w:p>
    <w:p w14:paraId="030E0D4C" w14:textId="77777777" w:rsidR="003566F6" w:rsidRPr="00AF5044" w:rsidRDefault="003566F6" w:rsidP="00BA632D">
      <w:pPr>
        <w:spacing w:after="0" w:line="360" w:lineRule="auto"/>
        <w:rPr>
          <w:rFonts w:ascii="Times New Roman" w:hAnsi="Times New Roman" w:cs="Times New Roman"/>
        </w:rPr>
      </w:pPr>
    </w:p>
    <w:p w14:paraId="75FE140D" w14:textId="49C4FB53" w:rsidR="00E37107" w:rsidRDefault="00BF7B14" w:rsidP="00BA632D">
      <w:pPr>
        <w:spacing w:after="0" w:line="360" w:lineRule="auto"/>
        <w:rPr>
          <w:rFonts w:ascii="Times New Roman" w:hAnsi="Times New Roman" w:cs="Times New Roman"/>
        </w:rPr>
      </w:pPr>
      <w:r>
        <w:rPr>
          <w:rFonts w:ascii="Times New Roman" w:hAnsi="Times New Roman" w:cs="Times New Roman"/>
        </w:rPr>
        <w:t>F</w:t>
      </w:r>
      <w:r w:rsidR="00ED52F1">
        <w:rPr>
          <w:rFonts w:ascii="Times New Roman" w:hAnsi="Times New Roman" w:cs="Times New Roman"/>
        </w:rPr>
        <w:t xml:space="preserve">urther </w:t>
      </w:r>
      <w:r w:rsidR="003566F6" w:rsidRPr="00AF5044">
        <w:rPr>
          <w:rFonts w:ascii="Times New Roman" w:hAnsi="Times New Roman" w:cs="Times New Roman"/>
        </w:rPr>
        <w:t>question</w:t>
      </w:r>
      <w:r>
        <w:rPr>
          <w:rFonts w:ascii="Times New Roman" w:hAnsi="Times New Roman" w:cs="Times New Roman"/>
        </w:rPr>
        <w:t>s remain as to</w:t>
      </w:r>
      <w:r w:rsidR="003566F6" w:rsidRPr="00AF5044">
        <w:rPr>
          <w:rFonts w:ascii="Times New Roman" w:hAnsi="Times New Roman" w:cs="Times New Roman"/>
        </w:rPr>
        <w:t xml:space="preserve"> whether subsidiarity is even coherent when discussed in terms of ‘higher’ and ‘lower’ governance (Cahill 2017; Latimer 2018a; Da Silva </w:t>
      </w:r>
      <w:r w:rsidR="00407033" w:rsidRPr="00AF5044">
        <w:rPr>
          <w:rFonts w:ascii="Times New Roman" w:hAnsi="Times New Roman" w:cs="Times New Roman"/>
        </w:rPr>
        <w:t>2023</w:t>
      </w:r>
      <w:r w:rsidR="003566F6" w:rsidRPr="00AF5044">
        <w:rPr>
          <w:rFonts w:ascii="Times New Roman" w:hAnsi="Times New Roman" w:cs="Times New Roman"/>
        </w:rPr>
        <w:t>; etc.). What levels of governance are ‘higher’ and ‘lower’ is often unclear. So are th</w:t>
      </w:r>
      <w:r w:rsidR="002E560D" w:rsidRPr="00AF5044">
        <w:rPr>
          <w:rFonts w:ascii="Times New Roman" w:hAnsi="Times New Roman" w:cs="Times New Roman"/>
        </w:rPr>
        <w:t>e</w:t>
      </w:r>
      <w:r w:rsidR="003566F6" w:rsidRPr="00AF5044">
        <w:rPr>
          <w:rFonts w:ascii="Times New Roman" w:hAnsi="Times New Roman" w:cs="Times New Roman"/>
        </w:rPr>
        <w:t xml:space="preserve"> ‘most affect</w:t>
      </w:r>
      <w:r w:rsidR="00457C1E">
        <w:rPr>
          <w:rFonts w:ascii="Times New Roman" w:hAnsi="Times New Roman" w:cs="Times New Roman"/>
        </w:rPr>
        <w:t>ed</w:t>
      </w:r>
      <w:r w:rsidR="003566F6" w:rsidRPr="00AF5044">
        <w:rPr>
          <w:rFonts w:ascii="Times New Roman" w:hAnsi="Times New Roman" w:cs="Times New Roman"/>
        </w:rPr>
        <w:t>’ individuals</w:t>
      </w:r>
      <w:r w:rsidR="002E560D" w:rsidRPr="00AF5044">
        <w:rPr>
          <w:rFonts w:ascii="Times New Roman" w:hAnsi="Times New Roman" w:cs="Times New Roman"/>
        </w:rPr>
        <w:t xml:space="preserve"> that might ground their claims</w:t>
      </w:r>
      <w:r w:rsidR="003566F6" w:rsidRPr="00AF5044">
        <w:rPr>
          <w:rFonts w:ascii="Times New Roman" w:hAnsi="Times New Roman" w:cs="Times New Roman"/>
        </w:rPr>
        <w:t xml:space="preserve">. </w:t>
      </w:r>
      <w:r w:rsidR="00DE4754">
        <w:rPr>
          <w:rFonts w:ascii="Times New Roman" w:hAnsi="Times New Roman" w:cs="Times New Roman"/>
        </w:rPr>
        <w:t>While t</w:t>
      </w:r>
      <w:r w:rsidR="002E560D" w:rsidRPr="00AF5044">
        <w:rPr>
          <w:rFonts w:ascii="Times New Roman" w:hAnsi="Times New Roman" w:cs="Times New Roman"/>
        </w:rPr>
        <w:t>hese problems are surmountable</w:t>
      </w:r>
      <w:r w:rsidR="0004772D">
        <w:rPr>
          <w:rFonts w:ascii="Times New Roman" w:hAnsi="Times New Roman" w:cs="Times New Roman"/>
        </w:rPr>
        <w:t>, compelling</w:t>
      </w:r>
      <w:r w:rsidR="002E560D" w:rsidRPr="00AF5044">
        <w:rPr>
          <w:rFonts w:ascii="Times New Roman" w:hAnsi="Times New Roman" w:cs="Times New Roman"/>
        </w:rPr>
        <w:t xml:space="preserve"> solutions </w:t>
      </w:r>
      <w:r w:rsidR="00421686" w:rsidRPr="00AF5044">
        <w:rPr>
          <w:rFonts w:ascii="Times New Roman" w:hAnsi="Times New Roman" w:cs="Times New Roman"/>
        </w:rPr>
        <w:t xml:space="preserve">may not favour anything that fits </w:t>
      </w:r>
      <w:r w:rsidR="00042821">
        <w:rPr>
          <w:rFonts w:ascii="Times New Roman" w:hAnsi="Times New Roman" w:cs="Times New Roman"/>
        </w:rPr>
        <w:t xml:space="preserve">existing </w:t>
      </w:r>
      <w:r w:rsidR="00120CAE">
        <w:rPr>
          <w:rFonts w:ascii="Times New Roman" w:hAnsi="Times New Roman" w:cs="Times New Roman"/>
        </w:rPr>
        <w:t xml:space="preserve">constitutional </w:t>
      </w:r>
      <w:r w:rsidR="00421686" w:rsidRPr="00AF5044">
        <w:rPr>
          <w:rFonts w:ascii="Times New Roman" w:hAnsi="Times New Roman" w:cs="Times New Roman"/>
        </w:rPr>
        <w:t>use</w:t>
      </w:r>
      <w:r w:rsidR="00042821">
        <w:rPr>
          <w:rFonts w:ascii="Times New Roman" w:hAnsi="Times New Roman" w:cs="Times New Roman"/>
        </w:rPr>
        <w:t>s</w:t>
      </w:r>
      <w:r w:rsidR="00421686" w:rsidRPr="00AF5044">
        <w:rPr>
          <w:rFonts w:ascii="Times New Roman" w:hAnsi="Times New Roman" w:cs="Times New Roman"/>
        </w:rPr>
        <w:t xml:space="preserve"> of ‘subsidiarity.’ </w:t>
      </w:r>
      <w:r w:rsidR="003566F6" w:rsidRPr="00AF5044">
        <w:rPr>
          <w:rFonts w:ascii="Times New Roman" w:hAnsi="Times New Roman" w:cs="Times New Roman"/>
        </w:rPr>
        <w:t>Stipulations that ‘closest’ must be understood geographically and that persons are most affected by the decisions made in their nearest geographical proximity require further arguments and may not withstand scrutiny. Cahill (2017) thus suggests that discussion</w:t>
      </w:r>
      <w:r w:rsidR="009D5641">
        <w:rPr>
          <w:rFonts w:ascii="Times New Roman" w:hAnsi="Times New Roman" w:cs="Times New Roman"/>
        </w:rPr>
        <w:t>s</w:t>
      </w:r>
      <w:r w:rsidR="003566F6" w:rsidRPr="00AF5044">
        <w:rPr>
          <w:rFonts w:ascii="Times New Roman" w:hAnsi="Times New Roman" w:cs="Times New Roman"/>
        </w:rPr>
        <w:t xml:space="preserve"> of higher and lower level</w:t>
      </w:r>
      <w:r w:rsidR="00ED643F">
        <w:rPr>
          <w:rFonts w:ascii="Times New Roman" w:hAnsi="Times New Roman" w:cs="Times New Roman"/>
        </w:rPr>
        <w:t xml:space="preserve">s </w:t>
      </w:r>
      <w:r w:rsidR="003566F6" w:rsidRPr="00AF5044">
        <w:rPr>
          <w:rFonts w:ascii="Times New Roman" w:hAnsi="Times New Roman" w:cs="Times New Roman"/>
        </w:rPr>
        <w:t xml:space="preserve">of governance amount to mere dogmatic assertions divorced from the considerations that would justify ‘closer’ rule. Once one attends to those reasons, </w:t>
      </w:r>
      <w:r w:rsidR="00ED52F1">
        <w:rPr>
          <w:rFonts w:ascii="Times New Roman" w:hAnsi="Times New Roman" w:cs="Times New Roman"/>
        </w:rPr>
        <w:t>Cahill</w:t>
      </w:r>
      <w:r w:rsidR="003566F6" w:rsidRPr="00AF5044">
        <w:rPr>
          <w:rFonts w:ascii="Times New Roman" w:hAnsi="Times New Roman" w:cs="Times New Roman"/>
        </w:rPr>
        <w:t xml:space="preserve"> holds, one will see that they justify rule by many types of entities outside the state proper, including</w:t>
      </w:r>
      <w:r>
        <w:rPr>
          <w:rFonts w:ascii="Times New Roman" w:hAnsi="Times New Roman" w:cs="Times New Roman"/>
        </w:rPr>
        <w:t xml:space="preserve"> the</w:t>
      </w:r>
      <w:r w:rsidR="003566F6" w:rsidRPr="00AF5044">
        <w:rPr>
          <w:rFonts w:ascii="Times New Roman" w:hAnsi="Times New Roman" w:cs="Times New Roman"/>
        </w:rPr>
        <w:t xml:space="preserve"> churches, unions, and boxing clubs</w:t>
      </w:r>
      <w:r w:rsidR="00B504FA">
        <w:rPr>
          <w:rFonts w:ascii="Times New Roman" w:hAnsi="Times New Roman" w:cs="Times New Roman"/>
        </w:rPr>
        <w:t xml:space="preserve"> above.</w:t>
      </w:r>
      <w:r w:rsidR="003566F6" w:rsidRPr="00AF5044">
        <w:rPr>
          <w:rFonts w:ascii="Times New Roman" w:hAnsi="Times New Roman" w:cs="Times New Roman"/>
        </w:rPr>
        <w:t xml:space="preserve"> If so, subsidiarity is better understood as a principle for </w:t>
      </w:r>
      <w:r w:rsidR="00206DF4" w:rsidRPr="00AF5044">
        <w:rPr>
          <w:rFonts w:ascii="Times New Roman" w:hAnsi="Times New Roman" w:cs="Times New Roman"/>
        </w:rPr>
        <w:t xml:space="preserve">allocating </w:t>
      </w:r>
      <w:r w:rsidR="003566F6" w:rsidRPr="00AF5044">
        <w:rPr>
          <w:rFonts w:ascii="Times New Roman" w:hAnsi="Times New Roman" w:cs="Times New Roman"/>
        </w:rPr>
        <w:t xml:space="preserve">state and non-state authority, rather than powers </w:t>
      </w:r>
      <w:r w:rsidR="00206DF4" w:rsidRPr="00AF5044">
        <w:rPr>
          <w:rFonts w:ascii="Times New Roman" w:hAnsi="Times New Roman" w:cs="Times New Roman"/>
        </w:rPr>
        <w:t xml:space="preserve">among </w:t>
      </w:r>
      <w:r w:rsidR="003566F6" w:rsidRPr="00AF5044">
        <w:rPr>
          <w:rFonts w:ascii="Times New Roman" w:hAnsi="Times New Roman" w:cs="Times New Roman"/>
        </w:rPr>
        <w:t>s</w:t>
      </w:r>
      <w:r w:rsidR="004557B6" w:rsidRPr="00AF5044">
        <w:rPr>
          <w:rFonts w:ascii="Times New Roman" w:hAnsi="Times New Roman" w:cs="Times New Roman"/>
        </w:rPr>
        <w:t>tates’ parts</w:t>
      </w:r>
      <w:r w:rsidR="003566F6" w:rsidRPr="00AF5044">
        <w:rPr>
          <w:rFonts w:ascii="Times New Roman" w:hAnsi="Times New Roman" w:cs="Times New Roman"/>
        </w:rPr>
        <w:t>.</w:t>
      </w:r>
      <w:r w:rsidR="00421686" w:rsidRPr="00AF5044">
        <w:rPr>
          <w:rFonts w:ascii="Times New Roman" w:hAnsi="Times New Roman" w:cs="Times New Roman"/>
        </w:rPr>
        <w:t xml:space="preserve"> And questions about whether the</w:t>
      </w:r>
      <w:r w:rsidR="00F75026">
        <w:rPr>
          <w:rFonts w:ascii="Times New Roman" w:hAnsi="Times New Roman" w:cs="Times New Roman"/>
        </w:rPr>
        <w:t>se</w:t>
      </w:r>
      <w:r w:rsidR="00421686" w:rsidRPr="00AF5044">
        <w:rPr>
          <w:rFonts w:ascii="Times New Roman" w:hAnsi="Times New Roman" w:cs="Times New Roman"/>
        </w:rPr>
        <w:t xml:space="preserve"> groups </w:t>
      </w:r>
      <w:r w:rsidR="009668DF">
        <w:rPr>
          <w:rFonts w:ascii="Times New Roman" w:hAnsi="Times New Roman" w:cs="Times New Roman"/>
        </w:rPr>
        <w:t>are</w:t>
      </w:r>
      <w:r w:rsidR="00421686" w:rsidRPr="00AF5044">
        <w:rPr>
          <w:rFonts w:ascii="Times New Roman" w:hAnsi="Times New Roman" w:cs="Times New Roman"/>
        </w:rPr>
        <w:t xml:space="preserve"> </w:t>
      </w:r>
      <w:r w:rsidR="00F75026">
        <w:rPr>
          <w:rFonts w:ascii="Times New Roman" w:hAnsi="Times New Roman" w:cs="Times New Roman"/>
        </w:rPr>
        <w:t xml:space="preserve">specially </w:t>
      </w:r>
      <w:r w:rsidR="00421686" w:rsidRPr="00AF5044">
        <w:rPr>
          <w:rFonts w:ascii="Times New Roman" w:hAnsi="Times New Roman" w:cs="Times New Roman"/>
        </w:rPr>
        <w:t>‘affect</w:t>
      </w:r>
      <w:r w:rsidR="009668DF">
        <w:rPr>
          <w:rFonts w:ascii="Times New Roman" w:hAnsi="Times New Roman" w:cs="Times New Roman"/>
        </w:rPr>
        <w:t>ed</w:t>
      </w:r>
      <w:r w:rsidR="00421686" w:rsidRPr="00AF5044">
        <w:rPr>
          <w:rFonts w:ascii="Times New Roman" w:hAnsi="Times New Roman" w:cs="Times New Roman"/>
        </w:rPr>
        <w:t>’ in ways that would justify anything like a constitutional subsidiarity principle</w:t>
      </w:r>
      <w:r w:rsidR="009759B4">
        <w:rPr>
          <w:rFonts w:ascii="Times New Roman" w:hAnsi="Times New Roman" w:cs="Times New Roman"/>
        </w:rPr>
        <w:t xml:space="preserve"> remain</w:t>
      </w:r>
      <w:r w:rsidR="00421686" w:rsidRPr="00AF5044">
        <w:rPr>
          <w:rFonts w:ascii="Times New Roman" w:hAnsi="Times New Roman" w:cs="Times New Roman"/>
        </w:rPr>
        <w:t>.</w:t>
      </w:r>
      <w:r w:rsidR="00981055">
        <w:rPr>
          <w:rFonts w:ascii="Times New Roman" w:hAnsi="Times New Roman" w:cs="Times New Roman"/>
        </w:rPr>
        <w:t xml:space="preserve"> </w:t>
      </w:r>
      <w:r w:rsidR="003566F6" w:rsidRPr="00AF5044">
        <w:rPr>
          <w:rFonts w:ascii="Times New Roman" w:hAnsi="Times New Roman" w:cs="Times New Roman"/>
        </w:rPr>
        <w:t xml:space="preserve">There is little reason to presume all powers must go to the </w:t>
      </w:r>
      <w:r w:rsidR="00981055">
        <w:rPr>
          <w:rFonts w:ascii="Times New Roman" w:hAnsi="Times New Roman" w:cs="Times New Roman"/>
        </w:rPr>
        <w:t xml:space="preserve">most </w:t>
      </w:r>
      <w:r w:rsidR="003566F6" w:rsidRPr="00AF5044">
        <w:rPr>
          <w:rFonts w:ascii="Times New Roman" w:hAnsi="Times New Roman" w:cs="Times New Roman"/>
        </w:rPr>
        <w:t>local entity</w:t>
      </w:r>
      <w:r w:rsidR="00981055">
        <w:rPr>
          <w:rFonts w:ascii="Times New Roman" w:hAnsi="Times New Roman" w:cs="Times New Roman"/>
        </w:rPr>
        <w:t>, however defined.</w:t>
      </w:r>
      <w:r w:rsidR="003566F6" w:rsidRPr="00AF5044">
        <w:rPr>
          <w:rFonts w:ascii="Times New Roman" w:hAnsi="Times New Roman" w:cs="Times New Roman"/>
        </w:rPr>
        <w:t xml:space="preserve"> </w:t>
      </w:r>
    </w:p>
    <w:p w14:paraId="4887A4FD" w14:textId="77777777" w:rsidR="00E37107" w:rsidRDefault="00E37107" w:rsidP="00BA632D">
      <w:pPr>
        <w:spacing w:after="0" w:line="360" w:lineRule="auto"/>
        <w:rPr>
          <w:rFonts w:ascii="Times New Roman" w:hAnsi="Times New Roman" w:cs="Times New Roman"/>
        </w:rPr>
      </w:pPr>
    </w:p>
    <w:p w14:paraId="4F5F722B" w14:textId="2F541A74" w:rsidR="00A64CF8" w:rsidRDefault="003566F6" w:rsidP="00BA632D">
      <w:pPr>
        <w:spacing w:after="0" w:line="360" w:lineRule="auto"/>
        <w:rPr>
          <w:rFonts w:ascii="Times New Roman" w:hAnsi="Times New Roman" w:cs="Times New Roman"/>
        </w:rPr>
      </w:pPr>
      <w:r w:rsidRPr="00AF5044">
        <w:rPr>
          <w:rFonts w:ascii="Times New Roman" w:hAnsi="Times New Roman" w:cs="Times New Roman"/>
        </w:rPr>
        <w:t xml:space="preserve">Arguments from economic efficiency, democracy, and liberty </w:t>
      </w:r>
      <w:r w:rsidR="00BF7B14">
        <w:rPr>
          <w:rFonts w:ascii="Times New Roman" w:hAnsi="Times New Roman" w:cs="Times New Roman"/>
        </w:rPr>
        <w:t xml:space="preserve">then </w:t>
      </w:r>
      <w:r w:rsidRPr="00AF5044">
        <w:rPr>
          <w:rFonts w:ascii="Times New Roman" w:hAnsi="Times New Roman" w:cs="Times New Roman"/>
        </w:rPr>
        <w:t>raise theoretical and empirical concerns</w:t>
      </w:r>
      <w:r w:rsidR="00BF7B14">
        <w:rPr>
          <w:rFonts w:ascii="Times New Roman" w:hAnsi="Times New Roman" w:cs="Times New Roman"/>
        </w:rPr>
        <w:t>.</w:t>
      </w:r>
      <w:r w:rsidR="00FC7C29">
        <w:rPr>
          <w:rFonts w:ascii="Times New Roman" w:hAnsi="Times New Roman" w:cs="Times New Roman"/>
        </w:rPr>
        <w:t xml:space="preserve"> </w:t>
      </w:r>
      <w:r w:rsidR="00BF7B14">
        <w:rPr>
          <w:rFonts w:ascii="Times New Roman" w:hAnsi="Times New Roman" w:cs="Times New Roman"/>
        </w:rPr>
        <w:t>T</w:t>
      </w:r>
      <w:r w:rsidR="00FC7C29">
        <w:rPr>
          <w:rFonts w:ascii="Times New Roman" w:hAnsi="Times New Roman" w:cs="Times New Roman"/>
        </w:rPr>
        <w:t>hey do not appear to establish a presumption for the local</w:t>
      </w:r>
      <w:r w:rsidRPr="00AF5044">
        <w:rPr>
          <w:rFonts w:ascii="Times New Roman" w:hAnsi="Times New Roman" w:cs="Times New Roman"/>
        </w:rPr>
        <w:t xml:space="preserve"> (Latimer 2018a). Whether </w:t>
      </w:r>
      <w:r w:rsidRPr="00AF5044">
        <w:rPr>
          <w:rFonts w:ascii="Times New Roman" w:hAnsi="Times New Roman" w:cs="Times New Roman"/>
        </w:rPr>
        <w:lastRenderedPageBreak/>
        <w:t xml:space="preserve">distinctly local values or epistemic concerns can ground a presumption favouring provincial or municipal control is contestable (Da Silva </w:t>
      </w:r>
      <w:r w:rsidR="00134E03" w:rsidRPr="00AF5044">
        <w:rPr>
          <w:rFonts w:ascii="Times New Roman" w:hAnsi="Times New Roman" w:cs="Times New Roman"/>
        </w:rPr>
        <w:t>2023</w:t>
      </w:r>
      <w:r w:rsidRPr="00AF5044">
        <w:rPr>
          <w:rFonts w:ascii="Times New Roman" w:hAnsi="Times New Roman" w:cs="Times New Roman"/>
        </w:rPr>
        <w:t xml:space="preserve">). </w:t>
      </w:r>
      <w:r w:rsidR="00FC7C29">
        <w:rPr>
          <w:rFonts w:ascii="Times New Roman" w:hAnsi="Times New Roman" w:cs="Times New Roman"/>
        </w:rPr>
        <w:t>Indeed, a</w:t>
      </w:r>
      <w:r w:rsidR="002610EB">
        <w:rPr>
          <w:rFonts w:ascii="Times New Roman" w:hAnsi="Times New Roman" w:cs="Times New Roman"/>
        </w:rPr>
        <w:t>ny such</w:t>
      </w:r>
      <w:r w:rsidRPr="00AF5044">
        <w:rPr>
          <w:rFonts w:ascii="Times New Roman" w:hAnsi="Times New Roman" w:cs="Times New Roman"/>
        </w:rPr>
        <w:t xml:space="preserve"> considerations can support provincial control over particular subjects/issues without creating a presumption favouring </w:t>
      </w:r>
      <w:r w:rsidR="002610EB">
        <w:rPr>
          <w:rFonts w:ascii="Times New Roman" w:hAnsi="Times New Roman" w:cs="Times New Roman"/>
        </w:rPr>
        <w:t>s</w:t>
      </w:r>
      <w:r w:rsidR="00B504FA">
        <w:rPr>
          <w:rFonts w:ascii="Times New Roman" w:hAnsi="Times New Roman" w:cs="Times New Roman"/>
        </w:rPr>
        <w:t xml:space="preserve">uch </w:t>
      </w:r>
      <w:r w:rsidRPr="00AF5044">
        <w:rPr>
          <w:rFonts w:ascii="Times New Roman" w:hAnsi="Times New Roman" w:cs="Times New Roman"/>
        </w:rPr>
        <w:t xml:space="preserve">control. </w:t>
      </w:r>
      <w:r w:rsidR="00847BA6">
        <w:rPr>
          <w:rFonts w:ascii="Times New Roman" w:hAnsi="Times New Roman" w:cs="Times New Roman"/>
        </w:rPr>
        <w:t xml:space="preserve">Subsidiarity </w:t>
      </w:r>
      <w:r w:rsidR="00042821">
        <w:rPr>
          <w:rFonts w:ascii="Times New Roman" w:hAnsi="Times New Roman" w:cs="Times New Roman"/>
        </w:rPr>
        <w:t xml:space="preserve">yet </w:t>
      </w:r>
      <w:r w:rsidR="00847BA6">
        <w:rPr>
          <w:rFonts w:ascii="Times New Roman" w:hAnsi="Times New Roman" w:cs="Times New Roman"/>
        </w:rPr>
        <w:t>again appears unable to establish its own constitutive presumption.</w:t>
      </w:r>
    </w:p>
    <w:p w14:paraId="6345764E" w14:textId="77777777" w:rsidR="00A64CF8" w:rsidRDefault="00A64CF8" w:rsidP="00BA632D">
      <w:pPr>
        <w:spacing w:after="0" w:line="360" w:lineRule="auto"/>
        <w:rPr>
          <w:rFonts w:ascii="Times New Roman" w:hAnsi="Times New Roman" w:cs="Times New Roman"/>
        </w:rPr>
      </w:pPr>
    </w:p>
    <w:p w14:paraId="34F5C6A3" w14:textId="3DDB311A" w:rsidR="003566F6" w:rsidRPr="00AF5044" w:rsidRDefault="00847BA6" w:rsidP="00BA632D">
      <w:pPr>
        <w:spacing w:after="0" w:line="360" w:lineRule="auto"/>
        <w:rPr>
          <w:rFonts w:ascii="Times New Roman" w:hAnsi="Times New Roman" w:cs="Times New Roman"/>
        </w:rPr>
      </w:pPr>
      <w:r>
        <w:rPr>
          <w:rFonts w:ascii="Times New Roman" w:hAnsi="Times New Roman" w:cs="Times New Roman"/>
        </w:rPr>
        <w:t xml:space="preserve">Insofar as </w:t>
      </w:r>
      <w:r w:rsidR="002253D0">
        <w:rPr>
          <w:rFonts w:ascii="Times New Roman" w:hAnsi="Times New Roman" w:cs="Times New Roman"/>
        </w:rPr>
        <w:t>appeals to democracy, liberty, or local values provide compelling</w:t>
      </w:r>
      <w:r w:rsidR="00A64CF8" w:rsidRPr="00AF5044">
        <w:rPr>
          <w:rFonts w:ascii="Times New Roman" w:hAnsi="Times New Roman" w:cs="Times New Roman"/>
        </w:rPr>
        <w:t xml:space="preserve"> reasons to favour local control</w:t>
      </w:r>
      <w:r w:rsidR="002253D0">
        <w:rPr>
          <w:rFonts w:ascii="Times New Roman" w:hAnsi="Times New Roman" w:cs="Times New Roman"/>
        </w:rPr>
        <w:t xml:space="preserve">, </w:t>
      </w:r>
      <w:r w:rsidR="00A64CF8" w:rsidRPr="00AF5044">
        <w:rPr>
          <w:rFonts w:ascii="Times New Roman" w:hAnsi="Times New Roman" w:cs="Times New Roman"/>
        </w:rPr>
        <w:t xml:space="preserve">one can </w:t>
      </w:r>
      <w:r w:rsidR="002253D0">
        <w:rPr>
          <w:rFonts w:ascii="Times New Roman" w:hAnsi="Times New Roman" w:cs="Times New Roman"/>
        </w:rPr>
        <w:t xml:space="preserve">apply those </w:t>
      </w:r>
      <w:r w:rsidR="00F33679">
        <w:rPr>
          <w:rFonts w:ascii="Times New Roman" w:hAnsi="Times New Roman" w:cs="Times New Roman"/>
        </w:rPr>
        <w:t>values</w:t>
      </w:r>
      <w:r w:rsidR="00A64CF8" w:rsidRPr="00AF5044">
        <w:rPr>
          <w:rFonts w:ascii="Times New Roman" w:hAnsi="Times New Roman" w:cs="Times New Roman"/>
        </w:rPr>
        <w:t xml:space="preserve"> without discussing subsidiarity. </w:t>
      </w:r>
      <w:r w:rsidR="00D83B66">
        <w:rPr>
          <w:rFonts w:ascii="Times New Roman" w:hAnsi="Times New Roman" w:cs="Times New Roman"/>
        </w:rPr>
        <w:t>Invoking subsidiarity does not</w:t>
      </w:r>
      <w:r w:rsidR="003566F6" w:rsidRPr="00AF5044">
        <w:rPr>
          <w:rFonts w:ascii="Times New Roman" w:hAnsi="Times New Roman" w:cs="Times New Roman"/>
        </w:rPr>
        <w:t xml:space="preserve"> clearly add content to moral deliberation. The need to, for instance, establish the democratic value of municipal control over housing policy would remain.</w:t>
      </w:r>
      <w:r w:rsidR="0089680B">
        <w:rPr>
          <w:rFonts w:ascii="Times New Roman" w:hAnsi="Times New Roman" w:cs="Times New Roman"/>
        </w:rPr>
        <w:t xml:space="preserve"> </w:t>
      </w:r>
      <w:r w:rsidR="00CD3762">
        <w:rPr>
          <w:rFonts w:ascii="Times New Roman" w:hAnsi="Times New Roman" w:cs="Times New Roman"/>
        </w:rPr>
        <w:t xml:space="preserve">If subsidiarity’s constitutive constitutional presumption can be established on other grounds, </w:t>
      </w:r>
      <w:r w:rsidR="004C6684">
        <w:rPr>
          <w:rFonts w:ascii="Times New Roman" w:hAnsi="Times New Roman" w:cs="Times New Roman"/>
        </w:rPr>
        <w:t>it</w:t>
      </w:r>
      <w:r w:rsidR="00CD3762">
        <w:rPr>
          <w:rFonts w:ascii="Times New Roman" w:hAnsi="Times New Roman" w:cs="Times New Roman"/>
        </w:rPr>
        <w:t xml:space="preserve">s distinct contribution to morality becomes unclear. </w:t>
      </w:r>
      <w:r w:rsidR="004A33EC">
        <w:rPr>
          <w:rFonts w:ascii="Times New Roman" w:hAnsi="Times New Roman" w:cs="Times New Roman"/>
        </w:rPr>
        <w:t>A</w:t>
      </w:r>
      <w:r w:rsidR="003566F6" w:rsidRPr="00AF5044">
        <w:rPr>
          <w:rFonts w:ascii="Times New Roman" w:hAnsi="Times New Roman" w:cs="Times New Roman"/>
        </w:rPr>
        <w:t xml:space="preserve">ppeals to subsidiarity could </w:t>
      </w:r>
      <w:r w:rsidR="004A33EC">
        <w:rPr>
          <w:rFonts w:ascii="Times New Roman" w:hAnsi="Times New Roman" w:cs="Times New Roman"/>
        </w:rPr>
        <w:t xml:space="preserve">even </w:t>
      </w:r>
      <w:r w:rsidR="003566F6" w:rsidRPr="00AF5044">
        <w:rPr>
          <w:rFonts w:ascii="Times New Roman" w:hAnsi="Times New Roman" w:cs="Times New Roman"/>
        </w:rPr>
        <w:t xml:space="preserve">obscure relevant interests by making the democratic concerns less central </w:t>
      </w:r>
      <w:r w:rsidR="002F2D24">
        <w:rPr>
          <w:rFonts w:ascii="Times New Roman" w:hAnsi="Times New Roman" w:cs="Times New Roman"/>
        </w:rPr>
        <w:t>or by</w:t>
      </w:r>
      <w:r w:rsidR="003566F6" w:rsidRPr="00AF5044">
        <w:rPr>
          <w:rFonts w:ascii="Times New Roman" w:hAnsi="Times New Roman" w:cs="Times New Roman"/>
        </w:rPr>
        <w:t xml:space="preserve"> </w:t>
      </w:r>
      <w:r w:rsidR="002F2D24">
        <w:rPr>
          <w:rFonts w:ascii="Times New Roman" w:hAnsi="Times New Roman" w:cs="Times New Roman"/>
        </w:rPr>
        <w:t>establishing a presumption</w:t>
      </w:r>
      <w:r w:rsidR="003566F6" w:rsidRPr="00AF5044">
        <w:rPr>
          <w:rFonts w:ascii="Times New Roman" w:hAnsi="Times New Roman" w:cs="Times New Roman"/>
        </w:rPr>
        <w:t xml:space="preserve"> that municipal control is more democratic </w:t>
      </w:r>
      <w:r w:rsidR="002610EB">
        <w:rPr>
          <w:rFonts w:ascii="Times New Roman" w:hAnsi="Times New Roman" w:cs="Times New Roman"/>
        </w:rPr>
        <w:t>that can</w:t>
      </w:r>
      <w:r w:rsidR="003566F6" w:rsidRPr="00AF5044">
        <w:rPr>
          <w:rFonts w:ascii="Times New Roman" w:hAnsi="Times New Roman" w:cs="Times New Roman"/>
        </w:rPr>
        <w:t xml:space="preserve">not withstand </w:t>
      </w:r>
      <w:r w:rsidR="002F2D24">
        <w:rPr>
          <w:rFonts w:ascii="Times New Roman" w:hAnsi="Times New Roman" w:cs="Times New Roman"/>
        </w:rPr>
        <w:t xml:space="preserve">theoretical or </w:t>
      </w:r>
      <w:r w:rsidR="003566F6" w:rsidRPr="00AF5044">
        <w:rPr>
          <w:rFonts w:ascii="Times New Roman" w:hAnsi="Times New Roman" w:cs="Times New Roman"/>
        </w:rPr>
        <w:t>empirical scrutiny (</w:t>
      </w:r>
      <w:r w:rsidR="003566F6" w:rsidRPr="00AF5044">
        <w:rPr>
          <w:rFonts w:ascii="Times New Roman" w:hAnsi="Times New Roman" w:cs="Times New Roman"/>
          <w:i/>
          <w:iCs/>
        </w:rPr>
        <w:t>id</w:t>
      </w:r>
      <w:r w:rsidR="003566F6" w:rsidRPr="00AF5044">
        <w:rPr>
          <w:rFonts w:ascii="Times New Roman" w:hAnsi="Times New Roman" w:cs="Times New Roman"/>
        </w:rPr>
        <w:t>.)</w:t>
      </w:r>
      <w:r w:rsidR="007232A7" w:rsidRPr="00AF5044">
        <w:rPr>
          <w:rFonts w:ascii="Times New Roman" w:hAnsi="Times New Roman" w:cs="Times New Roman"/>
        </w:rPr>
        <w:t>.</w:t>
      </w:r>
      <w:r w:rsidR="007232A7">
        <w:rPr>
          <w:rFonts w:ascii="Times New Roman" w:hAnsi="Times New Roman" w:cs="Times New Roman"/>
        </w:rPr>
        <w:t xml:space="preserve"> </w:t>
      </w:r>
      <w:r w:rsidR="003566F6" w:rsidRPr="00AF5044">
        <w:rPr>
          <w:rFonts w:ascii="Times New Roman" w:hAnsi="Times New Roman" w:cs="Times New Roman"/>
        </w:rPr>
        <w:t>If subsidiarity adds nothing distinct to moral analyses of authority allocations and can mask relevant moral reasons, there is at least a strong presumptive case against its continued use.</w:t>
      </w:r>
    </w:p>
    <w:p w14:paraId="1F70557C" w14:textId="77777777" w:rsidR="003566F6" w:rsidRPr="00AF5044" w:rsidRDefault="003566F6" w:rsidP="00BA632D">
      <w:pPr>
        <w:spacing w:after="0" w:line="360" w:lineRule="auto"/>
        <w:rPr>
          <w:rFonts w:ascii="Times New Roman" w:hAnsi="Times New Roman" w:cs="Times New Roman"/>
          <w:lang w:val="en-US"/>
        </w:rPr>
      </w:pPr>
    </w:p>
    <w:p w14:paraId="6326A1B8" w14:textId="2FD2A839" w:rsidR="00521AB3" w:rsidRDefault="009B29D0" w:rsidP="00BA632D">
      <w:pPr>
        <w:spacing w:after="0" w:line="360" w:lineRule="auto"/>
        <w:rPr>
          <w:rFonts w:ascii="Times New Roman" w:hAnsi="Times New Roman" w:cs="Times New Roman"/>
        </w:rPr>
      </w:pPr>
      <w:r w:rsidRPr="00AF5044">
        <w:rPr>
          <w:rFonts w:ascii="Times New Roman" w:hAnsi="Times New Roman" w:cs="Times New Roman"/>
          <w:lang w:val="en-US"/>
        </w:rPr>
        <w:t>S</w:t>
      </w:r>
      <w:r w:rsidR="00EC4F09" w:rsidRPr="00AF5044">
        <w:rPr>
          <w:rFonts w:ascii="Times New Roman" w:hAnsi="Times New Roman" w:cs="Times New Roman"/>
          <w:lang w:val="en-US"/>
        </w:rPr>
        <w:t xml:space="preserve">ubsidiarity could </w:t>
      </w:r>
      <w:r w:rsidR="004A33EC">
        <w:rPr>
          <w:rFonts w:ascii="Times New Roman" w:hAnsi="Times New Roman" w:cs="Times New Roman"/>
          <w:lang w:val="en-US"/>
        </w:rPr>
        <w:t>still</w:t>
      </w:r>
      <w:r w:rsidRPr="00AF5044">
        <w:rPr>
          <w:rFonts w:ascii="Times New Roman" w:hAnsi="Times New Roman" w:cs="Times New Roman"/>
          <w:lang w:val="en-US"/>
        </w:rPr>
        <w:t xml:space="preserve"> </w:t>
      </w:r>
      <w:r w:rsidR="00EC4F09" w:rsidRPr="00AF5044">
        <w:rPr>
          <w:rFonts w:ascii="Times New Roman" w:hAnsi="Times New Roman" w:cs="Times New Roman"/>
          <w:lang w:val="en-US"/>
        </w:rPr>
        <w:t xml:space="preserve">be a tool in constitutional </w:t>
      </w:r>
      <w:r w:rsidR="00EC4F09" w:rsidRPr="00AF5044">
        <w:rPr>
          <w:rFonts w:ascii="Times New Roman" w:hAnsi="Times New Roman" w:cs="Times New Roman"/>
          <w:i/>
          <w:iCs/>
          <w:lang w:val="en-US"/>
        </w:rPr>
        <w:t>discourse</w:t>
      </w:r>
      <w:r w:rsidR="00EC4F09" w:rsidRPr="00AF5044">
        <w:rPr>
          <w:rFonts w:ascii="Times New Roman" w:hAnsi="Times New Roman" w:cs="Times New Roman"/>
          <w:lang w:val="en-US"/>
        </w:rPr>
        <w:t xml:space="preserve">. It could, for instance, guide </w:t>
      </w:r>
      <w:r w:rsidR="007B1599">
        <w:rPr>
          <w:rFonts w:ascii="Times New Roman" w:hAnsi="Times New Roman" w:cs="Times New Roman"/>
          <w:lang w:val="en-US"/>
        </w:rPr>
        <w:t xml:space="preserve">important </w:t>
      </w:r>
      <w:r w:rsidR="00EC4F09" w:rsidRPr="00AF5044">
        <w:rPr>
          <w:rFonts w:ascii="Times New Roman" w:hAnsi="Times New Roman" w:cs="Times New Roman"/>
          <w:lang w:val="en-US"/>
        </w:rPr>
        <w:t>discussion</w:t>
      </w:r>
      <w:r w:rsidR="00134E03" w:rsidRPr="00AF5044">
        <w:rPr>
          <w:rFonts w:ascii="Times New Roman" w:hAnsi="Times New Roman" w:cs="Times New Roman"/>
          <w:lang w:val="en-US"/>
        </w:rPr>
        <w:t xml:space="preserve">s </w:t>
      </w:r>
      <w:r w:rsidR="007B1599">
        <w:rPr>
          <w:rFonts w:ascii="Times New Roman" w:hAnsi="Times New Roman" w:cs="Times New Roman"/>
          <w:lang w:val="en-US"/>
        </w:rPr>
        <w:t>about</w:t>
      </w:r>
      <w:r w:rsidR="00134E03" w:rsidRPr="00AF5044">
        <w:rPr>
          <w:rFonts w:ascii="Times New Roman" w:hAnsi="Times New Roman" w:cs="Times New Roman"/>
          <w:lang w:val="en-US"/>
        </w:rPr>
        <w:t xml:space="preserve"> the uses of existing powers, including judicial interpretation of constitutional authority in the context of </w:t>
      </w:r>
      <w:r w:rsidR="007B1599">
        <w:rPr>
          <w:rFonts w:ascii="Times New Roman" w:hAnsi="Times New Roman" w:cs="Times New Roman"/>
          <w:lang w:val="en-US"/>
        </w:rPr>
        <w:t>countries that recognize it</w:t>
      </w:r>
      <w:r w:rsidR="00134E03" w:rsidRPr="00AF5044">
        <w:rPr>
          <w:rFonts w:ascii="Times New Roman" w:hAnsi="Times New Roman" w:cs="Times New Roman"/>
          <w:lang w:val="en-US"/>
        </w:rPr>
        <w:t xml:space="preserve">. Subsidiarity proponents like </w:t>
      </w:r>
      <w:r w:rsidR="0018595F">
        <w:rPr>
          <w:rFonts w:ascii="Times New Roman" w:hAnsi="Times New Roman" w:cs="Times New Roman"/>
          <w:lang w:val="en-US"/>
        </w:rPr>
        <w:t xml:space="preserve">Yann </w:t>
      </w:r>
      <w:r w:rsidR="00134E03" w:rsidRPr="00AF5044">
        <w:rPr>
          <w:rFonts w:ascii="Times New Roman" w:hAnsi="Times New Roman" w:cs="Times New Roman"/>
          <w:lang w:val="en-US"/>
        </w:rPr>
        <w:t>All</w:t>
      </w:r>
      <w:r w:rsidR="001764CD" w:rsidRPr="00AF5044">
        <w:rPr>
          <w:rFonts w:ascii="Times New Roman" w:hAnsi="Times New Roman" w:cs="Times New Roman"/>
          <w:lang w:val="en-US"/>
        </w:rPr>
        <w:t>ard</w:t>
      </w:r>
      <w:r w:rsidR="00134E03" w:rsidRPr="00AF5044">
        <w:rPr>
          <w:rFonts w:ascii="Times New Roman" w:hAnsi="Times New Roman" w:cs="Times New Roman"/>
          <w:lang w:val="en-US"/>
        </w:rPr>
        <w:t xml:space="preserve">-Tremblay (2017) </w:t>
      </w:r>
      <w:r w:rsidR="00AE1364">
        <w:rPr>
          <w:rFonts w:ascii="Times New Roman" w:hAnsi="Times New Roman" w:cs="Times New Roman"/>
          <w:lang w:val="en-US"/>
        </w:rPr>
        <w:t xml:space="preserve">argue </w:t>
      </w:r>
      <w:r w:rsidR="00134E03" w:rsidRPr="00AF5044">
        <w:rPr>
          <w:rFonts w:ascii="Times New Roman" w:hAnsi="Times New Roman" w:cs="Times New Roman"/>
          <w:lang w:val="en-US"/>
        </w:rPr>
        <w:t>that us</w:t>
      </w:r>
      <w:r w:rsidR="00535717">
        <w:rPr>
          <w:rFonts w:ascii="Times New Roman" w:hAnsi="Times New Roman" w:cs="Times New Roman"/>
          <w:lang w:val="en-US"/>
        </w:rPr>
        <w:t>ing it i</w:t>
      </w:r>
      <w:r w:rsidR="00134E03" w:rsidRPr="00AF5044">
        <w:rPr>
          <w:rFonts w:ascii="Times New Roman" w:hAnsi="Times New Roman" w:cs="Times New Roman"/>
          <w:lang w:val="en-US"/>
        </w:rPr>
        <w:t xml:space="preserve">n </w:t>
      </w:r>
      <w:r w:rsidR="00E6793B" w:rsidRPr="00AF5044">
        <w:rPr>
          <w:rFonts w:ascii="Times New Roman" w:hAnsi="Times New Roman" w:cs="Times New Roman"/>
          <w:lang w:val="en-US"/>
        </w:rPr>
        <w:t xml:space="preserve">constitutional discourse makes participants more likely to discuss the underlying values that should guide analysis and even makes it more likely that </w:t>
      </w:r>
      <w:r w:rsidR="001764CD" w:rsidRPr="00AF5044">
        <w:rPr>
          <w:rFonts w:ascii="Times New Roman" w:hAnsi="Times New Roman" w:cs="Times New Roman"/>
          <w:lang w:val="en-US"/>
        </w:rPr>
        <w:t xml:space="preserve">proper decisions will be made. </w:t>
      </w:r>
      <w:r w:rsidR="0023608F" w:rsidRPr="00AF5044">
        <w:rPr>
          <w:rFonts w:ascii="Times New Roman" w:hAnsi="Times New Roman" w:cs="Times New Roman"/>
          <w:lang w:val="en-US"/>
        </w:rPr>
        <w:t xml:space="preserve">Per Allard-Tremblay, subsidiarity can play a valuable discursive role </w:t>
      </w:r>
      <w:r w:rsidR="00AE1790">
        <w:rPr>
          <w:rFonts w:ascii="Times New Roman" w:hAnsi="Times New Roman" w:cs="Times New Roman"/>
          <w:lang w:val="en-US"/>
        </w:rPr>
        <w:t>by triggering</w:t>
      </w:r>
      <w:r w:rsidR="0023608F" w:rsidRPr="00AF5044">
        <w:rPr>
          <w:rFonts w:ascii="Times New Roman" w:hAnsi="Times New Roman" w:cs="Times New Roman"/>
          <w:lang w:val="en-US"/>
        </w:rPr>
        <w:t xml:space="preserve"> discussion of moral considerations that otherwise </w:t>
      </w:r>
      <w:r w:rsidR="00AE1790">
        <w:rPr>
          <w:rFonts w:ascii="Times New Roman" w:hAnsi="Times New Roman" w:cs="Times New Roman"/>
          <w:lang w:val="en-US"/>
        </w:rPr>
        <w:t>should</w:t>
      </w:r>
      <w:r w:rsidR="0023608F" w:rsidRPr="00AF5044">
        <w:rPr>
          <w:rFonts w:ascii="Times New Roman" w:hAnsi="Times New Roman" w:cs="Times New Roman"/>
          <w:lang w:val="en-US"/>
        </w:rPr>
        <w:t xml:space="preserve"> apply. Likewise, </w:t>
      </w:r>
      <w:r w:rsidR="002A2E03">
        <w:rPr>
          <w:rFonts w:ascii="Times New Roman" w:hAnsi="Times New Roman" w:cs="Times New Roman"/>
          <w:lang w:val="en-US"/>
        </w:rPr>
        <w:t>Follesdal</w:t>
      </w:r>
      <w:r w:rsidR="0023608F" w:rsidRPr="00AF5044">
        <w:rPr>
          <w:rFonts w:ascii="Times New Roman" w:hAnsi="Times New Roman" w:cs="Times New Roman"/>
          <w:lang w:val="en-US"/>
        </w:rPr>
        <w:t xml:space="preserve"> (1998)’s discussion of subsidiarity’s ability to regulate political deliberation suggests that subsidiarity-based discussions can </w:t>
      </w:r>
      <w:r w:rsidR="007B1599">
        <w:rPr>
          <w:rFonts w:ascii="Times New Roman" w:hAnsi="Times New Roman" w:cs="Times New Roman"/>
          <w:lang w:val="en-US"/>
        </w:rPr>
        <w:t xml:space="preserve">beneficially </w:t>
      </w:r>
      <w:r w:rsidR="0023608F" w:rsidRPr="00AF5044">
        <w:rPr>
          <w:rFonts w:ascii="Times New Roman" w:hAnsi="Times New Roman" w:cs="Times New Roman"/>
          <w:lang w:val="en-US"/>
        </w:rPr>
        <w:t xml:space="preserve">lead </w:t>
      </w:r>
      <w:r w:rsidR="00E30299">
        <w:rPr>
          <w:rFonts w:ascii="Times New Roman" w:hAnsi="Times New Roman" w:cs="Times New Roman"/>
          <w:lang w:val="en-US"/>
        </w:rPr>
        <w:t xml:space="preserve">disputants </w:t>
      </w:r>
      <w:r w:rsidR="0023608F" w:rsidRPr="00AF5044">
        <w:rPr>
          <w:rFonts w:ascii="Times New Roman" w:hAnsi="Times New Roman" w:cs="Times New Roman"/>
          <w:lang w:val="en-US"/>
        </w:rPr>
        <w:t xml:space="preserve">to focus on arguments favouring local control. </w:t>
      </w:r>
      <w:r w:rsidR="00521AB3">
        <w:rPr>
          <w:rFonts w:ascii="Times New Roman" w:hAnsi="Times New Roman" w:cs="Times New Roman"/>
          <w:lang w:val="en-US"/>
        </w:rPr>
        <w:t xml:space="preserve">Per </w:t>
      </w:r>
      <w:r w:rsidR="002A2E03">
        <w:rPr>
          <w:rFonts w:ascii="Times New Roman" w:hAnsi="Times New Roman" w:cs="Times New Roman"/>
          <w:lang w:val="en-US"/>
        </w:rPr>
        <w:t>Follesdal</w:t>
      </w:r>
      <w:r w:rsidR="00521AB3">
        <w:rPr>
          <w:rFonts w:ascii="Times New Roman" w:hAnsi="Times New Roman" w:cs="Times New Roman"/>
          <w:lang w:val="en-US"/>
        </w:rPr>
        <w:t>,</w:t>
      </w:r>
      <w:r w:rsidR="000C7651">
        <w:rPr>
          <w:rFonts w:ascii="Times New Roman" w:hAnsi="Times New Roman" w:cs="Times New Roman"/>
          <w:lang w:val="en-US"/>
        </w:rPr>
        <w:t xml:space="preserve"> this </w:t>
      </w:r>
      <w:r w:rsidR="0023608F" w:rsidRPr="00AF5044">
        <w:rPr>
          <w:rFonts w:ascii="Times New Roman" w:hAnsi="Times New Roman" w:cs="Times New Roman"/>
          <w:lang w:val="en-US"/>
        </w:rPr>
        <w:t>creat</w:t>
      </w:r>
      <w:r w:rsidR="000C7651">
        <w:rPr>
          <w:rFonts w:ascii="Times New Roman" w:hAnsi="Times New Roman" w:cs="Times New Roman"/>
          <w:lang w:val="en-US"/>
        </w:rPr>
        <w:t>es</w:t>
      </w:r>
      <w:r w:rsidR="0023608F" w:rsidRPr="00AF5044">
        <w:rPr>
          <w:rFonts w:ascii="Times New Roman" w:hAnsi="Times New Roman" w:cs="Times New Roman"/>
          <w:lang w:val="en-US"/>
        </w:rPr>
        <w:t xml:space="preserve"> a </w:t>
      </w:r>
      <w:r w:rsidR="001019A8">
        <w:rPr>
          <w:rFonts w:ascii="Times New Roman" w:hAnsi="Times New Roman" w:cs="Times New Roman"/>
          <w:lang w:val="en-US"/>
        </w:rPr>
        <w:t xml:space="preserve">beneficial </w:t>
      </w:r>
      <w:r w:rsidR="0023608F" w:rsidRPr="00AF5044">
        <w:rPr>
          <w:rFonts w:ascii="Times New Roman" w:hAnsi="Times New Roman" w:cs="Times New Roman"/>
          <w:lang w:val="en-US"/>
        </w:rPr>
        <w:t>shared template of understanding of relevant moral reasons that itself predisposes participants to recognize the</w:t>
      </w:r>
      <w:r w:rsidR="00521AB3">
        <w:rPr>
          <w:rFonts w:ascii="Times New Roman" w:hAnsi="Times New Roman" w:cs="Times New Roman"/>
          <w:lang w:val="en-US"/>
        </w:rPr>
        <w:t>ir</w:t>
      </w:r>
      <w:r w:rsidR="0023608F" w:rsidRPr="00AF5044">
        <w:rPr>
          <w:rFonts w:ascii="Times New Roman" w:hAnsi="Times New Roman" w:cs="Times New Roman"/>
          <w:lang w:val="en-US"/>
        </w:rPr>
        <w:t xml:space="preserve"> value and work together to find agreements that properly balance </w:t>
      </w:r>
      <w:r w:rsidR="002B3588">
        <w:rPr>
          <w:rFonts w:ascii="Times New Roman" w:hAnsi="Times New Roman" w:cs="Times New Roman"/>
          <w:lang w:val="en-US"/>
        </w:rPr>
        <w:t>th</w:t>
      </w:r>
      <w:r w:rsidR="00521AB3">
        <w:rPr>
          <w:rFonts w:ascii="Times New Roman" w:hAnsi="Times New Roman" w:cs="Times New Roman"/>
          <w:lang w:val="en-US"/>
        </w:rPr>
        <w:t>em</w:t>
      </w:r>
      <w:r w:rsidR="0023608F" w:rsidRPr="00AF5044">
        <w:rPr>
          <w:rFonts w:ascii="Times New Roman" w:hAnsi="Times New Roman" w:cs="Times New Roman"/>
          <w:lang w:val="en-US"/>
        </w:rPr>
        <w:t>.</w:t>
      </w:r>
      <w:r w:rsidR="0023608F" w:rsidRPr="00AF5044">
        <w:rPr>
          <w:rStyle w:val="FootnoteReference"/>
          <w:rFonts w:ascii="Times New Roman" w:hAnsi="Times New Roman" w:cs="Times New Roman"/>
          <w:lang w:val="en-US"/>
        </w:rPr>
        <w:footnoteReference w:id="43"/>
      </w:r>
      <w:r w:rsidR="0023608F" w:rsidRPr="00AF5044">
        <w:rPr>
          <w:rFonts w:ascii="Times New Roman" w:hAnsi="Times New Roman" w:cs="Times New Roman"/>
          <w:lang w:val="en-US"/>
        </w:rPr>
        <w:t xml:space="preserve"> </w:t>
      </w:r>
      <w:r w:rsidR="009859BF" w:rsidRPr="00AF5044">
        <w:rPr>
          <w:rFonts w:ascii="Times New Roman" w:hAnsi="Times New Roman" w:cs="Times New Roman"/>
          <w:lang w:val="en-US"/>
        </w:rPr>
        <w:t>Even</w:t>
      </w:r>
      <w:r w:rsidR="00C87BDE">
        <w:rPr>
          <w:rFonts w:ascii="Times New Roman" w:hAnsi="Times New Roman" w:cs="Times New Roman"/>
          <w:lang w:val="en-US"/>
        </w:rPr>
        <w:t xml:space="preserve"> skeptic</w:t>
      </w:r>
      <w:r w:rsidR="009859BF" w:rsidRPr="00AF5044">
        <w:rPr>
          <w:rFonts w:ascii="Times New Roman" w:hAnsi="Times New Roman" w:cs="Times New Roman"/>
          <w:lang w:val="en-US"/>
        </w:rPr>
        <w:t xml:space="preserve">s grant that this would be </w:t>
      </w:r>
      <w:r w:rsidR="00771D7B" w:rsidRPr="00AF5044">
        <w:rPr>
          <w:rFonts w:ascii="Times New Roman" w:hAnsi="Times New Roman" w:cs="Times New Roman"/>
          <w:lang w:val="en-US"/>
        </w:rPr>
        <w:t>useful</w:t>
      </w:r>
      <w:r w:rsidR="009859BF" w:rsidRPr="00AF5044">
        <w:rPr>
          <w:rFonts w:ascii="Times New Roman" w:hAnsi="Times New Roman" w:cs="Times New Roman"/>
          <w:lang w:val="en-US"/>
        </w:rPr>
        <w:t xml:space="preserve">. For instance, Levy (2007: 462) </w:t>
      </w:r>
      <w:r w:rsidR="00AE1364">
        <w:rPr>
          <w:rFonts w:ascii="Times New Roman" w:hAnsi="Times New Roman" w:cs="Times New Roman"/>
          <w:lang w:val="en-US"/>
        </w:rPr>
        <w:t xml:space="preserve">accepts </w:t>
      </w:r>
      <w:r w:rsidR="009859BF" w:rsidRPr="00AF5044">
        <w:rPr>
          <w:rFonts w:ascii="Times New Roman" w:hAnsi="Times New Roman" w:cs="Times New Roman"/>
          <w:lang w:val="en-US"/>
        </w:rPr>
        <w:t xml:space="preserve">that subsidiarity </w:t>
      </w:r>
      <w:r w:rsidR="003566F6" w:rsidRPr="00AF5044">
        <w:rPr>
          <w:rFonts w:ascii="Times New Roman" w:hAnsi="Times New Roman" w:cs="Times New Roman"/>
          <w:lang w:val="en-US"/>
        </w:rPr>
        <w:t>“</w:t>
      </w:r>
      <w:r w:rsidR="003566F6" w:rsidRPr="00AF5044">
        <w:rPr>
          <w:rFonts w:ascii="Times New Roman" w:hAnsi="Times New Roman" w:cs="Times New Roman"/>
        </w:rPr>
        <w:t>may offer a useful critical language”</w:t>
      </w:r>
      <w:r w:rsidR="009859BF" w:rsidRPr="00AF5044">
        <w:rPr>
          <w:rFonts w:ascii="Times New Roman" w:hAnsi="Times New Roman" w:cs="Times New Roman"/>
        </w:rPr>
        <w:t xml:space="preserve"> </w:t>
      </w:r>
      <w:r w:rsidR="005225BC">
        <w:rPr>
          <w:rFonts w:ascii="Times New Roman" w:hAnsi="Times New Roman" w:cs="Times New Roman"/>
        </w:rPr>
        <w:t xml:space="preserve">despite </w:t>
      </w:r>
      <w:r w:rsidR="00AE1364">
        <w:rPr>
          <w:rFonts w:ascii="Times New Roman" w:hAnsi="Times New Roman" w:cs="Times New Roman"/>
        </w:rPr>
        <w:t>subsidiarity</w:t>
      </w:r>
      <w:r w:rsidR="009859BF" w:rsidRPr="00AF5044">
        <w:rPr>
          <w:rFonts w:ascii="Times New Roman" w:hAnsi="Times New Roman" w:cs="Times New Roman"/>
        </w:rPr>
        <w:t xml:space="preserve"> fail</w:t>
      </w:r>
      <w:r w:rsidR="005225BC">
        <w:rPr>
          <w:rFonts w:ascii="Times New Roman" w:hAnsi="Times New Roman" w:cs="Times New Roman"/>
        </w:rPr>
        <w:t>ing</w:t>
      </w:r>
      <w:r w:rsidR="009859BF" w:rsidRPr="00AF5044">
        <w:rPr>
          <w:rFonts w:ascii="Times New Roman" w:hAnsi="Times New Roman" w:cs="Times New Roman"/>
        </w:rPr>
        <w:t xml:space="preserve"> as a</w:t>
      </w:r>
      <w:r w:rsidR="00346247" w:rsidRPr="00AF5044">
        <w:rPr>
          <w:rFonts w:ascii="Times New Roman" w:hAnsi="Times New Roman" w:cs="Times New Roman"/>
        </w:rPr>
        <w:t>n</w:t>
      </w:r>
      <w:r w:rsidR="009859BF" w:rsidRPr="00AF5044">
        <w:rPr>
          <w:rFonts w:ascii="Times New Roman" w:hAnsi="Times New Roman" w:cs="Times New Roman"/>
        </w:rPr>
        <w:t xml:space="preserve"> “</w:t>
      </w:r>
      <w:r w:rsidR="00346247" w:rsidRPr="00AF5044">
        <w:rPr>
          <w:rFonts w:ascii="Times New Roman" w:hAnsi="Times New Roman" w:cs="Times New Roman"/>
        </w:rPr>
        <w:t xml:space="preserve">institutional </w:t>
      </w:r>
      <w:r w:rsidR="009859BF" w:rsidRPr="00AF5044">
        <w:rPr>
          <w:rFonts w:ascii="Times New Roman" w:hAnsi="Times New Roman" w:cs="Times New Roman"/>
        </w:rPr>
        <w:t>decisional rule.”</w:t>
      </w:r>
      <w:r w:rsidR="00C22C82" w:rsidRPr="00AF5044">
        <w:rPr>
          <w:rFonts w:ascii="Times New Roman" w:hAnsi="Times New Roman" w:cs="Times New Roman"/>
        </w:rPr>
        <w:t xml:space="preserve"> </w:t>
      </w:r>
    </w:p>
    <w:p w14:paraId="77576180" w14:textId="77777777" w:rsidR="00521AB3" w:rsidRDefault="00521AB3" w:rsidP="00BA632D">
      <w:pPr>
        <w:spacing w:after="0" w:line="360" w:lineRule="auto"/>
        <w:rPr>
          <w:rFonts w:ascii="Times New Roman" w:hAnsi="Times New Roman" w:cs="Times New Roman"/>
        </w:rPr>
      </w:pPr>
    </w:p>
    <w:p w14:paraId="10E7C55F" w14:textId="6052826D" w:rsidR="003566F6" w:rsidRPr="00AF5044" w:rsidRDefault="00E30299" w:rsidP="00BA632D">
      <w:pPr>
        <w:spacing w:after="0" w:line="360" w:lineRule="auto"/>
        <w:rPr>
          <w:rFonts w:ascii="Times New Roman" w:hAnsi="Times New Roman" w:cs="Times New Roman"/>
          <w:lang w:val="en-US"/>
        </w:rPr>
      </w:pPr>
      <w:r>
        <w:rPr>
          <w:rFonts w:ascii="Times New Roman" w:hAnsi="Times New Roman" w:cs="Times New Roman"/>
        </w:rPr>
        <w:t xml:space="preserve">Even </w:t>
      </w:r>
      <w:r w:rsidR="0051428B">
        <w:rPr>
          <w:rFonts w:ascii="Times New Roman" w:hAnsi="Times New Roman" w:cs="Times New Roman"/>
        </w:rPr>
        <w:t>if</w:t>
      </w:r>
      <w:r w:rsidR="002128DF" w:rsidRPr="00AF5044">
        <w:rPr>
          <w:rFonts w:ascii="Times New Roman" w:hAnsi="Times New Roman" w:cs="Times New Roman"/>
          <w:lang w:val="en-US"/>
        </w:rPr>
        <w:t xml:space="preserve"> we take deflationary accounts as given, </w:t>
      </w:r>
      <w:r w:rsidR="00EE4271">
        <w:rPr>
          <w:rFonts w:ascii="Times New Roman" w:hAnsi="Times New Roman" w:cs="Times New Roman"/>
          <w:lang w:val="en-US"/>
        </w:rPr>
        <w:t xml:space="preserve">in other words, </w:t>
      </w:r>
      <w:r w:rsidR="002128DF" w:rsidRPr="00AF5044">
        <w:rPr>
          <w:rFonts w:ascii="Times New Roman" w:hAnsi="Times New Roman" w:cs="Times New Roman"/>
          <w:lang w:val="en-US"/>
        </w:rPr>
        <w:t xml:space="preserve">reasonable disagreement about what concepts matter could still lead us to seek a method in which persons can raise related claims in new ways. Not engaging with subsidiarity claims </w:t>
      </w:r>
      <w:r w:rsidR="00922A7E" w:rsidRPr="00AF5044">
        <w:rPr>
          <w:rFonts w:ascii="Times New Roman" w:hAnsi="Times New Roman" w:cs="Times New Roman"/>
          <w:lang w:val="en-US"/>
        </w:rPr>
        <w:t xml:space="preserve">may </w:t>
      </w:r>
      <w:r w:rsidR="002128DF" w:rsidRPr="00AF5044">
        <w:rPr>
          <w:rFonts w:ascii="Times New Roman" w:hAnsi="Times New Roman" w:cs="Times New Roman"/>
          <w:lang w:val="en-US"/>
        </w:rPr>
        <w:t xml:space="preserve">foreclose this possibility. </w:t>
      </w:r>
      <w:r w:rsidR="00B84BB0">
        <w:rPr>
          <w:rFonts w:ascii="Times New Roman" w:hAnsi="Times New Roman" w:cs="Times New Roman"/>
          <w:lang w:val="en-US"/>
        </w:rPr>
        <w:t xml:space="preserve">James </w:t>
      </w:r>
      <w:r w:rsidR="002128DF" w:rsidRPr="00AF5044">
        <w:rPr>
          <w:rFonts w:ascii="Times New Roman" w:hAnsi="Times New Roman" w:cs="Times New Roman"/>
          <w:lang w:val="en-US"/>
        </w:rPr>
        <w:t xml:space="preserve">Tully (2012), for </w:t>
      </w:r>
      <w:r w:rsidR="00130411">
        <w:rPr>
          <w:rFonts w:ascii="Times New Roman" w:hAnsi="Times New Roman" w:cs="Times New Roman"/>
          <w:lang w:val="en-US"/>
        </w:rPr>
        <w:t xml:space="preserve">another </w:t>
      </w:r>
      <w:r w:rsidR="002128DF" w:rsidRPr="00AF5044">
        <w:rPr>
          <w:rFonts w:ascii="Times New Roman" w:hAnsi="Times New Roman" w:cs="Times New Roman"/>
          <w:lang w:val="en-US"/>
        </w:rPr>
        <w:t xml:space="preserve">example, argues for the need to consistently rewrite the rules of politics </w:t>
      </w:r>
      <w:r w:rsidR="00FC74E2">
        <w:rPr>
          <w:rFonts w:ascii="Times New Roman" w:hAnsi="Times New Roman" w:cs="Times New Roman"/>
          <w:lang w:val="en-US"/>
        </w:rPr>
        <w:t>in</w:t>
      </w:r>
      <w:r w:rsidR="002128DF" w:rsidRPr="00AF5044">
        <w:rPr>
          <w:rFonts w:ascii="Times New Roman" w:hAnsi="Times New Roman" w:cs="Times New Roman"/>
          <w:lang w:val="en-US"/>
        </w:rPr>
        <w:t xml:space="preserve"> deliberative processes. </w:t>
      </w:r>
      <w:r w:rsidR="008D6B23">
        <w:rPr>
          <w:rFonts w:ascii="Times New Roman" w:hAnsi="Times New Roman" w:cs="Times New Roman"/>
          <w:lang w:val="en-US"/>
        </w:rPr>
        <w:t>Tully</w:t>
      </w:r>
      <w:r w:rsidR="002128DF" w:rsidRPr="00AF5044">
        <w:rPr>
          <w:rFonts w:ascii="Times New Roman" w:hAnsi="Times New Roman" w:cs="Times New Roman"/>
          <w:lang w:val="en-US"/>
        </w:rPr>
        <w:t xml:space="preserve"> notes the value of local communities for building coalitions that can bring about shared ends through existing processes and challenge rules to produce just ends. Others read </w:t>
      </w:r>
      <w:r w:rsidR="00CA3A97">
        <w:rPr>
          <w:rFonts w:ascii="Times New Roman" w:hAnsi="Times New Roman" w:cs="Times New Roman"/>
          <w:lang w:val="en-US"/>
        </w:rPr>
        <w:t>Tully’s</w:t>
      </w:r>
      <w:r w:rsidR="002128DF" w:rsidRPr="00AF5044">
        <w:rPr>
          <w:rFonts w:ascii="Times New Roman" w:hAnsi="Times New Roman" w:cs="Times New Roman"/>
          <w:lang w:val="en-US"/>
        </w:rPr>
        <w:t xml:space="preserve"> concern as reflecting the fundamental value of subsidiarity (Rollo 2015)</w:t>
      </w:r>
      <w:r w:rsidR="009D0C44">
        <w:rPr>
          <w:rFonts w:ascii="Times New Roman" w:hAnsi="Times New Roman" w:cs="Times New Roman"/>
          <w:lang w:val="en-US"/>
        </w:rPr>
        <w:t xml:space="preserve">, which </w:t>
      </w:r>
      <w:r w:rsidR="001B22DA">
        <w:rPr>
          <w:rFonts w:ascii="Times New Roman" w:hAnsi="Times New Roman" w:cs="Times New Roman"/>
          <w:lang w:val="en-US"/>
        </w:rPr>
        <w:t>will</w:t>
      </w:r>
      <w:r w:rsidR="00A57D4E" w:rsidRPr="00AF5044">
        <w:rPr>
          <w:rFonts w:ascii="Times New Roman" w:hAnsi="Times New Roman" w:cs="Times New Roman"/>
          <w:lang w:val="en-US"/>
        </w:rPr>
        <w:t xml:space="preserve"> bring about </w:t>
      </w:r>
      <w:r w:rsidR="001B22DA">
        <w:rPr>
          <w:rFonts w:ascii="Times New Roman" w:hAnsi="Times New Roman" w:cs="Times New Roman"/>
          <w:lang w:val="en-US"/>
        </w:rPr>
        <w:t>th</w:t>
      </w:r>
      <w:r w:rsidR="00FC74E2">
        <w:rPr>
          <w:rFonts w:ascii="Times New Roman" w:hAnsi="Times New Roman" w:cs="Times New Roman"/>
          <w:lang w:val="en-US"/>
        </w:rPr>
        <w:t>os</w:t>
      </w:r>
      <w:r w:rsidR="001B22DA">
        <w:rPr>
          <w:rFonts w:ascii="Times New Roman" w:hAnsi="Times New Roman" w:cs="Times New Roman"/>
          <w:lang w:val="en-US"/>
        </w:rPr>
        <w:t xml:space="preserve">e intended </w:t>
      </w:r>
      <w:r w:rsidR="00A57D4E" w:rsidRPr="00AF5044">
        <w:rPr>
          <w:rFonts w:ascii="Times New Roman" w:hAnsi="Times New Roman" w:cs="Times New Roman"/>
          <w:lang w:val="en-US"/>
        </w:rPr>
        <w:t xml:space="preserve">beneficial ends. Some advocates of </w:t>
      </w:r>
      <w:r w:rsidR="002B3B5E">
        <w:rPr>
          <w:rFonts w:ascii="Times New Roman" w:hAnsi="Times New Roman" w:cs="Times New Roman"/>
          <w:lang w:val="en-US"/>
        </w:rPr>
        <w:t>‘</w:t>
      </w:r>
      <w:r w:rsidR="00A57D4E" w:rsidRPr="00AF5044">
        <w:rPr>
          <w:rFonts w:ascii="Times New Roman" w:hAnsi="Times New Roman" w:cs="Times New Roman"/>
          <w:lang w:val="en-US"/>
        </w:rPr>
        <w:t>treaty federalism,</w:t>
      </w:r>
      <w:r w:rsidR="002B3B5E">
        <w:rPr>
          <w:rFonts w:ascii="Times New Roman" w:hAnsi="Times New Roman" w:cs="Times New Roman"/>
          <w:lang w:val="en-US"/>
        </w:rPr>
        <w:t>’</w:t>
      </w:r>
      <w:r w:rsidR="00A57D4E" w:rsidRPr="00AF5044">
        <w:rPr>
          <w:rFonts w:ascii="Times New Roman" w:hAnsi="Times New Roman" w:cs="Times New Roman"/>
          <w:lang w:val="en-US"/>
        </w:rPr>
        <w:t xml:space="preserve"> the view on which Indigenous self-determination should lead to recogni</w:t>
      </w:r>
      <w:r w:rsidR="00117435">
        <w:rPr>
          <w:rFonts w:ascii="Times New Roman" w:hAnsi="Times New Roman" w:cs="Times New Roman"/>
          <w:lang w:val="en-US"/>
        </w:rPr>
        <w:t>tion</w:t>
      </w:r>
      <w:r w:rsidR="00A57D4E" w:rsidRPr="00AF5044">
        <w:rPr>
          <w:rFonts w:ascii="Times New Roman" w:hAnsi="Times New Roman" w:cs="Times New Roman"/>
          <w:lang w:val="en-US"/>
        </w:rPr>
        <w:t xml:space="preserve"> of Indigenous powers </w:t>
      </w:r>
      <w:r w:rsidR="00A57D4E" w:rsidRPr="002042AF">
        <w:rPr>
          <w:rFonts w:ascii="Times New Roman" w:hAnsi="Times New Roman" w:cs="Times New Roman"/>
          <w:lang w:val="en-US"/>
        </w:rPr>
        <w:t>at least as strong as</w:t>
      </w:r>
      <w:r w:rsidR="00A57D4E" w:rsidRPr="00AF5044">
        <w:rPr>
          <w:rFonts w:ascii="Times New Roman" w:hAnsi="Times New Roman" w:cs="Times New Roman"/>
          <w:lang w:val="en-US"/>
        </w:rPr>
        <w:t xml:space="preserve"> provincial powers </w:t>
      </w:r>
      <w:r w:rsidR="00EF267A">
        <w:rPr>
          <w:rFonts w:ascii="Times New Roman" w:hAnsi="Times New Roman" w:cs="Times New Roman"/>
          <w:lang w:val="en-US"/>
        </w:rPr>
        <w:t>in North American federal constitutions</w:t>
      </w:r>
      <w:r w:rsidR="00A57D4E" w:rsidRPr="00AF5044">
        <w:rPr>
          <w:rFonts w:ascii="Times New Roman" w:hAnsi="Times New Roman" w:cs="Times New Roman"/>
          <w:lang w:val="en-US"/>
        </w:rPr>
        <w:t xml:space="preserve">, </w:t>
      </w:r>
      <w:r w:rsidR="0054150F">
        <w:rPr>
          <w:rFonts w:ascii="Times New Roman" w:hAnsi="Times New Roman" w:cs="Times New Roman"/>
          <w:lang w:val="en-US"/>
        </w:rPr>
        <w:t xml:space="preserve">then </w:t>
      </w:r>
      <w:r w:rsidR="00A57D4E" w:rsidRPr="00AF5044">
        <w:rPr>
          <w:rFonts w:ascii="Times New Roman" w:hAnsi="Times New Roman" w:cs="Times New Roman"/>
          <w:lang w:val="en-US"/>
        </w:rPr>
        <w:t xml:space="preserve">highlight subsidiarity as a useful means of bringing about that </w:t>
      </w:r>
      <w:r w:rsidR="001B22DA">
        <w:rPr>
          <w:rFonts w:ascii="Times New Roman" w:hAnsi="Times New Roman" w:cs="Times New Roman"/>
          <w:lang w:val="en-US"/>
        </w:rPr>
        <w:t xml:space="preserve">specific </w:t>
      </w:r>
      <w:r w:rsidR="00A57D4E" w:rsidRPr="00AF5044">
        <w:rPr>
          <w:rFonts w:ascii="Times New Roman" w:hAnsi="Times New Roman" w:cs="Times New Roman"/>
          <w:lang w:val="en-US"/>
        </w:rPr>
        <w:t xml:space="preserve">end (Hueglin 1994, 2000, 2003, 2013; Rollo 2015). Where Western concepts have been used to commit injustices against </w:t>
      </w:r>
      <w:r w:rsidR="00B6594F">
        <w:rPr>
          <w:rFonts w:ascii="Times New Roman" w:hAnsi="Times New Roman" w:cs="Times New Roman"/>
          <w:lang w:val="en-US"/>
        </w:rPr>
        <w:t>Indigenous</w:t>
      </w:r>
      <w:r w:rsidR="00A61539">
        <w:rPr>
          <w:rFonts w:ascii="Times New Roman" w:hAnsi="Times New Roman" w:cs="Times New Roman"/>
          <w:lang w:val="en-US"/>
        </w:rPr>
        <w:t xml:space="preserve"> </w:t>
      </w:r>
      <w:r w:rsidR="00A57D4E" w:rsidRPr="00AF5044">
        <w:rPr>
          <w:rFonts w:ascii="Times New Roman" w:hAnsi="Times New Roman" w:cs="Times New Roman"/>
          <w:lang w:val="en-US"/>
        </w:rPr>
        <w:t xml:space="preserve">peoples, calling for non-use of such a concept </w:t>
      </w:r>
      <w:r w:rsidR="00A61539">
        <w:rPr>
          <w:rFonts w:ascii="Times New Roman" w:hAnsi="Times New Roman" w:cs="Times New Roman"/>
          <w:lang w:val="en-US"/>
        </w:rPr>
        <w:t xml:space="preserve">when </w:t>
      </w:r>
      <w:r w:rsidR="002442C7">
        <w:rPr>
          <w:rFonts w:ascii="Times New Roman" w:hAnsi="Times New Roman" w:cs="Times New Roman"/>
          <w:lang w:val="en-US"/>
        </w:rPr>
        <w:t>they</w:t>
      </w:r>
      <w:r w:rsidR="00A57D4E" w:rsidRPr="00AF5044">
        <w:rPr>
          <w:rFonts w:ascii="Times New Roman" w:hAnsi="Times New Roman" w:cs="Times New Roman"/>
          <w:lang w:val="en-US"/>
        </w:rPr>
        <w:t xml:space="preserve"> c</w:t>
      </w:r>
      <w:r w:rsidR="002442C7">
        <w:rPr>
          <w:rFonts w:ascii="Times New Roman" w:hAnsi="Times New Roman" w:cs="Times New Roman"/>
          <w:lang w:val="en-US"/>
        </w:rPr>
        <w:t xml:space="preserve">ould </w:t>
      </w:r>
      <w:r w:rsidR="00A57D4E" w:rsidRPr="00AF5044">
        <w:rPr>
          <w:rFonts w:ascii="Times New Roman" w:hAnsi="Times New Roman" w:cs="Times New Roman"/>
          <w:lang w:val="en-US"/>
        </w:rPr>
        <w:t>use</w:t>
      </w:r>
      <w:r w:rsidR="002442C7">
        <w:rPr>
          <w:rFonts w:ascii="Times New Roman" w:hAnsi="Times New Roman" w:cs="Times New Roman"/>
          <w:lang w:val="en-US"/>
        </w:rPr>
        <w:t xml:space="preserve"> </w:t>
      </w:r>
      <w:r w:rsidR="00A61539">
        <w:rPr>
          <w:rFonts w:ascii="Times New Roman" w:hAnsi="Times New Roman" w:cs="Times New Roman"/>
          <w:lang w:val="en-US"/>
        </w:rPr>
        <w:t xml:space="preserve">it to further their interests </w:t>
      </w:r>
      <w:r w:rsidR="00A57D4E" w:rsidRPr="00AF5044">
        <w:rPr>
          <w:rFonts w:ascii="Times New Roman" w:hAnsi="Times New Roman" w:cs="Times New Roman"/>
          <w:lang w:val="en-US"/>
        </w:rPr>
        <w:t xml:space="preserve">should create unease. </w:t>
      </w:r>
      <w:r w:rsidR="002128DF" w:rsidRPr="00AF5044">
        <w:rPr>
          <w:rFonts w:ascii="Times New Roman" w:hAnsi="Times New Roman" w:cs="Times New Roman"/>
          <w:lang w:val="en-US"/>
        </w:rPr>
        <w:t xml:space="preserve">E.U. law, in turn, recognizes subsidiarity as an “ongoing process” of reallocating powers (Hueglin 2007: 212). </w:t>
      </w:r>
      <w:r w:rsidR="004E138F">
        <w:rPr>
          <w:rFonts w:ascii="Times New Roman" w:hAnsi="Times New Roman" w:cs="Times New Roman"/>
          <w:lang w:val="en-US"/>
        </w:rPr>
        <w:t xml:space="preserve">Subsidiarity </w:t>
      </w:r>
      <w:r w:rsidR="002128DF" w:rsidRPr="00AF5044">
        <w:rPr>
          <w:rFonts w:ascii="Times New Roman" w:hAnsi="Times New Roman" w:cs="Times New Roman"/>
          <w:lang w:val="en-US"/>
        </w:rPr>
        <w:t>process</w:t>
      </w:r>
      <w:r w:rsidR="004E138F">
        <w:rPr>
          <w:rFonts w:ascii="Times New Roman" w:hAnsi="Times New Roman" w:cs="Times New Roman"/>
          <w:lang w:val="en-US"/>
        </w:rPr>
        <w:t>es may be</w:t>
      </w:r>
      <w:r w:rsidR="002128DF" w:rsidRPr="00AF5044">
        <w:rPr>
          <w:rFonts w:ascii="Times New Roman" w:hAnsi="Times New Roman" w:cs="Times New Roman"/>
          <w:lang w:val="en-US"/>
        </w:rPr>
        <w:t xml:space="preserve"> most conducive to building community. Subsidiarity might even </w:t>
      </w:r>
      <w:r w:rsidR="00735AC6">
        <w:rPr>
          <w:rFonts w:ascii="Times New Roman" w:hAnsi="Times New Roman" w:cs="Times New Roman"/>
          <w:lang w:val="en-US"/>
        </w:rPr>
        <w:t>help</w:t>
      </w:r>
      <w:r w:rsidR="002128DF" w:rsidRPr="00AF5044">
        <w:rPr>
          <w:rFonts w:ascii="Times New Roman" w:hAnsi="Times New Roman" w:cs="Times New Roman"/>
          <w:lang w:val="en-US"/>
        </w:rPr>
        <w:t xml:space="preserve"> justify </w:t>
      </w:r>
      <w:r w:rsidR="00AF75A1">
        <w:rPr>
          <w:rFonts w:ascii="Times New Roman" w:hAnsi="Times New Roman" w:cs="Times New Roman"/>
          <w:lang w:val="en-US"/>
        </w:rPr>
        <w:t>increased</w:t>
      </w:r>
      <w:r w:rsidR="002128DF" w:rsidRPr="00AF5044">
        <w:rPr>
          <w:rFonts w:ascii="Times New Roman" w:hAnsi="Times New Roman" w:cs="Times New Roman"/>
          <w:lang w:val="en-US"/>
        </w:rPr>
        <w:t xml:space="preserve"> voice for actors that should participate: one reinterpretation </w:t>
      </w:r>
      <w:r w:rsidR="00253AF1" w:rsidRPr="00AF5044">
        <w:rPr>
          <w:rFonts w:ascii="Times New Roman" w:hAnsi="Times New Roman" w:cs="Times New Roman"/>
          <w:lang w:val="en-US"/>
        </w:rPr>
        <w:t xml:space="preserve">of the principle </w:t>
      </w:r>
      <w:r w:rsidR="002128DF" w:rsidRPr="00AF5044">
        <w:rPr>
          <w:rFonts w:ascii="Times New Roman" w:hAnsi="Times New Roman" w:cs="Times New Roman"/>
          <w:lang w:val="en-US"/>
        </w:rPr>
        <w:t xml:space="preserve">suggests that a plausible version requires a right of </w:t>
      </w:r>
      <w:r w:rsidR="008A322F">
        <w:rPr>
          <w:rFonts w:ascii="Times New Roman" w:hAnsi="Times New Roman" w:cs="Times New Roman"/>
          <w:lang w:val="en-US"/>
        </w:rPr>
        <w:t>in</w:t>
      </w:r>
      <w:r w:rsidR="002128DF" w:rsidRPr="00AF5044">
        <w:rPr>
          <w:rFonts w:ascii="Times New Roman" w:hAnsi="Times New Roman" w:cs="Times New Roman"/>
          <w:lang w:val="en-US"/>
        </w:rPr>
        <w:t>clusion whereby those lacking voice can make formal claims to be heard (Latimer 2018b).</w:t>
      </w:r>
    </w:p>
    <w:p w14:paraId="511C98DE" w14:textId="77777777" w:rsidR="003566F6" w:rsidRPr="00AF5044" w:rsidRDefault="003566F6" w:rsidP="00BA632D">
      <w:pPr>
        <w:spacing w:after="0" w:line="360" w:lineRule="auto"/>
        <w:rPr>
          <w:rFonts w:ascii="Times New Roman" w:hAnsi="Times New Roman" w:cs="Times New Roman"/>
          <w:lang w:val="en-US"/>
        </w:rPr>
      </w:pPr>
    </w:p>
    <w:p w14:paraId="377A0E03" w14:textId="5FAE0179" w:rsidR="00397483" w:rsidRPr="00AF5044" w:rsidRDefault="002B763A" w:rsidP="00BA632D">
      <w:pPr>
        <w:spacing w:after="0" w:line="360" w:lineRule="auto"/>
        <w:rPr>
          <w:rFonts w:ascii="Times New Roman" w:hAnsi="Times New Roman" w:cs="Times New Roman"/>
          <w:lang w:val="en-US"/>
        </w:rPr>
      </w:pPr>
      <w:r w:rsidRPr="00AF5044">
        <w:rPr>
          <w:rFonts w:ascii="Times New Roman" w:hAnsi="Times New Roman" w:cs="Times New Roman"/>
          <w:lang w:val="en-US"/>
        </w:rPr>
        <w:t xml:space="preserve">There are, however, several </w:t>
      </w:r>
      <w:r w:rsidR="00253AF1" w:rsidRPr="00AF5044">
        <w:rPr>
          <w:rFonts w:ascii="Times New Roman" w:hAnsi="Times New Roman" w:cs="Times New Roman"/>
          <w:lang w:val="en-US"/>
        </w:rPr>
        <w:t>challenges with</w:t>
      </w:r>
      <w:r w:rsidRPr="00AF5044">
        <w:rPr>
          <w:rFonts w:ascii="Times New Roman" w:hAnsi="Times New Roman" w:cs="Times New Roman"/>
          <w:lang w:val="en-US"/>
        </w:rPr>
        <w:t xml:space="preserve"> </w:t>
      </w:r>
      <w:r w:rsidR="00253AF1" w:rsidRPr="00AF5044">
        <w:rPr>
          <w:rFonts w:ascii="Times New Roman" w:hAnsi="Times New Roman" w:cs="Times New Roman"/>
          <w:lang w:val="en-US"/>
        </w:rPr>
        <w:t xml:space="preserve">viewing </w:t>
      </w:r>
      <w:r w:rsidRPr="00AF5044">
        <w:rPr>
          <w:rFonts w:ascii="Times New Roman" w:hAnsi="Times New Roman" w:cs="Times New Roman"/>
          <w:lang w:val="en-US"/>
        </w:rPr>
        <w:t xml:space="preserve">subsidiarity as a tool for </w:t>
      </w:r>
      <w:r w:rsidR="0054150F">
        <w:rPr>
          <w:rFonts w:ascii="Times New Roman" w:hAnsi="Times New Roman" w:cs="Times New Roman"/>
          <w:lang w:val="en-US"/>
        </w:rPr>
        <w:t xml:space="preserve">specifically </w:t>
      </w:r>
      <w:r w:rsidRPr="00AF5044">
        <w:rPr>
          <w:rFonts w:ascii="Times New Roman" w:hAnsi="Times New Roman" w:cs="Times New Roman"/>
          <w:lang w:val="en-US"/>
        </w:rPr>
        <w:t xml:space="preserve">constitutional discourse. </w:t>
      </w:r>
      <w:r w:rsidR="003856BE">
        <w:rPr>
          <w:rFonts w:ascii="Times New Roman" w:hAnsi="Times New Roman" w:cs="Times New Roman"/>
          <w:lang w:val="en-US"/>
        </w:rPr>
        <w:t>An</w:t>
      </w:r>
      <w:r w:rsidRPr="00AF5044">
        <w:rPr>
          <w:rFonts w:ascii="Times New Roman" w:hAnsi="Times New Roman" w:cs="Times New Roman"/>
          <w:lang w:val="en-US"/>
        </w:rPr>
        <w:t xml:space="preserve"> obvious </w:t>
      </w:r>
      <w:r w:rsidR="003856BE">
        <w:rPr>
          <w:rFonts w:ascii="Times New Roman" w:hAnsi="Times New Roman" w:cs="Times New Roman"/>
          <w:lang w:val="en-US"/>
        </w:rPr>
        <w:t>o</w:t>
      </w:r>
      <w:r w:rsidRPr="00AF5044">
        <w:rPr>
          <w:rFonts w:ascii="Times New Roman" w:hAnsi="Times New Roman" w:cs="Times New Roman"/>
          <w:lang w:val="en-US"/>
        </w:rPr>
        <w:t>n</w:t>
      </w:r>
      <w:r w:rsidR="003856BE">
        <w:rPr>
          <w:rFonts w:ascii="Times New Roman" w:hAnsi="Times New Roman" w:cs="Times New Roman"/>
          <w:lang w:val="en-US"/>
        </w:rPr>
        <w:t>e</w:t>
      </w:r>
      <w:r w:rsidRPr="00AF5044">
        <w:rPr>
          <w:rFonts w:ascii="Times New Roman" w:hAnsi="Times New Roman" w:cs="Times New Roman"/>
          <w:lang w:val="en-US"/>
        </w:rPr>
        <w:t xml:space="preserve"> is that </w:t>
      </w:r>
      <w:r w:rsidR="00636A84" w:rsidRPr="00AF5044">
        <w:rPr>
          <w:rFonts w:ascii="Times New Roman" w:hAnsi="Times New Roman" w:cs="Times New Roman"/>
          <w:lang w:val="en-US"/>
        </w:rPr>
        <w:t>appealing</w:t>
      </w:r>
      <w:r w:rsidRPr="00AF5044">
        <w:rPr>
          <w:rFonts w:ascii="Times New Roman" w:hAnsi="Times New Roman" w:cs="Times New Roman"/>
          <w:lang w:val="en-US"/>
        </w:rPr>
        <w:t xml:space="preserve"> to subsidiarity can just as easily bring about negative ends. </w:t>
      </w:r>
      <w:r w:rsidR="003856BE">
        <w:rPr>
          <w:rFonts w:ascii="Times New Roman" w:hAnsi="Times New Roman" w:cs="Times New Roman"/>
          <w:lang w:val="en-US"/>
        </w:rPr>
        <w:t>As the s</w:t>
      </w:r>
      <w:r w:rsidRPr="00AF5044">
        <w:rPr>
          <w:rFonts w:ascii="Times New Roman" w:hAnsi="Times New Roman" w:cs="Times New Roman"/>
          <w:lang w:val="en-US"/>
        </w:rPr>
        <w:t xml:space="preserve">ubsidiarity champion </w:t>
      </w:r>
      <w:r w:rsidR="00542E53">
        <w:rPr>
          <w:rFonts w:ascii="Times New Roman" w:hAnsi="Times New Roman" w:cs="Times New Roman"/>
          <w:lang w:val="en-US"/>
        </w:rPr>
        <w:t>Thomas H</w:t>
      </w:r>
      <w:r w:rsidRPr="00AF5044">
        <w:rPr>
          <w:rFonts w:ascii="Times New Roman" w:hAnsi="Times New Roman" w:cs="Times New Roman"/>
          <w:lang w:val="en-US"/>
        </w:rPr>
        <w:t xml:space="preserve">ueglin (2007: 215) </w:t>
      </w:r>
      <w:r w:rsidR="003856BE">
        <w:rPr>
          <w:rFonts w:ascii="Times New Roman" w:hAnsi="Times New Roman" w:cs="Times New Roman"/>
          <w:lang w:val="en-US"/>
        </w:rPr>
        <w:t>notes,</w:t>
      </w:r>
      <w:r w:rsidRPr="00AF5044">
        <w:rPr>
          <w:rFonts w:ascii="Times New Roman" w:hAnsi="Times New Roman" w:cs="Times New Roman"/>
          <w:lang w:val="en-US"/>
        </w:rPr>
        <w:t xml:space="preserve"> subsidiarity can be “used and abused.” </w:t>
      </w:r>
      <w:r w:rsidR="007D6EA9">
        <w:rPr>
          <w:rFonts w:ascii="Times New Roman" w:hAnsi="Times New Roman" w:cs="Times New Roman"/>
          <w:lang w:val="en-US"/>
        </w:rPr>
        <w:t>It</w:t>
      </w:r>
      <w:r w:rsidR="00C873C5" w:rsidRPr="00AF5044">
        <w:rPr>
          <w:rFonts w:ascii="Times New Roman" w:hAnsi="Times New Roman" w:cs="Times New Roman"/>
          <w:lang w:val="en-US"/>
        </w:rPr>
        <w:t xml:space="preserve"> may not </w:t>
      </w:r>
      <w:r w:rsidR="00922FEC">
        <w:rPr>
          <w:rFonts w:ascii="Times New Roman" w:hAnsi="Times New Roman" w:cs="Times New Roman"/>
          <w:lang w:val="en-US"/>
        </w:rPr>
        <w:t xml:space="preserve">even </w:t>
      </w:r>
      <w:r w:rsidR="00E76F6A" w:rsidRPr="00AF5044">
        <w:rPr>
          <w:rFonts w:ascii="Times New Roman" w:hAnsi="Times New Roman" w:cs="Times New Roman"/>
          <w:lang w:val="en-US"/>
        </w:rPr>
        <w:t>be necessary to achieve</w:t>
      </w:r>
      <w:r w:rsidR="00C873C5" w:rsidRPr="00AF5044">
        <w:rPr>
          <w:rFonts w:ascii="Times New Roman" w:hAnsi="Times New Roman" w:cs="Times New Roman"/>
          <w:lang w:val="en-US"/>
        </w:rPr>
        <w:t xml:space="preserve"> positive ends </w:t>
      </w:r>
      <w:r w:rsidR="003856BE">
        <w:rPr>
          <w:rFonts w:ascii="Times New Roman" w:hAnsi="Times New Roman" w:cs="Times New Roman"/>
          <w:lang w:val="en-US"/>
        </w:rPr>
        <w:t>it</w:t>
      </w:r>
      <w:r w:rsidR="00E76F6A" w:rsidRPr="00AF5044">
        <w:rPr>
          <w:rFonts w:ascii="Times New Roman" w:hAnsi="Times New Roman" w:cs="Times New Roman"/>
          <w:lang w:val="en-US"/>
        </w:rPr>
        <w:t xml:space="preserve"> is meant to</w:t>
      </w:r>
      <w:r w:rsidR="00C873C5" w:rsidRPr="00AF5044">
        <w:rPr>
          <w:rFonts w:ascii="Times New Roman" w:hAnsi="Times New Roman" w:cs="Times New Roman"/>
          <w:lang w:val="en-US"/>
        </w:rPr>
        <w:t xml:space="preserve"> </w:t>
      </w:r>
      <w:r w:rsidR="00E76F6A" w:rsidRPr="00AF5044">
        <w:rPr>
          <w:rFonts w:ascii="Times New Roman" w:hAnsi="Times New Roman" w:cs="Times New Roman"/>
          <w:lang w:val="en-US"/>
        </w:rPr>
        <w:t>produce.</w:t>
      </w:r>
      <w:r w:rsidR="00456E18" w:rsidRPr="00AF5044">
        <w:rPr>
          <w:rFonts w:ascii="Times New Roman" w:hAnsi="Times New Roman" w:cs="Times New Roman"/>
          <w:lang w:val="en-US"/>
        </w:rPr>
        <w:t xml:space="preserve"> </w:t>
      </w:r>
      <w:r w:rsidR="00C873C5" w:rsidRPr="00AF5044">
        <w:rPr>
          <w:rFonts w:ascii="Times New Roman" w:hAnsi="Times New Roman" w:cs="Times New Roman"/>
          <w:lang w:val="en-US"/>
        </w:rPr>
        <w:t xml:space="preserve">Treaty federalism pioneer </w:t>
      </w:r>
      <w:r w:rsidR="00B84BB0">
        <w:rPr>
          <w:rFonts w:ascii="Times New Roman" w:hAnsi="Times New Roman" w:cs="Times New Roman"/>
          <w:lang w:val="en-US"/>
        </w:rPr>
        <w:t xml:space="preserve">James </w:t>
      </w:r>
      <w:r w:rsidR="00C873C5" w:rsidRPr="00AF5044">
        <w:rPr>
          <w:rFonts w:ascii="Times New Roman" w:hAnsi="Times New Roman" w:cs="Times New Roman"/>
          <w:lang w:val="en-US"/>
        </w:rPr>
        <w:t>Youngblood Henderson (1994) does not refer to subsidiarity in his most famous work on the topic. And while Tully discusses subsidiarity in some works (2012), he does not do so when discussing Indigenous rights or the need for contested political discourse.</w:t>
      </w:r>
      <w:r w:rsidR="00C873C5" w:rsidRPr="00AF5044">
        <w:rPr>
          <w:rStyle w:val="FootnoteReference"/>
          <w:rFonts w:ascii="Times New Roman" w:hAnsi="Times New Roman" w:cs="Times New Roman"/>
          <w:lang w:val="en-US"/>
        </w:rPr>
        <w:footnoteReference w:id="44"/>
      </w:r>
      <w:r w:rsidR="00456E18" w:rsidRPr="00AF5044">
        <w:rPr>
          <w:rFonts w:ascii="Times New Roman" w:hAnsi="Times New Roman" w:cs="Times New Roman"/>
          <w:lang w:val="en-US"/>
        </w:rPr>
        <w:t xml:space="preserve"> Those interested in </w:t>
      </w:r>
      <w:r w:rsidR="00E76F6A" w:rsidRPr="00AF5044">
        <w:rPr>
          <w:rFonts w:ascii="Times New Roman" w:hAnsi="Times New Roman" w:cs="Times New Roman"/>
          <w:lang w:val="en-US"/>
        </w:rPr>
        <w:t xml:space="preserve">furthering </w:t>
      </w:r>
      <w:r w:rsidR="00456E18" w:rsidRPr="00AF5044">
        <w:rPr>
          <w:rFonts w:ascii="Times New Roman" w:hAnsi="Times New Roman" w:cs="Times New Roman"/>
          <w:lang w:val="en-US"/>
        </w:rPr>
        <w:t>Indigenous justice, for example, may find that subsidiarity is unnecessary to pursue it and c</w:t>
      </w:r>
      <w:r w:rsidR="00A73776">
        <w:rPr>
          <w:rFonts w:ascii="Times New Roman" w:hAnsi="Times New Roman" w:cs="Times New Roman"/>
          <w:lang w:val="en-US"/>
        </w:rPr>
        <w:t>ould</w:t>
      </w:r>
      <w:r w:rsidR="00456E18" w:rsidRPr="00AF5044">
        <w:rPr>
          <w:rFonts w:ascii="Times New Roman" w:hAnsi="Times New Roman" w:cs="Times New Roman"/>
          <w:lang w:val="en-US"/>
        </w:rPr>
        <w:t xml:space="preserve"> be used for contrary ends.</w:t>
      </w:r>
    </w:p>
    <w:p w14:paraId="04DFBCFE" w14:textId="77777777" w:rsidR="00397483" w:rsidRPr="00AF5044" w:rsidRDefault="00397483" w:rsidP="00BA632D">
      <w:pPr>
        <w:spacing w:after="0" w:line="360" w:lineRule="auto"/>
        <w:rPr>
          <w:rFonts w:ascii="Times New Roman" w:hAnsi="Times New Roman" w:cs="Times New Roman"/>
          <w:lang w:val="en-US"/>
        </w:rPr>
      </w:pPr>
    </w:p>
    <w:p w14:paraId="6FA0993F" w14:textId="6A147D44" w:rsidR="00F31B44" w:rsidRPr="00AF5044" w:rsidRDefault="00F31B44" w:rsidP="00BA632D">
      <w:pPr>
        <w:spacing w:after="0" w:line="360" w:lineRule="auto"/>
        <w:rPr>
          <w:rFonts w:ascii="Times New Roman" w:hAnsi="Times New Roman" w:cs="Times New Roman"/>
          <w:lang w:val="en-US"/>
        </w:rPr>
      </w:pPr>
      <w:r w:rsidRPr="00AF5044">
        <w:rPr>
          <w:rFonts w:ascii="Times New Roman" w:hAnsi="Times New Roman" w:cs="Times New Roman"/>
          <w:lang w:val="en-US"/>
        </w:rPr>
        <w:lastRenderedPageBreak/>
        <w:t xml:space="preserve">Risks of moral confusion present still stronger arguments against continued use of </w:t>
      </w:r>
      <w:r w:rsidR="00A73776">
        <w:rPr>
          <w:rFonts w:ascii="Times New Roman" w:hAnsi="Times New Roman" w:cs="Times New Roman"/>
          <w:lang w:val="en-US"/>
        </w:rPr>
        <w:t xml:space="preserve">constitutional conceptions of </w:t>
      </w:r>
      <w:r w:rsidRPr="00AF5044">
        <w:rPr>
          <w:rFonts w:ascii="Times New Roman" w:hAnsi="Times New Roman" w:cs="Times New Roman"/>
          <w:lang w:val="en-US"/>
        </w:rPr>
        <w:t>subsidiarity in liberal-democratic discourse. Appeals to subsidiarity where other factors do relevant work obscures discussion of moral interests at play. This puts actors in unfair discursive positions</w:t>
      </w:r>
      <w:r w:rsidR="0080282A">
        <w:rPr>
          <w:rFonts w:ascii="Times New Roman" w:hAnsi="Times New Roman" w:cs="Times New Roman"/>
          <w:lang w:val="en-US"/>
        </w:rPr>
        <w:t xml:space="preserve"> whereby discussion of relevant reasons must be mediated by a principle</w:t>
      </w:r>
      <w:r w:rsidR="00864439">
        <w:rPr>
          <w:rFonts w:ascii="Times New Roman" w:hAnsi="Times New Roman" w:cs="Times New Roman"/>
          <w:lang w:val="en-US"/>
        </w:rPr>
        <w:t xml:space="preserve"> without clear independent justification</w:t>
      </w:r>
      <w:r w:rsidRPr="00AF5044">
        <w:rPr>
          <w:rFonts w:ascii="Times New Roman" w:hAnsi="Times New Roman" w:cs="Times New Roman"/>
          <w:lang w:val="en-US"/>
        </w:rPr>
        <w:t xml:space="preserve">. It also increases the chance of misunderstandings </w:t>
      </w:r>
      <w:r w:rsidR="00DA5B63">
        <w:rPr>
          <w:rFonts w:ascii="Times New Roman" w:hAnsi="Times New Roman" w:cs="Times New Roman"/>
          <w:lang w:val="en-US"/>
        </w:rPr>
        <w:t>on</w:t>
      </w:r>
      <w:r w:rsidRPr="00AF5044">
        <w:rPr>
          <w:rFonts w:ascii="Times New Roman" w:hAnsi="Times New Roman" w:cs="Times New Roman"/>
          <w:lang w:val="en-US"/>
        </w:rPr>
        <w:t xml:space="preserve"> what is </w:t>
      </w:r>
      <w:r w:rsidR="007D6EA9" w:rsidRPr="00AF5044">
        <w:rPr>
          <w:rFonts w:ascii="Times New Roman" w:hAnsi="Times New Roman" w:cs="Times New Roman"/>
          <w:lang w:val="en-US"/>
        </w:rPr>
        <w:t xml:space="preserve">normatively </w:t>
      </w:r>
      <w:r w:rsidRPr="00AF5044">
        <w:rPr>
          <w:rFonts w:ascii="Times New Roman" w:hAnsi="Times New Roman" w:cs="Times New Roman"/>
          <w:lang w:val="en-US"/>
        </w:rPr>
        <w:t>the case</w:t>
      </w:r>
      <w:r w:rsidR="00DA5B63">
        <w:rPr>
          <w:rFonts w:ascii="Times New Roman" w:hAnsi="Times New Roman" w:cs="Times New Roman"/>
          <w:lang w:val="en-US"/>
        </w:rPr>
        <w:t xml:space="preserve"> in a given </w:t>
      </w:r>
      <w:r w:rsidR="00664E8A">
        <w:rPr>
          <w:rFonts w:ascii="Times New Roman" w:hAnsi="Times New Roman" w:cs="Times New Roman"/>
          <w:lang w:val="en-US"/>
        </w:rPr>
        <w:t>deliberative context</w:t>
      </w:r>
      <w:r w:rsidRPr="00AF5044">
        <w:rPr>
          <w:rFonts w:ascii="Times New Roman" w:hAnsi="Times New Roman" w:cs="Times New Roman"/>
          <w:lang w:val="en-US"/>
        </w:rPr>
        <w:t xml:space="preserve">. This concern is particularly pressing where subsidiarity’s relationship to other concepts remains contested. For instance, subsidiarity may be a rival principle to, rather than logical consequence of, both federalism and self-determination (Barber 2018). Treating subsidiarity as a site of overlapping consensus on what should occur (Allard-Tremblay 2017) </w:t>
      </w:r>
      <w:r w:rsidR="00664E8A">
        <w:rPr>
          <w:rFonts w:ascii="Times New Roman" w:hAnsi="Times New Roman" w:cs="Times New Roman"/>
          <w:lang w:val="en-US"/>
        </w:rPr>
        <w:t xml:space="preserve">would then </w:t>
      </w:r>
      <w:r w:rsidRPr="00AF5044">
        <w:rPr>
          <w:rFonts w:ascii="Times New Roman" w:hAnsi="Times New Roman" w:cs="Times New Roman"/>
          <w:lang w:val="en-US"/>
        </w:rPr>
        <w:t xml:space="preserve">threaten to obscure the way in which the concepts could demand different things. If federalism and self-determination are also rival principles, </w:t>
      </w:r>
      <w:r w:rsidR="0083659C" w:rsidRPr="00AF5044">
        <w:rPr>
          <w:rFonts w:ascii="Times New Roman" w:hAnsi="Times New Roman" w:cs="Times New Roman"/>
          <w:lang w:val="en-US"/>
        </w:rPr>
        <w:t xml:space="preserve">as </w:t>
      </w:r>
      <w:r w:rsidR="00033ACC">
        <w:rPr>
          <w:rFonts w:ascii="Times New Roman" w:hAnsi="Times New Roman" w:cs="Times New Roman"/>
          <w:lang w:val="en-US"/>
        </w:rPr>
        <w:t xml:space="preserve">Barber (2018) </w:t>
      </w:r>
      <w:r w:rsidR="0083659C" w:rsidRPr="00AF5044">
        <w:rPr>
          <w:rFonts w:ascii="Times New Roman" w:hAnsi="Times New Roman" w:cs="Times New Roman"/>
          <w:lang w:val="en-US"/>
        </w:rPr>
        <w:t>suggest</w:t>
      </w:r>
      <w:r w:rsidR="00033ACC">
        <w:rPr>
          <w:rFonts w:ascii="Times New Roman" w:hAnsi="Times New Roman" w:cs="Times New Roman"/>
          <w:lang w:val="en-US"/>
        </w:rPr>
        <w:t>s</w:t>
      </w:r>
      <w:r w:rsidRPr="00AF5044">
        <w:rPr>
          <w:rFonts w:ascii="Times New Roman" w:hAnsi="Times New Roman" w:cs="Times New Roman"/>
          <w:lang w:val="en-US"/>
        </w:rPr>
        <w:t xml:space="preserve">, placing both under a subsidiarity banner invites </w:t>
      </w:r>
      <w:r w:rsidR="0083659C" w:rsidRPr="00AF5044">
        <w:rPr>
          <w:rFonts w:ascii="Times New Roman" w:hAnsi="Times New Roman" w:cs="Times New Roman"/>
          <w:lang w:val="en-US"/>
        </w:rPr>
        <w:t xml:space="preserve">more </w:t>
      </w:r>
      <w:r w:rsidRPr="00AF5044">
        <w:rPr>
          <w:rFonts w:ascii="Times New Roman" w:hAnsi="Times New Roman" w:cs="Times New Roman"/>
          <w:lang w:val="en-US"/>
        </w:rPr>
        <w:t>confusion and keep</w:t>
      </w:r>
      <w:r w:rsidR="00477DC5" w:rsidRPr="00AF5044">
        <w:rPr>
          <w:rFonts w:ascii="Times New Roman" w:hAnsi="Times New Roman" w:cs="Times New Roman"/>
          <w:lang w:val="en-US"/>
        </w:rPr>
        <w:t>s</w:t>
      </w:r>
      <w:r w:rsidRPr="00AF5044">
        <w:rPr>
          <w:rFonts w:ascii="Times New Roman" w:hAnsi="Times New Roman" w:cs="Times New Roman"/>
          <w:lang w:val="en-US"/>
        </w:rPr>
        <w:t xml:space="preserve"> us from properly disentangling their contributions to a given deliberation. </w:t>
      </w:r>
    </w:p>
    <w:p w14:paraId="7F240B7B" w14:textId="77777777" w:rsidR="00F31B44" w:rsidRPr="00AF5044" w:rsidRDefault="00F31B44" w:rsidP="00BA632D">
      <w:pPr>
        <w:spacing w:after="0" w:line="360" w:lineRule="auto"/>
        <w:rPr>
          <w:rFonts w:ascii="Times New Roman" w:hAnsi="Times New Roman" w:cs="Times New Roman"/>
          <w:lang w:val="en-US"/>
        </w:rPr>
      </w:pPr>
    </w:p>
    <w:p w14:paraId="5600E81F" w14:textId="1981758F" w:rsidR="003566F6" w:rsidRPr="00AF5044" w:rsidRDefault="00F31B44" w:rsidP="00BA632D">
      <w:pPr>
        <w:spacing w:after="0" w:line="360" w:lineRule="auto"/>
        <w:rPr>
          <w:rFonts w:ascii="Times New Roman" w:hAnsi="Times New Roman" w:cs="Times New Roman"/>
          <w:lang w:val="en-US"/>
        </w:rPr>
      </w:pPr>
      <w:r w:rsidRPr="00AF5044">
        <w:rPr>
          <w:rFonts w:ascii="Times New Roman" w:hAnsi="Times New Roman" w:cs="Times New Roman"/>
          <w:lang w:val="en-US"/>
        </w:rPr>
        <w:t>Possibilities of confusion are particularly acute where</w:t>
      </w:r>
      <w:r w:rsidR="003566F6" w:rsidRPr="00AF5044">
        <w:rPr>
          <w:rFonts w:ascii="Times New Roman" w:hAnsi="Times New Roman" w:cs="Times New Roman"/>
          <w:lang w:val="en-US"/>
        </w:rPr>
        <w:t xml:space="preserve"> </w:t>
      </w:r>
      <w:r w:rsidRPr="00AF5044">
        <w:rPr>
          <w:rFonts w:ascii="Times New Roman" w:hAnsi="Times New Roman" w:cs="Times New Roman"/>
          <w:lang w:val="en-US"/>
        </w:rPr>
        <w:t>an</w:t>
      </w:r>
      <w:r w:rsidR="003566F6" w:rsidRPr="00AF5044">
        <w:rPr>
          <w:rFonts w:ascii="Times New Roman" w:hAnsi="Times New Roman" w:cs="Times New Roman"/>
          <w:lang w:val="en-US"/>
        </w:rPr>
        <w:t>other tradition</w:t>
      </w:r>
      <w:r w:rsidRPr="00AF5044">
        <w:rPr>
          <w:rFonts w:ascii="Times New Roman" w:hAnsi="Times New Roman" w:cs="Times New Roman"/>
          <w:lang w:val="en-US"/>
        </w:rPr>
        <w:t xml:space="preserve"> of subsidiarity practice</w:t>
      </w:r>
      <w:r w:rsidR="00C03111">
        <w:rPr>
          <w:rFonts w:ascii="Times New Roman" w:hAnsi="Times New Roman" w:cs="Times New Roman"/>
          <w:lang w:val="en-US"/>
        </w:rPr>
        <w:t>s</w:t>
      </w:r>
      <w:r w:rsidRPr="00AF5044">
        <w:rPr>
          <w:rFonts w:ascii="Times New Roman" w:hAnsi="Times New Roman" w:cs="Times New Roman"/>
          <w:lang w:val="en-US"/>
        </w:rPr>
        <w:t xml:space="preserve"> and research</w:t>
      </w:r>
      <w:r w:rsidR="003566F6" w:rsidRPr="00AF5044">
        <w:rPr>
          <w:rFonts w:ascii="Times New Roman" w:hAnsi="Times New Roman" w:cs="Times New Roman"/>
          <w:lang w:val="en-US"/>
        </w:rPr>
        <w:t xml:space="preserve"> </w:t>
      </w:r>
      <w:r w:rsidRPr="00AF5044">
        <w:rPr>
          <w:rFonts w:ascii="Times New Roman" w:hAnsi="Times New Roman" w:cs="Times New Roman"/>
          <w:lang w:val="en-US"/>
        </w:rPr>
        <w:t xml:space="preserve">uses the term </w:t>
      </w:r>
      <w:r w:rsidR="00C03111">
        <w:rPr>
          <w:rFonts w:ascii="Times New Roman" w:hAnsi="Times New Roman" w:cs="Times New Roman"/>
          <w:lang w:val="en-US"/>
        </w:rPr>
        <w:t xml:space="preserve">‘subsidiarity’ </w:t>
      </w:r>
      <w:r w:rsidR="00924231" w:rsidRPr="00AF5044">
        <w:rPr>
          <w:rFonts w:ascii="Times New Roman" w:hAnsi="Times New Roman" w:cs="Times New Roman"/>
          <w:lang w:val="en-US"/>
        </w:rPr>
        <w:t xml:space="preserve">in a distinct manner to address a distinct problem. </w:t>
      </w:r>
      <w:r w:rsidR="00477DC5" w:rsidRPr="00AF5044">
        <w:rPr>
          <w:rFonts w:ascii="Times New Roman" w:hAnsi="Times New Roman" w:cs="Times New Roman"/>
          <w:lang w:val="en-US"/>
        </w:rPr>
        <w:t>C</w:t>
      </w:r>
      <w:r w:rsidR="00924231" w:rsidRPr="00AF5044">
        <w:rPr>
          <w:rFonts w:ascii="Times New Roman" w:hAnsi="Times New Roman" w:cs="Times New Roman"/>
          <w:lang w:val="en-US"/>
        </w:rPr>
        <w:t xml:space="preserve">hallenges in the preceding paragraphs may not fully deflate the concept of subsidiarity on </w:t>
      </w:r>
      <w:r w:rsidR="00477DC5" w:rsidRPr="00AF5044">
        <w:rPr>
          <w:rFonts w:ascii="Times New Roman" w:hAnsi="Times New Roman" w:cs="Times New Roman"/>
          <w:lang w:val="en-US"/>
        </w:rPr>
        <w:t>their</w:t>
      </w:r>
      <w:r w:rsidR="00924231" w:rsidRPr="00AF5044">
        <w:rPr>
          <w:rFonts w:ascii="Times New Roman" w:hAnsi="Times New Roman" w:cs="Times New Roman"/>
          <w:lang w:val="en-US"/>
        </w:rPr>
        <w:t xml:space="preserve"> own. But they challenge the constitutional approach to </w:t>
      </w:r>
      <w:r w:rsidR="00E3322C">
        <w:rPr>
          <w:rFonts w:ascii="Times New Roman" w:hAnsi="Times New Roman" w:cs="Times New Roman"/>
          <w:lang w:val="en-US"/>
        </w:rPr>
        <w:t>subsidiarity</w:t>
      </w:r>
      <w:r w:rsidR="00924231" w:rsidRPr="00AF5044">
        <w:rPr>
          <w:rFonts w:ascii="Times New Roman" w:hAnsi="Times New Roman" w:cs="Times New Roman"/>
          <w:lang w:val="en-US"/>
        </w:rPr>
        <w:t>. Where another approach provides for a more compelling concept that</w:t>
      </w:r>
      <w:r w:rsidR="00094406">
        <w:rPr>
          <w:rFonts w:ascii="Times New Roman" w:hAnsi="Times New Roman" w:cs="Times New Roman"/>
          <w:lang w:val="en-US"/>
        </w:rPr>
        <w:t>, at worst,</w:t>
      </w:r>
      <w:r w:rsidR="007C04A6" w:rsidRPr="00AF5044">
        <w:rPr>
          <w:rFonts w:ascii="Times New Roman" w:hAnsi="Times New Roman" w:cs="Times New Roman"/>
          <w:lang w:val="en-US"/>
        </w:rPr>
        <w:t xml:space="preserve"> equally fits the history and use of the term </w:t>
      </w:r>
      <w:r w:rsidR="00094406">
        <w:rPr>
          <w:rFonts w:ascii="Times New Roman" w:hAnsi="Times New Roman" w:cs="Times New Roman"/>
          <w:lang w:val="en-US"/>
        </w:rPr>
        <w:t>while</w:t>
      </w:r>
      <w:r w:rsidR="007C04A6" w:rsidRPr="00AF5044">
        <w:rPr>
          <w:rFonts w:ascii="Times New Roman" w:hAnsi="Times New Roman" w:cs="Times New Roman"/>
          <w:lang w:val="en-US"/>
        </w:rPr>
        <w:t xml:space="preserve"> mak</w:t>
      </w:r>
      <w:r w:rsidR="00094406">
        <w:rPr>
          <w:rFonts w:ascii="Times New Roman" w:hAnsi="Times New Roman" w:cs="Times New Roman"/>
          <w:lang w:val="en-US"/>
        </w:rPr>
        <w:t>ing</w:t>
      </w:r>
      <w:r w:rsidR="007C04A6" w:rsidRPr="00AF5044">
        <w:rPr>
          <w:rFonts w:ascii="Times New Roman" w:hAnsi="Times New Roman" w:cs="Times New Roman"/>
          <w:lang w:val="en-US"/>
        </w:rPr>
        <w:t xml:space="preserve"> a distinct contribution to moral ontology, </w:t>
      </w:r>
      <w:r w:rsidR="00D57341">
        <w:rPr>
          <w:rFonts w:ascii="Times New Roman" w:hAnsi="Times New Roman" w:cs="Times New Roman"/>
          <w:lang w:val="en-US"/>
        </w:rPr>
        <w:t>t</w:t>
      </w:r>
      <w:r w:rsidR="00094406">
        <w:rPr>
          <w:rFonts w:ascii="Times New Roman" w:hAnsi="Times New Roman" w:cs="Times New Roman"/>
          <w:lang w:val="en-US"/>
        </w:rPr>
        <w:t xml:space="preserve">he other approach </w:t>
      </w:r>
      <w:r w:rsidR="00D57341">
        <w:rPr>
          <w:rFonts w:ascii="Times New Roman" w:hAnsi="Times New Roman" w:cs="Times New Roman"/>
          <w:lang w:val="en-US"/>
        </w:rPr>
        <w:t>appears</w:t>
      </w:r>
      <w:r w:rsidR="007C04A6" w:rsidRPr="00AF5044">
        <w:rPr>
          <w:rFonts w:ascii="Times New Roman" w:hAnsi="Times New Roman" w:cs="Times New Roman"/>
          <w:lang w:val="en-US"/>
        </w:rPr>
        <w:t xml:space="preserve"> preferable. </w:t>
      </w:r>
      <w:r w:rsidR="00F76FF4">
        <w:rPr>
          <w:rFonts w:ascii="Times New Roman" w:hAnsi="Times New Roman" w:cs="Times New Roman"/>
          <w:lang w:val="en-US"/>
        </w:rPr>
        <w:t>T</w:t>
      </w:r>
      <w:r w:rsidR="007C04A6" w:rsidRPr="00AF5044">
        <w:rPr>
          <w:rFonts w:ascii="Times New Roman" w:hAnsi="Times New Roman" w:cs="Times New Roman"/>
          <w:lang w:val="en-US"/>
        </w:rPr>
        <w:t xml:space="preserve">hat approach may be distorted if forced to fit in constitutional narratives. </w:t>
      </w:r>
      <w:r w:rsidR="002231C8" w:rsidRPr="00AF5044">
        <w:rPr>
          <w:rFonts w:ascii="Times New Roman" w:hAnsi="Times New Roman" w:cs="Times New Roman"/>
          <w:lang w:val="en-US"/>
        </w:rPr>
        <w:t xml:space="preserve">Where two distinct approaches are inconsistent and only one makes a clear contribution, there is reason to begin eliminating use of the other. </w:t>
      </w:r>
      <w:r w:rsidR="0083659C" w:rsidRPr="00AF5044">
        <w:rPr>
          <w:rFonts w:ascii="Times New Roman" w:hAnsi="Times New Roman" w:cs="Times New Roman"/>
          <w:lang w:val="en-US"/>
        </w:rPr>
        <w:t>This supports more direct discussion of the values that make subsidiarity appear plausible in constitutional contexts, like democracy or self-determination.</w:t>
      </w:r>
      <w:r w:rsidR="0083659C" w:rsidRPr="00AF5044">
        <w:rPr>
          <w:rStyle w:val="FootnoteReference"/>
          <w:rFonts w:ascii="Times New Roman" w:hAnsi="Times New Roman" w:cs="Times New Roman"/>
          <w:lang w:val="en-US"/>
        </w:rPr>
        <w:footnoteReference w:id="45"/>
      </w:r>
      <w:r w:rsidR="0083659C" w:rsidRPr="00AF5044">
        <w:rPr>
          <w:rFonts w:ascii="Times New Roman" w:hAnsi="Times New Roman" w:cs="Times New Roman"/>
          <w:lang w:val="en-US"/>
        </w:rPr>
        <w:t xml:space="preserve"> </w:t>
      </w:r>
    </w:p>
    <w:p w14:paraId="096A1A2F" w14:textId="77777777" w:rsidR="003566F6" w:rsidRPr="00AF5044" w:rsidRDefault="003566F6" w:rsidP="00BA632D">
      <w:pPr>
        <w:spacing w:after="0" w:line="360" w:lineRule="auto"/>
        <w:rPr>
          <w:rFonts w:ascii="Times New Roman" w:hAnsi="Times New Roman" w:cs="Times New Roman"/>
          <w:lang w:val="en-US"/>
        </w:rPr>
      </w:pPr>
    </w:p>
    <w:p w14:paraId="2C34EBC1" w14:textId="4146B20E" w:rsidR="003566F6" w:rsidRPr="00AF5044" w:rsidRDefault="000174C9" w:rsidP="00BA632D">
      <w:pPr>
        <w:spacing w:after="0" w:line="360" w:lineRule="auto"/>
        <w:rPr>
          <w:rFonts w:ascii="Times New Roman" w:hAnsi="Times New Roman" w:cs="Times New Roman"/>
          <w:u w:val="single"/>
          <w:lang w:val="en-US"/>
        </w:rPr>
      </w:pPr>
      <w:r>
        <w:rPr>
          <w:rFonts w:ascii="Times New Roman" w:hAnsi="Times New Roman" w:cs="Times New Roman"/>
          <w:u w:val="single"/>
          <w:lang w:val="en-US"/>
        </w:rPr>
        <w:t>Motivating the Intermediate Approach</w:t>
      </w:r>
    </w:p>
    <w:p w14:paraId="0EB07C04" w14:textId="77777777" w:rsidR="003566F6" w:rsidRPr="00AF5044" w:rsidRDefault="003566F6" w:rsidP="00BA632D">
      <w:pPr>
        <w:spacing w:after="0" w:line="360" w:lineRule="auto"/>
        <w:rPr>
          <w:rFonts w:ascii="Times New Roman" w:hAnsi="Times New Roman" w:cs="Times New Roman"/>
          <w:lang w:val="en-US"/>
        </w:rPr>
      </w:pPr>
    </w:p>
    <w:p w14:paraId="76994437" w14:textId="35DB3017" w:rsidR="00913709" w:rsidRPr="00AF5044" w:rsidRDefault="003566F6" w:rsidP="00BA632D">
      <w:pPr>
        <w:spacing w:after="0" w:line="360" w:lineRule="auto"/>
        <w:rPr>
          <w:rFonts w:ascii="Times New Roman" w:hAnsi="Times New Roman" w:cs="Times New Roman"/>
          <w:lang w:val="en-US"/>
        </w:rPr>
      </w:pPr>
      <w:r w:rsidRPr="00AF5044">
        <w:rPr>
          <w:rFonts w:ascii="Times New Roman" w:hAnsi="Times New Roman" w:cs="Times New Roman"/>
          <w:lang w:val="en-US"/>
        </w:rPr>
        <w:t xml:space="preserve">There is, then, reason to question whether a conception of subsidiarity that accounts for its core elements and uses can play its intended constitutional ordering role. </w:t>
      </w:r>
      <w:r w:rsidR="003717C2">
        <w:rPr>
          <w:rFonts w:ascii="Times New Roman" w:hAnsi="Times New Roman" w:cs="Times New Roman"/>
          <w:lang w:val="en-US"/>
        </w:rPr>
        <w:t>T</w:t>
      </w:r>
      <w:r w:rsidRPr="00AF5044">
        <w:rPr>
          <w:rFonts w:ascii="Times New Roman" w:hAnsi="Times New Roman" w:cs="Times New Roman"/>
          <w:lang w:val="en-US"/>
        </w:rPr>
        <w:t>his alone does not</w:t>
      </w:r>
      <w:r w:rsidR="008770E1">
        <w:rPr>
          <w:rFonts w:ascii="Times New Roman" w:hAnsi="Times New Roman" w:cs="Times New Roman"/>
          <w:lang w:val="en-US"/>
        </w:rPr>
        <w:t xml:space="preserve"> </w:t>
      </w:r>
      <w:r w:rsidRPr="00AF5044">
        <w:rPr>
          <w:rFonts w:ascii="Times New Roman" w:hAnsi="Times New Roman" w:cs="Times New Roman"/>
          <w:lang w:val="en-US"/>
        </w:rPr>
        <w:t xml:space="preserve">provide reason not to use </w:t>
      </w:r>
      <w:r w:rsidR="002461F8">
        <w:rPr>
          <w:rFonts w:ascii="Times New Roman" w:hAnsi="Times New Roman" w:cs="Times New Roman"/>
          <w:lang w:val="en-US"/>
        </w:rPr>
        <w:t>constitutional conceptions</w:t>
      </w:r>
      <w:r w:rsidRPr="00AF5044">
        <w:rPr>
          <w:rFonts w:ascii="Times New Roman" w:hAnsi="Times New Roman" w:cs="Times New Roman"/>
          <w:lang w:val="en-US"/>
        </w:rPr>
        <w:t xml:space="preserve">. Yet persistent use of different conceptions to </w:t>
      </w:r>
      <w:r w:rsidRPr="00AF5044">
        <w:rPr>
          <w:rFonts w:ascii="Times New Roman" w:hAnsi="Times New Roman" w:cs="Times New Roman"/>
          <w:lang w:val="en-US"/>
        </w:rPr>
        <w:lastRenderedPageBreak/>
        <w:t xml:space="preserve">address other problems invites confusion. If a descriptively acute conception </w:t>
      </w:r>
      <w:r w:rsidR="00913709" w:rsidRPr="00AF5044">
        <w:rPr>
          <w:rFonts w:ascii="Times New Roman" w:hAnsi="Times New Roman" w:cs="Times New Roman"/>
          <w:lang w:val="en-US"/>
        </w:rPr>
        <w:t xml:space="preserve">of subsidiarity </w:t>
      </w:r>
      <w:r w:rsidRPr="00AF5044">
        <w:rPr>
          <w:rFonts w:ascii="Times New Roman" w:hAnsi="Times New Roman" w:cs="Times New Roman"/>
          <w:lang w:val="en-US"/>
        </w:rPr>
        <w:t>can address that problem, that provides reason to reserve the term for work on th</w:t>
      </w:r>
      <w:r w:rsidR="00913709" w:rsidRPr="00AF5044">
        <w:rPr>
          <w:rFonts w:ascii="Times New Roman" w:hAnsi="Times New Roman" w:cs="Times New Roman"/>
          <w:lang w:val="en-US"/>
        </w:rPr>
        <w:t>e</w:t>
      </w:r>
      <w:r w:rsidRPr="00AF5044">
        <w:rPr>
          <w:rFonts w:ascii="Times New Roman" w:hAnsi="Times New Roman" w:cs="Times New Roman"/>
          <w:lang w:val="en-US"/>
        </w:rPr>
        <w:t xml:space="preserve"> other problem.</w:t>
      </w:r>
      <w:r w:rsidR="00747881" w:rsidRPr="00AF5044">
        <w:rPr>
          <w:rFonts w:ascii="Times New Roman" w:hAnsi="Times New Roman" w:cs="Times New Roman"/>
          <w:lang w:val="en-US"/>
        </w:rPr>
        <w:t xml:space="preserve"> </w:t>
      </w:r>
    </w:p>
    <w:p w14:paraId="68A4B8BD" w14:textId="77777777" w:rsidR="00913709" w:rsidRPr="00AF5044" w:rsidRDefault="00913709" w:rsidP="00BA632D">
      <w:pPr>
        <w:spacing w:after="0" w:line="360" w:lineRule="auto"/>
        <w:rPr>
          <w:rFonts w:ascii="Times New Roman" w:hAnsi="Times New Roman" w:cs="Times New Roman"/>
          <w:lang w:val="en-US"/>
        </w:rPr>
      </w:pPr>
    </w:p>
    <w:p w14:paraId="060344AE" w14:textId="6341B7B1" w:rsidR="003566F6" w:rsidRPr="00AF5044" w:rsidRDefault="00747881" w:rsidP="00BA632D">
      <w:pPr>
        <w:spacing w:after="0" w:line="360" w:lineRule="auto"/>
        <w:rPr>
          <w:rFonts w:ascii="Times New Roman" w:hAnsi="Times New Roman" w:cs="Times New Roman"/>
          <w:lang w:val="en-US"/>
        </w:rPr>
      </w:pPr>
      <w:r w:rsidRPr="00AF5044">
        <w:rPr>
          <w:rFonts w:ascii="Times New Roman" w:hAnsi="Times New Roman" w:cs="Times New Roman"/>
          <w:lang w:val="en-US"/>
        </w:rPr>
        <w:t>This raise</w:t>
      </w:r>
      <w:r w:rsidR="00F76873" w:rsidRPr="00AF5044">
        <w:rPr>
          <w:rFonts w:ascii="Times New Roman" w:hAnsi="Times New Roman" w:cs="Times New Roman"/>
          <w:lang w:val="en-US"/>
        </w:rPr>
        <w:t>s</w:t>
      </w:r>
      <w:r w:rsidRPr="00AF5044">
        <w:rPr>
          <w:rFonts w:ascii="Times New Roman" w:hAnsi="Times New Roman" w:cs="Times New Roman"/>
          <w:lang w:val="en-US"/>
        </w:rPr>
        <w:t xml:space="preserve"> a question: What is left for subsidiarity </w:t>
      </w:r>
      <w:r w:rsidR="00F76873" w:rsidRPr="00AF5044">
        <w:rPr>
          <w:rFonts w:ascii="Times New Roman" w:hAnsi="Times New Roman" w:cs="Times New Roman"/>
          <w:lang w:val="en-US"/>
        </w:rPr>
        <w:t xml:space="preserve">to do </w:t>
      </w:r>
      <w:r w:rsidRPr="00AF5044">
        <w:rPr>
          <w:rFonts w:ascii="Times New Roman" w:hAnsi="Times New Roman" w:cs="Times New Roman"/>
          <w:lang w:val="en-US"/>
        </w:rPr>
        <w:t xml:space="preserve">if deflationary critiques </w:t>
      </w:r>
      <w:r w:rsidR="00203E52" w:rsidRPr="00AF5044">
        <w:rPr>
          <w:rFonts w:ascii="Times New Roman" w:hAnsi="Times New Roman" w:cs="Times New Roman"/>
          <w:lang w:val="en-US"/>
        </w:rPr>
        <w:t xml:space="preserve">above succeed? </w:t>
      </w:r>
      <w:r w:rsidR="007F2351">
        <w:rPr>
          <w:rFonts w:ascii="Times New Roman" w:hAnsi="Times New Roman" w:cs="Times New Roman"/>
          <w:lang w:val="en-US"/>
        </w:rPr>
        <w:t>H</w:t>
      </w:r>
      <w:r w:rsidR="003566F6" w:rsidRPr="00AF5044">
        <w:rPr>
          <w:rFonts w:ascii="Times New Roman" w:hAnsi="Times New Roman" w:cs="Times New Roman"/>
          <w:lang w:val="en-US"/>
        </w:rPr>
        <w:t xml:space="preserve">istorical and normative considerations above </w:t>
      </w:r>
      <w:r w:rsidR="00203E52" w:rsidRPr="00AF5044">
        <w:rPr>
          <w:rFonts w:ascii="Times New Roman" w:hAnsi="Times New Roman" w:cs="Times New Roman"/>
          <w:lang w:val="en-US"/>
        </w:rPr>
        <w:t xml:space="preserve">provide </w:t>
      </w:r>
      <w:r w:rsidR="00AF5044" w:rsidRPr="00AF5044">
        <w:rPr>
          <w:rFonts w:ascii="Times New Roman" w:hAnsi="Times New Roman" w:cs="Times New Roman"/>
          <w:lang w:val="en-US"/>
        </w:rPr>
        <w:t>an</w:t>
      </w:r>
      <w:r w:rsidR="00203E52" w:rsidRPr="00AF5044">
        <w:rPr>
          <w:rFonts w:ascii="Times New Roman" w:hAnsi="Times New Roman" w:cs="Times New Roman"/>
          <w:lang w:val="en-US"/>
        </w:rPr>
        <w:t xml:space="preserve"> </w:t>
      </w:r>
      <w:r w:rsidR="00913709" w:rsidRPr="00AF5044">
        <w:rPr>
          <w:rFonts w:ascii="Times New Roman" w:hAnsi="Times New Roman" w:cs="Times New Roman"/>
          <w:lang w:val="en-US"/>
        </w:rPr>
        <w:t xml:space="preserve">obvious, </w:t>
      </w:r>
      <w:r w:rsidR="00101DF9" w:rsidRPr="00AF5044">
        <w:rPr>
          <w:rFonts w:ascii="Times New Roman" w:hAnsi="Times New Roman" w:cs="Times New Roman"/>
          <w:lang w:val="en-US"/>
        </w:rPr>
        <w:t xml:space="preserve">promising </w:t>
      </w:r>
      <w:r w:rsidR="00F76873" w:rsidRPr="00AF5044">
        <w:rPr>
          <w:rFonts w:ascii="Times New Roman" w:hAnsi="Times New Roman" w:cs="Times New Roman"/>
          <w:lang w:val="en-US"/>
        </w:rPr>
        <w:t>response</w:t>
      </w:r>
      <w:r w:rsidR="00B16400" w:rsidRPr="00AF5044">
        <w:rPr>
          <w:rFonts w:ascii="Times New Roman" w:hAnsi="Times New Roman" w:cs="Times New Roman"/>
          <w:lang w:val="en-US"/>
        </w:rPr>
        <w:t xml:space="preserve">: </w:t>
      </w:r>
      <w:r w:rsidR="00101DF9" w:rsidRPr="00AF5044">
        <w:rPr>
          <w:rFonts w:ascii="Times New Roman" w:hAnsi="Times New Roman" w:cs="Times New Roman"/>
          <w:lang w:val="en-US"/>
        </w:rPr>
        <w:t>S</w:t>
      </w:r>
      <w:r w:rsidR="003566F6" w:rsidRPr="00AF5044">
        <w:rPr>
          <w:rFonts w:ascii="Times New Roman" w:hAnsi="Times New Roman" w:cs="Times New Roman"/>
          <w:lang w:val="en-US"/>
        </w:rPr>
        <w:t xml:space="preserve">ubsidiarity </w:t>
      </w:r>
      <w:r w:rsidR="00B16400" w:rsidRPr="00AF5044">
        <w:rPr>
          <w:rFonts w:ascii="Times New Roman" w:hAnsi="Times New Roman" w:cs="Times New Roman"/>
          <w:lang w:val="en-US"/>
        </w:rPr>
        <w:t>can still</w:t>
      </w:r>
      <w:r w:rsidR="003566F6" w:rsidRPr="00AF5044">
        <w:rPr>
          <w:rFonts w:ascii="Times New Roman" w:hAnsi="Times New Roman" w:cs="Times New Roman"/>
          <w:lang w:val="en-US"/>
        </w:rPr>
        <w:t xml:space="preserve"> resolv</w:t>
      </w:r>
      <w:r w:rsidR="00B16400" w:rsidRPr="00AF5044">
        <w:rPr>
          <w:rFonts w:ascii="Times New Roman" w:hAnsi="Times New Roman" w:cs="Times New Roman"/>
          <w:lang w:val="en-US"/>
        </w:rPr>
        <w:t>e</w:t>
      </w:r>
      <w:r w:rsidR="003566F6" w:rsidRPr="00AF5044">
        <w:rPr>
          <w:rFonts w:ascii="Times New Roman" w:hAnsi="Times New Roman" w:cs="Times New Roman"/>
          <w:lang w:val="en-US"/>
        </w:rPr>
        <w:t xml:space="preserve"> disputes between different </w:t>
      </w:r>
      <w:r w:rsidR="00687D67" w:rsidRPr="00AF5044">
        <w:rPr>
          <w:rFonts w:ascii="Times New Roman" w:hAnsi="Times New Roman" w:cs="Times New Roman"/>
          <w:lang w:val="en-US"/>
        </w:rPr>
        <w:t xml:space="preserve">groups with </w:t>
      </w:r>
      <w:r w:rsidR="00C25D28" w:rsidRPr="00AF5044">
        <w:rPr>
          <w:rFonts w:ascii="Times New Roman" w:hAnsi="Times New Roman" w:cs="Times New Roman"/>
          <w:lang w:val="en-US"/>
        </w:rPr>
        <w:t xml:space="preserve">apparently valid but otherwise conflicting </w:t>
      </w:r>
      <w:r w:rsidR="008770E1">
        <w:rPr>
          <w:rFonts w:ascii="Times New Roman" w:hAnsi="Times New Roman" w:cs="Times New Roman"/>
          <w:lang w:val="en-US"/>
        </w:rPr>
        <w:t xml:space="preserve">authority </w:t>
      </w:r>
      <w:r w:rsidR="00C25D28" w:rsidRPr="00AF5044">
        <w:rPr>
          <w:rFonts w:ascii="Times New Roman" w:hAnsi="Times New Roman" w:cs="Times New Roman"/>
          <w:lang w:val="en-US"/>
        </w:rPr>
        <w:t>claims</w:t>
      </w:r>
      <w:r w:rsidR="003566F6" w:rsidRPr="00AF5044">
        <w:rPr>
          <w:rFonts w:ascii="Times New Roman" w:hAnsi="Times New Roman" w:cs="Times New Roman"/>
          <w:lang w:val="en-US"/>
        </w:rPr>
        <w:t xml:space="preserve">. More specifically, subsidiarity can and should be understood as </w:t>
      </w:r>
      <w:r w:rsidR="00F50E6E" w:rsidRPr="00AF5044">
        <w:rPr>
          <w:rFonts w:ascii="Times New Roman" w:hAnsi="Times New Roman" w:cs="Times New Roman"/>
          <w:lang w:val="en-US"/>
        </w:rPr>
        <w:t xml:space="preserve">identifying </w:t>
      </w:r>
      <w:r w:rsidR="003566F6" w:rsidRPr="00AF5044">
        <w:rPr>
          <w:rFonts w:ascii="Times New Roman" w:hAnsi="Times New Roman" w:cs="Times New Roman"/>
          <w:lang w:val="en-US"/>
        </w:rPr>
        <w:t>when states should not get involved in the work of other groups</w:t>
      </w:r>
      <w:r w:rsidR="008409AE" w:rsidRPr="00AF5044">
        <w:rPr>
          <w:rFonts w:ascii="Times New Roman" w:hAnsi="Times New Roman" w:cs="Times New Roman"/>
          <w:lang w:val="en-US"/>
        </w:rPr>
        <w:t xml:space="preserve"> with such claims</w:t>
      </w:r>
      <w:r w:rsidR="003566F6" w:rsidRPr="00AF5044">
        <w:rPr>
          <w:rFonts w:ascii="Times New Roman" w:hAnsi="Times New Roman" w:cs="Times New Roman"/>
          <w:lang w:val="en-US"/>
        </w:rPr>
        <w:t>.</w:t>
      </w:r>
      <w:r w:rsidR="00EC1F83" w:rsidRPr="00AF5044">
        <w:rPr>
          <w:rStyle w:val="FootnoteReference"/>
          <w:rFonts w:ascii="Times New Roman" w:hAnsi="Times New Roman" w:cs="Times New Roman"/>
          <w:lang w:val="en-US"/>
        </w:rPr>
        <w:footnoteReference w:id="46"/>
      </w:r>
      <w:r w:rsidR="003566F6" w:rsidRPr="00AF5044">
        <w:rPr>
          <w:rFonts w:ascii="Times New Roman" w:hAnsi="Times New Roman" w:cs="Times New Roman"/>
          <w:lang w:val="en-US"/>
        </w:rPr>
        <w:t xml:space="preserve"> Questions concerning whether and when states should limit the internal affairs of groups remain pertinent even as the nation-state’s sovereignty has become a basic fact of politics.</w:t>
      </w:r>
      <w:r w:rsidR="00AB0561">
        <w:rPr>
          <w:rFonts w:ascii="Times New Roman" w:hAnsi="Times New Roman" w:cs="Times New Roman"/>
          <w:lang w:val="en-US"/>
        </w:rPr>
        <w:t xml:space="preserve"> </w:t>
      </w:r>
      <w:r w:rsidR="003566F6" w:rsidRPr="00AF5044">
        <w:rPr>
          <w:rFonts w:ascii="Times New Roman" w:hAnsi="Times New Roman" w:cs="Times New Roman"/>
          <w:lang w:val="en-US"/>
        </w:rPr>
        <w:t xml:space="preserve">Consider questions about whether and how states can limit the structure or rules of private clubs or unions, whether professional guilds like legal bars should be self-regulating, or whether states can place limitations on religious education. These are central issues in their respective domains and </w:t>
      </w:r>
      <w:r w:rsidR="005225BC">
        <w:rPr>
          <w:rFonts w:ascii="Times New Roman" w:hAnsi="Times New Roman" w:cs="Times New Roman"/>
          <w:lang w:val="en-US"/>
        </w:rPr>
        <w:t xml:space="preserve">in </w:t>
      </w:r>
      <w:r w:rsidR="003566F6" w:rsidRPr="00AF5044">
        <w:rPr>
          <w:rFonts w:ascii="Times New Roman" w:hAnsi="Times New Roman" w:cs="Times New Roman"/>
          <w:lang w:val="en-US"/>
        </w:rPr>
        <w:t>aspects of domestic politics. The</w:t>
      </w:r>
      <w:r w:rsidR="008409AE" w:rsidRPr="00AF5044">
        <w:rPr>
          <w:rFonts w:ascii="Times New Roman" w:hAnsi="Times New Roman" w:cs="Times New Roman"/>
          <w:lang w:val="en-US"/>
        </w:rPr>
        <w:t xml:space="preserve"> underlying problems</w:t>
      </w:r>
      <w:r w:rsidR="003566F6" w:rsidRPr="00AF5044">
        <w:rPr>
          <w:rFonts w:ascii="Times New Roman" w:hAnsi="Times New Roman" w:cs="Times New Roman"/>
          <w:lang w:val="en-US"/>
        </w:rPr>
        <w:t xml:space="preserve"> further impinge on theoretical concerns about the limits of state authority, the value of intermediate institutions, and whether such institutions have plausible claims to their own domains of authority. </w:t>
      </w:r>
      <w:r w:rsidR="008409AE" w:rsidRPr="00AF5044">
        <w:rPr>
          <w:rFonts w:ascii="Times New Roman" w:hAnsi="Times New Roman" w:cs="Times New Roman"/>
          <w:lang w:val="en-US"/>
        </w:rPr>
        <w:t>‘Subsidiarity’ can denote an approach to these kinds of pressing questions. Subsidiarity so-understood is more likely to resolve these queries than constitutional ones and better fits historical uses of the term.</w:t>
      </w:r>
    </w:p>
    <w:p w14:paraId="16546FE6" w14:textId="77777777" w:rsidR="003566F6" w:rsidRPr="00AF5044" w:rsidRDefault="003566F6" w:rsidP="00BA632D">
      <w:pPr>
        <w:spacing w:after="0" w:line="360" w:lineRule="auto"/>
        <w:rPr>
          <w:rFonts w:ascii="Times New Roman" w:hAnsi="Times New Roman" w:cs="Times New Roman"/>
          <w:lang w:val="en-US"/>
        </w:rPr>
      </w:pPr>
    </w:p>
    <w:p w14:paraId="45087E8D" w14:textId="7BA8C0BE" w:rsidR="003566F6" w:rsidRPr="00AF5044" w:rsidRDefault="003566F6" w:rsidP="00BA632D">
      <w:pPr>
        <w:spacing w:after="0" w:line="360" w:lineRule="auto"/>
        <w:rPr>
          <w:rFonts w:ascii="Times New Roman" w:hAnsi="Times New Roman" w:cs="Times New Roman"/>
          <w:lang w:val="en-US"/>
        </w:rPr>
      </w:pPr>
      <w:r w:rsidRPr="00AF5044">
        <w:rPr>
          <w:rFonts w:ascii="Times New Roman" w:hAnsi="Times New Roman" w:cs="Times New Roman"/>
          <w:lang w:val="en-US"/>
        </w:rPr>
        <w:t>This approach to subsidiarity</w:t>
      </w:r>
      <w:r w:rsidR="00F50E6E" w:rsidRPr="00AF5044">
        <w:rPr>
          <w:rFonts w:ascii="Times New Roman" w:hAnsi="Times New Roman" w:cs="Times New Roman"/>
          <w:lang w:val="en-US"/>
        </w:rPr>
        <w:t xml:space="preserve"> has clear historical precedent detailed above</w:t>
      </w:r>
      <w:r w:rsidR="00B00907">
        <w:rPr>
          <w:rFonts w:ascii="Times New Roman" w:hAnsi="Times New Roman" w:cs="Times New Roman"/>
          <w:lang w:val="en-US"/>
        </w:rPr>
        <w:t>. It also has</w:t>
      </w:r>
      <w:r w:rsidR="00F50E6E" w:rsidRPr="00AF5044">
        <w:rPr>
          <w:rFonts w:ascii="Times New Roman" w:hAnsi="Times New Roman" w:cs="Times New Roman"/>
          <w:lang w:val="en-US"/>
        </w:rPr>
        <w:t xml:space="preserve"> continuing contemporary value. The basic approach</w:t>
      </w:r>
      <w:r w:rsidRPr="00AF5044">
        <w:rPr>
          <w:rFonts w:ascii="Times New Roman" w:hAnsi="Times New Roman" w:cs="Times New Roman"/>
          <w:lang w:val="en-US"/>
        </w:rPr>
        <w:t xml:space="preserve"> </w:t>
      </w:r>
      <w:r w:rsidR="00E859D6" w:rsidRPr="00AF5044">
        <w:rPr>
          <w:rFonts w:ascii="Times New Roman" w:hAnsi="Times New Roman" w:cs="Times New Roman"/>
          <w:lang w:val="en-US"/>
        </w:rPr>
        <w:t xml:space="preserve">is </w:t>
      </w:r>
      <w:r w:rsidRPr="00AF5044">
        <w:rPr>
          <w:rFonts w:ascii="Times New Roman" w:hAnsi="Times New Roman" w:cs="Times New Roman"/>
          <w:lang w:val="en-US"/>
        </w:rPr>
        <w:t xml:space="preserve">grounded in the value of intermediate groups for individual goods and necessity of their possessing some domain of authority to secure that value for their members. Groups have claims to authority where and because that authority is necessary to protect relevant interests in the pertinent way. If this is established, it should be presumptively protected absent signs of the groups’ inability to further the justificatory ends and some other groups’ ability to further those ends better. This provides a schema for addressing the kinds of questions outlined in the prior paragraph: First, identify whether an intermediate group has a valid claim. Second, if so, identify the scope of that claim. Third, determine whether the </w:t>
      </w:r>
      <w:r w:rsidR="00F50E6E" w:rsidRPr="00AF5044">
        <w:rPr>
          <w:rFonts w:ascii="Times New Roman" w:hAnsi="Times New Roman" w:cs="Times New Roman"/>
          <w:lang w:val="en-US"/>
        </w:rPr>
        <w:t xml:space="preserve">intermediate </w:t>
      </w:r>
      <w:r w:rsidRPr="00AF5044">
        <w:rPr>
          <w:rFonts w:ascii="Times New Roman" w:hAnsi="Times New Roman" w:cs="Times New Roman"/>
          <w:lang w:val="en-US"/>
        </w:rPr>
        <w:t xml:space="preserve">group can fulfill </w:t>
      </w:r>
      <w:r w:rsidR="00F50E6E" w:rsidRPr="00AF5044">
        <w:rPr>
          <w:rFonts w:ascii="Times New Roman" w:hAnsi="Times New Roman" w:cs="Times New Roman"/>
          <w:lang w:val="en-US"/>
        </w:rPr>
        <w:t>the underlying justificatory end</w:t>
      </w:r>
      <w:r w:rsidRPr="00AF5044">
        <w:rPr>
          <w:rFonts w:ascii="Times New Roman" w:hAnsi="Times New Roman" w:cs="Times New Roman"/>
          <w:lang w:val="en-US"/>
        </w:rPr>
        <w:t xml:space="preserve">. If so, there is a strong presumption other groups should not interfere. If the group fails to fulfill its end, </w:t>
      </w:r>
      <w:r w:rsidR="00E71DB5">
        <w:rPr>
          <w:rFonts w:ascii="Times New Roman" w:hAnsi="Times New Roman" w:cs="Times New Roman"/>
          <w:lang w:val="en-US"/>
        </w:rPr>
        <w:t xml:space="preserve">next </w:t>
      </w:r>
      <w:r w:rsidRPr="00AF5044">
        <w:rPr>
          <w:rFonts w:ascii="Times New Roman" w:hAnsi="Times New Roman" w:cs="Times New Roman"/>
          <w:lang w:val="en-US"/>
        </w:rPr>
        <w:t xml:space="preserve">see if another group is </w:t>
      </w:r>
      <w:r w:rsidRPr="00AF5044">
        <w:rPr>
          <w:rFonts w:ascii="Times New Roman" w:hAnsi="Times New Roman" w:cs="Times New Roman"/>
          <w:lang w:val="en-US"/>
        </w:rPr>
        <w:lastRenderedPageBreak/>
        <w:t xml:space="preserve">better positioned to do so. Any such group will have a stronger </w:t>
      </w:r>
      <w:r w:rsidR="008A2BE2" w:rsidRPr="00AF5044">
        <w:rPr>
          <w:rFonts w:ascii="Times New Roman" w:hAnsi="Times New Roman" w:cs="Times New Roman"/>
          <w:lang w:val="en-US"/>
        </w:rPr>
        <w:t xml:space="preserve">interference </w:t>
      </w:r>
      <w:r w:rsidRPr="00AF5044">
        <w:rPr>
          <w:rFonts w:ascii="Times New Roman" w:hAnsi="Times New Roman" w:cs="Times New Roman"/>
          <w:lang w:val="en-US"/>
        </w:rPr>
        <w:t>claim. There will be no need to appeal to external considerations to justify interference in these kinds of cases.</w:t>
      </w:r>
      <w:r w:rsidR="00400C93">
        <w:rPr>
          <w:rFonts w:ascii="Times New Roman" w:hAnsi="Times New Roman" w:cs="Times New Roman"/>
          <w:lang w:val="en-US"/>
        </w:rPr>
        <w:t xml:space="preserve"> </w:t>
      </w:r>
      <w:r w:rsidR="00E71DB5">
        <w:rPr>
          <w:rFonts w:ascii="Times New Roman" w:hAnsi="Times New Roman" w:cs="Times New Roman"/>
          <w:lang w:val="en-US"/>
        </w:rPr>
        <w:t>One can then, finally, see if</w:t>
      </w:r>
      <w:r w:rsidR="00400C93" w:rsidRPr="00AF5044">
        <w:rPr>
          <w:rFonts w:ascii="Times New Roman" w:hAnsi="Times New Roman" w:cs="Times New Roman"/>
          <w:lang w:val="en-US"/>
        </w:rPr>
        <w:t xml:space="preserve"> </w:t>
      </w:r>
      <w:r w:rsidR="00BE759C">
        <w:rPr>
          <w:rFonts w:ascii="Times New Roman" w:hAnsi="Times New Roman" w:cs="Times New Roman"/>
          <w:lang w:val="en-US"/>
        </w:rPr>
        <w:t xml:space="preserve">other, </w:t>
      </w:r>
      <w:r w:rsidR="00400C93" w:rsidRPr="00AF5044">
        <w:rPr>
          <w:rFonts w:ascii="Times New Roman" w:hAnsi="Times New Roman" w:cs="Times New Roman"/>
          <w:lang w:val="en-US"/>
        </w:rPr>
        <w:t xml:space="preserve">external considerations defeat the presumption. </w:t>
      </w:r>
      <w:r w:rsidR="00B00907">
        <w:rPr>
          <w:rFonts w:ascii="Times New Roman" w:hAnsi="Times New Roman" w:cs="Times New Roman"/>
          <w:lang w:val="en-US"/>
        </w:rPr>
        <w:t>But</w:t>
      </w:r>
      <w:r w:rsidR="00400C93" w:rsidRPr="00AF5044">
        <w:rPr>
          <w:rFonts w:ascii="Times New Roman" w:hAnsi="Times New Roman" w:cs="Times New Roman"/>
          <w:lang w:val="en-US"/>
        </w:rPr>
        <w:t xml:space="preserve"> </w:t>
      </w:r>
      <w:r w:rsidR="00B00907">
        <w:rPr>
          <w:rFonts w:ascii="Times New Roman" w:hAnsi="Times New Roman" w:cs="Times New Roman"/>
          <w:lang w:val="en-US"/>
        </w:rPr>
        <w:t>other</w:t>
      </w:r>
      <w:r w:rsidR="00400C93" w:rsidRPr="00AF5044">
        <w:rPr>
          <w:rFonts w:ascii="Times New Roman" w:hAnsi="Times New Roman" w:cs="Times New Roman"/>
          <w:lang w:val="en-US"/>
        </w:rPr>
        <w:t xml:space="preserve"> groups</w:t>
      </w:r>
      <w:r w:rsidR="00B00907">
        <w:rPr>
          <w:rFonts w:ascii="Times New Roman" w:hAnsi="Times New Roman" w:cs="Times New Roman"/>
          <w:lang w:val="en-US"/>
        </w:rPr>
        <w:t xml:space="preserve"> will bear the burden of</w:t>
      </w:r>
      <w:r w:rsidR="00400C93" w:rsidRPr="00AF5044">
        <w:rPr>
          <w:rFonts w:ascii="Times New Roman" w:hAnsi="Times New Roman" w:cs="Times New Roman"/>
          <w:lang w:val="en-US"/>
        </w:rPr>
        <w:t xml:space="preserve"> explain</w:t>
      </w:r>
      <w:r w:rsidR="00B00907">
        <w:rPr>
          <w:rFonts w:ascii="Times New Roman" w:hAnsi="Times New Roman" w:cs="Times New Roman"/>
          <w:lang w:val="en-US"/>
        </w:rPr>
        <w:t>ing</w:t>
      </w:r>
      <w:r w:rsidR="00400C93" w:rsidRPr="00AF5044">
        <w:rPr>
          <w:rFonts w:ascii="Times New Roman" w:hAnsi="Times New Roman" w:cs="Times New Roman"/>
          <w:lang w:val="en-US"/>
        </w:rPr>
        <w:t xml:space="preserve"> why interference is justified where the </w:t>
      </w:r>
      <w:r w:rsidR="008A322F">
        <w:rPr>
          <w:rFonts w:ascii="Times New Roman" w:hAnsi="Times New Roman" w:cs="Times New Roman"/>
          <w:lang w:val="en-US"/>
        </w:rPr>
        <w:t>first</w:t>
      </w:r>
      <w:r w:rsidR="00400C93" w:rsidRPr="00AF5044">
        <w:rPr>
          <w:rFonts w:ascii="Times New Roman" w:hAnsi="Times New Roman" w:cs="Times New Roman"/>
          <w:lang w:val="en-US"/>
        </w:rPr>
        <w:t xml:space="preserve"> </w:t>
      </w:r>
      <w:r w:rsidR="00E71DB5">
        <w:rPr>
          <w:rFonts w:ascii="Times New Roman" w:hAnsi="Times New Roman" w:cs="Times New Roman"/>
          <w:lang w:val="en-US"/>
        </w:rPr>
        <w:t>can</w:t>
      </w:r>
      <w:r w:rsidR="00400C93" w:rsidRPr="00AF5044">
        <w:rPr>
          <w:rFonts w:ascii="Times New Roman" w:hAnsi="Times New Roman" w:cs="Times New Roman"/>
          <w:lang w:val="en-US"/>
        </w:rPr>
        <w:t xml:space="preserve"> fulfill its ends.</w:t>
      </w:r>
    </w:p>
    <w:p w14:paraId="6285D8AD" w14:textId="77777777" w:rsidR="003566F6" w:rsidRPr="00AF5044" w:rsidRDefault="003566F6" w:rsidP="00BA632D">
      <w:pPr>
        <w:spacing w:after="0" w:line="360" w:lineRule="auto"/>
        <w:rPr>
          <w:rFonts w:ascii="Times New Roman" w:hAnsi="Times New Roman" w:cs="Times New Roman"/>
          <w:lang w:val="en-US"/>
        </w:rPr>
      </w:pPr>
    </w:p>
    <w:p w14:paraId="3A6CCD75" w14:textId="4ECA91A0" w:rsidR="000E4C5B" w:rsidRPr="00AF5044" w:rsidRDefault="00344196" w:rsidP="00BA632D">
      <w:pPr>
        <w:spacing w:after="0" w:line="360" w:lineRule="auto"/>
        <w:rPr>
          <w:rFonts w:ascii="Times New Roman" w:hAnsi="Times New Roman" w:cs="Times New Roman"/>
          <w:lang w:val="en-US"/>
        </w:rPr>
      </w:pPr>
      <w:r w:rsidRPr="00AF5044">
        <w:rPr>
          <w:rFonts w:ascii="Times New Roman" w:hAnsi="Times New Roman" w:cs="Times New Roman"/>
          <w:lang w:val="en-US"/>
        </w:rPr>
        <w:t xml:space="preserve">This type of approach to subsidiarity requires greater elaboration, but challenges with the constitutional approach </w:t>
      </w:r>
      <w:r w:rsidR="005B7EB1">
        <w:rPr>
          <w:rFonts w:ascii="Times New Roman" w:hAnsi="Times New Roman" w:cs="Times New Roman"/>
          <w:lang w:val="en-US"/>
        </w:rPr>
        <w:t xml:space="preserve">outlined above </w:t>
      </w:r>
      <w:r w:rsidR="00FA727E">
        <w:rPr>
          <w:rFonts w:ascii="Times New Roman" w:hAnsi="Times New Roman" w:cs="Times New Roman"/>
          <w:lang w:val="en-US"/>
        </w:rPr>
        <w:t xml:space="preserve">also </w:t>
      </w:r>
      <w:r w:rsidRPr="00AF5044">
        <w:rPr>
          <w:rFonts w:ascii="Times New Roman" w:hAnsi="Times New Roman" w:cs="Times New Roman"/>
          <w:lang w:val="en-US"/>
        </w:rPr>
        <w:t>offer reason to explore it further. This work can be read as a call to reorient subsidiarity research (back) toward this historically valuable path.</w:t>
      </w:r>
      <w:r>
        <w:rPr>
          <w:rFonts w:ascii="Times New Roman" w:hAnsi="Times New Roman" w:cs="Times New Roman"/>
          <w:lang w:val="en-US"/>
        </w:rPr>
        <w:t xml:space="preserve"> There are descriptive and normative reasons to believe </w:t>
      </w:r>
      <w:r w:rsidR="006D3935">
        <w:rPr>
          <w:rFonts w:ascii="Times New Roman" w:hAnsi="Times New Roman" w:cs="Times New Roman"/>
          <w:lang w:val="en-US"/>
        </w:rPr>
        <w:t xml:space="preserve">that the intermediate approach promises </w:t>
      </w:r>
      <w:r w:rsidR="00C7686D">
        <w:rPr>
          <w:rFonts w:ascii="Times New Roman" w:hAnsi="Times New Roman" w:cs="Times New Roman"/>
          <w:lang w:val="en-US"/>
        </w:rPr>
        <w:t xml:space="preserve">a valuable </w:t>
      </w:r>
      <w:r w:rsidR="006D3935">
        <w:rPr>
          <w:rFonts w:ascii="Times New Roman" w:hAnsi="Times New Roman" w:cs="Times New Roman"/>
          <w:lang w:val="en-US"/>
        </w:rPr>
        <w:t xml:space="preserve">framework for developing a conception of subsidiarity capable of making a distinct contribution to moral ontology by fulfilling one of the concept’s </w:t>
      </w:r>
      <w:r w:rsidR="00EF2402">
        <w:rPr>
          <w:rFonts w:ascii="Times New Roman" w:hAnsi="Times New Roman" w:cs="Times New Roman"/>
          <w:lang w:val="en-US"/>
        </w:rPr>
        <w:t>intended roles.</w:t>
      </w:r>
      <w:r w:rsidR="006D3935">
        <w:rPr>
          <w:rFonts w:ascii="Times New Roman" w:hAnsi="Times New Roman" w:cs="Times New Roman"/>
          <w:lang w:val="en-US"/>
        </w:rPr>
        <w:t xml:space="preserve"> </w:t>
      </w:r>
      <w:r w:rsidR="00B00907">
        <w:rPr>
          <w:rFonts w:ascii="Times New Roman" w:hAnsi="Times New Roman" w:cs="Times New Roman"/>
          <w:lang w:val="en-US"/>
        </w:rPr>
        <w:t>T</w:t>
      </w:r>
      <w:r w:rsidR="00A62930">
        <w:rPr>
          <w:rFonts w:ascii="Times New Roman" w:hAnsi="Times New Roman" w:cs="Times New Roman"/>
          <w:lang w:val="en-US"/>
        </w:rPr>
        <w:t xml:space="preserve">his approach accounts for a wider array of historical practices while offering guidance for contemporary debates. </w:t>
      </w:r>
      <w:r w:rsidR="002E54C6">
        <w:rPr>
          <w:rFonts w:ascii="Times New Roman" w:hAnsi="Times New Roman" w:cs="Times New Roman"/>
          <w:lang w:val="en-US"/>
        </w:rPr>
        <w:t>It</w:t>
      </w:r>
      <w:r w:rsidR="0025035F" w:rsidRPr="00AF5044">
        <w:rPr>
          <w:rFonts w:ascii="Times New Roman" w:hAnsi="Times New Roman" w:cs="Times New Roman"/>
          <w:lang w:val="en-US"/>
        </w:rPr>
        <w:t xml:space="preserve"> </w:t>
      </w:r>
      <w:r w:rsidR="004350B0" w:rsidRPr="00AF5044">
        <w:rPr>
          <w:rFonts w:ascii="Times New Roman" w:hAnsi="Times New Roman" w:cs="Times New Roman"/>
          <w:lang w:val="en-US"/>
        </w:rPr>
        <w:t xml:space="preserve">beneficially connects the concept to its pre-E.U. </w:t>
      </w:r>
      <w:r w:rsidR="002F38F6" w:rsidRPr="00AF5044">
        <w:rPr>
          <w:rFonts w:ascii="Times New Roman" w:hAnsi="Times New Roman" w:cs="Times New Roman"/>
          <w:lang w:val="en-US"/>
        </w:rPr>
        <w:t xml:space="preserve">origins while permitting </w:t>
      </w:r>
      <w:r w:rsidR="00F8620B">
        <w:rPr>
          <w:rFonts w:ascii="Times New Roman" w:hAnsi="Times New Roman" w:cs="Times New Roman"/>
          <w:lang w:val="en-US"/>
        </w:rPr>
        <w:t>subsidiarity</w:t>
      </w:r>
      <w:r w:rsidR="002F38F6" w:rsidRPr="00AF5044">
        <w:rPr>
          <w:rFonts w:ascii="Times New Roman" w:hAnsi="Times New Roman" w:cs="Times New Roman"/>
          <w:lang w:val="en-US"/>
        </w:rPr>
        <w:t xml:space="preserve"> to address a distinct contemporary challenge</w:t>
      </w:r>
      <w:r w:rsidR="00C163CA" w:rsidRPr="00AF5044">
        <w:rPr>
          <w:rFonts w:ascii="Times New Roman" w:hAnsi="Times New Roman" w:cs="Times New Roman"/>
          <w:lang w:val="en-US"/>
        </w:rPr>
        <w:t>. Subsidiarity so-understood can</w:t>
      </w:r>
      <w:r w:rsidR="00B00907">
        <w:rPr>
          <w:rFonts w:ascii="Times New Roman" w:hAnsi="Times New Roman" w:cs="Times New Roman"/>
          <w:lang w:val="en-US"/>
        </w:rPr>
        <w:t>, moreover,</w:t>
      </w:r>
      <w:r w:rsidR="00946ED9" w:rsidRPr="00AF5044">
        <w:rPr>
          <w:rFonts w:ascii="Times New Roman" w:hAnsi="Times New Roman" w:cs="Times New Roman"/>
          <w:lang w:val="en-US"/>
        </w:rPr>
        <w:t xml:space="preserve"> play important normative roles. Most notably, subsidiarity creates burdens of justification that </w:t>
      </w:r>
      <w:r w:rsidR="00515EF9" w:rsidRPr="00AF5044">
        <w:rPr>
          <w:rFonts w:ascii="Times New Roman" w:hAnsi="Times New Roman" w:cs="Times New Roman"/>
          <w:lang w:val="en-US"/>
        </w:rPr>
        <w:t>provide</w:t>
      </w:r>
      <w:r w:rsidR="00946ED9" w:rsidRPr="00AF5044">
        <w:rPr>
          <w:rFonts w:ascii="Times New Roman" w:hAnsi="Times New Roman" w:cs="Times New Roman"/>
          <w:lang w:val="en-US"/>
        </w:rPr>
        <w:t xml:space="preserve"> a continuing ‘check’ on state authority in a </w:t>
      </w:r>
      <w:r w:rsidR="00C33DD2">
        <w:rPr>
          <w:rFonts w:ascii="Times New Roman" w:hAnsi="Times New Roman" w:cs="Times New Roman"/>
          <w:lang w:val="en-US"/>
        </w:rPr>
        <w:t xml:space="preserve">world structured around </w:t>
      </w:r>
      <w:r w:rsidR="00946ED9" w:rsidRPr="00AF5044">
        <w:rPr>
          <w:rFonts w:ascii="Times New Roman" w:hAnsi="Times New Roman" w:cs="Times New Roman"/>
          <w:lang w:val="en-US"/>
        </w:rPr>
        <w:t>Westphalian nation-state</w:t>
      </w:r>
      <w:r w:rsidR="00C33DD2">
        <w:rPr>
          <w:rFonts w:ascii="Times New Roman" w:hAnsi="Times New Roman" w:cs="Times New Roman"/>
          <w:lang w:val="en-US"/>
        </w:rPr>
        <w:t>s</w:t>
      </w:r>
      <w:r w:rsidR="00946ED9" w:rsidRPr="00AF5044">
        <w:rPr>
          <w:rFonts w:ascii="Times New Roman" w:hAnsi="Times New Roman" w:cs="Times New Roman"/>
          <w:lang w:val="en-US"/>
        </w:rPr>
        <w:t xml:space="preserve">. This </w:t>
      </w:r>
      <w:r w:rsidR="00D61E1F">
        <w:rPr>
          <w:rFonts w:ascii="Times New Roman" w:hAnsi="Times New Roman" w:cs="Times New Roman"/>
          <w:lang w:val="en-US"/>
        </w:rPr>
        <w:t xml:space="preserve">was one of its main historical roles. </w:t>
      </w:r>
      <w:r w:rsidR="00BF3165">
        <w:rPr>
          <w:rFonts w:ascii="Times New Roman" w:hAnsi="Times New Roman" w:cs="Times New Roman"/>
          <w:lang w:val="en-US"/>
        </w:rPr>
        <w:t>Subsidiarity</w:t>
      </w:r>
      <w:r w:rsidR="000E4C5B" w:rsidRPr="00AF5044">
        <w:rPr>
          <w:rFonts w:ascii="Times New Roman" w:hAnsi="Times New Roman" w:cs="Times New Roman"/>
          <w:lang w:val="en-US"/>
        </w:rPr>
        <w:t xml:space="preserve"> can and should play </w:t>
      </w:r>
      <w:r w:rsidR="00D61E1F">
        <w:rPr>
          <w:rFonts w:ascii="Times New Roman" w:hAnsi="Times New Roman" w:cs="Times New Roman"/>
          <w:lang w:val="en-US"/>
        </w:rPr>
        <w:t xml:space="preserve">that role </w:t>
      </w:r>
      <w:r w:rsidR="00BF3165">
        <w:rPr>
          <w:rFonts w:ascii="Times New Roman" w:hAnsi="Times New Roman" w:cs="Times New Roman"/>
          <w:lang w:val="en-US"/>
        </w:rPr>
        <w:t>today</w:t>
      </w:r>
      <w:r w:rsidR="000E4C5B" w:rsidRPr="00AF5044">
        <w:rPr>
          <w:rFonts w:ascii="Times New Roman" w:hAnsi="Times New Roman" w:cs="Times New Roman"/>
          <w:lang w:val="en-US"/>
        </w:rPr>
        <w:t>.</w:t>
      </w:r>
      <w:r w:rsidR="001B0190" w:rsidRPr="00AF5044">
        <w:rPr>
          <w:rFonts w:ascii="Times New Roman" w:hAnsi="Times New Roman" w:cs="Times New Roman"/>
          <w:lang w:val="en-US"/>
        </w:rPr>
        <w:t xml:space="preserve"> While </w:t>
      </w:r>
      <w:r w:rsidR="003C068E" w:rsidRPr="00AF5044">
        <w:rPr>
          <w:rFonts w:ascii="Times New Roman" w:hAnsi="Times New Roman" w:cs="Times New Roman"/>
          <w:lang w:val="en-US"/>
        </w:rPr>
        <w:t xml:space="preserve">the </w:t>
      </w:r>
      <w:r w:rsidR="001B0190" w:rsidRPr="00AF5044">
        <w:rPr>
          <w:rFonts w:ascii="Times New Roman" w:hAnsi="Times New Roman" w:cs="Times New Roman"/>
          <w:lang w:val="en-US"/>
        </w:rPr>
        <w:t>pluralists</w:t>
      </w:r>
      <w:r w:rsidR="003C068E" w:rsidRPr="00AF5044">
        <w:rPr>
          <w:rFonts w:ascii="Times New Roman" w:hAnsi="Times New Roman" w:cs="Times New Roman"/>
          <w:lang w:val="en-US"/>
        </w:rPr>
        <w:t xml:space="preserve"> mentioned above</w:t>
      </w:r>
      <w:r w:rsidR="001B0190" w:rsidRPr="00AF5044">
        <w:rPr>
          <w:rFonts w:ascii="Times New Roman" w:hAnsi="Times New Roman" w:cs="Times New Roman"/>
          <w:lang w:val="en-US"/>
        </w:rPr>
        <w:t xml:space="preserve"> suggest </w:t>
      </w:r>
      <w:r w:rsidR="00BF3165">
        <w:rPr>
          <w:rFonts w:ascii="Times New Roman" w:hAnsi="Times New Roman" w:cs="Times New Roman"/>
          <w:lang w:val="en-US"/>
        </w:rPr>
        <w:t xml:space="preserve">many conceptions of </w:t>
      </w:r>
      <w:r w:rsidR="001B0190" w:rsidRPr="00AF5044">
        <w:rPr>
          <w:rFonts w:ascii="Times New Roman" w:hAnsi="Times New Roman" w:cs="Times New Roman"/>
          <w:lang w:val="en-US"/>
        </w:rPr>
        <w:t xml:space="preserve">subsidiarity </w:t>
      </w:r>
      <w:r w:rsidR="00712147" w:rsidRPr="00AF5044">
        <w:rPr>
          <w:rFonts w:ascii="Times New Roman" w:hAnsi="Times New Roman" w:cs="Times New Roman"/>
          <w:lang w:val="en-US"/>
        </w:rPr>
        <w:t>too easily grant state claim</w:t>
      </w:r>
      <w:r w:rsidR="00BF3165">
        <w:rPr>
          <w:rFonts w:ascii="Times New Roman" w:hAnsi="Times New Roman" w:cs="Times New Roman"/>
          <w:lang w:val="en-US"/>
        </w:rPr>
        <w:t>s</w:t>
      </w:r>
      <w:r w:rsidR="00712147" w:rsidRPr="00AF5044">
        <w:rPr>
          <w:rFonts w:ascii="Times New Roman" w:hAnsi="Times New Roman" w:cs="Times New Roman"/>
          <w:lang w:val="en-US"/>
        </w:rPr>
        <w:t xml:space="preserve"> to overarching authority, subsidiarity so-understood can </w:t>
      </w:r>
      <w:r w:rsidR="00BF3165">
        <w:rPr>
          <w:rFonts w:ascii="Times New Roman" w:hAnsi="Times New Roman" w:cs="Times New Roman"/>
          <w:lang w:val="en-US"/>
        </w:rPr>
        <w:t>be</w:t>
      </w:r>
      <w:r w:rsidR="00712147" w:rsidRPr="00AF5044">
        <w:rPr>
          <w:rFonts w:ascii="Times New Roman" w:hAnsi="Times New Roman" w:cs="Times New Roman"/>
          <w:lang w:val="en-US"/>
        </w:rPr>
        <w:t xml:space="preserve"> a check on state exercises of authority where </w:t>
      </w:r>
      <w:r w:rsidR="00390228">
        <w:rPr>
          <w:rFonts w:ascii="Times New Roman" w:hAnsi="Times New Roman" w:cs="Times New Roman"/>
          <w:lang w:val="en-US"/>
        </w:rPr>
        <w:t>a</w:t>
      </w:r>
      <w:r w:rsidR="00712147" w:rsidRPr="00AF5044">
        <w:rPr>
          <w:rFonts w:ascii="Times New Roman" w:hAnsi="Times New Roman" w:cs="Times New Roman"/>
          <w:lang w:val="en-US"/>
        </w:rPr>
        <w:t xml:space="preserve"> state has established de facto control and</w:t>
      </w:r>
      <w:r w:rsidR="003C068E" w:rsidRPr="00AF5044">
        <w:rPr>
          <w:rFonts w:ascii="Times New Roman" w:hAnsi="Times New Roman" w:cs="Times New Roman"/>
          <w:lang w:val="en-US"/>
        </w:rPr>
        <w:t xml:space="preserve"> restraints thereon remain necessary.</w:t>
      </w:r>
      <w:r w:rsidR="00712147" w:rsidRPr="00AF5044">
        <w:rPr>
          <w:rFonts w:ascii="Times New Roman" w:hAnsi="Times New Roman" w:cs="Times New Roman"/>
          <w:lang w:val="en-US"/>
        </w:rPr>
        <w:t xml:space="preserve"> </w:t>
      </w:r>
    </w:p>
    <w:p w14:paraId="1BE042E1" w14:textId="77777777" w:rsidR="000E4C5B" w:rsidRPr="00AF5044" w:rsidRDefault="000E4C5B" w:rsidP="00BA632D">
      <w:pPr>
        <w:spacing w:after="0" w:line="360" w:lineRule="auto"/>
        <w:rPr>
          <w:rFonts w:ascii="Times New Roman" w:hAnsi="Times New Roman" w:cs="Times New Roman"/>
          <w:lang w:val="en-US"/>
        </w:rPr>
      </w:pPr>
    </w:p>
    <w:p w14:paraId="62DBC391" w14:textId="3F8FA0BF" w:rsidR="003C224C" w:rsidRPr="00AF5044" w:rsidRDefault="0012650B" w:rsidP="00BA632D">
      <w:pPr>
        <w:spacing w:after="0" w:line="360" w:lineRule="auto"/>
        <w:rPr>
          <w:rFonts w:ascii="Times New Roman" w:hAnsi="Times New Roman" w:cs="Times New Roman"/>
          <w:lang w:val="en-US"/>
        </w:rPr>
      </w:pPr>
      <w:r>
        <w:rPr>
          <w:rFonts w:ascii="Times New Roman" w:hAnsi="Times New Roman" w:cs="Times New Roman"/>
          <w:lang w:val="en-US"/>
        </w:rPr>
        <w:t>O</w:t>
      </w:r>
      <w:r w:rsidR="00131F07">
        <w:rPr>
          <w:rFonts w:ascii="Times New Roman" w:hAnsi="Times New Roman" w:cs="Times New Roman"/>
          <w:lang w:val="en-US"/>
        </w:rPr>
        <w:t>ne may</w:t>
      </w:r>
      <w:r w:rsidR="002F7208">
        <w:rPr>
          <w:rFonts w:ascii="Times New Roman" w:hAnsi="Times New Roman" w:cs="Times New Roman"/>
          <w:lang w:val="en-US"/>
        </w:rPr>
        <w:t xml:space="preserve"> </w:t>
      </w:r>
      <w:r>
        <w:rPr>
          <w:rFonts w:ascii="Times New Roman" w:hAnsi="Times New Roman" w:cs="Times New Roman"/>
          <w:lang w:val="en-US"/>
        </w:rPr>
        <w:t xml:space="preserve">then </w:t>
      </w:r>
      <w:r w:rsidR="002F7208">
        <w:rPr>
          <w:rFonts w:ascii="Times New Roman" w:hAnsi="Times New Roman" w:cs="Times New Roman"/>
          <w:lang w:val="en-US"/>
        </w:rPr>
        <w:t xml:space="preserve">worry that </w:t>
      </w:r>
      <w:r w:rsidR="00131F07">
        <w:rPr>
          <w:rFonts w:ascii="Times New Roman" w:hAnsi="Times New Roman" w:cs="Times New Roman"/>
          <w:lang w:val="en-US"/>
        </w:rPr>
        <w:t>any</w:t>
      </w:r>
      <w:r w:rsidR="00AB0969">
        <w:rPr>
          <w:rFonts w:ascii="Times New Roman" w:hAnsi="Times New Roman" w:cs="Times New Roman"/>
          <w:lang w:val="en-US"/>
        </w:rPr>
        <w:t xml:space="preserve"> intermediate a</w:t>
      </w:r>
      <w:r w:rsidR="00131F07">
        <w:rPr>
          <w:rFonts w:ascii="Times New Roman" w:hAnsi="Times New Roman" w:cs="Times New Roman"/>
          <w:lang w:val="en-US"/>
        </w:rPr>
        <w:t xml:space="preserve">pproach </w:t>
      </w:r>
      <w:r w:rsidR="00AB0969">
        <w:rPr>
          <w:rFonts w:ascii="Times New Roman" w:hAnsi="Times New Roman" w:cs="Times New Roman"/>
          <w:lang w:val="en-US"/>
        </w:rPr>
        <w:t xml:space="preserve">will raise the same problems used to ‘deflate’ </w:t>
      </w:r>
      <w:r w:rsidR="00917415">
        <w:rPr>
          <w:rFonts w:ascii="Times New Roman" w:hAnsi="Times New Roman" w:cs="Times New Roman"/>
          <w:lang w:val="en-US"/>
        </w:rPr>
        <w:t xml:space="preserve">the </w:t>
      </w:r>
      <w:r w:rsidR="00AB0969">
        <w:rPr>
          <w:rFonts w:ascii="Times New Roman" w:hAnsi="Times New Roman" w:cs="Times New Roman"/>
          <w:lang w:val="en-US"/>
        </w:rPr>
        <w:t xml:space="preserve">constitutional </w:t>
      </w:r>
      <w:r w:rsidR="00131F07">
        <w:rPr>
          <w:rFonts w:ascii="Times New Roman" w:hAnsi="Times New Roman" w:cs="Times New Roman"/>
          <w:lang w:val="en-US"/>
        </w:rPr>
        <w:t xml:space="preserve">approach above, </w:t>
      </w:r>
      <w:r>
        <w:rPr>
          <w:rFonts w:ascii="Times New Roman" w:hAnsi="Times New Roman" w:cs="Times New Roman"/>
          <w:lang w:val="en-US"/>
        </w:rPr>
        <w:t xml:space="preserve">but </w:t>
      </w:r>
      <w:r w:rsidR="00917415">
        <w:rPr>
          <w:rFonts w:ascii="Times New Roman" w:hAnsi="Times New Roman" w:cs="Times New Roman"/>
          <w:lang w:val="en-US"/>
        </w:rPr>
        <w:t xml:space="preserve">an </w:t>
      </w:r>
      <w:r w:rsidR="00131F07">
        <w:rPr>
          <w:rFonts w:ascii="Times New Roman" w:hAnsi="Times New Roman" w:cs="Times New Roman"/>
          <w:lang w:val="en-US"/>
        </w:rPr>
        <w:t>intermediate approach promise</w:t>
      </w:r>
      <w:r w:rsidR="00917415">
        <w:rPr>
          <w:rFonts w:ascii="Times New Roman" w:hAnsi="Times New Roman" w:cs="Times New Roman"/>
          <w:lang w:val="en-US"/>
        </w:rPr>
        <w:t>s</w:t>
      </w:r>
      <w:r w:rsidR="00131F07">
        <w:rPr>
          <w:rFonts w:ascii="Times New Roman" w:hAnsi="Times New Roman" w:cs="Times New Roman"/>
          <w:lang w:val="en-US"/>
        </w:rPr>
        <w:t xml:space="preserve"> to avoid the most forceful challenges. The way</w:t>
      </w:r>
      <w:r w:rsidR="00917415">
        <w:rPr>
          <w:rFonts w:ascii="Times New Roman" w:hAnsi="Times New Roman" w:cs="Times New Roman"/>
          <w:lang w:val="en-US"/>
        </w:rPr>
        <w:t xml:space="preserve"> such an approach may</w:t>
      </w:r>
      <w:r w:rsidR="00131F07">
        <w:rPr>
          <w:rFonts w:ascii="Times New Roman" w:hAnsi="Times New Roman" w:cs="Times New Roman"/>
          <w:lang w:val="en-US"/>
        </w:rPr>
        <w:t xml:space="preserve"> do so offer</w:t>
      </w:r>
      <w:r w:rsidR="00917415">
        <w:rPr>
          <w:rFonts w:ascii="Times New Roman" w:hAnsi="Times New Roman" w:cs="Times New Roman"/>
          <w:lang w:val="en-US"/>
        </w:rPr>
        <w:t>s</w:t>
      </w:r>
      <w:r w:rsidR="00131F07">
        <w:rPr>
          <w:rFonts w:ascii="Times New Roman" w:hAnsi="Times New Roman" w:cs="Times New Roman"/>
          <w:lang w:val="en-US"/>
        </w:rPr>
        <w:t xml:space="preserve"> further reason to prefer </w:t>
      </w:r>
      <w:r w:rsidR="00917415">
        <w:rPr>
          <w:rFonts w:ascii="Times New Roman" w:hAnsi="Times New Roman" w:cs="Times New Roman"/>
          <w:lang w:val="en-US"/>
        </w:rPr>
        <w:t>an intermediate approach</w:t>
      </w:r>
      <w:r w:rsidR="00131F07">
        <w:rPr>
          <w:rFonts w:ascii="Times New Roman" w:hAnsi="Times New Roman" w:cs="Times New Roman"/>
          <w:lang w:val="en-US"/>
        </w:rPr>
        <w:t xml:space="preserve">. </w:t>
      </w:r>
      <w:r w:rsidR="008D1EEE">
        <w:rPr>
          <w:rFonts w:ascii="Times New Roman" w:hAnsi="Times New Roman" w:cs="Times New Roman"/>
          <w:lang w:val="en-US"/>
        </w:rPr>
        <w:t>Consider</w:t>
      </w:r>
      <w:r w:rsidR="00F67985">
        <w:rPr>
          <w:rFonts w:ascii="Times New Roman" w:hAnsi="Times New Roman" w:cs="Times New Roman"/>
          <w:lang w:val="en-US"/>
        </w:rPr>
        <w:t>,</w:t>
      </w:r>
      <w:r w:rsidR="008D1EEE">
        <w:rPr>
          <w:rFonts w:ascii="Times New Roman" w:hAnsi="Times New Roman" w:cs="Times New Roman"/>
          <w:lang w:val="en-US"/>
        </w:rPr>
        <w:t xml:space="preserve"> first</w:t>
      </w:r>
      <w:r w:rsidR="00F67985">
        <w:rPr>
          <w:rFonts w:ascii="Times New Roman" w:hAnsi="Times New Roman" w:cs="Times New Roman"/>
          <w:lang w:val="en-US"/>
        </w:rPr>
        <w:t>,</w:t>
      </w:r>
      <w:r w:rsidR="008D1EEE">
        <w:rPr>
          <w:rFonts w:ascii="Times New Roman" w:hAnsi="Times New Roman" w:cs="Times New Roman"/>
          <w:lang w:val="en-US"/>
        </w:rPr>
        <w:t xml:space="preserve"> the challenge that subsidiarity can only apply if one can plausibly identify candidate authorities and their potential powers. </w:t>
      </w:r>
      <w:r w:rsidR="00E40A31" w:rsidRPr="00AF5044">
        <w:rPr>
          <w:rFonts w:ascii="Times New Roman" w:hAnsi="Times New Roman" w:cs="Times New Roman"/>
          <w:lang w:val="en-US"/>
        </w:rPr>
        <w:t xml:space="preserve">The </w:t>
      </w:r>
      <w:r w:rsidR="008770E1">
        <w:rPr>
          <w:rFonts w:ascii="Times New Roman" w:hAnsi="Times New Roman" w:cs="Times New Roman"/>
          <w:lang w:val="en-US"/>
        </w:rPr>
        <w:t>intermediate approach</w:t>
      </w:r>
      <w:r w:rsidR="008D1EEE">
        <w:rPr>
          <w:rFonts w:ascii="Times New Roman" w:hAnsi="Times New Roman" w:cs="Times New Roman"/>
          <w:lang w:val="en-US"/>
        </w:rPr>
        <w:t xml:space="preserve"> </w:t>
      </w:r>
      <w:r w:rsidR="00E40A31" w:rsidRPr="00AF5044">
        <w:rPr>
          <w:rFonts w:ascii="Times New Roman" w:hAnsi="Times New Roman" w:cs="Times New Roman"/>
          <w:lang w:val="en-US"/>
        </w:rPr>
        <w:t xml:space="preserve">admittedly </w:t>
      </w:r>
      <w:r w:rsidR="00BE5372">
        <w:rPr>
          <w:rFonts w:ascii="Times New Roman" w:hAnsi="Times New Roman" w:cs="Times New Roman"/>
          <w:lang w:val="en-US"/>
        </w:rPr>
        <w:t>provides</w:t>
      </w:r>
      <w:r w:rsidR="008770E1">
        <w:rPr>
          <w:rFonts w:ascii="Times New Roman" w:hAnsi="Times New Roman" w:cs="Times New Roman"/>
          <w:lang w:val="en-US"/>
        </w:rPr>
        <w:t xml:space="preserve"> </w:t>
      </w:r>
      <w:r w:rsidR="00E40A31" w:rsidRPr="00AF5044">
        <w:rPr>
          <w:rFonts w:ascii="Times New Roman" w:hAnsi="Times New Roman" w:cs="Times New Roman"/>
          <w:lang w:val="en-US"/>
        </w:rPr>
        <w:t>minimal</w:t>
      </w:r>
      <w:r w:rsidR="008770E1">
        <w:rPr>
          <w:rFonts w:ascii="Times New Roman" w:hAnsi="Times New Roman" w:cs="Times New Roman"/>
          <w:lang w:val="en-US"/>
        </w:rPr>
        <w:t xml:space="preserve"> guidance on this question. </w:t>
      </w:r>
      <w:r w:rsidR="008412AB">
        <w:rPr>
          <w:rFonts w:ascii="Times New Roman" w:hAnsi="Times New Roman" w:cs="Times New Roman"/>
          <w:lang w:val="en-US"/>
        </w:rPr>
        <w:t>I</w:t>
      </w:r>
      <w:r w:rsidR="008770E1">
        <w:rPr>
          <w:rFonts w:ascii="Times New Roman" w:hAnsi="Times New Roman" w:cs="Times New Roman"/>
          <w:lang w:val="en-US"/>
        </w:rPr>
        <w:t xml:space="preserve">t still provides adequate guidance </w:t>
      </w:r>
      <w:r w:rsidR="00E40A31" w:rsidRPr="00AF5044">
        <w:rPr>
          <w:rFonts w:ascii="Times New Roman" w:hAnsi="Times New Roman" w:cs="Times New Roman"/>
          <w:lang w:val="en-US"/>
        </w:rPr>
        <w:t>without be</w:t>
      </w:r>
      <w:r w:rsidR="00224B9A">
        <w:rPr>
          <w:rFonts w:ascii="Times New Roman" w:hAnsi="Times New Roman" w:cs="Times New Roman"/>
          <w:lang w:val="en-US"/>
        </w:rPr>
        <w:t>gg</w:t>
      </w:r>
      <w:r w:rsidR="00E40A31" w:rsidRPr="00AF5044">
        <w:rPr>
          <w:rFonts w:ascii="Times New Roman" w:hAnsi="Times New Roman" w:cs="Times New Roman"/>
          <w:lang w:val="en-US"/>
        </w:rPr>
        <w:t>ing question</w:t>
      </w:r>
      <w:r w:rsidR="008412AB">
        <w:rPr>
          <w:rFonts w:ascii="Times New Roman" w:hAnsi="Times New Roman" w:cs="Times New Roman"/>
          <w:lang w:val="en-US"/>
        </w:rPr>
        <w:t>s</w:t>
      </w:r>
      <w:r w:rsidR="00E40A31" w:rsidRPr="00AF5044">
        <w:rPr>
          <w:rFonts w:ascii="Times New Roman" w:hAnsi="Times New Roman" w:cs="Times New Roman"/>
          <w:lang w:val="en-US"/>
        </w:rPr>
        <w:t xml:space="preserve"> </w:t>
      </w:r>
      <w:r w:rsidR="008412AB">
        <w:rPr>
          <w:rFonts w:ascii="Times New Roman" w:hAnsi="Times New Roman" w:cs="Times New Roman"/>
          <w:lang w:val="en-US"/>
        </w:rPr>
        <w:t>about</w:t>
      </w:r>
      <w:r w:rsidR="00E40A31" w:rsidRPr="00AF5044">
        <w:rPr>
          <w:rFonts w:ascii="Times New Roman" w:hAnsi="Times New Roman" w:cs="Times New Roman"/>
          <w:lang w:val="en-US"/>
        </w:rPr>
        <w:t xml:space="preserve"> subsidiarity</w:t>
      </w:r>
      <w:r w:rsidR="00265E59">
        <w:rPr>
          <w:rFonts w:ascii="Times New Roman" w:hAnsi="Times New Roman" w:cs="Times New Roman"/>
          <w:lang w:val="en-US"/>
        </w:rPr>
        <w:t>’s value</w:t>
      </w:r>
      <w:r w:rsidR="00E40A31" w:rsidRPr="00AF5044">
        <w:rPr>
          <w:rFonts w:ascii="Times New Roman" w:hAnsi="Times New Roman" w:cs="Times New Roman"/>
          <w:lang w:val="en-US"/>
        </w:rPr>
        <w:t xml:space="preserve">. The schema alone is, for instance, silent on which ends ground </w:t>
      </w:r>
      <w:r w:rsidR="0003613D">
        <w:rPr>
          <w:rFonts w:ascii="Times New Roman" w:hAnsi="Times New Roman" w:cs="Times New Roman"/>
          <w:lang w:val="en-US"/>
        </w:rPr>
        <w:t xml:space="preserve">valid </w:t>
      </w:r>
      <w:r w:rsidR="00E40A31" w:rsidRPr="00AF5044">
        <w:rPr>
          <w:rFonts w:ascii="Times New Roman" w:hAnsi="Times New Roman" w:cs="Times New Roman"/>
          <w:lang w:val="en-US"/>
        </w:rPr>
        <w:t xml:space="preserve">intermediate groups’ claims. </w:t>
      </w:r>
      <w:r w:rsidR="003C224C" w:rsidRPr="00AF5044">
        <w:rPr>
          <w:rFonts w:ascii="Times New Roman" w:hAnsi="Times New Roman" w:cs="Times New Roman"/>
          <w:lang w:val="en-US"/>
        </w:rPr>
        <w:t>V</w:t>
      </w:r>
      <w:r w:rsidR="00E40A31" w:rsidRPr="00AF5044">
        <w:rPr>
          <w:rFonts w:ascii="Times New Roman" w:hAnsi="Times New Roman" w:cs="Times New Roman"/>
          <w:lang w:val="en-US"/>
        </w:rPr>
        <w:t xml:space="preserve">arious justifications for subsidiarity </w:t>
      </w:r>
      <w:r w:rsidR="00E32567" w:rsidRPr="00AF5044">
        <w:rPr>
          <w:rFonts w:ascii="Times New Roman" w:hAnsi="Times New Roman" w:cs="Times New Roman"/>
          <w:lang w:val="en-US"/>
        </w:rPr>
        <w:t xml:space="preserve">could </w:t>
      </w:r>
      <w:r w:rsidR="00E40A31" w:rsidRPr="00AF5044">
        <w:rPr>
          <w:rFonts w:ascii="Times New Roman" w:hAnsi="Times New Roman" w:cs="Times New Roman"/>
          <w:lang w:val="en-US"/>
        </w:rPr>
        <w:t>cause issue</w:t>
      </w:r>
      <w:r w:rsidR="003C224C" w:rsidRPr="00AF5044">
        <w:rPr>
          <w:rFonts w:ascii="Times New Roman" w:hAnsi="Times New Roman" w:cs="Times New Roman"/>
          <w:lang w:val="en-US"/>
        </w:rPr>
        <w:t>s for this approach too</w:t>
      </w:r>
      <w:r w:rsidR="00E40A31" w:rsidRPr="00AF5044">
        <w:rPr>
          <w:rFonts w:ascii="Times New Roman" w:hAnsi="Times New Roman" w:cs="Times New Roman"/>
          <w:lang w:val="en-US"/>
        </w:rPr>
        <w:t xml:space="preserve">. </w:t>
      </w:r>
      <w:r w:rsidR="003A70B8">
        <w:rPr>
          <w:rFonts w:ascii="Times New Roman" w:hAnsi="Times New Roman" w:cs="Times New Roman"/>
          <w:lang w:val="en-US"/>
        </w:rPr>
        <w:t>But</w:t>
      </w:r>
      <w:r w:rsidR="00E40A31" w:rsidRPr="00AF5044">
        <w:rPr>
          <w:rFonts w:ascii="Times New Roman" w:hAnsi="Times New Roman" w:cs="Times New Roman"/>
          <w:lang w:val="en-US"/>
        </w:rPr>
        <w:t xml:space="preserve"> the schema </w:t>
      </w:r>
      <w:r w:rsidR="009E1876">
        <w:rPr>
          <w:rFonts w:ascii="Times New Roman" w:hAnsi="Times New Roman" w:cs="Times New Roman"/>
          <w:lang w:val="en-US"/>
        </w:rPr>
        <w:t xml:space="preserve">above </w:t>
      </w:r>
      <w:r w:rsidR="00E40A31" w:rsidRPr="00AF5044">
        <w:rPr>
          <w:rFonts w:ascii="Times New Roman" w:hAnsi="Times New Roman" w:cs="Times New Roman"/>
          <w:lang w:val="en-US"/>
        </w:rPr>
        <w:t>limits possible claimants to a plausible set on any specification</w:t>
      </w:r>
      <w:r w:rsidR="003A70B8">
        <w:rPr>
          <w:rFonts w:ascii="Times New Roman" w:hAnsi="Times New Roman" w:cs="Times New Roman"/>
          <w:lang w:val="en-US"/>
        </w:rPr>
        <w:t xml:space="preserve"> of the </w:t>
      </w:r>
      <w:r w:rsidR="003A70B8" w:rsidRPr="00AF5044">
        <w:rPr>
          <w:rFonts w:ascii="Times New Roman" w:hAnsi="Times New Roman" w:cs="Times New Roman"/>
          <w:lang w:val="en-US"/>
        </w:rPr>
        <w:t xml:space="preserve">limited range of </w:t>
      </w:r>
      <w:r w:rsidR="00C36E2C">
        <w:rPr>
          <w:rFonts w:ascii="Times New Roman" w:hAnsi="Times New Roman" w:cs="Times New Roman"/>
          <w:lang w:val="en-US"/>
        </w:rPr>
        <w:t>potential</w:t>
      </w:r>
      <w:r w:rsidR="003A70B8" w:rsidRPr="00AF5044">
        <w:rPr>
          <w:rFonts w:ascii="Times New Roman" w:hAnsi="Times New Roman" w:cs="Times New Roman"/>
          <w:lang w:val="en-US"/>
        </w:rPr>
        <w:t xml:space="preserve"> justifications</w:t>
      </w:r>
      <w:r w:rsidR="00E40A31" w:rsidRPr="00AF5044">
        <w:rPr>
          <w:rFonts w:ascii="Times New Roman" w:hAnsi="Times New Roman" w:cs="Times New Roman"/>
          <w:lang w:val="en-US"/>
        </w:rPr>
        <w:t>. O</w:t>
      </w:r>
      <w:r w:rsidR="0003613D">
        <w:rPr>
          <w:rFonts w:ascii="Times New Roman" w:hAnsi="Times New Roman" w:cs="Times New Roman"/>
          <w:lang w:val="en-US"/>
        </w:rPr>
        <w:t>nly</w:t>
      </w:r>
      <w:r w:rsidR="00E40A31" w:rsidRPr="00AF5044">
        <w:rPr>
          <w:rFonts w:ascii="Times New Roman" w:hAnsi="Times New Roman" w:cs="Times New Roman"/>
          <w:lang w:val="en-US"/>
        </w:rPr>
        <w:t xml:space="preserve"> certain kinds of </w:t>
      </w:r>
      <w:r w:rsidR="00E40A31" w:rsidRPr="00AF5044">
        <w:rPr>
          <w:rFonts w:ascii="Times New Roman" w:hAnsi="Times New Roman" w:cs="Times New Roman"/>
          <w:lang w:val="en-US"/>
        </w:rPr>
        <w:lastRenderedPageBreak/>
        <w:t xml:space="preserve">groups are likely to safeguard operative moral interests, whether </w:t>
      </w:r>
      <w:r w:rsidR="00C36E2C">
        <w:rPr>
          <w:rFonts w:ascii="Times New Roman" w:hAnsi="Times New Roman" w:cs="Times New Roman"/>
          <w:lang w:val="en-US"/>
        </w:rPr>
        <w:t xml:space="preserve">they be </w:t>
      </w:r>
      <w:r w:rsidR="00E40A31" w:rsidRPr="00AF5044">
        <w:rPr>
          <w:rFonts w:ascii="Times New Roman" w:hAnsi="Times New Roman" w:cs="Times New Roman"/>
          <w:lang w:val="en-US"/>
        </w:rPr>
        <w:t>Althusian liberty or a Catholic conception of the public good. Historical intermediate groups are good candidate</w:t>
      </w:r>
      <w:r w:rsidR="00B67DAA">
        <w:rPr>
          <w:rFonts w:ascii="Times New Roman" w:hAnsi="Times New Roman" w:cs="Times New Roman"/>
          <w:lang w:val="en-US"/>
        </w:rPr>
        <w:t xml:space="preserve"> authorities</w:t>
      </w:r>
      <w:r w:rsidR="00E40A31" w:rsidRPr="00AF5044">
        <w:rPr>
          <w:rFonts w:ascii="Times New Roman" w:hAnsi="Times New Roman" w:cs="Times New Roman"/>
          <w:lang w:val="en-US"/>
        </w:rPr>
        <w:t>. Groups like churches and unions have consistently protect</w:t>
      </w:r>
      <w:r w:rsidR="0003613D">
        <w:rPr>
          <w:rFonts w:ascii="Times New Roman" w:hAnsi="Times New Roman" w:cs="Times New Roman"/>
          <w:lang w:val="en-US"/>
        </w:rPr>
        <w:t>ed</w:t>
      </w:r>
      <w:r w:rsidR="00E40A31" w:rsidRPr="00AF5044">
        <w:rPr>
          <w:rFonts w:ascii="Times New Roman" w:hAnsi="Times New Roman" w:cs="Times New Roman"/>
          <w:lang w:val="en-US"/>
        </w:rPr>
        <w:t xml:space="preserve"> their members’ interests over time. </w:t>
      </w:r>
      <w:r w:rsidR="004A5425">
        <w:rPr>
          <w:rFonts w:ascii="Times New Roman" w:hAnsi="Times New Roman" w:cs="Times New Roman"/>
          <w:lang w:val="en-US"/>
        </w:rPr>
        <w:t xml:space="preserve">Such groups’ </w:t>
      </w:r>
      <w:r w:rsidR="00E40A31" w:rsidRPr="00AF5044">
        <w:rPr>
          <w:rFonts w:ascii="Times New Roman" w:hAnsi="Times New Roman" w:cs="Times New Roman"/>
          <w:lang w:val="en-US"/>
        </w:rPr>
        <w:t>continued value is likely to be established on most normative accounts of what gives a group status to claim authority.</w:t>
      </w:r>
      <w:r w:rsidR="001A7B14">
        <w:rPr>
          <w:rFonts w:ascii="Times New Roman" w:hAnsi="Times New Roman" w:cs="Times New Roman"/>
          <w:lang w:val="en-US"/>
        </w:rPr>
        <w:t xml:space="preserve"> Other works can develop </w:t>
      </w:r>
      <w:r w:rsidR="008B7E6E">
        <w:rPr>
          <w:rFonts w:ascii="Times New Roman" w:hAnsi="Times New Roman" w:cs="Times New Roman"/>
          <w:lang w:val="en-US"/>
        </w:rPr>
        <w:t>the</w:t>
      </w:r>
      <w:r w:rsidR="001A7B14">
        <w:rPr>
          <w:rFonts w:ascii="Times New Roman" w:hAnsi="Times New Roman" w:cs="Times New Roman"/>
          <w:lang w:val="en-US"/>
        </w:rPr>
        <w:t xml:space="preserve"> normative account</w:t>
      </w:r>
      <w:r w:rsidR="008B7E6E">
        <w:rPr>
          <w:rFonts w:ascii="Times New Roman" w:hAnsi="Times New Roman" w:cs="Times New Roman"/>
          <w:lang w:val="en-US"/>
        </w:rPr>
        <w:t>s</w:t>
      </w:r>
      <w:r w:rsidR="001A7B14">
        <w:rPr>
          <w:rFonts w:ascii="Times New Roman" w:hAnsi="Times New Roman" w:cs="Times New Roman"/>
          <w:lang w:val="en-US"/>
        </w:rPr>
        <w:t>.</w:t>
      </w:r>
    </w:p>
    <w:p w14:paraId="73EC0FF5" w14:textId="77777777" w:rsidR="003C224C" w:rsidRPr="00AF5044" w:rsidRDefault="003C224C" w:rsidP="00BA632D">
      <w:pPr>
        <w:spacing w:after="0" w:line="360" w:lineRule="auto"/>
        <w:rPr>
          <w:rFonts w:ascii="Times New Roman" w:hAnsi="Times New Roman" w:cs="Times New Roman"/>
          <w:lang w:val="en-US"/>
        </w:rPr>
      </w:pPr>
    </w:p>
    <w:p w14:paraId="6E627E23" w14:textId="46A4520F" w:rsidR="00E40A31" w:rsidRPr="00AF5044" w:rsidRDefault="003C224C" w:rsidP="00BA632D">
      <w:pPr>
        <w:spacing w:after="0" w:line="360" w:lineRule="auto"/>
        <w:rPr>
          <w:rFonts w:ascii="Times New Roman" w:hAnsi="Times New Roman" w:cs="Times New Roman"/>
          <w:lang w:val="en-US"/>
        </w:rPr>
      </w:pPr>
      <w:r w:rsidRPr="00AF5044">
        <w:rPr>
          <w:rFonts w:ascii="Times New Roman" w:hAnsi="Times New Roman" w:cs="Times New Roman"/>
          <w:lang w:val="en-US"/>
        </w:rPr>
        <w:t>P</w:t>
      </w:r>
      <w:r w:rsidR="00E40A31" w:rsidRPr="00AF5044">
        <w:rPr>
          <w:rFonts w:ascii="Times New Roman" w:hAnsi="Times New Roman" w:cs="Times New Roman"/>
          <w:lang w:val="en-US"/>
        </w:rPr>
        <w:t xml:space="preserve">olitical practice helps </w:t>
      </w:r>
      <w:r w:rsidRPr="00AF5044">
        <w:rPr>
          <w:rFonts w:ascii="Times New Roman" w:hAnsi="Times New Roman" w:cs="Times New Roman"/>
          <w:lang w:val="en-US"/>
        </w:rPr>
        <w:t xml:space="preserve">further </w:t>
      </w:r>
      <w:r w:rsidR="00E40A31" w:rsidRPr="00AF5044">
        <w:rPr>
          <w:rFonts w:ascii="Times New Roman" w:hAnsi="Times New Roman" w:cs="Times New Roman"/>
          <w:lang w:val="en-US"/>
        </w:rPr>
        <w:t>identify plausible candidate</w:t>
      </w:r>
      <w:r w:rsidR="004A5425">
        <w:rPr>
          <w:rFonts w:ascii="Times New Roman" w:hAnsi="Times New Roman" w:cs="Times New Roman"/>
          <w:lang w:val="en-US"/>
        </w:rPr>
        <w:t xml:space="preserve"> authorities</w:t>
      </w:r>
      <w:r w:rsidR="00E40A31" w:rsidRPr="00AF5044">
        <w:rPr>
          <w:rFonts w:ascii="Times New Roman" w:hAnsi="Times New Roman" w:cs="Times New Roman"/>
          <w:lang w:val="en-US"/>
        </w:rPr>
        <w:t xml:space="preserve"> and their possible powers. Subsidiarity is, recall, a particular response to particular claims (Muñiz-Fraticelli 2014). </w:t>
      </w:r>
      <w:r w:rsidRPr="00AF5044">
        <w:rPr>
          <w:rFonts w:ascii="Times New Roman" w:hAnsi="Times New Roman" w:cs="Times New Roman"/>
          <w:lang w:val="en-US"/>
        </w:rPr>
        <w:t>More specifically, it is a call by intermediate groups for others to re</w:t>
      </w:r>
      <w:r w:rsidR="0091671F">
        <w:rPr>
          <w:rFonts w:ascii="Times New Roman" w:hAnsi="Times New Roman" w:cs="Times New Roman"/>
          <w:lang w:val="en-US"/>
        </w:rPr>
        <w:t>spect</w:t>
      </w:r>
      <w:r w:rsidRPr="00AF5044">
        <w:rPr>
          <w:rFonts w:ascii="Times New Roman" w:hAnsi="Times New Roman" w:cs="Times New Roman"/>
          <w:lang w:val="en-US"/>
        </w:rPr>
        <w:t xml:space="preserve"> their </w:t>
      </w:r>
      <w:r w:rsidR="00526069">
        <w:rPr>
          <w:rFonts w:ascii="Times New Roman" w:hAnsi="Times New Roman" w:cs="Times New Roman"/>
          <w:lang w:val="en-US"/>
        </w:rPr>
        <w:t>“</w:t>
      </w:r>
      <w:r w:rsidRPr="00AF5044">
        <w:rPr>
          <w:rFonts w:ascii="Times New Roman" w:hAnsi="Times New Roman" w:cs="Times New Roman"/>
          <w:lang w:val="en-US"/>
        </w:rPr>
        <w:t>spheres</w:t>
      </w:r>
      <w:r w:rsidR="00526069">
        <w:rPr>
          <w:rFonts w:ascii="Times New Roman" w:hAnsi="Times New Roman" w:cs="Times New Roman"/>
          <w:lang w:val="en-US"/>
        </w:rPr>
        <w:t>”</w:t>
      </w:r>
      <w:r w:rsidRPr="00AF5044">
        <w:rPr>
          <w:rFonts w:ascii="Times New Roman" w:hAnsi="Times New Roman" w:cs="Times New Roman"/>
          <w:lang w:val="en-US"/>
        </w:rPr>
        <w:t xml:space="preserve"> (Cahill 201</w:t>
      </w:r>
      <w:r w:rsidR="00EB350A" w:rsidRPr="00AF5044">
        <w:rPr>
          <w:rFonts w:ascii="Times New Roman" w:hAnsi="Times New Roman" w:cs="Times New Roman"/>
          <w:lang w:val="en-US"/>
        </w:rPr>
        <w:t>7</w:t>
      </w:r>
      <w:r w:rsidRPr="00AF5044">
        <w:rPr>
          <w:rFonts w:ascii="Times New Roman" w:hAnsi="Times New Roman" w:cs="Times New Roman"/>
          <w:lang w:val="en-US"/>
        </w:rPr>
        <w:t xml:space="preserve">) of authority with which other groups should not interfere. </w:t>
      </w:r>
      <w:r w:rsidR="00E40A31" w:rsidRPr="00AF5044">
        <w:rPr>
          <w:rFonts w:ascii="Times New Roman" w:hAnsi="Times New Roman" w:cs="Times New Roman"/>
          <w:lang w:val="en-US"/>
        </w:rPr>
        <w:t xml:space="preserve">The kinds of claims made by intermediate groups delimit </w:t>
      </w:r>
      <w:r w:rsidR="0081523C">
        <w:rPr>
          <w:rFonts w:ascii="Times New Roman" w:hAnsi="Times New Roman" w:cs="Times New Roman"/>
          <w:lang w:val="en-US"/>
        </w:rPr>
        <w:t>subsidiarity</w:t>
      </w:r>
      <w:r w:rsidR="00E40A31" w:rsidRPr="00AF5044">
        <w:rPr>
          <w:rFonts w:ascii="Times New Roman" w:hAnsi="Times New Roman" w:cs="Times New Roman"/>
          <w:lang w:val="en-US"/>
        </w:rPr>
        <w:t xml:space="preserve">’s possible scope of application. </w:t>
      </w:r>
      <w:r w:rsidR="00E83D50">
        <w:rPr>
          <w:rFonts w:ascii="Times New Roman" w:hAnsi="Times New Roman" w:cs="Times New Roman"/>
          <w:lang w:val="en-US"/>
        </w:rPr>
        <w:t>P</w:t>
      </w:r>
      <w:r w:rsidR="00E40A31" w:rsidRPr="00AF5044">
        <w:rPr>
          <w:rFonts w:ascii="Times New Roman" w:hAnsi="Times New Roman" w:cs="Times New Roman"/>
          <w:lang w:val="en-US"/>
        </w:rPr>
        <w:t xml:space="preserve">lausible claims can be used to further specify and test given conceptions </w:t>
      </w:r>
      <w:r w:rsidR="0081523C">
        <w:rPr>
          <w:rFonts w:ascii="Times New Roman" w:hAnsi="Times New Roman" w:cs="Times New Roman"/>
          <w:lang w:val="en-US"/>
        </w:rPr>
        <w:t>there</w:t>
      </w:r>
      <w:r w:rsidR="00E40A31" w:rsidRPr="00AF5044">
        <w:rPr>
          <w:rFonts w:ascii="Times New Roman" w:hAnsi="Times New Roman" w:cs="Times New Roman"/>
          <w:lang w:val="en-US"/>
        </w:rPr>
        <w:t xml:space="preserve">of. If, for instance, a given conception would not select most historical intermediate groups as </w:t>
      </w:r>
      <w:r w:rsidR="0081523C">
        <w:rPr>
          <w:rFonts w:ascii="Times New Roman" w:hAnsi="Times New Roman" w:cs="Times New Roman"/>
          <w:lang w:val="en-US"/>
        </w:rPr>
        <w:t xml:space="preserve">valid </w:t>
      </w:r>
      <w:r w:rsidR="00E40A31" w:rsidRPr="00AF5044">
        <w:rPr>
          <w:rFonts w:ascii="Times New Roman" w:hAnsi="Times New Roman" w:cs="Times New Roman"/>
          <w:lang w:val="en-US"/>
        </w:rPr>
        <w:t>candidate authorities, there is reason to question whether it is properly described as a conception of ‘subsidiarity</w:t>
      </w:r>
      <w:r w:rsidR="00CA29B7">
        <w:rPr>
          <w:rFonts w:ascii="Times New Roman" w:hAnsi="Times New Roman" w:cs="Times New Roman"/>
          <w:lang w:val="en-US"/>
        </w:rPr>
        <w:t>,</w:t>
      </w:r>
      <w:r w:rsidR="00E40A31" w:rsidRPr="00AF5044">
        <w:rPr>
          <w:rFonts w:ascii="Times New Roman" w:hAnsi="Times New Roman" w:cs="Times New Roman"/>
          <w:lang w:val="en-US"/>
        </w:rPr>
        <w:t>’ rather than another concept. This possibility is particularly enticing where the domains in which groups may need some insulation from state involvement already have some intuitive purchase. Existing intuitive judgments are supported by the kinds of theoretical and practical concerns that would ground self-determination claims, for example. For instance, professional guilds’ membership and religious groups’ leadership rules are core to their functions. State involvement in each risks limiting the groups’ distinct abilities to maintain their members’ interest</w:t>
      </w:r>
      <w:r w:rsidR="00E32567" w:rsidRPr="00AF5044">
        <w:rPr>
          <w:rFonts w:ascii="Times New Roman" w:hAnsi="Times New Roman" w:cs="Times New Roman"/>
          <w:lang w:val="en-US"/>
        </w:rPr>
        <w:t>s</w:t>
      </w:r>
      <w:r w:rsidR="00E40A31" w:rsidRPr="00AF5044">
        <w:rPr>
          <w:rFonts w:ascii="Times New Roman" w:hAnsi="Times New Roman" w:cs="Times New Roman"/>
          <w:lang w:val="en-US"/>
        </w:rPr>
        <w:t xml:space="preserve"> – and their ability to serve as checks on state authority. Use of these</w:t>
      </w:r>
      <w:r w:rsidR="005447A9" w:rsidRPr="00AF5044">
        <w:rPr>
          <w:rFonts w:ascii="Times New Roman" w:hAnsi="Times New Roman" w:cs="Times New Roman"/>
          <w:lang w:val="en-US"/>
        </w:rPr>
        <w:t xml:space="preserve"> and other paradigm cases</w:t>
      </w:r>
      <w:r w:rsidR="00E40A31" w:rsidRPr="00AF5044">
        <w:rPr>
          <w:rFonts w:ascii="Times New Roman" w:hAnsi="Times New Roman" w:cs="Times New Roman"/>
          <w:lang w:val="en-US"/>
        </w:rPr>
        <w:t xml:space="preserve"> as a guidepost for further analysis of whether and when the concept might apply should result in reflective equilibrium whereby there are domains in which state</w:t>
      </w:r>
      <w:r w:rsidR="006E418B">
        <w:rPr>
          <w:rFonts w:ascii="Times New Roman" w:hAnsi="Times New Roman" w:cs="Times New Roman"/>
          <w:lang w:val="en-US"/>
        </w:rPr>
        <w:t>s</w:t>
      </w:r>
      <w:r w:rsidR="00E40A31" w:rsidRPr="00AF5044">
        <w:rPr>
          <w:rFonts w:ascii="Times New Roman" w:hAnsi="Times New Roman" w:cs="Times New Roman"/>
          <w:lang w:val="en-US"/>
        </w:rPr>
        <w:t xml:space="preserve"> minimally owe a duty of justification for </w:t>
      </w:r>
      <w:r w:rsidR="00C567E2">
        <w:rPr>
          <w:rFonts w:ascii="Times New Roman" w:hAnsi="Times New Roman" w:cs="Times New Roman"/>
          <w:lang w:val="en-US"/>
        </w:rPr>
        <w:t xml:space="preserve">any </w:t>
      </w:r>
      <w:r w:rsidR="00E40A31" w:rsidRPr="00AF5044">
        <w:rPr>
          <w:rFonts w:ascii="Times New Roman" w:hAnsi="Times New Roman" w:cs="Times New Roman"/>
          <w:lang w:val="en-US"/>
        </w:rPr>
        <w:t>interference</w:t>
      </w:r>
      <w:r w:rsidR="006E418B">
        <w:rPr>
          <w:rFonts w:ascii="Times New Roman" w:hAnsi="Times New Roman" w:cs="Times New Roman"/>
          <w:lang w:val="en-US"/>
        </w:rPr>
        <w:t xml:space="preserve"> therein</w:t>
      </w:r>
      <w:r w:rsidR="00E40A31" w:rsidRPr="00AF5044">
        <w:rPr>
          <w:rFonts w:ascii="Times New Roman" w:hAnsi="Times New Roman" w:cs="Times New Roman"/>
          <w:lang w:val="en-US"/>
        </w:rPr>
        <w:t xml:space="preserve">. This </w:t>
      </w:r>
      <w:r w:rsidR="00D15884">
        <w:rPr>
          <w:rFonts w:ascii="Times New Roman" w:hAnsi="Times New Roman" w:cs="Times New Roman"/>
          <w:lang w:val="en-US"/>
        </w:rPr>
        <w:t>domain</w:t>
      </w:r>
      <w:r w:rsidR="006E418B">
        <w:rPr>
          <w:rFonts w:ascii="Times New Roman" w:hAnsi="Times New Roman" w:cs="Times New Roman"/>
          <w:lang w:val="en-US"/>
        </w:rPr>
        <w:t xml:space="preserve"> </w:t>
      </w:r>
      <w:r w:rsidR="00D15884">
        <w:rPr>
          <w:rFonts w:ascii="Times New Roman" w:hAnsi="Times New Roman" w:cs="Times New Roman"/>
          <w:lang w:val="en-US"/>
        </w:rPr>
        <w:t xml:space="preserve">protection </w:t>
      </w:r>
      <w:r w:rsidR="00E40A31" w:rsidRPr="00AF5044">
        <w:rPr>
          <w:rFonts w:ascii="Times New Roman" w:hAnsi="Times New Roman" w:cs="Times New Roman"/>
          <w:lang w:val="en-US"/>
        </w:rPr>
        <w:t>is the kind of thing</w:t>
      </w:r>
      <w:r w:rsidR="00C8083B">
        <w:rPr>
          <w:rFonts w:ascii="Times New Roman" w:hAnsi="Times New Roman" w:cs="Times New Roman"/>
          <w:lang w:val="en-US"/>
        </w:rPr>
        <w:t xml:space="preserve"> that</w:t>
      </w:r>
      <w:r w:rsidR="00E40A31" w:rsidRPr="00AF5044">
        <w:rPr>
          <w:rFonts w:ascii="Times New Roman" w:hAnsi="Times New Roman" w:cs="Times New Roman"/>
          <w:lang w:val="en-US"/>
        </w:rPr>
        <w:t xml:space="preserve"> subsidiarity was meant to provide. Where other principles do not serve a similar purpose, reserving subsidiarity for discussions of these kinds of interactions is a promising means of securing its distinctiveness.</w:t>
      </w:r>
    </w:p>
    <w:p w14:paraId="1FF94E72" w14:textId="77777777" w:rsidR="00547520" w:rsidRPr="00AF5044" w:rsidRDefault="00547520" w:rsidP="00BA632D">
      <w:pPr>
        <w:spacing w:after="0" w:line="360" w:lineRule="auto"/>
        <w:rPr>
          <w:rFonts w:ascii="Times New Roman" w:hAnsi="Times New Roman" w:cs="Times New Roman"/>
          <w:lang w:val="en-US"/>
        </w:rPr>
      </w:pPr>
    </w:p>
    <w:p w14:paraId="20B408BB" w14:textId="1F37C18F" w:rsidR="000E78C4" w:rsidRPr="00AF5044" w:rsidRDefault="00E40A31" w:rsidP="00BA632D">
      <w:pPr>
        <w:spacing w:after="0" w:line="360" w:lineRule="auto"/>
        <w:rPr>
          <w:rFonts w:ascii="Times New Roman" w:hAnsi="Times New Roman" w:cs="Times New Roman"/>
          <w:lang w:val="en-US"/>
        </w:rPr>
      </w:pPr>
      <w:r w:rsidRPr="00AF5044">
        <w:rPr>
          <w:rFonts w:ascii="Times New Roman" w:hAnsi="Times New Roman" w:cs="Times New Roman"/>
          <w:lang w:val="en-US"/>
        </w:rPr>
        <w:t>Likewise</w:t>
      </w:r>
      <w:r w:rsidR="000E78C4" w:rsidRPr="00AF5044">
        <w:rPr>
          <w:rFonts w:ascii="Times New Roman" w:hAnsi="Times New Roman" w:cs="Times New Roman"/>
          <w:lang w:val="en-US"/>
        </w:rPr>
        <w:t>,</w:t>
      </w:r>
      <w:r w:rsidRPr="00AF5044">
        <w:rPr>
          <w:rFonts w:ascii="Times New Roman" w:hAnsi="Times New Roman" w:cs="Times New Roman"/>
          <w:lang w:val="en-US"/>
        </w:rPr>
        <w:t xml:space="preserve"> second,</w:t>
      </w:r>
      <w:r w:rsidR="000E78C4" w:rsidRPr="00AF5044">
        <w:rPr>
          <w:rFonts w:ascii="Times New Roman" w:hAnsi="Times New Roman" w:cs="Times New Roman"/>
          <w:lang w:val="en-US"/>
        </w:rPr>
        <w:t xml:space="preserve"> the proposed view </w:t>
      </w:r>
      <w:r w:rsidR="00547520" w:rsidRPr="00AF5044">
        <w:rPr>
          <w:rFonts w:ascii="Times New Roman" w:hAnsi="Times New Roman" w:cs="Times New Roman"/>
          <w:lang w:val="en-US"/>
        </w:rPr>
        <w:t>admittedly</w:t>
      </w:r>
      <w:r w:rsidR="00EE15EE" w:rsidRPr="00AF5044">
        <w:rPr>
          <w:rFonts w:ascii="Times New Roman" w:hAnsi="Times New Roman" w:cs="Times New Roman"/>
          <w:lang w:val="en-US"/>
        </w:rPr>
        <w:t xml:space="preserve"> </w:t>
      </w:r>
      <w:r w:rsidR="00547520" w:rsidRPr="00AF5044">
        <w:rPr>
          <w:rFonts w:ascii="Times New Roman" w:hAnsi="Times New Roman" w:cs="Times New Roman"/>
          <w:lang w:val="en-US"/>
        </w:rPr>
        <w:t>may require</w:t>
      </w:r>
      <w:r w:rsidR="00EE15EE" w:rsidRPr="00AF5044">
        <w:rPr>
          <w:rFonts w:ascii="Times New Roman" w:hAnsi="Times New Roman" w:cs="Times New Roman"/>
          <w:lang w:val="en-US"/>
        </w:rPr>
        <w:t xml:space="preserve"> substantive calls on what ends are </w:t>
      </w:r>
      <w:r w:rsidR="00957DE3">
        <w:rPr>
          <w:rFonts w:ascii="Times New Roman" w:hAnsi="Times New Roman" w:cs="Times New Roman"/>
          <w:lang w:val="en-US"/>
        </w:rPr>
        <w:t xml:space="preserve">relevant </w:t>
      </w:r>
      <w:r w:rsidR="00EE15EE" w:rsidRPr="00AF5044">
        <w:rPr>
          <w:rFonts w:ascii="Times New Roman" w:hAnsi="Times New Roman" w:cs="Times New Roman"/>
          <w:lang w:val="en-US"/>
        </w:rPr>
        <w:t>and how we can judge whether group</w:t>
      </w:r>
      <w:r w:rsidR="009F4ABB">
        <w:rPr>
          <w:rFonts w:ascii="Times New Roman" w:hAnsi="Times New Roman" w:cs="Times New Roman"/>
          <w:lang w:val="en-US"/>
        </w:rPr>
        <w:t>s</w:t>
      </w:r>
      <w:r w:rsidR="00EE15EE" w:rsidRPr="00AF5044">
        <w:rPr>
          <w:rFonts w:ascii="Times New Roman" w:hAnsi="Times New Roman" w:cs="Times New Roman"/>
          <w:lang w:val="en-US"/>
        </w:rPr>
        <w:t xml:space="preserve"> fulfill them</w:t>
      </w:r>
      <w:r w:rsidR="007328E6" w:rsidRPr="00AF5044">
        <w:rPr>
          <w:rFonts w:ascii="Times New Roman" w:hAnsi="Times New Roman" w:cs="Times New Roman"/>
          <w:lang w:val="en-US"/>
        </w:rPr>
        <w:t xml:space="preserve"> for which it will be difficult to gain widespread support</w:t>
      </w:r>
      <w:r w:rsidR="00202C16">
        <w:rPr>
          <w:rFonts w:ascii="Times New Roman" w:hAnsi="Times New Roman" w:cs="Times New Roman"/>
          <w:lang w:val="en-US"/>
        </w:rPr>
        <w:t>,</w:t>
      </w:r>
      <w:r w:rsidRPr="00AF5044">
        <w:rPr>
          <w:rFonts w:ascii="Times New Roman" w:hAnsi="Times New Roman" w:cs="Times New Roman"/>
          <w:lang w:val="en-US"/>
        </w:rPr>
        <w:t xml:space="preserve"> but </w:t>
      </w:r>
      <w:r w:rsidR="00202C16">
        <w:rPr>
          <w:rFonts w:ascii="Times New Roman" w:hAnsi="Times New Roman" w:cs="Times New Roman"/>
          <w:lang w:val="en-US"/>
        </w:rPr>
        <w:t xml:space="preserve">it </w:t>
      </w:r>
      <w:r w:rsidRPr="00AF5044">
        <w:rPr>
          <w:rFonts w:ascii="Times New Roman" w:hAnsi="Times New Roman" w:cs="Times New Roman"/>
          <w:lang w:val="en-US"/>
        </w:rPr>
        <w:t xml:space="preserve">is </w:t>
      </w:r>
      <w:r w:rsidR="00503CF1">
        <w:rPr>
          <w:rFonts w:ascii="Times New Roman" w:hAnsi="Times New Roman" w:cs="Times New Roman"/>
          <w:lang w:val="en-US"/>
        </w:rPr>
        <w:t>n</w:t>
      </w:r>
      <w:r w:rsidRPr="00AF5044">
        <w:rPr>
          <w:rFonts w:ascii="Times New Roman" w:hAnsi="Times New Roman" w:cs="Times New Roman"/>
          <w:lang w:val="en-US"/>
        </w:rPr>
        <w:t>o worse for so doing</w:t>
      </w:r>
      <w:r w:rsidR="000E78C4" w:rsidRPr="00AF5044">
        <w:rPr>
          <w:rFonts w:ascii="Times New Roman" w:hAnsi="Times New Roman" w:cs="Times New Roman"/>
          <w:lang w:val="en-US"/>
        </w:rPr>
        <w:t xml:space="preserve">. The idea that some groups even have distinct domains of authority </w:t>
      </w:r>
      <w:r w:rsidR="00F76078">
        <w:rPr>
          <w:rFonts w:ascii="Times New Roman" w:hAnsi="Times New Roman" w:cs="Times New Roman"/>
          <w:lang w:val="en-US"/>
        </w:rPr>
        <w:t>pre-existing</w:t>
      </w:r>
      <w:r w:rsidR="00FB55AE" w:rsidRPr="00AF5044">
        <w:rPr>
          <w:rFonts w:ascii="Times New Roman" w:hAnsi="Times New Roman" w:cs="Times New Roman"/>
          <w:lang w:val="en-US"/>
        </w:rPr>
        <w:t xml:space="preserve"> the state </w:t>
      </w:r>
      <w:r w:rsidR="00503CF1">
        <w:rPr>
          <w:rFonts w:ascii="Times New Roman" w:hAnsi="Times New Roman" w:cs="Times New Roman"/>
          <w:lang w:val="en-US"/>
        </w:rPr>
        <w:t>will</w:t>
      </w:r>
      <w:r w:rsidR="00FB55AE" w:rsidRPr="00AF5044">
        <w:rPr>
          <w:rFonts w:ascii="Times New Roman" w:hAnsi="Times New Roman" w:cs="Times New Roman"/>
          <w:lang w:val="en-US"/>
        </w:rPr>
        <w:t xml:space="preserve"> strike some as controversial. </w:t>
      </w:r>
      <w:r w:rsidR="004738A9" w:rsidRPr="00AF5044">
        <w:rPr>
          <w:rFonts w:ascii="Times New Roman" w:hAnsi="Times New Roman" w:cs="Times New Roman"/>
          <w:lang w:val="en-US"/>
        </w:rPr>
        <w:t>O</w:t>
      </w:r>
      <w:r w:rsidR="00FB55AE" w:rsidRPr="00AF5044">
        <w:rPr>
          <w:rFonts w:ascii="Times New Roman" w:hAnsi="Times New Roman" w:cs="Times New Roman"/>
          <w:lang w:val="en-US"/>
        </w:rPr>
        <w:t xml:space="preserve">ne may worry that </w:t>
      </w:r>
      <w:r w:rsidR="00FB55AE" w:rsidRPr="00AF5044">
        <w:rPr>
          <w:rFonts w:ascii="Times New Roman" w:hAnsi="Times New Roman" w:cs="Times New Roman"/>
          <w:lang w:val="en-US"/>
        </w:rPr>
        <w:lastRenderedPageBreak/>
        <w:t>identifying the</w:t>
      </w:r>
      <w:r w:rsidR="003A26FE">
        <w:rPr>
          <w:rFonts w:ascii="Times New Roman" w:hAnsi="Times New Roman" w:cs="Times New Roman"/>
          <w:lang w:val="en-US"/>
        </w:rPr>
        <w:t xml:space="preserve"> groups</w:t>
      </w:r>
      <w:r w:rsidR="00FB55AE" w:rsidRPr="00AF5044">
        <w:rPr>
          <w:rFonts w:ascii="Times New Roman" w:hAnsi="Times New Roman" w:cs="Times New Roman"/>
          <w:lang w:val="en-US"/>
        </w:rPr>
        <w:t xml:space="preserve"> will </w:t>
      </w:r>
      <w:r w:rsidR="003A26FE">
        <w:rPr>
          <w:rFonts w:ascii="Times New Roman" w:hAnsi="Times New Roman" w:cs="Times New Roman"/>
          <w:lang w:val="en-US"/>
        </w:rPr>
        <w:t>b</w:t>
      </w:r>
      <w:r w:rsidR="00FB55AE" w:rsidRPr="00AF5044">
        <w:rPr>
          <w:rFonts w:ascii="Times New Roman" w:hAnsi="Times New Roman" w:cs="Times New Roman"/>
          <w:lang w:val="en-US"/>
        </w:rPr>
        <w:t>e difficult. Yet difficulties identifying groups and their powers apply equally in constitutional domains and mistakes there</w:t>
      </w:r>
      <w:r w:rsidR="00503CF1" w:rsidRPr="00503CF1">
        <w:rPr>
          <w:rFonts w:ascii="Times New Roman" w:hAnsi="Times New Roman" w:cs="Times New Roman"/>
          <w:lang w:val="en-US"/>
        </w:rPr>
        <w:t xml:space="preserve"> </w:t>
      </w:r>
      <w:r w:rsidR="00503CF1" w:rsidRPr="00AF5044">
        <w:rPr>
          <w:rFonts w:ascii="Times New Roman" w:hAnsi="Times New Roman" w:cs="Times New Roman"/>
          <w:lang w:val="en-US"/>
        </w:rPr>
        <w:t>are</w:t>
      </w:r>
      <w:r w:rsidR="00FB55AE" w:rsidRPr="00AF5044">
        <w:rPr>
          <w:rFonts w:ascii="Times New Roman" w:hAnsi="Times New Roman" w:cs="Times New Roman"/>
          <w:lang w:val="en-US"/>
        </w:rPr>
        <w:t xml:space="preserve">, again, </w:t>
      </w:r>
      <w:r w:rsidR="00AE059F" w:rsidRPr="00AF5044">
        <w:rPr>
          <w:rFonts w:ascii="Times New Roman" w:hAnsi="Times New Roman" w:cs="Times New Roman"/>
          <w:lang w:val="en-US"/>
        </w:rPr>
        <w:t xml:space="preserve">institutionalized in ways that make them difficult to resolve. </w:t>
      </w:r>
      <w:r w:rsidR="00C52691" w:rsidRPr="00AF5044">
        <w:rPr>
          <w:rFonts w:ascii="Times New Roman" w:hAnsi="Times New Roman" w:cs="Times New Roman"/>
          <w:lang w:val="en-US"/>
        </w:rPr>
        <w:t xml:space="preserve">Further, historical claims of real groups and ample work on whether and when these claims may be valid provide guidance on whether and when </w:t>
      </w:r>
      <w:r w:rsidR="00D8491A">
        <w:rPr>
          <w:rFonts w:ascii="Times New Roman" w:hAnsi="Times New Roman" w:cs="Times New Roman"/>
          <w:lang w:val="en-US"/>
        </w:rPr>
        <w:t>to recognize them,</w:t>
      </w:r>
      <w:r w:rsidR="00C52691" w:rsidRPr="00AF5044">
        <w:rPr>
          <w:rFonts w:ascii="Times New Roman" w:hAnsi="Times New Roman" w:cs="Times New Roman"/>
          <w:lang w:val="en-US"/>
        </w:rPr>
        <w:t xml:space="preserve"> minimiz</w:t>
      </w:r>
      <w:r w:rsidR="00D8491A">
        <w:rPr>
          <w:rFonts w:ascii="Times New Roman" w:hAnsi="Times New Roman" w:cs="Times New Roman"/>
          <w:lang w:val="en-US"/>
        </w:rPr>
        <w:t>ing</w:t>
      </w:r>
      <w:r w:rsidR="00C52691" w:rsidRPr="00AF5044">
        <w:rPr>
          <w:rFonts w:ascii="Times New Roman" w:hAnsi="Times New Roman" w:cs="Times New Roman"/>
          <w:lang w:val="en-US"/>
        </w:rPr>
        <w:t xml:space="preserve"> </w:t>
      </w:r>
      <w:r w:rsidR="00586D9A">
        <w:rPr>
          <w:rFonts w:ascii="Times New Roman" w:hAnsi="Times New Roman" w:cs="Times New Roman"/>
          <w:lang w:val="en-US"/>
        </w:rPr>
        <w:t xml:space="preserve">this </w:t>
      </w:r>
      <w:r w:rsidR="00C52691" w:rsidRPr="00AF5044">
        <w:rPr>
          <w:rFonts w:ascii="Times New Roman" w:hAnsi="Times New Roman" w:cs="Times New Roman"/>
          <w:lang w:val="en-US"/>
        </w:rPr>
        <w:t xml:space="preserve">concern. </w:t>
      </w:r>
      <w:r w:rsidR="005C5BBC" w:rsidRPr="00AF5044">
        <w:rPr>
          <w:rFonts w:ascii="Times New Roman" w:hAnsi="Times New Roman" w:cs="Times New Roman"/>
          <w:lang w:val="en-US"/>
        </w:rPr>
        <w:t>Historical and normative arguments for certain kinds of groups as th</w:t>
      </w:r>
      <w:r w:rsidR="00620B1A">
        <w:rPr>
          <w:rFonts w:ascii="Times New Roman" w:hAnsi="Times New Roman" w:cs="Times New Roman"/>
          <w:lang w:val="en-US"/>
        </w:rPr>
        <w:t>ose</w:t>
      </w:r>
      <w:r w:rsidR="005C5BBC" w:rsidRPr="00AF5044">
        <w:rPr>
          <w:rFonts w:ascii="Times New Roman" w:hAnsi="Times New Roman" w:cs="Times New Roman"/>
          <w:lang w:val="en-US"/>
        </w:rPr>
        <w:t xml:space="preserve"> that could have the relevant kind of authority claim seem like good guides to who may have valid claims. </w:t>
      </w:r>
      <w:r w:rsidR="00CF0346">
        <w:rPr>
          <w:rFonts w:ascii="Times New Roman" w:hAnsi="Times New Roman" w:cs="Times New Roman"/>
          <w:lang w:val="en-US"/>
        </w:rPr>
        <w:t>T</w:t>
      </w:r>
      <w:r w:rsidR="005C5BBC" w:rsidRPr="00AF5044">
        <w:rPr>
          <w:rFonts w:ascii="Times New Roman" w:hAnsi="Times New Roman" w:cs="Times New Roman"/>
          <w:lang w:val="en-US"/>
        </w:rPr>
        <w:t xml:space="preserve">his approach accounts for the broader range of entities that seem to have valid claims on plausible accounts </w:t>
      </w:r>
      <w:r w:rsidR="00620B1A">
        <w:rPr>
          <w:rFonts w:ascii="Times New Roman" w:hAnsi="Times New Roman" w:cs="Times New Roman"/>
          <w:lang w:val="en-US"/>
        </w:rPr>
        <w:t xml:space="preserve">while </w:t>
      </w:r>
      <w:r w:rsidR="008C3855">
        <w:rPr>
          <w:rFonts w:ascii="Times New Roman" w:hAnsi="Times New Roman" w:cs="Times New Roman"/>
          <w:lang w:val="en-US"/>
        </w:rPr>
        <w:t>retaining</w:t>
      </w:r>
      <w:r w:rsidR="005C5BBC" w:rsidRPr="00AF5044">
        <w:rPr>
          <w:rFonts w:ascii="Times New Roman" w:hAnsi="Times New Roman" w:cs="Times New Roman"/>
          <w:lang w:val="en-US"/>
        </w:rPr>
        <w:t xml:space="preserve"> some flexibility in determinations thereon over time. </w:t>
      </w:r>
      <w:r w:rsidR="008C3855">
        <w:rPr>
          <w:rFonts w:ascii="Times New Roman" w:hAnsi="Times New Roman" w:cs="Times New Roman"/>
          <w:lang w:val="en-US"/>
        </w:rPr>
        <w:t>T</w:t>
      </w:r>
      <w:r w:rsidR="00AE059F" w:rsidRPr="00AF5044">
        <w:rPr>
          <w:rFonts w:ascii="Times New Roman" w:hAnsi="Times New Roman" w:cs="Times New Roman"/>
          <w:lang w:val="en-US"/>
        </w:rPr>
        <w:t xml:space="preserve">he </w:t>
      </w:r>
      <w:r w:rsidR="007957FA" w:rsidRPr="00AF5044">
        <w:rPr>
          <w:rFonts w:ascii="Times New Roman" w:hAnsi="Times New Roman" w:cs="Times New Roman"/>
          <w:lang w:val="en-US"/>
        </w:rPr>
        <w:t>non-existence</w:t>
      </w:r>
      <w:r w:rsidR="00AE059F" w:rsidRPr="00AF5044">
        <w:rPr>
          <w:rFonts w:ascii="Times New Roman" w:hAnsi="Times New Roman" w:cs="Times New Roman"/>
          <w:lang w:val="en-US"/>
        </w:rPr>
        <w:t xml:space="preserve"> of distinct domains of authority</w:t>
      </w:r>
      <w:r w:rsidR="007957FA" w:rsidRPr="00AF5044">
        <w:rPr>
          <w:rFonts w:ascii="Times New Roman" w:hAnsi="Times New Roman" w:cs="Times New Roman"/>
          <w:lang w:val="en-US"/>
        </w:rPr>
        <w:t xml:space="preserve"> cannot</w:t>
      </w:r>
      <w:r w:rsidR="008C3855">
        <w:rPr>
          <w:rFonts w:ascii="Times New Roman" w:hAnsi="Times New Roman" w:cs="Times New Roman"/>
          <w:lang w:val="en-US"/>
        </w:rPr>
        <w:t>, moreover,</w:t>
      </w:r>
      <w:r w:rsidR="007957FA" w:rsidRPr="00AF5044">
        <w:rPr>
          <w:rFonts w:ascii="Times New Roman" w:hAnsi="Times New Roman" w:cs="Times New Roman"/>
          <w:lang w:val="en-US"/>
        </w:rPr>
        <w:t xml:space="preserve"> be taken for granted. Even the appearance of </w:t>
      </w:r>
      <w:r w:rsidR="00C8130A" w:rsidRPr="00AF5044">
        <w:rPr>
          <w:rFonts w:ascii="Times New Roman" w:hAnsi="Times New Roman" w:cs="Times New Roman"/>
          <w:lang w:val="en-US"/>
        </w:rPr>
        <w:t xml:space="preserve">such domains calls for some response. Insofar as subsidiarity </w:t>
      </w:r>
      <w:r w:rsidR="00DE37EE">
        <w:rPr>
          <w:rFonts w:ascii="Times New Roman" w:hAnsi="Times New Roman" w:cs="Times New Roman"/>
          <w:lang w:val="en-US"/>
        </w:rPr>
        <w:t>helps one</w:t>
      </w:r>
      <w:r w:rsidR="00C8130A" w:rsidRPr="00AF5044">
        <w:rPr>
          <w:rFonts w:ascii="Times New Roman" w:hAnsi="Times New Roman" w:cs="Times New Roman"/>
          <w:lang w:val="en-US"/>
        </w:rPr>
        <w:t xml:space="preserve"> analyz</w:t>
      </w:r>
      <w:r w:rsidR="00DE37EE">
        <w:rPr>
          <w:rFonts w:ascii="Times New Roman" w:hAnsi="Times New Roman" w:cs="Times New Roman"/>
          <w:lang w:val="en-US"/>
        </w:rPr>
        <w:t>e</w:t>
      </w:r>
      <w:r w:rsidR="00C8130A" w:rsidRPr="00AF5044">
        <w:rPr>
          <w:rFonts w:ascii="Times New Roman" w:hAnsi="Times New Roman" w:cs="Times New Roman"/>
          <w:lang w:val="en-US"/>
        </w:rPr>
        <w:t xml:space="preserve"> how </w:t>
      </w:r>
      <w:r w:rsidR="00DE37EE">
        <w:rPr>
          <w:rFonts w:ascii="Times New Roman" w:hAnsi="Times New Roman" w:cs="Times New Roman"/>
          <w:lang w:val="en-US"/>
        </w:rPr>
        <w:t xml:space="preserve">to properly </w:t>
      </w:r>
      <w:r w:rsidR="00C8130A" w:rsidRPr="00AF5044">
        <w:rPr>
          <w:rFonts w:ascii="Times New Roman" w:hAnsi="Times New Roman" w:cs="Times New Roman"/>
          <w:lang w:val="en-US"/>
        </w:rPr>
        <w:t xml:space="preserve">address </w:t>
      </w:r>
      <w:r w:rsidR="00DE37EE">
        <w:rPr>
          <w:rFonts w:ascii="Times New Roman" w:hAnsi="Times New Roman" w:cs="Times New Roman"/>
          <w:lang w:val="en-US"/>
        </w:rPr>
        <w:t>related claims</w:t>
      </w:r>
      <w:r w:rsidR="00C8130A" w:rsidRPr="00AF5044">
        <w:rPr>
          <w:rFonts w:ascii="Times New Roman" w:hAnsi="Times New Roman" w:cs="Times New Roman"/>
          <w:lang w:val="en-US"/>
        </w:rPr>
        <w:t xml:space="preserve">, </w:t>
      </w:r>
      <w:r w:rsidR="00CF0346">
        <w:rPr>
          <w:rFonts w:ascii="Times New Roman" w:hAnsi="Times New Roman" w:cs="Times New Roman"/>
          <w:lang w:val="en-US"/>
        </w:rPr>
        <w:t>subsidiarity</w:t>
      </w:r>
      <w:r w:rsidR="00C8130A" w:rsidRPr="00AF5044">
        <w:rPr>
          <w:rFonts w:ascii="Times New Roman" w:hAnsi="Times New Roman" w:cs="Times New Roman"/>
          <w:lang w:val="en-US"/>
        </w:rPr>
        <w:t xml:space="preserve"> can play a distinct role in moral philosophy. Research on subsidiarity so-understood can</w:t>
      </w:r>
      <w:r w:rsidR="00E83D50">
        <w:rPr>
          <w:rFonts w:ascii="Times New Roman" w:hAnsi="Times New Roman" w:cs="Times New Roman"/>
          <w:lang w:val="en-US"/>
        </w:rPr>
        <w:t xml:space="preserve"> even</w:t>
      </w:r>
      <w:r w:rsidR="00C8130A" w:rsidRPr="00AF5044">
        <w:rPr>
          <w:rFonts w:ascii="Times New Roman" w:hAnsi="Times New Roman" w:cs="Times New Roman"/>
          <w:lang w:val="en-US"/>
        </w:rPr>
        <w:t xml:space="preserve"> help evaluate existing claims. If </w:t>
      </w:r>
      <w:r w:rsidR="003B2DC6" w:rsidRPr="00AF5044">
        <w:rPr>
          <w:rFonts w:ascii="Times New Roman" w:hAnsi="Times New Roman" w:cs="Times New Roman"/>
          <w:lang w:val="en-US"/>
        </w:rPr>
        <w:t>application of the principle to</w:t>
      </w:r>
      <w:r w:rsidR="00FC647E" w:rsidRPr="00AF5044">
        <w:rPr>
          <w:rFonts w:ascii="Times New Roman" w:hAnsi="Times New Roman" w:cs="Times New Roman"/>
          <w:lang w:val="en-US"/>
        </w:rPr>
        <w:t xml:space="preserve"> most intermediate group claims</w:t>
      </w:r>
      <w:r w:rsidR="003B2DC6" w:rsidRPr="00AF5044">
        <w:rPr>
          <w:rFonts w:ascii="Times New Roman" w:hAnsi="Times New Roman" w:cs="Times New Roman"/>
          <w:lang w:val="en-US"/>
        </w:rPr>
        <w:t xml:space="preserve"> are consistently unintuitive, this would provide reason to </w:t>
      </w:r>
      <w:r w:rsidR="00D06E76" w:rsidRPr="00AF5044">
        <w:rPr>
          <w:rFonts w:ascii="Times New Roman" w:hAnsi="Times New Roman" w:cs="Times New Roman"/>
          <w:lang w:val="en-US"/>
        </w:rPr>
        <w:t xml:space="preserve">deny their </w:t>
      </w:r>
      <w:r w:rsidR="00602854">
        <w:rPr>
          <w:rFonts w:ascii="Times New Roman" w:hAnsi="Times New Roman" w:cs="Times New Roman"/>
          <w:lang w:val="en-US"/>
        </w:rPr>
        <w:t>presumptive authority</w:t>
      </w:r>
      <w:r w:rsidR="00D06E76" w:rsidRPr="00AF5044">
        <w:rPr>
          <w:rFonts w:ascii="Times New Roman" w:hAnsi="Times New Roman" w:cs="Times New Roman"/>
          <w:lang w:val="en-US"/>
        </w:rPr>
        <w:t xml:space="preserve">. Even </w:t>
      </w:r>
      <w:r w:rsidR="00E44BFE">
        <w:rPr>
          <w:rFonts w:ascii="Times New Roman" w:hAnsi="Times New Roman" w:cs="Times New Roman"/>
          <w:lang w:val="en-US"/>
        </w:rPr>
        <w:t>then</w:t>
      </w:r>
      <w:r w:rsidR="00D06E76" w:rsidRPr="00AF5044">
        <w:rPr>
          <w:rFonts w:ascii="Times New Roman" w:hAnsi="Times New Roman" w:cs="Times New Roman"/>
          <w:lang w:val="en-US"/>
        </w:rPr>
        <w:t xml:space="preserve">, subsidiarity would play a distinct role in moral </w:t>
      </w:r>
      <w:r w:rsidR="005C5BBC" w:rsidRPr="00AF5044">
        <w:rPr>
          <w:rFonts w:ascii="Times New Roman" w:hAnsi="Times New Roman" w:cs="Times New Roman"/>
          <w:lang w:val="en-US"/>
        </w:rPr>
        <w:t>philosophy</w:t>
      </w:r>
      <w:r w:rsidR="00D06E76" w:rsidRPr="00AF5044">
        <w:rPr>
          <w:rFonts w:ascii="Times New Roman" w:hAnsi="Times New Roman" w:cs="Times New Roman"/>
          <w:lang w:val="en-US"/>
        </w:rPr>
        <w:t xml:space="preserve">, helping unearth </w:t>
      </w:r>
      <w:r w:rsidR="005C5BBC" w:rsidRPr="00AF5044">
        <w:rPr>
          <w:rFonts w:ascii="Times New Roman" w:hAnsi="Times New Roman" w:cs="Times New Roman"/>
          <w:lang w:val="en-US"/>
        </w:rPr>
        <w:t xml:space="preserve">new </w:t>
      </w:r>
      <w:r w:rsidR="00D06E76" w:rsidRPr="00AF5044">
        <w:rPr>
          <w:rFonts w:ascii="Times New Roman" w:hAnsi="Times New Roman" w:cs="Times New Roman"/>
          <w:lang w:val="en-US"/>
        </w:rPr>
        <w:t>findings.</w:t>
      </w:r>
      <w:r w:rsidR="00AE059F" w:rsidRPr="00AF5044">
        <w:rPr>
          <w:rFonts w:ascii="Times New Roman" w:hAnsi="Times New Roman" w:cs="Times New Roman"/>
          <w:lang w:val="en-US"/>
        </w:rPr>
        <w:t xml:space="preserve"> </w:t>
      </w:r>
    </w:p>
    <w:p w14:paraId="1525894C" w14:textId="77777777" w:rsidR="000E78C4" w:rsidRPr="00AF5044" w:rsidRDefault="000E78C4" w:rsidP="00BA632D">
      <w:pPr>
        <w:spacing w:after="0" w:line="360" w:lineRule="auto"/>
        <w:rPr>
          <w:rFonts w:ascii="Times New Roman" w:hAnsi="Times New Roman" w:cs="Times New Roman"/>
          <w:lang w:val="en-US"/>
        </w:rPr>
      </w:pPr>
    </w:p>
    <w:p w14:paraId="52BD9C27" w14:textId="7A61F286" w:rsidR="00EE15EE" w:rsidRPr="00AF5044" w:rsidRDefault="00AD44B6" w:rsidP="00BA632D">
      <w:pPr>
        <w:spacing w:after="0" w:line="360" w:lineRule="auto"/>
        <w:rPr>
          <w:rFonts w:ascii="Times New Roman" w:hAnsi="Times New Roman" w:cs="Times New Roman"/>
          <w:lang w:val="en-US"/>
        </w:rPr>
      </w:pPr>
      <w:r w:rsidRPr="00AF5044">
        <w:rPr>
          <w:rFonts w:ascii="Times New Roman" w:hAnsi="Times New Roman" w:cs="Times New Roman"/>
          <w:lang w:val="en-US"/>
        </w:rPr>
        <w:t>Thir</w:t>
      </w:r>
      <w:r w:rsidR="00040309" w:rsidRPr="00AF5044">
        <w:rPr>
          <w:rFonts w:ascii="Times New Roman" w:hAnsi="Times New Roman" w:cs="Times New Roman"/>
          <w:lang w:val="en-US"/>
        </w:rPr>
        <w:t>d, subsidiarity so-understood</w:t>
      </w:r>
      <w:r w:rsidR="00EE15EE" w:rsidRPr="00AF5044">
        <w:rPr>
          <w:rFonts w:ascii="Times New Roman" w:hAnsi="Times New Roman" w:cs="Times New Roman"/>
          <w:lang w:val="en-US"/>
        </w:rPr>
        <w:t xml:space="preserve"> may </w:t>
      </w:r>
      <w:r w:rsidR="00040309" w:rsidRPr="00AF5044">
        <w:rPr>
          <w:rFonts w:ascii="Times New Roman" w:hAnsi="Times New Roman" w:cs="Times New Roman"/>
          <w:lang w:val="en-US"/>
        </w:rPr>
        <w:t>again become</w:t>
      </w:r>
      <w:r w:rsidR="00EE15EE" w:rsidRPr="00AF5044">
        <w:rPr>
          <w:rFonts w:ascii="Times New Roman" w:hAnsi="Times New Roman" w:cs="Times New Roman"/>
          <w:lang w:val="en-US"/>
        </w:rPr>
        <w:t xml:space="preserve"> a guide to discussing first order ends</w:t>
      </w:r>
      <w:r w:rsidR="00040309" w:rsidRPr="00AF5044">
        <w:rPr>
          <w:rFonts w:ascii="Times New Roman" w:hAnsi="Times New Roman" w:cs="Times New Roman"/>
          <w:lang w:val="en-US"/>
        </w:rPr>
        <w:t>, rather than a standalone normative principle</w:t>
      </w:r>
      <w:r w:rsidR="00EE15EE" w:rsidRPr="00AF5044">
        <w:rPr>
          <w:rFonts w:ascii="Times New Roman" w:hAnsi="Times New Roman" w:cs="Times New Roman"/>
          <w:lang w:val="en-US"/>
        </w:rPr>
        <w:t>.</w:t>
      </w:r>
      <w:r w:rsidR="00297663" w:rsidRPr="00AF5044">
        <w:rPr>
          <w:rFonts w:ascii="Times New Roman" w:hAnsi="Times New Roman" w:cs="Times New Roman"/>
          <w:lang w:val="en-US"/>
        </w:rPr>
        <w:t xml:space="preserve"> </w:t>
      </w:r>
      <w:r w:rsidR="00FC647E" w:rsidRPr="00AF5044">
        <w:rPr>
          <w:rFonts w:ascii="Times New Roman" w:hAnsi="Times New Roman" w:cs="Times New Roman"/>
          <w:lang w:val="en-US"/>
        </w:rPr>
        <w:t>T</w:t>
      </w:r>
      <w:r w:rsidR="001E61EF" w:rsidRPr="00AF5044">
        <w:rPr>
          <w:rFonts w:ascii="Times New Roman" w:hAnsi="Times New Roman" w:cs="Times New Roman"/>
          <w:lang w:val="en-US"/>
        </w:rPr>
        <w:t>his too would</w:t>
      </w:r>
      <w:r w:rsidR="002F2C63">
        <w:rPr>
          <w:rFonts w:ascii="Times New Roman" w:hAnsi="Times New Roman" w:cs="Times New Roman"/>
          <w:lang w:val="en-US"/>
        </w:rPr>
        <w:t>, at worst,</w:t>
      </w:r>
      <w:r w:rsidR="001E61EF" w:rsidRPr="00AF5044">
        <w:rPr>
          <w:rFonts w:ascii="Times New Roman" w:hAnsi="Times New Roman" w:cs="Times New Roman"/>
          <w:lang w:val="en-US"/>
        </w:rPr>
        <w:t xml:space="preserve"> make it equivalent to the constitutional approach</w:t>
      </w:r>
      <w:r w:rsidR="00A71752" w:rsidRPr="00AF5044">
        <w:rPr>
          <w:rFonts w:ascii="Times New Roman" w:hAnsi="Times New Roman" w:cs="Times New Roman"/>
          <w:lang w:val="en-US"/>
        </w:rPr>
        <w:t xml:space="preserve">. </w:t>
      </w:r>
      <w:r w:rsidR="00B301B6">
        <w:rPr>
          <w:rFonts w:ascii="Times New Roman" w:hAnsi="Times New Roman" w:cs="Times New Roman"/>
          <w:lang w:val="en-US"/>
        </w:rPr>
        <w:t>S</w:t>
      </w:r>
      <w:r w:rsidR="005A3B0D" w:rsidRPr="00AF5044">
        <w:rPr>
          <w:rFonts w:ascii="Times New Roman" w:hAnsi="Times New Roman" w:cs="Times New Roman"/>
          <w:lang w:val="en-US"/>
        </w:rPr>
        <w:t xml:space="preserve">ubsidiarity being a second-order norm </w:t>
      </w:r>
      <w:r w:rsidR="001E61EF" w:rsidRPr="00AF5044">
        <w:rPr>
          <w:rFonts w:ascii="Times New Roman" w:hAnsi="Times New Roman" w:cs="Times New Roman"/>
          <w:lang w:val="en-US"/>
        </w:rPr>
        <w:t xml:space="preserve">would be less problematic where </w:t>
      </w:r>
      <w:r w:rsidR="00A71752" w:rsidRPr="00AF5044">
        <w:rPr>
          <w:rFonts w:ascii="Times New Roman" w:hAnsi="Times New Roman" w:cs="Times New Roman"/>
          <w:lang w:val="en-US"/>
        </w:rPr>
        <w:t xml:space="preserve">the </w:t>
      </w:r>
      <w:r w:rsidR="001E61EF" w:rsidRPr="00AF5044">
        <w:rPr>
          <w:rFonts w:ascii="Times New Roman" w:hAnsi="Times New Roman" w:cs="Times New Roman"/>
          <w:lang w:val="en-US"/>
        </w:rPr>
        <w:t>principle remains less likely to be</w:t>
      </w:r>
      <w:r w:rsidR="00EE15EE" w:rsidRPr="00AF5044">
        <w:rPr>
          <w:rFonts w:ascii="Times New Roman" w:hAnsi="Times New Roman" w:cs="Times New Roman"/>
          <w:lang w:val="en-US"/>
        </w:rPr>
        <w:t xml:space="preserve"> self-undermining in practice.</w:t>
      </w:r>
      <w:r w:rsidR="005A3B0D" w:rsidRPr="00AF5044">
        <w:rPr>
          <w:rFonts w:ascii="Times New Roman" w:hAnsi="Times New Roman" w:cs="Times New Roman"/>
          <w:lang w:val="en-US"/>
        </w:rPr>
        <w:t xml:space="preserve"> Subsidiarity w</w:t>
      </w:r>
      <w:r w:rsidR="00B301B6">
        <w:rPr>
          <w:rFonts w:ascii="Times New Roman" w:hAnsi="Times New Roman" w:cs="Times New Roman"/>
          <w:lang w:val="en-US"/>
        </w:rPr>
        <w:t>ould</w:t>
      </w:r>
      <w:r w:rsidR="005A3B0D" w:rsidRPr="00AF5044">
        <w:rPr>
          <w:rFonts w:ascii="Times New Roman" w:hAnsi="Times New Roman" w:cs="Times New Roman"/>
          <w:lang w:val="en-US"/>
        </w:rPr>
        <w:t>, again,</w:t>
      </w:r>
      <w:r w:rsidR="00D828A9" w:rsidRPr="00AF5044">
        <w:rPr>
          <w:rFonts w:ascii="Times New Roman" w:hAnsi="Times New Roman" w:cs="Times New Roman"/>
          <w:lang w:val="en-US"/>
        </w:rPr>
        <w:t xml:space="preserve"> primarily be justified </w:t>
      </w:r>
      <w:r w:rsidR="00586D9A">
        <w:rPr>
          <w:rFonts w:ascii="Times New Roman" w:hAnsi="Times New Roman" w:cs="Times New Roman"/>
          <w:lang w:val="en-US"/>
        </w:rPr>
        <w:t>by</w:t>
      </w:r>
      <w:r w:rsidR="00D828A9" w:rsidRPr="00AF5044">
        <w:rPr>
          <w:rFonts w:ascii="Times New Roman" w:hAnsi="Times New Roman" w:cs="Times New Roman"/>
          <w:lang w:val="en-US"/>
        </w:rPr>
        <w:t xml:space="preserve"> more fundamental values.</w:t>
      </w:r>
      <w:r w:rsidR="0097169C">
        <w:rPr>
          <w:rFonts w:ascii="Times New Roman" w:hAnsi="Times New Roman" w:cs="Times New Roman"/>
          <w:lang w:val="en-US"/>
        </w:rPr>
        <w:t xml:space="preserve"> However, applying those values in particular contexts </w:t>
      </w:r>
      <w:r w:rsidR="00AC4B4A" w:rsidRPr="00AF5044">
        <w:rPr>
          <w:rFonts w:ascii="Times New Roman" w:hAnsi="Times New Roman" w:cs="Times New Roman"/>
          <w:lang w:val="en-US"/>
        </w:rPr>
        <w:t>maintain</w:t>
      </w:r>
      <w:r w:rsidR="00C64B61">
        <w:rPr>
          <w:rFonts w:ascii="Times New Roman" w:hAnsi="Times New Roman" w:cs="Times New Roman"/>
          <w:lang w:val="en-US"/>
        </w:rPr>
        <w:t>s</w:t>
      </w:r>
      <w:r w:rsidR="00AC4B4A" w:rsidRPr="00AF5044">
        <w:rPr>
          <w:rFonts w:ascii="Times New Roman" w:hAnsi="Times New Roman" w:cs="Times New Roman"/>
          <w:lang w:val="en-US"/>
        </w:rPr>
        <w:t xml:space="preserve"> </w:t>
      </w:r>
      <w:r w:rsidR="00E3145E">
        <w:rPr>
          <w:rFonts w:ascii="Times New Roman" w:hAnsi="Times New Roman" w:cs="Times New Roman"/>
          <w:lang w:val="en-US"/>
        </w:rPr>
        <w:t xml:space="preserve">this version of subsidiarity’s constitutive commitments by establishing </w:t>
      </w:r>
      <w:r w:rsidR="00AC4B4A" w:rsidRPr="00AF5044">
        <w:rPr>
          <w:rFonts w:ascii="Times New Roman" w:hAnsi="Times New Roman" w:cs="Times New Roman"/>
          <w:lang w:val="en-US"/>
        </w:rPr>
        <w:t>a justificatory burden for state actors that treat</w:t>
      </w:r>
      <w:r w:rsidR="00910465">
        <w:rPr>
          <w:rFonts w:ascii="Times New Roman" w:hAnsi="Times New Roman" w:cs="Times New Roman"/>
          <w:lang w:val="en-US"/>
        </w:rPr>
        <w:t>s some claims by</w:t>
      </w:r>
      <w:r w:rsidR="00AC4B4A" w:rsidRPr="00AF5044">
        <w:rPr>
          <w:rFonts w:ascii="Times New Roman" w:hAnsi="Times New Roman" w:cs="Times New Roman"/>
          <w:lang w:val="en-US"/>
        </w:rPr>
        <w:t xml:space="preserve"> other entities</w:t>
      </w:r>
      <w:r w:rsidR="00910465">
        <w:rPr>
          <w:rFonts w:ascii="Times New Roman" w:hAnsi="Times New Roman" w:cs="Times New Roman"/>
          <w:lang w:val="en-US"/>
        </w:rPr>
        <w:t xml:space="preserve"> </w:t>
      </w:r>
      <w:r w:rsidR="00AC4B4A" w:rsidRPr="00AF5044">
        <w:rPr>
          <w:rFonts w:ascii="Times New Roman" w:hAnsi="Times New Roman" w:cs="Times New Roman"/>
          <w:lang w:val="en-US"/>
        </w:rPr>
        <w:t xml:space="preserve">as primary. </w:t>
      </w:r>
      <w:r w:rsidR="008D0B42">
        <w:rPr>
          <w:rFonts w:ascii="Times New Roman" w:hAnsi="Times New Roman" w:cs="Times New Roman"/>
          <w:lang w:val="en-US"/>
        </w:rPr>
        <w:t>T</w:t>
      </w:r>
      <w:r w:rsidR="008D0B42" w:rsidRPr="00AF5044">
        <w:rPr>
          <w:rFonts w:ascii="Times New Roman" w:hAnsi="Times New Roman" w:cs="Times New Roman"/>
          <w:lang w:val="en-US"/>
        </w:rPr>
        <w:t>h</w:t>
      </w:r>
      <w:r w:rsidR="00E3145E">
        <w:rPr>
          <w:rFonts w:ascii="Times New Roman" w:hAnsi="Times New Roman" w:cs="Times New Roman"/>
          <w:lang w:val="en-US"/>
        </w:rPr>
        <w:t>at</w:t>
      </w:r>
      <w:r w:rsidR="008D0B42" w:rsidRPr="00AF5044">
        <w:rPr>
          <w:rFonts w:ascii="Times New Roman" w:hAnsi="Times New Roman" w:cs="Times New Roman"/>
          <w:lang w:val="en-US"/>
        </w:rPr>
        <w:t xml:space="preserve"> burden is itself a distinct contribution to moral ontology.</w:t>
      </w:r>
      <w:r w:rsidR="008D0B42">
        <w:rPr>
          <w:rFonts w:ascii="Times New Roman" w:hAnsi="Times New Roman" w:cs="Times New Roman"/>
          <w:lang w:val="en-US"/>
        </w:rPr>
        <w:t xml:space="preserve"> Th</w:t>
      </w:r>
      <w:r w:rsidR="00E3145E">
        <w:rPr>
          <w:rFonts w:ascii="Times New Roman" w:hAnsi="Times New Roman" w:cs="Times New Roman"/>
          <w:lang w:val="en-US"/>
        </w:rPr>
        <w:t>e present</w:t>
      </w:r>
      <w:r w:rsidR="008D0B42">
        <w:rPr>
          <w:rFonts w:ascii="Times New Roman" w:hAnsi="Times New Roman" w:cs="Times New Roman"/>
          <w:lang w:val="en-US"/>
        </w:rPr>
        <w:t xml:space="preserve"> approach also</w:t>
      </w:r>
      <w:r w:rsidR="00030937">
        <w:rPr>
          <w:rFonts w:ascii="Times New Roman" w:hAnsi="Times New Roman" w:cs="Times New Roman"/>
          <w:lang w:val="en-US"/>
        </w:rPr>
        <w:t xml:space="preserve"> </w:t>
      </w:r>
      <w:r w:rsidR="00554AD6" w:rsidRPr="00AF5044">
        <w:rPr>
          <w:rFonts w:ascii="Times New Roman" w:hAnsi="Times New Roman" w:cs="Times New Roman"/>
          <w:lang w:val="en-US"/>
        </w:rPr>
        <w:t xml:space="preserve">maintains subsidiarity’s commitment to </w:t>
      </w:r>
      <w:r w:rsidR="00E17092" w:rsidRPr="00AF5044">
        <w:rPr>
          <w:rFonts w:ascii="Times New Roman" w:hAnsi="Times New Roman" w:cs="Times New Roman"/>
          <w:lang w:val="en-US"/>
        </w:rPr>
        <w:t xml:space="preserve">proximity in a way </w:t>
      </w:r>
      <w:r w:rsidR="00F5577A">
        <w:rPr>
          <w:rFonts w:ascii="Times New Roman" w:hAnsi="Times New Roman" w:cs="Times New Roman"/>
          <w:lang w:val="en-US"/>
        </w:rPr>
        <w:t xml:space="preserve">the </w:t>
      </w:r>
      <w:r w:rsidR="00E17092" w:rsidRPr="00AF5044">
        <w:rPr>
          <w:rFonts w:ascii="Times New Roman" w:hAnsi="Times New Roman" w:cs="Times New Roman"/>
          <w:lang w:val="en-US"/>
        </w:rPr>
        <w:t>constitutional approach fail</w:t>
      </w:r>
      <w:r w:rsidR="00F5577A">
        <w:rPr>
          <w:rFonts w:ascii="Times New Roman" w:hAnsi="Times New Roman" w:cs="Times New Roman"/>
          <w:lang w:val="en-US"/>
        </w:rPr>
        <w:t>s</w:t>
      </w:r>
      <w:r w:rsidR="00E17092" w:rsidRPr="00AF5044">
        <w:rPr>
          <w:rFonts w:ascii="Times New Roman" w:hAnsi="Times New Roman" w:cs="Times New Roman"/>
          <w:lang w:val="en-US"/>
        </w:rPr>
        <w:t xml:space="preserve"> to do. </w:t>
      </w:r>
      <w:r w:rsidR="008E42B0" w:rsidRPr="00AF5044">
        <w:rPr>
          <w:rFonts w:ascii="Times New Roman" w:hAnsi="Times New Roman" w:cs="Times New Roman"/>
          <w:lang w:val="en-US"/>
        </w:rPr>
        <w:t>Even if domains of</w:t>
      </w:r>
      <w:r w:rsidR="003D00B9">
        <w:rPr>
          <w:rFonts w:ascii="Times New Roman" w:hAnsi="Times New Roman" w:cs="Times New Roman"/>
          <w:lang w:val="en-US"/>
        </w:rPr>
        <w:t xml:space="preserve"> </w:t>
      </w:r>
      <w:r w:rsidR="00030937">
        <w:rPr>
          <w:rFonts w:ascii="Times New Roman" w:hAnsi="Times New Roman" w:cs="Times New Roman"/>
          <w:lang w:val="en-US"/>
        </w:rPr>
        <w:t>authority</w:t>
      </w:r>
      <w:r w:rsidR="008E42B0" w:rsidRPr="00AF5044">
        <w:rPr>
          <w:rFonts w:ascii="Times New Roman" w:hAnsi="Times New Roman" w:cs="Times New Roman"/>
          <w:lang w:val="en-US"/>
        </w:rPr>
        <w:t xml:space="preserve"> are justified by virtue of the public good, for example, </w:t>
      </w:r>
      <w:r w:rsidR="0069379A" w:rsidRPr="00AF5044">
        <w:rPr>
          <w:rFonts w:ascii="Times New Roman" w:hAnsi="Times New Roman" w:cs="Times New Roman"/>
          <w:lang w:val="en-US"/>
        </w:rPr>
        <w:t xml:space="preserve">appeals to the public good </w:t>
      </w:r>
      <w:r w:rsidR="008D0B42">
        <w:rPr>
          <w:rFonts w:ascii="Times New Roman" w:hAnsi="Times New Roman" w:cs="Times New Roman"/>
          <w:lang w:val="en-US"/>
        </w:rPr>
        <w:t>here</w:t>
      </w:r>
      <w:r w:rsidR="0069379A" w:rsidRPr="00AF5044">
        <w:rPr>
          <w:rFonts w:ascii="Times New Roman" w:hAnsi="Times New Roman" w:cs="Times New Roman"/>
          <w:lang w:val="en-US"/>
        </w:rPr>
        <w:t xml:space="preserve"> establish a distinct analytical principle consistent with past use</w:t>
      </w:r>
      <w:r w:rsidR="006E7CB4">
        <w:rPr>
          <w:rFonts w:ascii="Times New Roman" w:hAnsi="Times New Roman" w:cs="Times New Roman"/>
          <w:lang w:val="en-US"/>
        </w:rPr>
        <w:t>s</w:t>
      </w:r>
      <w:r w:rsidR="0069379A" w:rsidRPr="00AF5044">
        <w:rPr>
          <w:rFonts w:ascii="Times New Roman" w:hAnsi="Times New Roman" w:cs="Times New Roman"/>
          <w:lang w:val="en-US"/>
        </w:rPr>
        <w:t xml:space="preserve"> of the term ‘subsidiarity.’ This is distinct from </w:t>
      </w:r>
      <w:r w:rsidR="0079719A">
        <w:rPr>
          <w:rFonts w:ascii="Times New Roman" w:hAnsi="Times New Roman" w:cs="Times New Roman"/>
          <w:lang w:val="en-US"/>
        </w:rPr>
        <w:t>how</w:t>
      </w:r>
      <w:r w:rsidR="0069379A" w:rsidRPr="00AF5044">
        <w:rPr>
          <w:rFonts w:ascii="Times New Roman" w:hAnsi="Times New Roman" w:cs="Times New Roman"/>
          <w:lang w:val="en-US"/>
        </w:rPr>
        <w:t xml:space="preserve"> subsidiarity </w:t>
      </w:r>
      <w:r w:rsidR="0079719A">
        <w:rPr>
          <w:rFonts w:ascii="Times New Roman" w:hAnsi="Times New Roman" w:cs="Times New Roman"/>
          <w:lang w:val="en-US"/>
        </w:rPr>
        <w:t xml:space="preserve">was </w:t>
      </w:r>
      <w:r w:rsidR="0069379A" w:rsidRPr="00AF5044">
        <w:rPr>
          <w:rFonts w:ascii="Times New Roman" w:hAnsi="Times New Roman" w:cs="Times New Roman"/>
          <w:lang w:val="en-US"/>
        </w:rPr>
        <w:t xml:space="preserve">meant to point to concerns with democracy </w:t>
      </w:r>
      <w:r w:rsidR="0079719A">
        <w:rPr>
          <w:rFonts w:ascii="Times New Roman" w:hAnsi="Times New Roman" w:cs="Times New Roman"/>
          <w:lang w:val="en-US"/>
        </w:rPr>
        <w:t>but</w:t>
      </w:r>
      <w:r w:rsidR="0069379A" w:rsidRPr="00AF5044">
        <w:rPr>
          <w:rFonts w:ascii="Times New Roman" w:hAnsi="Times New Roman" w:cs="Times New Roman"/>
          <w:lang w:val="en-US"/>
        </w:rPr>
        <w:t xml:space="preserve"> </w:t>
      </w:r>
      <w:r w:rsidR="0079719A">
        <w:rPr>
          <w:rFonts w:ascii="Times New Roman" w:hAnsi="Times New Roman" w:cs="Times New Roman"/>
          <w:lang w:val="en-US"/>
        </w:rPr>
        <w:t>ultimately failed to</w:t>
      </w:r>
      <w:r w:rsidR="0069379A" w:rsidRPr="00AF5044">
        <w:rPr>
          <w:rFonts w:ascii="Times New Roman" w:hAnsi="Times New Roman" w:cs="Times New Roman"/>
          <w:lang w:val="en-US"/>
        </w:rPr>
        <w:t xml:space="preserve"> consistently prioritize or favour local rule in the last section. </w:t>
      </w:r>
    </w:p>
    <w:p w14:paraId="4F1C56D0" w14:textId="77777777" w:rsidR="00EE15EE" w:rsidRPr="00AF5044" w:rsidRDefault="00EE15EE" w:rsidP="00BA632D">
      <w:pPr>
        <w:spacing w:after="0" w:line="360" w:lineRule="auto"/>
        <w:rPr>
          <w:rFonts w:ascii="Times New Roman" w:hAnsi="Times New Roman" w:cs="Times New Roman"/>
          <w:lang w:val="en-US"/>
        </w:rPr>
      </w:pPr>
    </w:p>
    <w:p w14:paraId="0F243BFB" w14:textId="2BD2C371" w:rsidR="0073154D" w:rsidRDefault="00F4491F" w:rsidP="00BA632D">
      <w:pPr>
        <w:spacing w:after="0" w:line="360" w:lineRule="auto"/>
        <w:rPr>
          <w:rFonts w:ascii="Times New Roman" w:hAnsi="Times New Roman" w:cs="Times New Roman"/>
          <w:kern w:val="0"/>
        </w:rPr>
      </w:pPr>
      <w:r>
        <w:rPr>
          <w:rFonts w:ascii="Times New Roman" w:hAnsi="Times New Roman" w:cs="Times New Roman"/>
          <w:lang w:val="en-US"/>
        </w:rPr>
        <w:lastRenderedPageBreak/>
        <w:t>T</w:t>
      </w:r>
      <w:r w:rsidR="00883EB8" w:rsidRPr="00AF5044">
        <w:rPr>
          <w:rFonts w:ascii="Times New Roman" w:hAnsi="Times New Roman" w:cs="Times New Roman"/>
          <w:lang w:val="en-US"/>
        </w:rPr>
        <w:t>his form of</w:t>
      </w:r>
      <w:r w:rsidR="000C5B47" w:rsidRPr="00AF5044">
        <w:rPr>
          <w:rFonts w:ascii="Times New Roman" w:hAnsi="Times New Roman" w:cs="Times New Roman"/>
          <w:lang w:val="en-US"/>
        </w:rPr>
        <w:t xml:space="preserve"> subsidiarity </w:t>
      </w:r>
      <w:r w:rsidR="00883EB8" w:rsidRPr="00AF5044">
        <w:rPr>
          <w:rFonts w:ascii="Times New Roman" w:hAnsi="Times New Roman" w:cs="Times New Roman"/>
          <w:lang w:val="en-US"/>
        </w:rPr>
        <w:t xml:space="preserve">can be a more useful discursive tool even if it </w:t>
      </w:r>
      <w:r w:rsidR="00C81455">
        <w:rPr>
          <w:rFonts w:ascii="Times New Roman" w:hAnsi="Times New Roman" w:cs="Times New Roman"/>
          <w:lang w:val="en-US"/>
        </w:rPr>
        <w:t xml:space="preserve">too </w:t>
      </w:r>
      <w:r w:rsidR="00883EB8" w:rsidRPr="00AF5044">
        <w:rPr>
          <w:rFonts w:ascii="Times New Roman" w:hAnsi="Times New Roman" w:cs="Times New Roman"/>
          <w:lang w:val="en-US"/>
        </w:rPr>
        <w:t>fails</w:t>
      </w:r>
      <w:r w:rsidR="000C5B47" w:rsidRPr="00AF5044">
        <w:rPr>
          <w:rFonts w:ascii="Times New Roman" w:hAnsi="Times New Roman" w:cs="Times New Roman"/>
          <w:lang w:val="en-US"/>
        </w:rPr>
        <w:t xml:space="preserve"> as a </w:t>
      </w:r>
      <w:r w:rsidR="00C81455">
        <w:rPr>
          <w:rFonts w:ascii="Times New Roman" w:hAnsi="Times New Roman" w:cs="Times New Roman"/>
          <w:lang w:val="en-US"/>
        </w:rPr>
        <w:t>‘</w:t>
      </w:r>
      <w:r w:rsidR="000C5B47" w:rsidRPr="00AF5044">
        <w:rPr>
          <w:rFonts w:ascii="Times New Roman" w:hAnsi="Times New Roman" w:cs="Times New Roman"/>
          <w:lang w:val="en-US"/>
        </w:rPr>
        <w:t>decision</w:t>
      </w:r>
      <w:r w:rsidR="00AD44B6" w:rsidRPr="00AF5044">
        <w:rPr>
          <w:rFonts w:ascii="Times New Roman" w:hAnsi="Times New Roman" w:cs="Times New Roman"/>
          <w:lang w:val="en-US"/>
        </w:rPr>
        <w:t>al</w:t>
      </w:r>
      <w:r w:rsidR="000C5B47" w:rsidRPr="00AF5044">
        <w:rPr>
          <w:rFonts w:ascii="Times New Roman" w:hAnsi="Times New Roman" w:cs="Times New Roman"/>
          <w:lang w:val="en-US"/>
        </w:rPr>
        <w:t xml:space="preserve"> rule</w:t>
      </w:r>
      <w:r w:rsidR="00C81455">
        <w:rPr>
          <w:rFonts w:ascii="Times New Roman" w:hAnsi="Times New Roman" w:cs="Times New Roman"/>
          <w:lang w:val="en-US"/>
        </w:rPr>
        <w:t>.’</w:t>
      </w:r>
      <w:r w:rsidR="00883EB8" w:rsidRPr="00AF5044">
        <w:rPr>
          <w:rFonts w:ascii="Times New Roman" w:hAnsi="Times New Roman" w:cs="Times New Roman"/>
          <w:lang w:val="en-US"/>
        </w:rPr>
        <w:t xml:space="preserve"> </w:t>
      </w:r>
      <w:r w:rsidR="00C81455">
        <w:rPr>
          <w:rFonts w:ascii="Times New Roman" w:hAnsi="Times New Roman" w:cs="Times New Roman"/>
          <w:lang w:val="en-US"/>
        </w:rPr>
        <w:t>O</w:t>
      </w:r>
      <w:r w:rsidR="004B16D2">
        <w:rPr>
          <w:rFonts w:ascii="Times New Roman" w:hAnsi="Times New Roman" w:cs="Times New Roman"/>
          <w:lang w:val="en-US"/>
        </w:rPr>
        <w:t xml:space="preserve">ne may charge </w:t>
      </w:r>
      <w:r w:rsidR="004B16D2" w:rsidRPr="0040271B">
        <w:rPr>
          <w:rFonts w:ascii="Times New Roman" w:hAnsi="Times New Roman" w:cs="Times New Roman"/>
          <w:kern w:val="0"/>
        </w:rPr>
        <w:t>any objections to subsidiarity as a discursive tool in constitutional contexts apply equally in the present context</w:t>
      </w:r>
      <w:r w:rsidR="00C81455">
        <w:rPr>
          <w:rFonts w:ascii="Times New Roman" w:hAnsi="Times New Roman" w:cs="Times New Roman"/>
          <w:kern w:val="0"/>
        </w:rPr>
        <w:t>.</w:t>
      </w:r>
      <w:r w:rsidR="00C81455">
        <w:rPr>
          <w:rStyle w:val="FootnoteReference"/>
          <w:rFonts w:ascii="Times New Roman" w:hAnsi="Times New Roman" w:cs="Times New Roman"/>
          <w:kern w:val="0"/>
        </w:rPr>
        <w:footnoteReference w:id="47"/>
      </w:r>
      <w:r w:rsidR="00C81455">
        <w:rPr>
          <w:rFonts w:ascii="Times New Roman" w:hAnsi="Times New Roman" w:cs="Times New Roman"/>
          <w:kern w:val="0"/>
        </w:rPr>
        <w:t xml:space="preserve"> But</w:t>
      </w:r>
      <w:r w:rsidR="004B16D2">
        <w:rPr>
          <w:rFonts w:ascii="Times New Roman" w:hAnsi="Times New Roman" w:cs="Times New Roman"/>
          <w:kern w:val="0"/>
        </w:rPr>
        <w:t xml:space="preserve"> the main discursive problem in constitutional context</w:t>
      </w:r>
      <w:r w:rsidR="0057673A">
        <w:rPr>
          <w:rFonts w:ascii="Times New Roman" w:hAnsi="Times New Roman" w:cs="Times New Roman"/>
          <w:kern w:val="0"/>
        </w:rPr>
        <w:t>s</w:t>
      </w:r>
      <w:r w:rsidR="004B16D2">
        <w:rPr>
          <w:rFonts w:ascii="Times New Roman" w:hAnsi="Times New Roman" w:cs="Times New Roman"/>
          <w:kern w:val="0"/>
        </w:rPr>
        <w:t xml:space="preserve"> does not apply </w:t>
      </w:r>
      <w:r w:rsidR="00D84C02">
        <w:rPr>
          <w:rFonts w:ascii="Times New Roman" w:hAnsi="Times New Roman" w:cs="Times New Roman"/>
          <w:kern w:val="0"/>
        </w:rPr>
        <w:t>here</w:t>
      </w:r>
      <w:r w:rsidR="002B1B4A">
        <w:rPr>
          <w:rFonts w:ascii="Times New Roman" w:hAnsi="Times New Roman" w:cs="Times New Roman"/>
          <w:kern w:val="0"/>
        </w:rPr>
        <w:t>.</w:t>
      </w:r>
      <w:r w:rsidR="004B16D2">
        <w:rPr>
          <w:rFonts w:ascii="Times New Roman" w:hAnsi="Times New Roman" w:cs="Times New Roman"/>
          <w:kern w:val="0"/>
        </w:rPr>
        <w:t xml:space="preserve"> </w:t>
      </w:r>
      <w:r w:rsidR="00C826B6" w:rsidRPr="00AF5044">
        <w:rPr>
          <w:rFonts w:ascii="Times New Roman" w:hAnsi="Times New Roman" w:cs="Times New Roman"/>
          <w:lang w:val="en-US"/>
        </w:rPr>
        <w:t>T</w:t>
      </w:r>
      <w:r w:rsidR="0069379A" w:rsidRPr="00AF5044">
        <w:rPr>
          <w:rFonts w:ascii="Times New Roman" w:hAnsi="Times New Roman" w:cs="Times New Roman"/>
          <w:lang w:val="en-US"/>
        </w:rPr>
        <w:t xml:space="preserve">he problem in the </w:t>
      </w:r>
      <w:r w:rsidR="003D00B9">
        <w:rPr>
          <w:rFonts w:ascii="Times New Roman" w:hAnsi="Times New Roman" w:cs="Times New Roman"/>
          <w:lang w:val="en-US"/>
        </w:rPr>
        <w:t xml:space="preserve">last </w:t>
      </w:r>
      <w:r w:rsidR="0069379A" w:rsidRPr="00AF5044">
        <w:rPr>
          <w:rFonts w:ascii="Times New Roman" w:hAnsi="Times New Roman" w:cs="Times New Roman"/>
          <w:lang w:val="en-US"/>
        </w:rPr>
        <w:t xml:space="preserve">section was not the treatment of subsidiarity as a discursive norm. </w:t>
      </w:r>
      <w:r w:rsidR="0057673A">
        <w:rPr>
          <w:rFonts w:ascii="Times New Roman" w:hAnsi="Times New Roman" w:cs="Times New Roman"/>
          <w:lang w:val="en-US"/>
        </w:rPr>
        <w:t>T</w:t>
      </w:r>
      <w:r w:rsidR="00250BEB">
        <w:rPr>
          <w:rFonts w:ascii="Times New Roman" w:hAnsi="Times New Roman" w:cs="Times New Roman"/>
          <w:lang w:val="en-US"/>
        </w:rPr>
        <w:t>he problem</w:t>
      </w:r>
      <w:r w:rsidR="0069379A" w:rsidRPr="00AF5044">
        <w:rPr>
          <w:rFonts w:ascii="Times New Roman" w:hAnsi="Times New Roman" w:cs="Times New Roman"/>
          <w:lang w:val="en-US"/>
        </w:rPr>
        <w:t xml:space="preserve"> was trea</w:t>
      </w:r>
      <w:r w:rsidR="00CF319B">
        <w:rPr>
          <w:rFonts w:ascii="Times New Roman" w:hAnsi="Times New Roman" w:cs="Times New Roman"/>
          <w:lang w:val="en-US"/>
        </w:rPr>
        <w:t xml:space="preserve">ting </w:t>
      </w:r>
      <w:r w:rsidR="0069379A" w:rsidRPr="00AF5044">
        <w:rPr>
          <w:rFonts w:ascii="Times New Roman" w:hAnsi="Times New Roman" w:cs="Times New Roman"/>
          <w:lang w:val="en-US"/>
        </w:rPr>
        <w:t xml:space="preserve">subsidiarity as a discursive norm in a context where </w:t>
      </w:r>
      <w:r w:rsidR="00EB4311" w:rsidRPr="00AF5044">
        <w:rPr>
          <w:rFonts w:ascii="Times New Roman" w:hAnsi="Times New Roman" w:cs="Times New Roman"/>
          <w:lang w:val="en-US"/>
        </w:rPr>
        <w:t xml:space="preserve">discourse was likely to run contrary to subsidiarity’s animating </w:t>
      </w:r>
      <w:r w:rsidR="00882121">
        <w:rPr>
          <w:rFonts w:ascii="Times New Roman" w:hAnsi="Times New Roman" w:cs="Times New Roman"/>
          <w:lang w:val="en-US"/>
        </w:rPr>
        <w:t>sub-</w:t>
      </w:r>
      <w:r w:rsidR="00EB4311" w:rsidRPr="00AF5044">
        <w:rPr>
          <w:rFonts w:ascii="Times New Roman" w:hAnsi="Times New Roman" w:cs="Times New Roman"/>
          <w:lang w:val="en-US"/>
        </w:rPr>
        <w:t>principles and ossify the results in a constitutional order. If subsidiarity is instead understood as a discursive tool for context</w:t>
      </w:r>
      <w:r w:rsidR="00C826B6" w:rsidRPr="00AF5044">
        <w:rPr>
          <w:rFonts w:ascii="Times New Roman" w:hAnsi="Times New Roman" w:cs="Times New Roman"/>
          <w:lang w:val="en-US"/>
        </w:rPr>
        <w:t>s</w:t>
      </w:r>
      <w:r w:rsidR="00EB4311" w:rsidRPr="00AF5044">
        <w:rPr>
          <w:rFonts w:ascii="Times New Roman" w:hAnsi="Times New Roman" w:cs="Times New Roman"/>
          <w:lang w:val="en-US"/>
        </w:rPr>
        <w:t xml:space="preserve"> where state power is </w:t>
      </w:r>
      <w:r w:rsidR="00FB22DA" w:rsidRPr="00AF5044">
        <w:rPr>
          <w:rFonts w:ascii="Times New Roman" w:hAnsi="Times New Roman" w:cs="Times New Roman"/>
          <w:lang w:val="en-US"/>
        </w:rPr>
        <w:t xml:space="preserve">given but must be contested, </w:t>
      </w:r>
      <w:r w:rsidR="0056174B">
        <w:rPr>
          <w:rFonts w:ascii="Times New Roman" w:hAnsi="Times New Roman" w:cs="Times New Roman"/>
          <w:lang w:val="en-US"/>
        </w:rPr>
        <w:t>the intermediate approach</w:t>
      </w:r>
      <w:r w:rsidR="00FB22DA" w:rsidRPr="00AF5044">
        <w:rPr>
          <w:rFonts w:ascii="Times New Roman" w:hAnsi="Times New Roman" w:cs="Times New Roman"/>
          <w:lang w:val="en-US"/>
        </w:rPr>
        <w:t xml:space="preserve"> </w:t>
      </w:r>
      <w:r w:rsidR="00FB22DA" w:rsidRPr="0040271B">
        <w:rPr>
          <w:rFonts w:ascii="Times New Roman" w:hAnsi="Times New Roman" w:cs="Times New Roman"/>
          <w:lang w:val="en-US"/>
        </w:rPr>
        <w:t xml:space="preserve">appears fit for purpose. </w:t>
      </w:r>
      <w:r w:rsidR="00E96389" w:rsidRPr="0040271B">
        <w:rPr>
          <w:rFonts w:ascii="Times New Roman" w:hAnsi="Times New Roman" w:cs="Times New Roman"/>
          <w:lang w:val="en-US"/>
        </w:rPr>
        <w:t>It places a burden on the state to justify its powers and</w:t>
      </w:r>
      <w:r w:rsidR="0056174B">
        <w:rPr>
          <w:rFonts w:ascii="Times New Roman" w:hAnsi="Times New Roman" w:cs="Times New Roman"/>
          <w:lang w:val="en-US"/>
        </w:rPr>
        <w:t xml:space="preserve"> thereby</w:t>
      </w:r>
      <w:r w:rsidR="00E96389" w:rsidRPr="0040271B">
        <w:rPr>
          <w:rFonts w:ascii="Times New Roman" w:hAnsi="Times New Roman" w:cs="Times New Roman"/>
          <w:lang w:val="en-US"/>
        </w:rPr>
        <w:t xml:space="preserve"> offers some protection for other important claims. </w:t>
      </w:r>
      <w:r w:rsidR="00C826B6" w:rsidRPr="0040271B">
        <w:rPr>
          <w:rFonts w:ascii="Times New Roman" w:hAnsi="Times New Roman" w:cs="Times New Roman"/>
          <w:lang w:val="en-US"/>
        </w:rPr>
        <w:t>I</w:t>
      </w:r>
      <w:r w:rsidR="00E96389" w:rsidRPr="0040271B">
        <w:rPr>
          <w:rFonts w:ascii="Times New Roman" w:hAnsi="Times New Roman" w:cs="Times New Roman"/>
          <w:lang w:val="en-US"/>
        </w:rPr>
        <w:t>t does not treat those claims a</w:t>
      </w:r>
      <w:r w:rsidR="005E704C" w:rsidRPr="0040271B">
        <w:rPr>
          <w:rFonts w:ascii="Times New Roman" w:hAnsi="Times New Roman" w:cs="Times New Roman"/>
          <w:lang w:val="en-US"/>
        </w:rPr>
        <w:t>s having magical properties that i</w:t>
      </w:r>
      <w:r w:rsidR="00FE62C5">
        <w:rPr>
          <w:rFonts w:ascii="Times New Roman" w:hAnsi="Times New Roman" w:cs="Times New Roman"/>
          <w:lang w:val="en-US"/>
        </w:rPr>
        <w:t>nsulate</w:t>
      </w:r>
      <w:r w:rsidR="005E704C" w:rsidRPr="0040271B">
        <w:rPr>
          <w:rFonts w:ascii="Times New Roman" w:hAnsi="Times New Roman" w:cs="Times New Roman"/>
          <w:lang w:val="en-US"/>
        </w:rPr>
        <w:t xml:space="preserve"> them from </w:t>
      </w:r>
      <w:r w:rsidR="00FE62C5">
        <w:rPr>
          <w:rFonts w:ascii="Times New Roman" w:hAnsi="Times New Roman" w:cs="Times New Roman"/>
          <w:lang w:val="en-US"/>
        </w:rPr>
        <w:t xml:space="preserve">evaluation </w:t>
      </w:r>
      <w:r w:rsidR="00D823B4">
        <w:rPr>
          <w:rFonts w:ascii="Times New Roman" w:hAnsi="Times New Roman" w:cs="Times New Roman"/>
          <w:lang w:val="en-US"/>
        </w:rPr>
        <w:t>or review e</w:t>
      </w:r>
      <w:r w:rsidR="005E704C" w:rsidRPr="0040271B">
        <w:rPr>
          <w:rFonts w:ascii="Times New Roman" w:hAnsi="Times New Roman" w:cs="Times New Roman"/>
          <w:lang w:val="en-US"/>
        </w:rPr>
        <w:t>ven absent underlying justification. Rather, the claims themselves always demand re</w:t>
      </w:r>
      <w:r w:rsidR="00CB64C2" w:rsidRPr="0040271B">
        <w:rPr>
          <w:rFonts w:ascii="Times New Roman" w:hAnsi="Times New Roman" w:cs="Times New Roman"/>
          <w:lang w:val="en-US"/>
        </w:rPr>
        <w:t>assessment and rearticulation.</w:t>
      </w:r>
      <w:r w:rsidR="0069379A" w:rsidRPr="0040271B">
        <w:rPr>
          <w:rFonts w:ascii="Times New Roman" w:hAnsi="Times New Roman" w:cs="Times New Roman"/>
          <w:lang w:val="en-US"/>
        </w:rPr>
        <w:t xml:space="preserve"> </w:t>
      </w:r>
      <w:r w:rsidR="00883EB8" w:rsidRPr="0040271B">
        <w:rPr>
          <w:rFonts w:ascii="Times New Roman" w:hAnsi="Times New Roman" w:cs="Times New Roman"/>
          <w:lang w:val="en-US"/>
        </w:rPr>
        <w:t>Cahill (2021: 132)’</w:t>
      </w:r>
      <w:r w:rsidR="00CB64C2" w:rsidRPr="0040271B">
        <w:rPr>
          <w:rFonts w:ascii="Times New Roman" w:hAnsi="Times New Roman" w:cs="Times New Roman"/>
          <w:lang w:val="en-US"/>
        </w:rPr>
        <w:t>s statement appears apt for establishing this discursive potential</w:t>
      </w:r>
      <w:r w:rsidR="00883EB8" w:rsidRPr="0040271B">
        <w:rPr>
          <w:rFonts w:ascii="Times New Roman" w:hAnsi="Times New Roman" w:cs="Times New Roman"/>
          <w:lang w:val="en-US"/>
        </w:rPr>
        <w:t xml:space="preserve">: </w:t>
      </w:r>
      <w:r w:rsidR="00883EB8" w:rsidRPr="0040271B">
        <w:rPr>
          <w:rFonts w:ascii="Times New Roman" w:hAnsi="Times New Roman" w:cs="Times New Roman"/>
          <w:kern w:val="0"/>
        </w:rPr>
        <w:t xml:space="preserve">“Subsidiarity </w:t>
      </w:r>
      <w:r w:rsidR="005C4258" w:rsidRPr="0040271B">
        <w:rPr>
          <w:rFonts w:ascii="Times New Roman" w:hAnsi="Times New Roman" w:cs="Times New Roman"/>
          <w:kern w:val="0"/>
        </w:rPr>
        <w:t>expresses a preference, rather than a dogma. If</w:t>
      </w:r>
      <w:r w:rsidR="00883EB8" w:rsidRPr="0040271B">
        <w:rPr>
          <w:rFonts w:ascii="Times New Roman" w:hAnsi="Times New Roman" w:cs="Times New Roman"/>
          <w:kern w:val="0"/>
        </w:rPr>
        <w:t xml:space="preserve"> </w:t>
      </w:r>
      <w:r w:rsidR="005C4258" w:rsidRPr="0040271B">
        <w:rPr>
          <w:rFonts w:ascii="Times New Roman" w:hAnsi="Times New Roman" w:cs="Times New Roman"/>
          <w:kern w:val="0"/>
        </w:rPr>
        <w:t>authority is to be vested in one particular institution or person, reasons must be</w:t>
      </w:r>
      <w:r w:rsidR="00883EB8" w:rsidRPr="0040271B">
        <w:rPr>
          <w:rFonts w:ascii="Times New Roman" w:hAnsi="Times New Roman" w:cs="Times New Roman"/>
          <w:kern w:val="0"/>
        </w:rPr>
        <w:t xml:space="preserve"> </w:t>
      </w:r>
      <w:r w:rsidR="005C4258" w:rsidRPr="0040271B">
        <w:rPr>
          <w:rFonts w:ascii="Times New Roman" w:hAnsi="Times New Roman" w:cs="Times New Roman"/>
          <w:kern w:val="0"/>
        </w:rPr>
        <w:t xml:space="preserve">given, justifications must be expressed, and they must be articulated in conversation.” </w:t>
      </w:r>
      <w:r w:rsidR="00B515E6" w:rsidRPr="0040271B">
        <w:rPr>
          <w:rFonts w:ascii="Times New Roman" w:hAnsi="Times New Roman" w:cs="Times New Roman"/>
          <w:kern w:val="0"/>
        </w:rPr>
        <w:t>There is little reason to assume that the results o</w:t>
      </w:r>
      <w:r w:rsidR="00825119" w:rsidRPr="0040271B">
        <w:rPr>
          <w:rFonts w:ascii="Times New Roman" w:hAnsi="Times New Roman" w:cs="Times New Roman"/>
          <w:kern w:val="0"/>
        </w:rPr>
        <w:t>f</w:t>
      </w:r>
      <w:r w:rsidR="00B515E6" w:rsidRPr="0040271B">
        <w:rPr>
          <w:rFonts w:ascii="Times New Roman" w:hAnsi="Times New Roman" w:cs="Times New Roman"/>
          <w:kern w:val="0"/>
        </w:rPr>
        <w:t xml:space="preserve"> this discourse will consistently favour </w:t>
      </w:r>
      <w:r w:rsidR="008B6953" w:rsidRPr="0040271B">
        <w:rPr>
          <w:rFonts w:ascii="Times New Roman" w:hAnsi="Times New Roman" w:cs="Times New Roman"/>
          <w:kern w:val="0"/>
        </w:rPr>
        <w:t xml:space="preserve">broader </w:t>
      </w:r>
      <w:r w:rsidR="00B515E6" w:rsidRPr="0040271B">
        <w:rPr>
          <w:rFonts w:ascii="Times New Roman" w:hAnsi="Times New Roman" w:cs="Times New Roman"/>
          <w:kern w:val="0"/>
        </w:rPr>
        <w:t>state</w:t>
      </w:r>
      <w:r w:rsidR="00C826B6" w:rsidRPr="0040271B">
        <w:rPr>
          <w:rFonts w:ascii="Times New Roman" w:hAnsi="Times New Roman" w:cs="Times New Roman"/>
          <w:kern w:val="0"/>
        </w:rPr>
        <w:t>s</w:t>
      </w:r>
      <w:r w:rsidR="00B515E6" w:rsidRPr="0040271B">
        <w:rPr>
          <w:rFonts w:ascii="Times New Roman" w:hAnsi="Times New Roman" w:cs="Times New Roman"/>
          <w:kern w:val="0"/>
        </w:rPr>
        <w:t xml:space="preserve"> in ways that would undermine </w:t>
      </w:r>
      <w:r w:rsidR="00C826B6" w:rsidRPr="0040271B">
        <w:rPr>
          <w:rFonts w:ascii="Times New Roman" w:hAnsi="Times New Roman" w:cs="Times New Roman"/>
          <w:kern w:val="0"/>
        </w:rPr>
        <w:t>subsidiarity’s intended moral</w:t>
      </w:r>
      <w:r w:rsidR="00B515E6" w:rsidRPr="0040271B">
        <w:rPr>
          <w:rFonts w:ascii="Times New Roman" w:hAnsi="Times New Roman" w:cs="Times New Roman"/>
          <w:kern w:val="0"/>
        </w:rPr>
        <w:t xml:space="preserve"> contribution.</w:t>
      </w:r>
      <w:r w:rsidR="00CB64C2" w:rsidRPr="0040271B">
        <w:rPr>
          <w:rFonts w:ascii="Times New Roman" w:hAnsi="Times New Roman" w:cs="Times New Roman"/>
          <w:kern w:val="0"/>
        </w:rPr>
        <w:t xml:space="preserve"> </w:t>
      </w:r>
    </w:p>
    <w:p w14:paraId="1AEFD7D9" w14:textId="77777777" w:rsidR="0073154D" w:rsidRDefault="0073154D" w:rsidP="00BA632D">
      <w:pPr>
        <w:spacing w:after="0" w:line="360" w:lineRule="auto"/>
        <w:rPr>
          <w:rFonts w:ascii="Times New Roman" w:hAnsi="Times New Roman" w:cs="Times New Roman"/>
          <w:kern w:val="0"/>
        </w:rPr>
      </w:pPr>
    </w:p>
    <w:p w14:paraId="19A68164" w14:textId="2CAEA855" w:rsidR="005C4258" w:rsidRPr="0040271B" w:rsidRDefault="0073154D" w:rsidP="00BA632D">
      <w:pPr>
        <w:spacing w:after="0" w:line="360" w:lineRule="auto"/>
        <w:rPr>
          <w:rFonts w:ascii="Times New Roman" w:hAnsi="Times New Roman" w:cs="Times New Roman"/>
          <w:kern w:val="0"/>
        </w:rPr>
      </w:pPr>
      <w:r>
        <w:rPr>
          <w:rFonts w:ascii="Times New Roman" w:hAnsi="Times New Roman" w:cs="Times New Roman"/>
          <w:kern w:val="0"/>
        </w:rPr>
        <w:t>S</w:t>
      </w:r>
      <w:r w:rsidR="002B1B4A">
        <w:rPr>
          <w:rFonts w:ascii="Times New Roman" w:hAnsi="Times New Roman" w:cs="Times New Roman"/>
          <w:kern w:val="0"/>
        </w:rPr>
        <w:t>ome discursive challenges above could</w:t>
      </w:r>
      <w:r w:rsidR="00DE3717">
        <w:rPr>
          <w:rFonts w:ascii="Times New Roman" w:hAnsi="Times New Roman" w:cs="Times New Roman"/>
          <w:kern w:val="0"/>
        </w:rPr>
        <w:t xml:space="preserve"> clearly</w:t>
      </w:r>
      <w:r>
        <w:rPr>
          <w:rFonts w:ascii="Times New Roman" w:hAnsi="Times New Roman" w:cs="Times New Roman"/>
          <w:kern w:val="0"/>
        </w:rPr>
        <w:t xml:space="preserve"> still</w:t>
      </w:r>
      <w:r w:rsidR="002B1B4A">
        <w:rPr>
          <w:rFonts w:ascii="Times New Roman" w:hAnsi="Times New Roman" w:cs="Times New Roman"/>
          <w:kern w:val="0"/>
        </w:rPr>
        <w:t xml:space="preserve"> arise</w:t>
      </w:r>
      <w:r>
        <w:rPr>
          <w:rFonts w:ascii="Times New Roman" w:hAnsi="Times New Roman" w:cs="Times New Roman"/>
          <w:kern w:val="0"/>
        </w:rPr>
        <w:t xml:space="preserve"> on an intermediate approach to subsidiarity</w:t>
      </w:r>
      <w:r w:rsidR="002B1B4A">
        <w:rPr>
          <w:rFonts w:ascii="Times New Roman" w:hAnsi="Times New Roman" w:cs="Times New Roman"/>
          <w:kern w:val="0"/>
        </w:rPr>
        <w:t xml:space="preserve">. </w:t>
      </w:r>
      <w:r w:rsidR="00646F23">
        <w:rPr>
          <w:rFonts w:ascii="Times New Roman" w:hAnsi="Times New Roman" w:cs="Times New Roman"/>
          <w:kern w:val="0"/>
        </w:rPr>
        <w:t>A</w:t>
      </w:r>
      <w:r w:rsidR="00AC53CE">
        <w:rPr>
          <w:rFonts w:ascii="Times New Roman" w:hAnsi="Times New Roman" w:cs="Times New Roman"/>
          <w:kern w:val="0"/>
        </w:rPr>
        <w:t>ppeals to ‘subsidiarity’ could</w:t>
      </w:r>
      <w:r w:rsidR="00646F23">
        <w:rPr>
          <w:rFonts w:ascii="Times New Roman" w:hAnsi="Times New Roman" w:cs="Times New Roman"/>
          <w:kern w:val="0"/>
        </w:rPr>
        <w:t>, for example, still</w:t>
      </w:r>
      <w:r w:rsidR="00AC53CE">
        <w:rPr>
          <w:rFonts w:ascii="Times New Roman" w:hAnsi="Times New Roman" w:cs="Times New Roman"/>
          <w:kern w:val="0"/>
        </w:rPr>
        <w:t xml:space="preserve"> produce</w:t>
      </w:r>
      <w:r w:rsidR="00DD100E">
        <w:rPr>
          <w:rFonts w:ascii="Times New Roman" w:hAnsi="Times New Roman" w:cs="Times New Roman"/>
          <w:kern w:val="0"/>
        </w:rPr>
        <w:t xml:space="preserve"> all-things-considered</w:t>
      </w:r>
      <w:r w:rsidR="00AC53CE">
        <w:rPr>
          <w:rFonts w:ascii="Times New Roman" w:hAnsi="Times New Roman" w:cs="Times New Roman"/>
          <w:kern w:val="0"/>
        </w:rPr>
        <w:t xml:space="preserve"> positive or negative outcomes. </w:t>
      </w:r>
      <w:r w:rsidR="00646F23">
        <w:rPr>
          <w:rFonts w:ascii="Times New Roman" w:hAnsi="Times New Roman" w:cs="Times New Roman"/>
          <w:kern w:val="0"/>
        </w:rPr>
        <w:t>However,</w:t>
      </w:r>
      <w:r w:rsidR="00AC53CE">
        <w:rPr>
          <w:rFonts w:ascii="Times New Roman" w:hAnsi="Times New Roman" w:cs="Times New Roman"/>
          <w:kern w:val="0"/>
        </w:rPr>
        <w:t xml:space="preserve"> </w:t>
      </w:r>
      <w:r w:rsidR="00021CCD">
        <w:rPr>
          <w:rFonts w:ascii="Times New Roman" w:hAnsi="Times New Roman" w:cs="Times New Roman"/>
          <w:kern w:val="0"/>
        </w:rPr>
        <w:t xml:space="preserve">this is likely true of any discursive posit. It is arguably less problematic if a concept is not </w:t>
      </w:r>
      <w:r w:rsidR="00021CCD" w:rsidRPr="00021CCD">
        <w:rPr>
          <w:rFonts w:ascii="Times New Roman" w:hAnsi="Times New Roman" w:cs="Times New Roman"/>
          <w:i/>
          <w:iCs/>
          <w:kern w:val="0"/>
        </w:rPr>
        <w:t>only</w:t>
      </w:r>
      <w:r w:rsidR="00021CCD">
        <w:rPr>
          <w:rFonts w:ascii="Times New Roman" w:hAnsi="Times New Roman" w:cs="Times New Roman"/>
          <w:kern w:val="0"/>
        </w:rPr>
        <w:t xml:space="preserve"> a tool. </w:t>
      </w:r>
      <w:r w:rsidR="00DD100E">
        <w:rPr>
          <w:rFonts w:ascii="Times New Roman" w:hAnsi="Times New Roman" w:cs="Times New Roman"/>
          <w:kern w:val="0"/>
        </w:rPr>
        <w:t>‘</w:t>
      </w:r>
      <w:r w:rsidR="00021CCD">
        <w:rPr>
          <w:rFonts w:ascii="Times New Roman" w:hAnsi="Times New Roman" w:cs="Times New Roman"/>
          <w:kern w:val="0"/>
        </w:rPr>
        <w:t>S</w:t>
      </w:r>
      <w:r w:rsidR="00DD100E">
        <w:rPr>
          <w:rFonts w:ascii="Times New Roman" w:hAnsi="Times New Roman" w:cs="Times New Roman"/>
          <w:kern w:val="0"/>
        </w:rPr>
        <w:t>ubsidiarity’</w:t>
      </w:r>
      <w:r w:rsidR="00021CCD">
        <w:rPr>
          <w:rFonts w:ascii="Times New Roman" w:hAnsi="Times New Roman" w:cs="Times New Roman"/>
          <w:kern w:val="0"/>
        </w:rPr>
        <w:t xml:space="preserve"> at least makes a distinct contribution on the present account. And limits on which kinds of groups can make which kinds of claims identified by plausible intermediate accounts should at least minimize bad outcomes.</w:t>
      </w:r>
    </w:p>
    <w:p w14:paraId="7A2A4C46" w14:textId="77777777" w:rsidR="0040271B" w:rsidRDefault="0040271B" w:rsidP="00BA632D">
      <w:pPr>
        <w:spacing w:after="0" w:line="360" w:lineRule="auto"/>
        <w:rPr>
          <w:rFonts w:ascii="Times New Roman" w:hAnsi="Times New Roman" w:cs="Times New Roman"/>
          <w:kern w:val="0"/>
        </w:rPr>
      </w:pPr>
    </w:p>
    <w:p w14:paraId="7561F9F6" w14:textId="6A3F3A0B" w:rsidR="009225F8" w:rsidRPr="00AF5044" w:rsidRDefault="00E908A3" w:rsidP="00BA632D">
      <w:pPr>
        <w:spacing w:after="0" w:line="360" w:lineRule="auto"/>
        <w:rPr>
          <w:rFonts w:ascii="Times New Roman" w:hAnsi="Times New Roman" w:cs="Times New Roman"/>
          <w:lang w:val="en-US"/>
        </w:rPr>
      </w:pPr>
      <w:r w:rsidRPr="00AF5044">
        <w:rPr>
          <w:rFonts w:ascii="Times New Roman" w:hAnsi="Times New Roman" w:cs="Times New Roman"/>
          <w:lang w:val="en-US"/>
        </w:rPr>
        <w:t>A further concern that ‘subsidiarity’ could collapse into an ‘affect’ principle</w:t>
      </w:r>
      <w:r w:rsidR="00155A6A">
        <w:rPr>
          <w:rFonts w:ascii="Times New Roman" w:hAnsi="Times New Roman" w:cs="Times New Roman"/>
          <w:lang w:val="en-US"/>
        </w:rPr>
        <w:t xml:space="preserve"> and so fail to make a distinct contribution to moral ontology</w:t>
      </w:r>
      <w:r w:rsidRPr="00AF5044">
        <w:rPr>
          <w:rFonts w:ascii="Times New Roman" w:hAnsi="Times New Roman" w:cs="Times New Roman"/>
          <w:lang w:val="en-US"/>
        </w:rPr>
        <w:t xml:space="preserve"> is likewise su</w:t>
      </w:r>
      <w:r w:rsidR="00F60245">
        <w:rPr>
          <w:rFonts w:ascii="Times New Roman" w:hAnsi="Times New Roman" w:cs="Times New Roman"/>
          <w:lang w:val="en-US"/>
        </w:rPr>
        <w:t>rmountable</w:t>
      </w:r>
      <w:r w:rsidRPr="00AF5044">
        <w:rPr>
          <w:rFonts w:ascii="Times New Roman" w:hAnsi="Times New Roman" w:cs="Times New Roman"/>
          <w:lang w:val="en-US"/>
        </w:rPr>
        <w:t>.</w:t>
      </w:r>
      <w:r w:rsidR="00584788" w:rsidRPr="00AF5044">
        <w:rPr>
          <w:rFonts w:ascii="Times New Roman" w:hAnsi="Times New Roman" w:cs="Times New Roman"/>
          <w:lang w:val="en-US"/>
        </w:rPr>
        <w:t xml:space="preserve"> One way to establish the presumption at issue would be to state that it reflects an interest in ensuring all persons affected </w:t>
      </w:r>
      <w:r w:rsidR="009225F8" w:rsidRPr="00AF5044">
        <w:rPr>
          <w:rFonts w:ascii="Times New Roman" w:hAnsi="Times New Roman" w:cs="Times New Roman"/>
          <w:lang w:val="en-US"/>
        </w:rPr>
        <w:t>by or those most affected by decisions should make them.</w:t>
      </w:r>
      <w:r w:rsidR="00D419BE" w:rsidRPr="00AF5044">
        <w:rPr>
          <w:rStyle w:val="FootnoteReference"/>
          <w:rFonts w:ascii="Times New Roman" w:hAnsi="Times New Roman" w:cs="Times New Roman"/>
          <w:lang w:val="en-US"/>
        </w:rPr>
        <w:footnoteReference w:id="48"/>
      </w:r>
      <w:r w:rsidR="009225F8" w:rsidRPr="00AF5044">
        <w:rPr>
          <w:rFonts w:ascii="Times New Roman" w:hAnsi="Times New Roman" w:cs="Times New Roman"/>
          <w:lang w:val="en-US"/>
        </w:rPr>
        <w:t xml:space="preserve"> </w:t>
      </w:r>
      <w:r w:rsidR="002810F7">
        <w:rPr>
          <w:rFonts w:ascii="Times New Roman" w:hAnsi="Times New Roman" w:cs="Times New Roman"/>
          <w:lang w:val="en-US"/>
        </w:rPr>
        <w:t xml:space="preserve">A church or union can be impacted </w:t>
      </w:r>
      <w:r w:rsidR="002810F7">
        <w:rPr>
          <w:rFonts w:ascii="Times New Roman" w:hAnsi="Times New Roman" w:cs="Times New Roman"/>
          <w:lang w:val="en-US"/>
        </w:rPr>
        <w:lastRenderedPageBreak/>
        <w:t xml:space="preserve">by particular decisions in </w:t>
      </w:r>
      <w:r w:rsidR="00FF73B9">
        <w:rPr>
          <w:rFonts w:ascii="Times New Roman" w:hAnsi="Times New Roman" w:cs="Times New Roman"/>
          <w:lang w:val="en-US"/>
        </w:rPr>
        <w:t xml:space="preserve">importantly </w:t>
      </w:r>
      <w:r w:rsidR="002810F7">
        <w:rPr>
          <w:rFonts w:ascii="Times New Roman" w:hAnsi="Times New Roman" w:cs="Times New Roman"/>
          <w:lang w:val="en-US"/>
        </w:rPr>
        <w:t>different</w:t>
      </w:r>
      <w:r w:rsidR="00AF34DD">
        <w:rPr>
          <w:rFonts w:ascii="Times New Roman" w:hAnsi="Times New Roman" w:cs="Times New Roman"/>
          <w:lang w:val="en-US"/>
        </w:rPr>
        <w:t xml:space="preserve"> way</w:t>
      </w:r>
      <w:r w:rsidR="002810F7">
        <w:rPr>
          <w:rFonts w:ascii="Times New Roman" w:hAnsi="Times New Roman" w:cs="Times New Roman"/>
          <w:lang w:val="en-US"/>
        </w:rPr>
        <w:t>s</w:t>
      </w:r>
      <w:r w:rsidR="00E94580">
        <w:rPr>
          <w:rFonts w:ascii="Times New Roman" w:hAnsi="Times New Roman" w:cs="Times New Roman"/>
          <w:lang w:val="en-US"/>
        </w:rPr>
        <w:t>, justifying members having greater influence over those decisions</w:t>
      </w:r>
      <w:r w:rsidR="002810F7">
        <w:rPr>
          <w:rFonts w:ascii="Times New Roman" w:hAnsi="Times New Roman" w:cs="Times New Roman"/>
          <w:lang w:val="en-US"/>
        </w:rPr>
        <w:t xml:space="preserve">. Some decisions may only affect members of that church or union </w:t>
      </w:r>
      <w:r w:rsidR="00E94580">
        <w:rPr>
          <w:rFonts w:ascii="Times New Roman" w:hAnsi="Times New Roman" w:cs="Times New Roman"/>
          <w:lang w:val="en-US"/>
        </w:rPr>
        <w:t xml:space="preserve">in a politically relevant sense, justifying that decisions </w:t>
      </w:r>
      <w:r w:rsidR="0096653B">
        <w:rPr>
          <w:rFonts w:ascii="Times New Roman" w:hAnsi="Times New Roman" w:cs="Times New Roman"/>
          <w:lang w:val="en-US"/>
        </w:rPr>
        <w:t>are</w:t>
      </w:r>
      <w:r w:rsidR="00E94580">
        <w:rPr>
          <w:rFonts w:ascii="Times New Roman" w:hAnsi="Times New Roman" w:cs="Times New Roman"/>
          <w:lang w:val="en-US"/>
        </w:rPr>
        <w:t xml:space="preserve"> made by group members alone. Either</w:t>
      </w:r>
      <w:r w:rsidR="009B49DC">
        <w:rPr>
          <w:rFonts w:ascii="Times New Roman" w:hAnsi="Times New Roman" w:cs="Times New Roman"/>
          <w:lang w:val="en-US"/>
        </w:rPr>
        <w:t xml:space="preserve"> state of affairs would support at least some decisions being made by those intermediate groups. If this provided the best possible account for </w:t>
      </w:r>
      <w:r w:rsidR="00C42E74">
        <w:rPr>
          <w:rFonts w:ascii="Times New Roman" w:hAnsi="Times New Roman" w:cs="Times New Roman"/>
          <w:lang w:val="en-US"/>
        </w:rPr>
        <w:t xml:space="preserve">when and </w:t>
      </w:r>
      <w:r w:rsidR="009B49DC">
        <w:rPr>
          <w:rFonts w:ascii="Times New Roman" w:hAnsi="Times New Roman" w:cs="Times New Roman"/>
          <w:lang w:val="en-US"/>
        </w:rPr>
        <w:t xml:space="preserve">why a presumption </w:t>
      </w:r>
      <w:r w:rsidR="00C42E74">
        <w:rPr>
          <w:rFonts w:ascii="Times New Roman" w:hAnsi="Times New Roman" w:cs="Times New Roman"/>
          <w:lang w:val="en-US"/>
        </w:rPr>
        <w:t>favouring</w:t>
      </w:r>
      <w:r w:rsidR="009B49DC">
        <w:rPr>
          <w:rFonts w:ascii="Times New Roman" w:hAnsi="Times New Roman" w:cs="Times New Roman"/>
          <w:lang w:val="en-US"/>
        </w:rPr>
        <w:t xml:space="preserve"> intermediate group </w:t>
      </w:r>
      <w:r w:rsidR="00C42E74">
        <w:rPr>
          <w:rFonts w:ascii="Times New Roman" w:hAnsi="Times New Roman" w:cs="Times New Roman"/>
          <w:lang w:val="en-US"/>
        </w:rPr>
        <w:t>decision-making powers independent of state interference, then r</w:t>
      </w:r>
      <w:r w:rsidR="009225F8" w:rsidRPr="00AF5044">
        <w:rPr>
          <w:rFonts w:ascii="Times New Roman" w:hAnsi="Times New Roman" w:cs="Times New Roman"/>
          <w:lang w:val="en-US"/>
        </w:rPr>
        <w:t xml:space="preserve">eading </w:t>
      </w:r>
      <w:r w:rsidR="00D419BE" w:rsidRPr="00AF5044">
        <w:rPr>
          <w:rFonts w:ascii="Times New Roman" w:hAnsi="Times New Roman" w:cs="Times New Roman"/>
          <w:lang w:val="en-US"/>
        </w:rPr>
        <w:t>‘subsidiarity’ as a</w:t>
      </w:r>
      <w:r w:rsidR="00D823B4">
        <w:rPr>
          <w:rFonts w:ascii="Times New Roman" w:hAnsi="Times New Roman" w:cs="Times New Roman"/>
          <w:lang w:val="en-US"/>
        </w:rPr>
        <w:t xml:space="preserve">n </w:t>
      </w:r>
      <w:r w:rsidR="009225F8" w:rsidRPr="00AF5044">
        <w:rPr>
          <w:rFonts w:ascii="Times New Roman" w:hAnsi="Times New Roman" w:cs="Times New Roman"/>
          <w:lang w:val="en-US"/>
        </w:rPr>
        <w:t xml:space="preserve">‘all affected’ or ‘most affected’ principle </w:t>
      </w:r>
      <w:r w:rsidR="00D419BE" w:rsidRPr="00AF5044">
        <w:rPr>
          <w:rFonts w:ascii="Times New Roman" w:hAnsi="Times New Roman" w:cs="Times New Roman"/>
          <w:lang w:val="en-US"/>
        </w:rPr>
        <w:t>would have</w:t>
      </w:r>
      <w:r w:rsidR="009225F8" w:rsidRPr="00AF5044">
        <w:rPr>
          <w:rFonts w:ascii="Times New Roman" w:hAnsi="Times New Roman" w:cs="Times New Roman"/>
          <w:lang w:val="en-US"/>
        </w:rPr>
        <w:t xml:space="preserve"> merit.</w:t>
      </w:r>
      <w:r w:rsidR="00D419BE" w:rsidRPr="00AF5044">
        <w:rPr>
          <w:rFonts w:ascii="Times New Roman" w:hAnsi="Times New Roman" w:cs="Times New Roman"/>
          <w:lang w:val="en-US"/>
        </w:rPr>
        <w:t xml:space="preserve"> </w:t>
      </w:r>
      <w:r w:rsidR="00F37D02">
        <w:rPr>
          <w:rFonts w:ascii="Times New Roman" w:hAnsi="Times New Roman" w:cs="Times New Roman"/>
          <w:lang w:val="en-US"/>
        </w:rPr>
        <w:t>Such principles also appear outside subsidiarity contexts. However,</w:t>
      </w:r>
      <w:r w:rsidR="00155A6A">
        <w:rPr>
          <w:rFonts w:ascii="Times New Roman" w:hAnsi="Times New Roman" w:cs="Times New Roman"/>
          <w:lang w:val="en-US"/>
        </w:rPr>
        <w:t xml:space="preserve"> </w:t>
      </w:r>
      <w:r w:rsidR="00E21D26">
        <w:rPr>
          <w:rFonts w:ascii="Times New Roman" w:hAnsi="Times New Roman" w:cs="Times New Roman"/>
          <w:lang w:val="en-US"/>
        </w:rPr>
        <w:t xml:space="preserve">conceptual fit between concerns with affect and subsidiarity </w:t>
      </w:r>
      <w:r w:rsidR="00410D44" w:rsidRPr="00AF5044">
        <w:rPr>
          <w:rFonts w:ascii="Times New Roman" w:hAnsi="Times New Roman" w:cs="Times New Roman"/>
          <w:lang w:val="en-US"/>
        </w:rPr>
        <w:t xml:space="preserve">need not </w:t>
      </w:r>
      <w:r w:rsidR="00C826B6" w:rsidRPr="00AF5044">
        <w:rPr>
          <w:rFonts w:ascii="Times New Roman" w:hAnsi="Times New Roman" w:cs="Times New Roman"/>
          <w:lang w:val="en-US"/>
        </w:rPr>
        <w:t>be</w:t>
      </w:r>
      <w:r w:rsidR="00E21D26">
        <w:rPr>
          <w:rFonts w:ascii="Times New Roman" w:hAnsi="Times New Roman" w:cs="Times New Roman"/>
          <w:lang w:val="en-US"/>
        </w:rPr>
        <w:t xml:space="preserve"> problematic</w:t>
      </w:r>
      <w:r w:rsidR="00410D44" w:rsidRPr="00AF5044">
        <w:rPr>
          <w:rFonts w:ascii="Times New Roman" w:hAnsi="Times New Roman" w:cs="Times New Roman"/>
          <w:lang w:val="en-US"/>
        </w:rPr>
        <w:t xml:space="preserve">. Appeals to ‘affect’ are not the only means of justifying the relevant concept. </w:t>
      </w:r>
      <w:r w:rsidR="00E21D26">
        <w:rPr>
          <w:rFonts w:ascii="Times New Roman" w:hAnsi="Times New Roman" w:cs="Times New Roman"/>
          <w:lang w:val="en-US"/>
        </w:rPr>
        <w:t>And</w:t>
      </w:r>
      <w:r w:rsidR="00802043" w:rsidRPr="00AF5044">
        <w:rPr>
          <w:rFonts w:ascii="Times New Roman" w:hAnsi="Times New Roman" w:cs="Times New Roman"/>
          <w:lang w:val="en-US"/>
        </w:rPr>
        <w:t xml:space="preserve"> if subsidiarity </w:t>
      </w:r>
      <w:r w:rsidR="00E21D26" w:rsidRPr="00EA544C">
        <w:rPr>
          <w:rFonts w:ascii="Times New Roman" w:hAnsi="Times New Roman" w:cs="Times New Roman"/>
          <w:i/>
          <w:iCs/>
          <w:lang w:val="en-US"/>
        </w:rPr>
        <w:t>were</w:t>
      </w:r>
      <w:r w:rsidR="00802043" w:rsidRPr="00AF5044">
        <w:rPr>
          <w:rFonts w:ascii="Times New Roman" w:hAnsi="Times New Roman" w:cs="Times New Roman"/>
          <w:lang w:val="en-US"/>
        </w:rPr>
        <w:t xml:space="preserve"> a version of an all or most affected principle, that need not render it redundant. If it applies insights from democratic theory to a unique domain, it can make a unique contribution. Indeed, links between affect and subsidiarity should be unsurprising. S</w:t>
      </w:r>
      <w:r w:rsidR="00772C8D" w:rsidRPr="00AF5044">
        <w:rPr>
          <w:rFonts w:ascii="Times New Roman" w:hAnsi="Times New Roman" w:cs="Times New Roman"/>
          <w:lang w:val="en-US"/>
        </w:rPr>
        <w:t xml:space="preserve">everal </w:t>
      </w:r>
      <w:r w:rsidR="00802043" w:rsidRPr="00AF5044">
        <w:rPr>
          <w:rFonts w:ascii="Times New Roman" w:hAnsi="Times New Roman" w:cs="Times New Roman"/>
          <w:lang w:val="en-US"/>
        </w:rPr>
        <w:t xml:space="preserve">historical </w:t>
      </w:r>
      <w:r w:rsidR="00772C8D" w:rsidRPr="00AF5044">
        <w:rPr>
          <w:rFonts w:ascii="Times New Roman" w:hAnsi="Times New Roman" w:cs="Times New Roman"/>
          <w:lang w:val="en-US"/>
        </w:rPr>
        <w:t xml:space="preserve">accounts of </w:t>
      </w:r>
      <w:r w:rsidR="00ED663D" w:rsidRPr="00AF5044">
        <w:rPr>
          <w:rFonts w:ascii="Times New Roman" w:hAnsi="Times New Roman" w:cs="Times New Roman"/>
          <w:lang w:val="en-US"/>
        </w:rPr>
        <w:t>subsidiarity</w:t>
      </w:r>
      <w:r w:rsidR="00772C8D" w:rsidRPr="00AF5044">
        <w:rPr>
          <w:rFonts w:ascii="Times New Roman" w:hAnsi="Times New Roman" w:cs="Times New Roman"/>
          <w:lang w:val="en-US"/>
        </w:rPr>
        <w:t xml:space="preserve">, </w:t>
      </w:r>
      <w:r w:rsidR="00ED663D" w:rsidRPr="00AF5044">
        <w:rPr>
          <w:rFonts w:ascii="Times New Roman" w:hAnsi="Times New Roman" w:cs="Times New Roman"/>
          <w:lang w:val="en-US"/>
        </w:rPr>
        <w:t xml:space="preserve">like </w:t>
      </w:r>
      <w:r w:rsidR="009225F8" w:rsidRPr="00AF5044">
        <w:rPr>
          <w:rFonts w:ascii="Times New Roman" w:hAnsi="Times New Roman" w:cs="Times New Roman"/>
          <w:lang w:val="en-US"/>
        </w:rPr>
        <w:t>Finnis</w:t>
      </w:r>
      <w:r w:rsidR="00772C8D" w:rsidRPr="00AF5044">
        <w:rPr>
          <w:rFonts w:ascii="Times New Roman" w:hAnsi="Times New Roman" w:cs="Times New Roman"/>
          <w:lang w:val="en-US"/>
        </w:rPr>
        <w:t xml:space="preserve"> (2016)</w:t>
      </w:r>
      <w:r w:rsidR="00ED663D" w:rsidRPr="00AF5044">
        <w:rPr>
          <w:rFonts w:ascii="Times New Roman" w:hAnsi="Times New Roman" w:cs="Times New Roman"/>
          <w:lang w:val="en-US"/>
        </w:rPr>
        <w:t xml:space="preserve">, note its origins in a concern with </w:t>
      </w:r>
      <w:r w:rsidR="00ED663D" w:rsidRPr="00D059B1">
        <w:rPr>
          <w:rFonts w:ascii="Times New Roman" w:hAnsi="Times New Roman" w:cs="Times New Roman"/>
          <w:i/>
          <w:iCs/>
          <w:lang w:val="en-US"/>
        </w:rPr>
        <w:t>special kinds</w:t>
      </w:r>
      <w:r w:rsidR="00ED663D" w:rsidRPr="00AF5044">
        <w:rPr>
          <w:rFonts w:ascii="Times New Roman" w:hAnsi="Times New Roman" w:cs="Times New Roman"/>
          <w:lang w:val="en-US"/>
        </w:rPr>
        <w:t xml:space="preserve"> of affect. </w:t>
      </w:r>
      <w:r w:rsidR="00EA544C">
        <w:rPr>
          <w:rFonts w:ascii="Times New Roman" w:hAnsi="Times New Roman" w:cs="Times New Roman"/>
          <w:lang w:val="en-US"/>
        </w:rPr>
        <w:t>I</w:t>
      </w:r>
      <w:r w:rsidR="009225F8" w:rsidRPr="00AF5044">
        <w:rPr>
          <w:rFonts w:ascii="Times New Roman" w:hAnsi="Times New Roman" w:cs="Times New Roman"/>
          <w:lang w:val="en-US"/>
        </w:rPr>
        <w:t xml:space="preserve">f the concept evolved to reflect </w:t>
      </w:r>
      <w:r w:rsidR="00D41D20" w:rsidRPr="00AF5044">
        <w:rPr>
          <w:rFonts w:ascii="Times New Roman" w:hAnsi="Times New Roman" w:cs="Times New Roman"/>
          <w:lang w:val="en-US"/>
        </w:rPr>
        <w:t>an all or most affected principle</w:t>
      </w:r>
      <w:r w:rsidR="00EB5AF4">
        <w:rPr>
          <w:rFonts w:ascii="Times New Roman" w:hAnsi="Times New Roman" w:cs="Times New Roman"/>
          <w:lang w:val="en-US"/>
        </w:rPr>
        <w:t>,</w:t>
      </w:r>
      <w:r w:rsidR="009225F8" w:rsidRPr="00AF5044">
        <w:rPr>
          <w:rFonts w:ascii="Times New Roman" w:hAnsi="Times New Roman" w:cs="Times New Roman"/>
          <w:lang w:val="en-US"/>
        </w:rPr>
        <w:t xml:space="preserve"> that</w:t>
      </w:r>
      <w:r w:rsidR="00D41D20" w:rsidRPr="00AF5044">
        <w:rPr>
          <w:rFonts w:ascii="Times New Roman" w:hAnsi="Times New Roman" w:cs="Times New Roman"/>
          <w:lang w:val="en-US"/>
        </w:rPr>
        <w:t xml:space="preserve"> development would be notable. </w:t>
      </w:r>
      <w:r w:rsidR="000305ED" w:rsidRPr="00AF5044">
        <w:rPr>
          <w:rFonts w:ascii="Times New Roman" w:hAnsi="Times New Roman" w:cs="Times New Roman"/>
          <w:lang w:val="en-US"/>
        </w:rPr>
        <w:t xml:space="preserve">Attending to the problems that it was meant to address and possible contemporary </w:t>
      </w:r>
      <w:r w:rsidR="00D8069D" w:rsidRPr="00AF5044">
        <w:rPr>
          <w:rFonts w:ascii="Times New Roman" w:hAnsi="Times New Roman" w:cs="Times New Roman"/>
          <w:lang w:val="en-US"/>
        </w:rPr>
        <w:t xml:space="preserve">distinctiveness suggests intermediate group affect matters. </w:t>
      </w:r>
      <w:r w:rsidR="00782148">
        <w:rPr>
          <w:rFonts w:ascii="Times New Roman" w:hAnsi="Times New Roman" w:cs="Times New Roman"/>
          <w:lang w:val="en-US"/>
        </w:rPr>
        <w:t>And i</w:t>
      </w:r>
      <w:r w:rsidR="00E00441">
        <w:rPr>
          <w:rFonts w:ascii="Times New Roman" w:hAnsi="Times New Roman" w:cs="Times New Roman"/>
          <w:lang w:val="en-US"/>
        </w:rPr>
        <w:t>f this is a problem, c</w:t>
      </w:r>
      <w:r w:rsidR="00D8069D" w:rsidRPr="00AF5044">
        <w:rPr>
          <w:rFonts w:ascii="Times New Roman" w:hAnsi="Times New Roman" w:cs="Times New Roman"/>
          <w:lang w:val="en-US"/>
        </w:rPr>
        <w:t xml:space="preserve">onstitutional conceptions </w:t>
      </w:r>
      <w:r w:rsidR="00782148">
        <w:rPr>
          <w:rFonts w:ascii="Times New Roman" w:hAnsi="Times New Roman" w:cs="Times New Roman"/>
          <w:lang w:val="en-US"/>
        </w:rPr>
        <w:t xml:space="preserve">notably </w:t>
      </w:r>
      <w:r w:rsidR="00D8069D" w:rsidRPr="00AF5044">
        <w:rPr>
          <w:rFonts w:ascii="Times New Roman" w:hAnsi="Times New Roman" w:cs="Times New Roman"/>
          <w:lang w:val="en-US"/>
        </w:rPr>
        <w:t>also appeal to ‘affect’ principles,</w:t>
      </w:r>
      <w:r w:rsidR="00E00441">
        <w:rPr>
          <w:rStyle w:val="FootnoteReference"/>
          <w:rFonts w:ascii="Times New Roman" w:hAnsi="Times New Roman" w:cs="Times New Roman"/>
          <w:lang w:val="en-US"/>
        </w:rPr>
        <w:footnoteReference w:id="49"/>
      </w:r>
      <w:r w:rsidR="00D8069D" w:rsidRPr="00AF5044">
        <w:rPr>
          <w:rFonts w:ascii="Times New Roman" w:hAnsi="Times New Roman" w:cs="Times New Roman"/>
          <w:lang w:val="en-US"/>
        </w:rPr>
        <w:t xml:space="preserve"> raising the same redundancy charge with the further risk of not letting affect properly track influence. </w:t>
      </w:r>
      <w:r w:rsidR="001A3479" w:rsidRPr="00AF5044">
        <w:rPr>
          <w:rFonts w:ascii="Times New Roman" w:hAnsi="Times New Roman" w:cs="Times New Roman"/>
          <w:lang w:val="en-US"/>
        </w:rPr>
        <w:t>The present approach could call for discourse on whether and when affect suffices to ground distinct claims, beginning with a recognition that some groups already established defeasible claims over time.</w:t>
      </w:r>
    </w:p>
    <w:p w14:paraId="316BEF8C" w14:textId="4ABF4502" w:rsidR="005C4258" w:rsidRPr="00AF5044" w:rsidRDefault="005C4258" w:rsidP="00BA632D">
      <w:pPr>
        <w:spacing w:after="0" w:line="360" w:lineRule="auto"/>
        <w:rPr>
          <w:rFonts w:ascii="Times New Roman" w:hAnsi="Times New Roman" w:cs="Times New Roman"/>
          <w:lang w:val="en-US"/>
        </w:rPr>
      </w:pPr>
    </w:p>
    <w:p w14:paraId="2AAAC490" w14:textId="3D0BAF30" w:rsidR="00DE5D03" w:rsidRPr="00AF5044" w:rsidRDefault="00EF4F0F" w:rsidP="00BA632D">
      <w:pPr>
        <w:spacing w:after="0" w:line="360" w:lineRule="auto"/>
        <w:rPr>
          <w:rFonts w:ascii="Times New Roman" w:hAnsi="Times New Roman" w:cs="Times New Roman"/>
          <w:lang w:val="en-US"/>
        </w:rPr>
      </w:pPr>
      <w:r>
        <w:rPr>
          <w:rFonts w:ascii="Times New Roman" w:hAnsi="Times New Roman" w:cs="Times New Roman"/>
          <w:lang w:val="en-US"/>
        </w:rPr>
        <w:t>T</w:t>
      </w:r>
      <w:r w:rsidRPr="00AF5044">
        <w:rPr>
          <w:rFonts w:ascii="Times New Roman" w:hAnsi="Times New Roman" w:cs="Times New Roman"/>
          <w:lang w:val="en-US"/>
        </w:rPr>
        <w:t xml:space="preserve">he </w:t>
      </w:r>
      <w:r w:rsidR="00782148">
        <w:rPr>
          <w:rFonts w:ascii="Times New Roman" w:hAnsi="Times New Roman" w:cs="Times New Roman"/>
          <w:lang w:val="en-US"/>
        </w:rPr>
        <w:t>current proposal</w:t>
      </w:r>
      <w:r>
        <w:rPr>
          <w:rFonts w:ascii="Times New Roman" w:hAnsi="Times New Roman" w:cs="Times New Roman"/>
          <w:lang w:val="en-US"/>
        </w:rPr>
        <w:t>’s</w:t>
      </w:r>
      <w:r w:rsidRPr="00AF5044">
        <w:rPr>
          <w:rFonts w:ascii="Times New Roman" w:hAnsi="Times New Roman" w:cs="Times New Roman"/>
          <w:lang w:val="en-US"/>
        </w:rPr>
        <w:t xml:space="preserve"> </w:t>
      </w:r>
      <w:r w:rsidR="003F05C8" w:rsidRPr="00AF5044">
        <w:rPr>
          <w:rFonts w:ascii="Times New Roman" w:hAnsi="Times New Roman" w:cs="Times New Roman"/>
          <w:lang w:val="en-US"/>
        </w:rPr>
        <w:t>seeming assumption of state authority is</w:t>
      </w:r>
      <w:r w:rsidR="00FB6B49">
        <w:rPr>
          <w:rFonts w:ascii="Times New Roman" w:hAnsi="Times New Roman" w:cs="Times New Roman"/>
          <w:lang w:val="en-US"/>
        </w:rPr>
        <w:t xml:space="preserve"> also</w:t>
      </w:r>
      <w:r w:rsidR="003F05C8" w:rsidRPr="00AF5044">
        <w:rPr>
          <w:rFonts w:ascii="Times New Roman" w:hAnsi="Times New Roman" w:cs="Times New Roman"/>
          <w:lang w:val="en-US"/>
        </w:rPr>
        <w:t xml:space="preserve"> unproblematic. </w:t>
      </w:r>
      <w:r w:rsidR="00A02B4C" w:rsidRPr="00AF5044">
        <w:rPr>
          <w:rFonts w:ascii="Times New Roman" w:hAnsi="Times New Roman" w:cs="Times New Roman"/>
          <w:lang w:val="en-US"/>
        </w:rPr>
        <w:t>Muñiz</w:t>
      </w:r>
      <w:r w:rsidR="003F05C8" w:rsidRPr="00AF5044">
        <w:rPr>
          <w:rFonts w:ascii="Times New Roman" w:hAnsi="Times New Roman" w:cs="Times New Roman"/>
          <w:lang w:val="en-US"/>
        </w:rPr>
        <w:t>-Fraticelli</w:t>
      </w:r>
      <w:r w:rsidR="00EE7C9A" w:rsidRPr="00AF5044">
        <w:rPr>
          <w:rFonts w:ascii="Times New Roman" w:hAnsi="Times New Roman" w:cs="Times New Roman"/>
          <w:lang w:val="en-US"/>
        </w:rPr>
        <w:t xml:space="preserve"> (2014) argues that subsidiarity does not </w:t>
      </w:r>
      <w:r w:rsidR="00CA3AC9">
        <w:rPr>
          <w:rFonts w:ascii="Times New Roman" w:hAnsi="Times New Roman" w:cs="Times New Roman"/>
          <w:lang w:val="en-US"/>
        </w:rPr>
        <w:t xml:space="preserve">treat </w:t>
      </w:r>
      <w:r w:rsidR="00A34C69" w:rsidRPr="00AF5044">
        <w:rPr>
          <w:rFonts w:ascii="Times New Roman" w:hAnsi="Times New Roman" w:cs="Times New Roman"/>
        </w:rPr>
        <w:t xml:space="preserve">associations </w:t>
      </w:r>
      <w:r w:rsidR="00EE7C9A" w:rsidRPr="00AF5044">
        <w:rPr>
          <w:rFonts w:ascii="Times New Roman" w:hAnsi="Times New Roman" w:cs="Times New Roman"/>
        </w:rPr>
        <w:t>as independent authorities but</w:t>
      </w:r>
      <w:r w:rsidR="00A34C69" w:rsidRPr="00AF5044">
        <w:rPr>
          <w:rFonts w:ascii="Times New Roman" w:hAnsi="Times New Roman" w:cs="Times New Roman"/>
        </w:rPr>
        <w:t xml:space="preserve"> </w:t>
      </w:r>
      <w:r w:rsidR="00EE7C9A" w:rsidRPr="00AF5044">
        <w:rPr>
          <w:rFonts w:ascii="Times New Roman" w:hAnsi="Times New Roman" w:cs="Times New Roman"/>
        </w:rPr>
        <w:t xml:space="preserve">instead </w:t>
      </w:r>
      <w:r w:rsidR="00A34C69" w:rsidRPr="00AF5044">
        <w:rPr>
          <w:rFonts w:ascii="Times New Roman" w:hAnsi="Times New Roman" w:cs="Times New Roman"/>
        </w:rPr>
        <w:t>makes them “organs of the state”</w:t>
      </w:r>
      <w:r w:rsidR="00EE7C9A" w:rsidRPr="00AF5044">
        <w:rPr>
          <w:rFonts w:ascii="Times New Roman" w:hAnsi="Times New Roman" w:cs="Times New Roman"/>
        </w:rPr>
        <w:t xml:space="preserve"> in a manner inconsistent with genuine pluralism. </w:t>
      </w:r>
      <w:r w:rsidR="00C30A32" w:rsidRPr="00AF5044">
        <w:rPr>
          <w:rFonts w:ascii="Times New Roman" w:hAnsi="Times New Roman" w:cs="Times New Roman"/>
        </w:rPr>
        <w:t xml:space="preserve">This is a fair critique. </w:t>
      </w:r>
      <w:r w:rsidR="00FB2DB3">
        <w:rPr>
          <w:rFonts w:ascii="Times New Roman" w:hAnsi="Times New Roman" w:cs="Times New Roman"/>
        </w:rPr>
        <w:t>S</w:t>
      </w:r>
      <w:r>
        <w:rPr>
          <w:rFonts w:ascii="Times New Roman" w:hAnsi="Times New Roman" w:cs="Times New Roman"/>
        </w:rPr>
        <w:t>ubsidiarity</w:t>
      </w:r>
      <w:r w:rsidR="00EE15EE" w:rsidRPr="00AF5044">
        <w:rPr>
          <w:rFonts w:ascii="Times New Roman" w:hAnsi="Times New Roman" w:cs="Times New Roman"/>
          <w:lang w:val="en-US"/>
        </w:rPr>
        <w:t xml:space="preserve"> </w:t>
      </w:r>
      <w:r w:rsidR="00C30A32" w:rsidRPr="00AF5044">
        <w:rPr>
          <w:rFonts w:ascii="Times New Roman" w:hAnsi="Times New Roman" w:cs="Times New Roman"/>
          <w:lang w:val="en-US"/>
        </w:rPr>
        <w:t xml:space="preserve">can </w:t>
      </w:r>
      <w:r w:rsidR="00EE15EE" w:rsidRPr="00AF5044">
        <w:rPr>
          <w:rFonts w:ascii="Times New Roman" w:hAnsi="Times New Roman" w:cs="Times New Roman"/>
          <w:lang w:val="en-US"/>
        </w:rPr>
        <w:t xml:space="preserve">play a distinct role even </w:t>
      </w:r>
      <w:r w:rsidR="00C30A32" w:rsidRPr="00AF5044">
        <w:rPr>
          <w:rFonts w:ascii="Times New Roman" w:hAnsi="Times New Roman" w:cs="Times New Roman"/>
          <w:lang w:val="en-US"/>
        </w:rPr>
        <w:t xml:space="preserve">if </w:t>
      </w:r>
      <w:r w:rsidR="00FB6B49">
        <w:rPr>
          <w:rFonts w:ascii="Times New Roman" w:hAnsi="Times New Roman" w:cs="Times New Roman"/>
          <w:lang w:val="en-US"/>
        </w:rPr>
        <w:t>it holds</w:t>
      </w:r>
      <w:r w:rsidR="00C30A32" w:rsidRPr="00AF5044">
        <w:rPr>
          <w:rFonts w:ascii="Times New Roman" w:hAnsi="Times New Roman" w:cs="Times New Roman"/>
          <w:lang w:val="en-US"/>
        </w:rPr>
        <w:t xml:space="preserve">. Indeed, insofar as the nation-state is now a given of transnational politics, subsidiarity’s </w:t>
      </w:r>
      <w:r w:rsidR="000A3246" w:rsidRPr="00AF5044">
        <w:rPr>
          <w:rFonts w:ascii="Times New Roman" w:hAnsi="Times New Roman" w:cs="Times New Roman"/>
          <w:lang w:val="en-US"/>
        </w:rPr>
        <w:t xml:space="preserve">role as a </w:t>
      </w:r>
      <w:r w:rsidR="00EE15EE" w:rsidRPr="00AF5044">
        <w:rPr>
          <w:rFonts w:ascii="Times New Roman" w:hAnsi="Times New Roman" w:cs="Times New Roman"/>
          <w:lang w:val="en-US"/>
        </w:rPr>
        <w:t xml:space="preserve">check on the presumptive state </w:t>
      </w:r>
      <w:r w:rsidR="00CD15CA">
        <w:rPr>
          <w:rFonts w:ascii="Times New Roman" w:hAnsi="Times New Roman" w:cs="Times New Roman"/>
          <w:lang w:val="en-US"/>
        </w:rPr>
        <w:t>(</w:t>
      </w:r>
      <w:r w:rsidR="00EE15EE" w:rsidRPr="00AF5044">
        <w:rPr>
          <w:rFonts w:ascii="Times New Roman" w:hAnsi="Times New Roman" w:cs="Times New Roman"/>
          <w:lang w:val="en-US"/>
        </w:rPr>
        <w:t>or E.U.</w:t>
      </w:r>
      <w:r w:rsidR="00CD15CA">
        <w:rPr>
          <w:rFonts w:ascii="Times New Roman" w:hAnsi="Times New Roman" w:cs="Times New Roman"/>
          <w:lang w:val="en-US"/>
        </w:rPr>
        <w:t xml:space="preserve">) </w:t>
      </w:r>
      <w:r w:rsidR="000A3246" w:rsidRPr="00AF5044">
        <w:rPr>
          <w:rFonts w:ascii="Times New Roman" w:hAnsi="Times New Roman" w:cs="Times New Roman"/>
          <w:lang w:val="en-US"/>
        </w:rPr>
        <w:t xml:space="preserve">is all the more important. Insofar as subsidiarity places burdens of justification on states for how they will exercise any ‘sovereignty’ that they possess, it presents discursive demands on one of </w:t>
      </w:r>
      <w:r w:rsidR="00F8609F" w:rsidRPr="00AF5044">
        <w:rPr>
          <w:rFonts w:ascii="Times New Roman" w:hAnsi="Times New Roman" w:cs="Times New Roman"/>
          <w:lang w:val="en-US"/>
        </w:rPr>
        <w:t>the most</w:t>
      </w:r>
      <w:r w:rsidR="000A3246" w:rsidRPr="00AF5044">
        <w:rPr>
          <w:rFonts w:ascii="Times New Roman" w:hAnsi="Times New Roman" w:cs="Times New Roman"/>
          <w:lang w:val="en-US"/>
        </w:rPr>
        <w:t xml:space="preserve"> dominant forms of </w:t>
      </w:r>
      <w:r w:rsidR="00EE15EE" w:rsidRPr="00AF5044">
        <w:rPr>
          <w:rFonts w:ascii="Times New Roman" w:hAnsi="Times New Roman" w:cs="Times New Roman"/>
          <w:lang w:val="en-US"/>
        </w:rPr>
        <w:t>authority.</w:t>
      </w:r>
      <w:r w:rsidR="00DE5D03" w:rsidRPr="00AF5044">
        <w:rPr>
          <w:rFonts w:ascii="Times New Roman" w:hAnsi="Times New Roman" w:cs="Times New Roman"/>
          <w:lang w:val="en-US"/>
        </w:rPr>
        <w:t xml:space="preserve"> </w:t>
      </w:r>
      <w:r w:rsidR="00FB2DB3">
        <w:rPr>
          <w:rFonts w:ascii="Times New Roman" w:hAnsi="Times New Roman" w:cs="Times New Roman"/>
          <w:lang w:val="en-US"/>
        </w:rPr>
        <w:t>T</w:t>
      </w:r>
      <w:r w:rsidR="000F158F" w:rsidRPr="00AF5044">
        <w:rPr>
          <w:rFonts w:ascii="Times New Roman" w:hAnsi="Times New Roman" w:cs="Times New Roman"/>
          <w:lang w:val="en-US"/>
        </w:rPr>
        <w:t xml:space="preserve">his moral </w:t>
      </w:r>
      <w:r w:rsidR="006309E4" w:rsidRPr="00AF5044">
        <w:rPr>
          <w:rFonts w:ascii="Times New Roman" w:hAnsi="Times New Roman" w:cs="Times New Roman"/>
          <w:lang w:val="en-US"/>
        </w:rPr>
        <w:t>‘</w:t>
      </w:r>
      <w:r w:rsidR="000F158F" w:rsidRPr="00AF5044">
        <w:rPr>
          <w:rFonts w:ascii="Times New Roman" w:hAnsi="Times New Roman" w:cs="Times New Roman"/>
          <w:lang w:val="en-US"/>
        </w:rPr>
        <w:t>check</w:t>
      </w:r>
      <w:r w:rsidR="006309E4" w:rsidRPr="00AF5044">
        <w:rPr>
          <w:rFonts w:ascii="Times New Roman" w:hAnsi="Times New Roman" w:cs="Times New Roman"/>
          <w:lang w:val="en-US"/>
        </w:rPr>
        <w:t>’</w:t>
      </w:r>
      <w:r w:rsidR="000F158F" w:rsidRPr="00AF5044">
        <w:rPr>
          <w:rFonts w:ascii="Times New Roman" w:hAnsi="Times New Roman" w:cs="Times New Roman"/>
          <w:lang w:val="en-US"/>
        </w:rPr>
        <w:t xml:space="preserve"> may lack purchase </w:t>
      </w:r>
      <w:r w:rsidR="000F158F" w:rsidRPr="00AF5044">
        <w:rPr>
          <w:rFonts w:ascii="Times New Roman" w:hAnsi="Times New Roman" w:cs="Times New Roman"/>
          <w:lang w:val="en-US"/>
        </w:rPr>
        <w:lastRenderedPageBreak/>
        <w:t>in real</w:t>
      </w:r>
      <w:r w:rsidR="00FB2DB3">
        <w:rPr>
          <w:rFonts w:ascii="Times New Roman" w:hAnsi="Times New Roman" w:cs="Times New Roman"/>
          <w:lang w:val="en-US"/>
        </w:rPr>
        <w:t xml:space="preserve"> world contexts</w:t>
      </w:r>
      <w:r w:rsidR="000F158F" w:rsidRPr="00AF5044">
        <w:rPr>
          <w:rFonts w:ascii="Times New Roman" w:hAnsi="Times New Roman" w:cs="Times New Roman"/>
          <w:lang w:val="en-US"/>
        </w:rPr>
        <w:t xml:space="preserve"> absent</w:t>
      </w:r>
      <w:r w:rsidR="00DE5D03" w:rsidRPr="00AF5044">
        <w:rPr>
          <w:rFonts w:ascii="Times New Roman" w:hAnsi="Times New Roman" w:cs="Times New Roman"/>
          <w:lang w:val="en-US"/>
        </w:rPr>
        <w:t xml:space="preserve"> </w:t>
      </w:r>
      <w:r w:rsidR="000F158F" w:rsidRPr="00AF5044">
        <w:rPr>
          <w:rFonts w:ascii="Times New Roman" w:hAnsi="Times New Roman" w:cs="Times New Roman"/>
          <w:lang w:val="en-US"/>
        </w:rPr>
        <w:t xml:space="preserve">institutionalization. </w:t>
      </w:r>
      <w:r w:rsidR="00FB2DB3">
        <w:rPr>
          <w:rFonts w:ascii="Times New Roman" w:hAnsi="Times New Roman" w:cs="Times New Roman"/>
          <w:lang w:val="en-US"/>
        </w:rPr>
        <w:t>However,</w:t>
      </w:r>
      <w:r w:rsidR="000F158F" w:rsidRPr="00AF5044">
        <w:rPr>
          <w:rFonts w:ascii="Times New Roman" w:hAnsi="Times New Roman" w:cs="Times New Roman"/>
          <w:lang w:val="en-US"/>
        </w:rPr>
        <w:t xml:space="preserve"> </w:t>
      </w:r>
      <w:r w:rsidR="006309E4" w:rsidRPr="00AF5044">
        <w:rPr>
          <w:rFonts w:ascii="Times New Roman" w:hAnsi="Times New Roman" w:cs="Times New Roman"/>
          <w:lang w:val="en-US"/>
        </w:rPr>
        <w:t xml:space="preserve">subsidiarity is no worse in this respect than any other discursive norm. Constitutionalization </w:t>
      </w:r>
      <w:r w:rsidR="00F0736B" w:rsidRPr="00AF5044">
        <w:rPr>
          <w:rFonts w:ascii="Times New Roman" w:hAnsi="Times New Roman" w:cs="Times New Roman"/>
          <w:lang w:val="en-US"/>
        </w:rPr>
        <w:t>appears unnecessary at best.</w:t>
      </w:r>
    </w:p>
    <w:p w14:paraId="09864BF6" w14:textId="77777777" w:rsidR="008B6953" w:rsidRPr="00AF5044" w:rsidRDefault="008B6953" w:rsidP="00BA632D">
      <w:pPr>
        <w:spacing w:after="0" w:line="360" w:lineRule="auto"/>
        <w:rPr>
          <w:rFonts w:ascii="Times New Roman" w:hAnsi="Times New Roman" w:cs="Times New Roman"/>
          <w:lang w:val="en-US"/>
        </w:rPr>
      </w:pPr>
    </w:p>
    <w:p w14:paraId="181DC4F8" w14:textId="7D29A3FF" w:rsidR="00EE4116" w:rsidRDefault="008B6953" w:rsidP="00BA632D">
      <w:pPr>
        <w:spacing w:after="0" w:line="360" w:lineRule="auto"/>
        <w:rPr>
          <w:rFonts w:ascii="Times New Roman" w:hAnsi="Times New Roman" w:cs="Times New Roman"/>
          <w:lang w:val="en-US"/>
        </w:rPr>
      </w:pPr>
      <w:r w:rsidRPr="00AF5044">
        <w:rPr>
          <w:rFonts w:ascii="Times New Roman" w:hAnsi="Times New Roman" w:cs="Times New Roman"/>
          <w:lang w:val="en-US"/>
        </w:rPr>
        <w:t xml:space="preserve">Subsidiarity </w:t>
      </w:r>
      <w:r w:rsidR="00B54352">
        <w:rPr>
          <w:rFonts w:ascii="Times New Roman" w:hAnsi="Times New Roman" w:cs="Times New Roman"/>
          <w:lang w:val="en-US"/>
        </w:rPr>
        <w:t xml:space="preserve">so-understood </w:t>
      </w:r>
      <w:r w:rsidR="00E00441">
        <w:rPr>
          <w:rFonts w:ascii="Times New Roman" w:hAnsi="Times New Roman" w:cs="Times New Roman"/>
          <w:lang w:val="en-US"/>
        </w:rPr>
        <w:t>would</w:t>
      </w:r>
      <w:r w:rsidRPr="00AF5044">
        <w:rPr>
          <w:rFonts w:ascii="Times New Roman" w:hAnsi="Times New Roman" w:cs="Times New Roman"/>
          <w:lang w:val="en-US"/>
        </w:rPr>
        <w:t xml:space="preserve"> remain important even if the </w:t>
      </w:r>
      <w:r w:rsidR="00FB2DB3">
        <w:rPr>
          <w:rFonts w:ascii="Times New Roman" w:hAnsi="Times New Roman" w:cs="Times New Roman"/>
          <w:lang w:val="en-US"/>
        </w:rPr>
        <w:t xml:space="preserve">status and </w:t>
      </w:r>
      <w:r w:rsidRPr="00AF5044">
        <w:rPr>
          <w:rFonts w:ascii="Times New Roman" w:hAnsi="Times New Roman" w:cs="Times New Roman"/>
          <w:lang w:val="en-US"/>
        </w:rPr>
        <w:t>influence of nation-state</w:t>
      </w:r>
      <w:r w:rsidR="00FB2DB3">
        <w:rPr>
          <w:rFonts w:ascii="Times New Roman" w:hAnsi="Times New Roman" w:cs="Times New Roman"/>
          <w:lang w:val="en-US"/>
        </w:rPr>
        <w:t>s</w:t>
      </w:r>
      <w:r w:rsidRPr="00AF5044">
        <w:rPr>
          <w:rFonts w:ascii="Times New Roman" w:hAnsi="Times New Roman" w:cs="Times New Roman"/>
          <w:lang w:val="en-US"/>
        </w:rPr>
        <w:t xml:space="preserve"> were to wane. </w:t>
      </w:r>
      <w:r w:rsidR="00701ADF" w:rsidRPr="00AF5044">
        <w:rPr>
          <w:rFonts w:ascii="Times New Roman" w:hAnsi="Times New Roman" w:cs="Times New Roman"/>
          <w:lang w:val="en-US"/>
        </w:rPr>
        <w:t xml:space="preserve">As </w:t>
      </w:r>
      <w:r w:rsidR="001D2776" w:rsidRPr="00AF5044">
        <w:rPr>
          <w:rFonts w:ascii="Times New Roman" w:hAnsi="Times New Roman" w:cs="Times New Roman"/>
          <w:lang w:val="en-US"/>
        </w:rPr>
        <w:t xml:space="preserve">discussed </w:t>
      </w:r>
      <w:r w:rsidR="00C51E99">
        <w:rPr>
          <w:rFonts w:ascii="Times New Roman" w:hAnsi="Times New Roman" w:cs="Times New Roman"/>
          <w:lang w:val="en-US"/>
        </w:rPr>
        <w:t>previously</w:t>
      </w:r>
      <w:r w:rsidR="00701ADF" w:rsidRPr="00AF5044">
        <w:rPr>
          <w:rFonts w:ascii="Times New Roman" w:hAnsi="Times New Roman" w:cs="Times New Roman"/>
          <w:lang w:val="en-US"/>
        </w:rPr>
        <w:t xml:space="preserve">, </w:t>
      </w:r>
      <w:r w:rsidRPr="00AF5044">
        <w:rPr>
          <w:rFonts w:ascii="Times New Roman" w:hAnsi="Times New Roman" w:cs="Times New Roman"/>
          <w:lang w:val="en-US"/>
        </w:rPr>
        <w:t xml:space="preserve">problems </w:t>
      </w:r>
      <w:r w:rsidR="004D5B2C">
        <w:rPr>
          <w:rFonts w:ascii="Times New Roman" w:hAnsi="Times New Roman" w:cs="Times New Roman"/>
          <w:lang w:val="en-US"/>
        </w:rPr>
        <w:t>concerning</w:t>
      </w:r>
      <w:r w:rsidRPr="00AF5044">
        <w:rPr>
          <w:rFonts w:ascii="Times New Roman" w:hAnsi="Times New Roman" w:cs="Times New Roman"/>
          <w:lang w:val="en-US"/>
        </w:rPr>
        <w:t xml:space="preserve"> how to address competing </w:t>
      </w:r>
      <w:r w:rsidR="00701ADF" w:rsidRPr="00AF5044">
        <w:rPr>
          <w:rFonts w:ascii="Times New Roman" w:hAnsi="Times New Roman" w:cs="Times New Roman"/>
          <w:lang w:val="en-US"/>
        </w:rPr>
        <w:t>claims to authority and subsidiarity</w:t>
      </w:r>
      <w:r w:rsidR="00A370C3">
        <w:rPr>
          <w:rFonts w:ascii="Times New Roman" w:hAnsi="Times New Roman" w:cs="Times New Roman"/>
          <w:lang w:val="en-US"/>
        </w:rPr>
        <w:t>’s role</w:t>
      </w:r>
      <w:r w:rsidR="00701ADF" w:rsidRPr="00AF5044">
        <w:rPr>
          <w:rFonts w:ascii="Times New Roman" w:hAnsi="Times New Roman" w:cs="Times New Roman"/>
          <w:lang w:val="en-US"/>
        </w:rPr>
        <w:t xml:space="preserve"> as a potential solution </w:t>
      </w:r>
      <w:r w:rsidR="004D5B2C">
        <w:rPr>
          <w:rFonts w:ascii="Times New Roman" w:hAnsi="Times New Roman" w:cs="Times New Roman"/>
          <w:lang w:val="en-US"/>
        </w:rPr>
        <w:t>there</w:t>
      </w:r>
      <w:r w:rsidR="00701ADF" w:rsidRPr="00AF5044">
        <w:rPr>
          <w:rFonts w:ascii="Times New Roman" w:hAnsi="Times New Roman" w:cs="Times New Roman"/>
          <w:lang w:val="en-US"/>
        </w:rPr>
        <w:t xml:space="preserve">to predate </w:t>
      </w:r>
      <w:r w:rsidR="008E5053" w:rsidRPr="00AF5044">
        <w:rPr>
          <w:rFonts w:ascii="Times New Roman" w:hAnsi="Times New Roman" w:cs="Times New Roman"/>
          <w:lang w:val="en-US"/>
        </w:rPr>
        <w:t>nation-state</w:t>
      </w:r>
      <w:r w:rsidR="00B54352">
        <w:rPr>
          <w:rFonts w:ascii="Times New Roman" w:hAnsi="Times New Roman" w:cs="Times New Roman"/>
          <w:lang w:val="en-US"/>
        </w:rPr>
        <w:t>s</w:t>
      </w:r>
      <w:r w:rsidR="008E5053" w:rsidRPr="00AF5044">
        <w:rPr>
          <w:rFonts w:ascii="Times New Roman" w:hAnsi="Times New Roman" w:cs="Times New Roman"/>
          <w:lang w:val="en-US"/>
        </w:rPr>
        <w:t xml:space="preserve">. The schema above can also plausibly be used by other groups claiming authority in ways that </w:t>
      </w:r>
      <w:r w:rsidR="00FE2E40">
        <w:rPr>
          <w:rFonts w:ascii="Times New Roman" w:hAnsi="Times New Roman" w:cs="Times New Roman"/>
          <w:lang w:val="en-US"/>
        </w:rPr>
        <w:t>could encroach</w:t>
      </w:r>
      <w:r w:rsidR="008E5053" w:rsidRPr="00AF5044">
        <w:rPr>
          <w:rFonts w:ascii="Times New Roman" w:hAnsi="Times New Roman" w:cs="Times New Roman"/>
          <w:lang w:val="en-US"/>
        </w:rPr>
        <w:t xml:space="preserve"> on others. Churches, for example, can use </w:t>
      </w:r>
      <w:r w:rsidR="00A438A8">
        <w:rPr>
          <w:rFonts w:ascii="Times New Roman" w:hAnsi="Times New Roman" w:cs="Times New Roman"/>
          <w:lang w:val="en-US"/>
        </w:rPr>
        <w:t>it</w:t>
      </w:r>
      <w:r w:rsidR="008E5053" w:rsidRPr="00AF5044">
        <w:rPr>
          <w:rFonts w:ascii="Times New Roman" w:hAnsi="Times New Roman" w:cs="Times New Roman"/>
          <w:lang w:val="en-US"/>
        </w:rPr>
        <w:t xml:space="preserve"> to </w:t>
      </w:r>
      <w:r w:rsidR="005E3A4B" w:rsidRPr="00AF5044">
        <w:rPr>
          <w:rFonts w:ascii="Times New Roman" w:hAnsi="Times New Roman" w:cs="Times New Roman"/>
          <w:lang w:val="en-US"/>
        </w:rPr>
        <w:t xml:space="preserve">determine whether and when to interfere in family life. </w:t>
      </w:r>
      <w:r w:rsidR="00474041">
        <w:rPr>
          <w:rFonts w:ascii="Times New Roman" w:hAnsi="Times New Roman" w:cs="Times New Roman"/>
          <w:lang w:val="en-US"/>
        </w:rPr>
        <w:t>T</w:t>
      </w:r>
      <w:r w:rsidR="005E3A4B" w:rsidRPr="00AF5044">
        <w:rPr>
          <w:rFonts w:ascii="Times New Roman" w:hAnsi="Times New Roman" w:cs="Times New Roman"/>
          <w:lang w:val="en-US"/>
        </w:rPr>
        <w:t xml:space="preserve">he principle will </w:t>
      </w:r>
      <w:r w:rsidR="00474041">
        <w:rPr>
          <w:rFonts w:ascii="Times New Roman" w:hAnsi="Times New Roman" w:cs="Times New Roman"/>
          <w:lang w:val="en-US"/>
        </w:rPr>
        <w:t xml:space="preserve">even </w:t>
      </w:r>
      <w:r w:rsidR="005E3A4B" w:rsidRPr="00AF5044">
        <w:rPr>
          <w:rFonts w:ascii="Times New Roman" w:hAnsi="Times New Roman" w:cs="Times New Roman"/>
          <w:lang w:val="en-US"/>
        </w:rPr>
        <w:t xml:space="preserve">remain useful if the </w:t>
      </w:r>
      <w:r w:rsidR="00B444B3">
        <w:rPr>
          <w:rFonts w:ascii="Times New Roman" w:hAnsi="Times New Roman" w:cs="Times New Roman"/>
          <w:lang w:val="en-US"/>
        </w:rPr>
        <w:t xml:space="preserve">Westphalian order </w:t>
      </w:r>
      <w:r w:rsidR="005E3A4B" w:rsidRPr="00AF5044">
        <w:rPr>
          <w:rFonts w:ascii="Times New Roman" w:hAnsi="Times New Roman" w:cs="Times New Roman"/>
          <w:lang w:val="en-US"/>
        </w:rPr>
        <w:t xml:space="preserve">fails. A return to </w:t>
      </w:r>
      <w:r w:rsidR="00A65447">
        <w:rPr>
          <w:rFonts w:ascii="Times New Roman" w:hAnsi="Times New Roman" w:cs="Times New Roman"/>
          <w:lang w:val="en-US"/>
        </w:rPr>
        <w:t>e</w:t>
      </w:r>
      <w:r w:rsidR="005E3A4B" w:rsidRPr="00AF5044">
        <w:rPr>
          <w:rFonts w:ascii="Times New Roman" w:hAnsi="Times New Roman" w:cs="Times New Roman"/>
          <w:lang w:val="en-US"/>
        </w:rPr>
        <w:t xml:space="preserve">mpire would see the </w:t>
      </w:r>
      <w:r w:rsidR="00A65447">
        <w:rPr>
          <w:rFonts w:ascii="Times New Roman" w:hAnsi="Times New Roman" w:cs="Times New Roman"/>
          <w:lang w:val="en-US"/>
        </w:rPr>
        <w:t>e</w:t>
      </w:r>
      <w:r w:rsidR="005E3A4B" w:rsidRPr="00AF5044">
        <w:rPr>
          <w:rFonts w:ascii="Times New Roman" w:hAnsi="Times New Roman" w:cs="Times New Roman"/>
          <w:lang w:val="en-US"/>
        </w:rPr>
        <w:t xml:space="preserve">mpire face a </w:t>
      </w:r>
      <w:r w:rsidR="009D1AE7" w:rsidRPr="00AF5044">
        <w:rPr>
          <w:rFonts w:ascii="Times New Roman" w:hAnsi="Times New Roman" w:cs="Times New Roman"/>
          <w:lang w:val="en-US"/>
        </w:rPr>
        <w:t>justificato</w:t>
      </w:r>
      <w:r w:rsidR="00394B88">
        <w:rPr>
          <w:rFonts w:ascii="Times New Roman" w:hAnsi="Times New Roman" w:cs="Times New Roman"/>
          <w:lang w:val="en-US"/>
        </w:rPr>
        <w:t>ry</w:t>
      </w:r>
      <w:r w:rsidR="009D1AE7" w:rsidRPr="00AF5044">
        <w:rPr>
          <w:rFonts w:ascii="Times New Roman" w:hAnsi="Times New Roman" w:cs="Times New Roman"/>
          <w:lang w:val="en-US"/>
        </w:rPr>
        <w:t xml:space="preserve"> burden like the one outlined above. These are, in fact, traditional roles subsidiarity </w:t>
      </w:r>
      <w:r w:rsidR="00935BB3">
        <w:rPr>
          <w:rFonts w:ascii="Times New Roman" w:hAnsi="Times New Roman" w:cs="Times New Roman"/>
          <w:lang w:val="en-US"/>
        </w:rPr>
        <w:t>was</w:t>
      </w:r>
      <w:r w:rsidR="009D1AE7" w:rsidRPr="00AF5044">
        <w:rPr>
          <w:rFonts w:ascii="Times New Roman" w:hAnsi="Times New Roman" w:cs="Times New Roman"/>
          <w:lang w:val="en-US"/>
        </w:rPr>
        <w:t xml:space="preserve"> meant to play. The discussion above focused on nation-states primarily because the principle is most likely to apply to state-non-state interactions where nation-states remain dominant. </w:t>
      </w:r>
      <w:r w:rsidR="007C111C" w:rsidRPr="00AF5044">
        <w:rPr>
          <w:rFonts w:ascii="Times New Roman" w:hAnsi="Times New Roman" w:cs="Times New Roman"/>
          <w:lang w:val="en-US"/>
        </w:rPr>
        <w:t xml:space="preserve">But other groups can also be properly ‘checked’ by the exercise of a plausible subsidiarity principle. A </w:t>
      </w:r>
      <w:r w:rsidR="00A65447">
        <w:rPr>
          <w:rFonts w:ascii="Times New Roman" w:hAnsi="Times New Roman" w:cs="Times New Roman"/>
          <w:lang w:val="en-US"/>
        </w:rPr>
        <w:t>c</w:t>
      </w:r>
      <w:r w:rsidR="007C111C" w:rsidRPr="00AF5044">
        <w:rPr>
          <w:rFonts w:ascii="Times New Roman" w:hAnsi="Times New Roman" w:cs="Times New Roman"/>
          <w:lang w:val="en-US"/>
        </w:rPr>
        <w:t>hurch needing to explain why it can justifiably limit family life should be less likely to make unjustified incursions therein.</w:t>
      </w:r>
      <w:r w:rsidR="00007A55">
        <w:rPr>
          <w:rFonts w:ascii="Times New Roman" w:hAnsi="Times New Roman" w:cs="Times New Roman"/>
          <w:lang w:val="en-US"/>
        </w:rPr>
        <w:t xml:space="preserve"> </w:t>
      </w:r>
    </w:p>
    <w:p w14:paraId="0C3450C5" w14:textId="77777777" w:rsidR="00EE4116" w:rsidRDefault="00EE4116" w:rsidP="00BA632D">
      <w:pPr>
        <w:spacing w:after="0" w:line="360" w:lineRule="auto"/>
        <w:rPr>
          <w:rFonts w:ascii="Times New Roman" w:hAnsi="Times New Roman" w:cs="Times New Roman"/>
          <w:lang w:val="en-US"/>
        </w:rPr>
      </w:pPr>
    </w:p>
    <w:p w14:paraId="69EE9F34" w14:textId="491A2CC5" w:rsidR="008B6953" w:rsidRPr="00AF5044" w:rsidRDefault="00090876" w:rsidP="00BA632D">
      <w:pPr>
        <w:spacing w:after="0" w:line="360" w:lineRule="auto"/>
        <w:rPr>
          <w:rFonts w:ascii="Times New Roman" w:hAnsi="Times New Roman" w:cs="Times New Roman"/>
          <w:lang w:val="en-US"/>
        </w:rPr>
      </w:pPr>
      <w:r>
        <w:rPr>
          <w:rFonts w:ascii="Times New Roman" w:hAnsi="Times New Roman" w:cs="Times New Roman"/>
          <w:lang w:val="en-US"/>
        </w:rPr>
        <w:t xml:space="preserve">Subsidiarity alone is no panacea. A church may, for instance, </w:t>
      </w:r>
      <w:r w:rsidR="00C74BD4">
        <w:rPr>
          <w:rFonts w:ascii="Times New Roman" w:hAnsi="Times New Roman" w:cs="Times New Roman"/>
          <w:lang w:val="en-US"/>
        </w:rPr>
        <w:t xml:space="preserve">limit family life in unjustifiable ways where it </w:t>
      </w:r>
      <w:r>
        <w:rPr>
          <w:rFonts w:ascii="Times New Roman" w:hAnsi="Times New Roman" w:cs="Times New Roman"/>
          <w:lang w:val="en-US"/>
        </w:rPr>
        <w:t xml:space="preserve">erroneously </w:t>
      </w:r>
      <w:r w:rsidR="002A5CC2">
        <w:rPr>
          <w:rFonts w:ascii="Times New Roman" w:hAnsi="Times New Roman" w:cs="Times New Roman"/>
          <w:lang w:val="en-US"/>
        </w:rPr>
        <w:t>believes</w:t>
      </w:r>
      <w:r>
        <w:rPr>
          <w:rFonts w:ascii="Times New Roman" w:hAnsi="Times New Roman" w:cs="Times New Roman"/>
          <w:lang w:val="en-US"/>
        </w:rPr>
        <w:t xml:space="preserve"> it has met a burden of </w:t>
      </w:r>
      <w:r w:rsidR="00C74BD4">
        <w:rPr>
          <w:rFonts w:ascii="Times New Roman" w:hAnsi="Times New Roman" w:cs="Times New Roman"/>
          <w:lang w:val="en-US"/>
        </w:rPr>
        <w:t xml:space="preserve">justification. And not all institutions will be responsive to the moral reasons that apply to them. </w:t>
      </w:r>
      <w:r w:rsidR="00E944D7">
        <w:rPr>
          <w:rFonts w:ascii="Times New Roman" w:hAnsi="Times New Roman" w:cs="Times New Roman"/>
          <w:lang w:val="en-US"/>
        </w:rPr>
        <w:t>Some w</w:t>
      </w:r>
      <w:r w:rsidR="00C74BD4">
        <w:rPr>
          <w:rFonts w:ascii="Times New Roman" w:hAnsi="Times New Roman" w:cs="Times New Roman"/>
          <w:lang w:val="en-US"/>
        </w:rPr>
        <w:t>ill</w:t>
      </w:r>
      <w:r w:rsidR="00E944D7">
        <w:rPr>
          <w:rFonts w:ascii="Times New Roman" w:hAnsi="Times New Roman" w:cs="Times New Roman"/>
          <w:lang w:val="en-US"/>
        </w:rPr>
        <w:t xml:space="preserve"> surely</w:t>
      </w:r>
      <w:r w:rsidR="00C74BD4">
        <w:rPr>
          <w:rFonts w:ascii="Times New Roman" w:hAnsi="Times New Roman" w:cs="Times New Roman"/>
          <w:lang w:val="en-US"/>
        </w:rPr>
        <w:t xml:space="preserve"> simply refuse to recognize the principle and reject the need to</w:t>
      </w:r>
      <w:r w:rsidR="00E944D7">
        <w:rPr>
          <w:rFonts w:ascii="Times New Roman" w:hAnsi="Times New Roman" w:cs="Times New Roman"/>
          <w:lang w:val="en-US"/>
        </w:rPr>
        <w:t xml:space="preserve"> meet any justificatory burdens. </w:t>
      </w:r>
      <w:r w:rsidR="005E3610">
        <w:rPr>
          <w:rFonts w:ascii="Times New Roman" w:hAnsi="Times New Roman" w:cs="Times New Roman"/>
          <w:lang w:val="en-US"/>
        </w:rPr>
        <w:t>However, normative reasons above favour the existence of a subsidiarity-based justificatory</w:t>
      </w:r>
      <w:r w:rsidR="00E944D7">
        <w:rPr>
          <w:rFonts w:ascii="Times New Roman" w:hAnsi="Times New Roman" w:cs="Times New Roman"/>
          <w:lang w:val="en-US"/>
        </w:rPr>
        <w:t xml:space="preserve"> </w:t>
      </w:r>
      <w:r w:rsidR="005E3610">
        <w:rPr>
          <w:rFonts w:ascii="Times New Roman" w:hAnsi="Times New Roman" w:cs="Times New Roman"/>
          <w:lang w:val="en-US"/>
        </w:rPr>
        <w:t xml:space="preserve">burden. Such a burden </w:t>
      </w:r>
      <w:r w:rsidR="00FB6FFA">
        <w:rPr>
          <w:rFonts w:ascii="Times New Roman" w:hAnsi="Times New Roman" w:cs="Times New Roman"/>
          <w:lang w:val="en-US"/>
        </w:rPr>
        <w:t xml:space="preserve">will, at minimum, </w:t>
      </w:r>
      <w:r w:rsidR="005E3610">
        <w:rPr>
          <w:rFonts w:ascii="Times New Roman" w:hAnsi="Times New Roman" w:cs="Times New Roman"/>
          <w:lang w:val="en-US"/>
        </w:rPr>
        <w:t xml:space="preserve">make it more costly for groups to </w:t>
      </w:r>
      <w:r w:rsidR="00FB6FFA">
        <w:rPr>
          <w:rFonts w:ascii="Times New Roman" w:hAnsi="Times New Roman" w:cs="Times New Roman"/>
          <w:lang w:val="en-US"/>
        </w:rPr>
        <w:t>make egregiously bad decisions.</w:t>
      </w:r>
    </w:p>
    <w:p w14:paraId="5DAB7223" w14:textId="77777777" w:rsidR="00DE5D03" w:rsidRPr="00AF5044" w:rsidRDefault="00DE5D03" w:rsidP="00BA632D">
      <w:pPr>
        <w:spacing w:after="0" w:line="360" w:lineRule="auto"/>
        <w:rPr>
          <w:rFonts w:ascii="Times New Roman" w:hAnsi="Times New Roman" w:cs="Times New Roman"/>
          <w:lang w:val="en-US"/>
        </w:rPr>
      </w:pPr>
    </w:p>
    <w:p w14:paraId="56CE3CF3" w14:textId="50BDC021" w:rsidR="00E53CDC" w:rsidRPr="00AF5044" w:rsidRDefault="00DE5D03" w:rsidP="00BA632D">
      <w:pPr>
        <w:spacing w:after="0" w:line="360" w:lineRule="auto"/>
        <w:rPr>
          <w:rFonts w:ascii="Times New Roman" w:hAnsi="Times New Roman" w:cs="Times New Roman"/>
          <w:lang w:val="en-US"/>
        </w:rPr>
      </w:pPr>
      <w:r w:rsidRPr="00AF5044">
        <w:rPr>
          <w:rFonts w:ascii="Times New Roman" w:hAnsi="Times New Roman" w:cs="Times New Roman"/>
          <w:lang w:val="en-US"/>
        </w:rPr>
        <w:t xml:space="preserve">The </w:t>
      </w:r>
      <w:r w:rsidR="00F0736B" w:rsidRPr="00AF5044">
        <w:rPr>
          <w:rFonts w:ascii="Times New Roman" w:hAnsi="Times New Roman" w:cs="Times New Roman"/>
          <w:lang w:val="en-US"/>
        </w:rPr>
        <w:t>proposal on offer</w:t>
      </w:r>
      <w:r w:rsidR="00EE15EE" w:rsidRPr="00AF5044">
        <w:rPr>
          <w:rFonts w:ascii="Times New Roman" w:hAnsi="Times New Roman" w:cs="Times New Roman"/>
          <w:lang w:val="en-US"/>
        </w:rPr>
        <w:t xml:space="preserve"> has </w:t>
      </w:r>
      <w:r w:rsidR="00F0736B" w:rsidRPr="00AF5044">
        <w:rPr>
          <w:rFonts w:ascii="Times New Roman" w:hAnsi="Times New Roman" w:cs="Times New Roman"/>
          <w:lang w:val="en-US"/>
        </w:rPr>
        <w:t>further explanatory benefits. For instance, one may worry that the pr</w:t>
      </w:r>
      <w:r w:rsidR="00394B88">
        <w:rPr>
          <w:rFonts w:ascii="Times New Roman" w:hAnsi="Times New Roman" w:cs="Times New Roman"/>
          <w:lang w:val="en-US"/>
        </w:rPr>
        <w:t xml:space="preserve">oposed </w:t>
      </w:r>
      <w:r w:rsidR="00F0736B" w:rsidRPr="00AF5044">
        <w:rPr>
          <w:rFonts w:ascii="Times New Roman" w:hAnsi="Times New Roman" w:cs="Times New Roman"/>
          <w:lang w:val="en-US"/>
        </w:rPr>
        <w:t xml:space="preserve">account fails to </w:t>
      </w:r>
      <w:r w:rsidR="001360A3" w:rsidRPr="00AF5044">
        <w:rPr>
          <w:rFonts w:ascii="Times New Roman" w:hAnsi="Times New Roman" w:cs="Times New Roman"/>
          <w:lang w:val="en-US"/>
        </w:rPr>
        <w:t>address the prevalence of the E.U. in</w:t>
      </w:r>
      <w:r w:rsidR="00EE15EE" w:rsidRPr="00AF5044">
        <w:rPr>
          <w:rFonts w:ascii="Times New Roman" w:hAnsi="Times New Roman" w:cs="Times New Roman"/>
          <w:lang w:val="en-US"/>
        </w:rPr>
        <w:t xml:space="preserve"> subsidiarity </w:t>
      </w:r>
      <w:r w:rsidR="001360A3" w:rsidRPr="00AF5044">
        <w:rPr>
          <w:rFonts w:ascii="Times New Roman" w:hAnsi="Times New Roman" w:cs="Times New Roman"/>
          <w:lang w:val="en-US"/>
        </w:rPr>
        <w:t xml:space="preserve">scholarship. Yet if subsidiarity is envisaged primarily as a principle for adjudicating claims between different claimed authorities, appeals to the concept in E.U. and international law are unsurprising. </w:t>
      </w:r>
      <w:r w:rsidR="00B31165" w:rsidRPr="00AF5044">
        <w:rPr>
          <w:rFonts w:ascii="Times New Roman" w:hAnsi="Times New Roman" w:cs="Times New Roman"/>
          <w:lang w:val="en-US"/>
        </w:rPr>
        <w:t xml:space="preserve">Those are domains in which multiple groups claim authority and </w:t>
      </w:r>
      <w:r w:rsidR="00BA1130">
        <w:rPr>
          <w:rFonts w:ascii="Times New Roman" w:hAnsi="Times New Roman" w:cs="Times New Roman"/>
          <w:lang w:val="en-US"/>
        </w:rPr>
        <w:t>a</w:t>
      </w:r>
      <w:r w:rsidR="00B31165" w:rsidRPr="00AF5044">
        <w:rPr>
          <w:rFonts w:ascii="Times New Roman" w:hAnsi="Times New Roman" w:cs="Times New Roman"/>
          <w:lang w:val="en-US"/>
        </w:rPr>
        <w:t xml:space="preserve"> rule is ne</w:t>
      </w:r>
      <w:r w:rsidR="00BA1130">
        <w:rPr>
          <w:rFonts w:ascii="Times New Roman" w:hAnsi="Times New Roman" w:cs="Times New Roman"/>
          <w:lang w:val="en-US"/>
        </w:rPr>
        <w:t>cessary</w:t>
      </w:r>
      <w:r w:rsidR="00B31165" w:rsidRPr="00AF5044">
        <w:rPr>
          <w:rFonts w:ascii="Times New Roman" w:hAnsi="Times New Roman" w:cs="Times New Roman"/>
          <w:lang w:val="en-US"/>
        </w:rPr>
        <w:t xml:space="preserve"> to adjudicate their claims. </w:t>
      </w:r>
      <w:r w:rsidR="00EE4CF0" w:rsidRPr="00AF5044">
        <w:rPr>
          <w:rFonts w:ascii="Times New Roman" w:hAnsi="Times New Roman" w:cs="Times New Roman"/>
          <w:lang w:val="en-US"/>
        </w:rPr>
        <w:t xml:space="preserve">Appeals to subsidiarity as a form of </w:t>
      </w:r>
      <w:r w:rsidR="00D7505D" w:rsidRPr="00AF5044">
        <w:rPr>
          <w:rFonts w:ascii="Times New Roman" w:hAnsi="Times New Roman" w:cs="Times New Roman"/>
          <w:lang w:val="en-US"/>
        </w:rPr>
        <w:t>treaty federalism</w:t>
      </w:r>
      <w:r w:rsidR="00EE4CF0" w:rsidRPr="00AF5044">
        <w:rPr>
          <w:rFonts w:ascii="Times New Roman" w:hAnsi="Times New Roman" w:cs="Times New Roman"/>
          <w:lang w:val="en-US"/>
        </w:rPr>
        <w:t xml:space="preserve"> are also explicable</w:t>
      </w:r>
      <w:r w:rsidR="00D7505D" w:rsidRPr="00AF5044">
        <w:rPr>
          <w:rFonts w:ascii="Times New Roman" w:hAnsi="Times New Roman" w:cs="Times New Roman"/>
          <w:lang w:val="en-US"/>
        </w:rPr>
        <w:t>.</w:t>
      </w:r>
      <w:r w:rsidR="00574F99" w:rsidRPr="00AF5044">
        <w:rPr>
          <w:rFonts w:ascii="Times New Roman" w:hAnsi="Times New Roman" w:cs="Times New Roman"/>
          <w:lang w:val="en-US"/>
        </w:rPr>
        <w:t xml:space="preserve"> The idea is that Indigenous </w:t>
      </w:r>
      <w:r w:rsidR="002D7C5E">
        <w:rPr>
          <w:rFonts w:ascii="Times New Roman" w:hAnsi="Times New Roman" w:cs="Times New Roman"/>
          <w:lang w:val="en-US"/>
        </w:rPr>
        <w:t>peoples</w:t>
      </w:r>
      <w:r w:rsidR="00574F99" w:rsidRPr="00AF5044">
        <w:rPr>
          <w:rFonts w:ascii="Times New Roman" w:hAnsi="Times New Roman" w:cs="Times New Roman"/>
          <w:lang w:val="en-US"/>
        </w:rPr>
        <w:t xml:space="preserve"> are distinct group</w:t>
      </w:r>
      <w:r w:rsidR="002D7C5E">
        <w:rPr>
          <w:rFonts w:ascii="Times New Roman" w:hAnsi="Times New Roman" w:cs="Times New Roman"/>
          <w:lang w:val="en-US"/>
        </w:rPr>
        <w:t>s</w:t>
      </w:r>
      <w:r w:rsidR="00574F99" w:rsidRPr="00AF5044">
        <w:rPr>
          <w:rFonts w:ascii="Times New Roman" w:hAnsi="Times New Roman" w:cs="Times New Roman"/>
          <w:lang w:val="en-US"/>
        </w:rPr>
        <w:t xml:space="preserve"> who retain powers with which the nation-state cannot interfere. Subsidiarity</w:t>
      </w:r>
      <w:r w:rsidR="00EE15EE" w:rsidRPr="00AF5044">
        <w:rPr>
          <w:rFonts w:ascii="Times New Roman" w:hAnsi="Times New Roman" w:cs="Times New Roman"/>
          <w:lang w:val="en-US"/>
        </w:rPr>
        <w:t xml:space="preserve"> is a principle meant to mediate between groups claiming full authority</w:t>
      </w:r>
      <w:r w:rsidR="00574F99" w:rsidRPr="00AF5044">
        <w:rPr>
          <w:rFonts w:ascii="Times New Roman" w:hAnsi="Times New Roman" w:cs="Times New Roman"/>
          <w:lang w:val="en-US"/>
        </w:rPr>
        <w:t xml:space="preserve">, </w:t>
      </w:r>
      <w:r w:rsidR="00574F99" w:rsidRPr="00AF5044">
        <w:rPr>
          <w:rFonts w:ascii="Times New Roman" w:hAnsi="Times New Roman" w:cs="Times New Roman"/>
          <w:lang w:val="en-US"/>
        </w:rPr>
        <w:lastRenderedPageBreak/>
        <w:t xml:space="preserve">like Westphalian nation-states and Indigenous </w:t>
      </w:r>
      <w:r w:rsidR="0044312A">
        <w:rPr>
          <w:rFonts w:ascii="Times New Roman" w:hAnsi="Times New Roman" w:cs="Times New Roman"/>
          <w:lang w:val="en-US"/>
        </w:rPr>
        <w:t>people</w:t>
      </w:r>
      <w:r w:rsidR="00574F99" w:rsidRPr="00AF5044">
        <w:rPr>
          <w:rFonts w:ascii="Times New Roman" w:hAnsi="Times New Roman" w:cs="Times New Roman"/>
          <w:lang w:val="en-US"/>
        </w:rPr>
        <w:t>s</w:t>
      </w:r>
      <w:r w:rsidR="00EE15EE" w:rsidRPr="00AF5044">
        <w:rPr>
          <w:rFonts w:ascii="Times New Roman" w:hAnsi="Times New Roman" w:cs="Times New Roman"/>
          <w:lang w:val="en-US"/>
        </w:rPr>
        <w:t>.</w:t>
      </w:r>
      <w:r w:rsidR="00574F99" w:rsidRPr="00AF5044">
        <w:rPr>
          <w:rFonts w:ascii="Times New Roman" w:hAnsi="Times New Roman" w:cs="Times New Roman"/>
          <w:lang w:val="en-US"/>
        </w:rPr>
        <w:t xml:space="preserve"> </w:t>
      </w:r>
      <w:r w:rsidR="000B1E15" w:rsidRPr="00AF5044">
        <w:rPr>
          <w:rFonts w:ascii="Times New Roman" w:hAnsi="Times New Roman" w:cs="Times New Roman"/>
          <w:lang w:val="en-US"/>
        </w:rPr>
        <w:t xml:space="preserve">Use of subsidiarity discourse may be useful for resolving these disputes. </w:t>
      </w:r>
      <w:r w:rsidR="00CC18FD">
        <w:rPr>
          <w:rFonts w:ascii="Times New Roman" w:hAnsi="Times New Roman" w:cs="Times New Roman"/>
          <w:lang w:val="en-US"/>
        </w:rPr>
        <w:t>Yet clear c</w:t>
      </w:r>
      <w:r w:rsidR="00574F99" w:rsidRPr="00AF5044">
        <w:rPr>
          <w:rFonts w:ascii="Times New Roman" w:hAnsi="Times New Roman" w:cs="Times New Roman"/>
          <w:lang w:val="en-US"/>
        </w:rPr>
        <w:t>hallenges</w:t>
      </w:r>
      <w:r w:rsidR="00394B88">
        <w:rPr>
          <w:rFonts w:ascii="Times New Roman" w:hAnsi="Times New Roman" w:cs="Times New Roman"/>
          <w:lang w:val="en-US"/>
        </w:rPr>
        <w:t xml:space="preserve"> </w:t>
      </w:r>
      <w:r w:rsidR="00574F99" w:rsidRPr="00AF5044">
        <w:rPr>
          <w:rFonts w:ascii="Times New Roman" w:hAnsi="Times New Roman" w:cs="Times New Roman"/>
          <w:lang w:val="en-US"/>
        </w:rPr>
        <w:t>arise when one attempts to resolve the</w:t>
      </w:r>
      <w:r w:rsidR="00C35BCA">
        <w:rPr>
          <w:rFonts w:ascii="Times New Roman" w:hAnsi="Times New Roman" w:cs="Times New Roman"/>
          <w:lang w:val="en-US"/>
        </w:rPr>
        <w:t xml:space="preserve">m </w:t>
      </w:r>
      <w:r w:rsidR="00574F99" w:rsidRPr="00AF5044">
        <w:rPr>
          <w:rFonts w:ascii="Times New Roman" w:hAnsi="Times New Roman" w:cs="Times New Roman"/>
          <w:lang w:val="en-US"/>
        </w:rPr>
        <w:t>th</w:t>
      </w:r>
      <w:r w:rsidR="00DD2C98">
        <w:rPr>
          <w:rFonts w:ascii="Times New Roman" w:hAnsi="Times New Roman" w:cs="Times New Roman"/>
          <w:lang w:val="en-US"/>
        </w:rPr>
        <w:t>r</w:t>
      </w:r>
      <w:r w:rsidR="00574F99" w:rsidRPr="00AF5044">
        <w:rPr>
          <w:rFonts w:ascii="Times New Roman" w:hAnsi="Times New Roman" w:cs="Times New Roman"/>
          <w:lang w:val="en-US"/>
        </w:rPr>
        <w:t>ough the use of subsidiarity as</w:t>
      </w:r>
      <w:r w:rsidR="00E53CDC" w:rsidRPr="00AF5044">
        <w:rPr>
          <w:rFonts w:ascii="Times New Roman" w:hAnsi="Times New Roman" w:cs="Times New Roman"/>
          <w:lang w:val="en-US"/>
        </w:rPr>
        <w:t xml:space="preserve"> a constitutional ordering principle</w:t>
      </w:r>
      <w:r w:rsidR="00AA2627">
        <w:rPr>
          <w:rFonts w:ascii="Times New Roman" w:hAnsi="Times New Roman" w:cs="Times New Roman"/>
          <w:lang w:val="en-US"/>
        </w:rPr>
        <w:t>. They</w:t>
      </w:r>
      <w:r w:rsidR="000B1E15" w:rsidRPr="00AF5044">
        <w:rPr>
          <w:rFonts w:ascii="Times New Roman" w:hAnsi="Times New Roman" w:cs="Times New Roman"/>
          <w:lang w:val="en-US"/>
        </w:rPr>
        <w:t xml:space="preserve"> are particular</w:t>
      </w:r>
      <w:r w:rsidR="00AA2627">
        <w:rPr>
          <w:rFonts w:ascii="Times New Roman" w:hAnsi="Times New Roman" w:cs="Times New Roman"/>
          <w:lang w:val="en-US"/>
        </w:rPr>
        <w:t>ly</w:t>
      </w:r>
      <w:r w:rsidR="000B1E15" w:rsidRPr="00AF5044">
        <w:rPr>
          <w:rFonts w:ascii="Times New Roman" w:hAnsi="Times New Roman" w:cs="Times New Roman"/>
          <w:lang w:val="en-US"/>
        </w:rPr>
        <w:t xml:space="preserve"> acute whe</w:t>
      </w:r>
      <w:r w:rsidR="000174ED">
        <w:rPr>
          <w:rFonts w:ascii="Times New Roman" w:hAnsi="Times New Roman" w:cs="Times New Roman"/>
          <w:lang w:val="en-US"/>
        </w:rPr>
        <w:t>n</w:t>
      </w:r>
      <w:r w:rsidR="000B1E15" w:rsidRPr="00AF5044">
        <w:rPr>
          <w:rFonts w:ascii="Times New Roman" w:hAnsi="Times New Roman" w:cs="Times New Roman"/>
          <w:lang w:val="en-US"/>
        </w:rPr>
        <w:t xml:space="preserve"> n</w:t>
      </w:r>
      <w:r w:rsidR="00344660" w:rsidRPr="00AF5044">
        <w:rPr>
          <w:rFonts w:ascii="Times New Roman" w:hAnsi="Times New Roman" w:cs="Times New Roman"/>
          <w:lang w:val="en-US"/>
        </w:rPr>
        <w:t xml:space="preserve">ation-states do not recognize the constitutional authority of the E.U. or sovereignty of Indigenous </w:t>
      </w:r>
      <w:r w:rsidR="00C35BCA">
        <w:rPr>
          <w:rFonts w:ascii="Times New Roman" w:hAnsi="Times New Roman" w:cs="Times New Roman"/>
          <w:lang w:val="en-US"/>
        </w:rPr>
        <w:t>people</w:t>
      </w:r>
      <w:r w:rsidR="00344660" w:rsidRPr="00AF5044">
        <w:rPr>
          <w:rFonts w:ascii="Times New Roman" w:hAnsi="Times New Roman" w:cs="Times New Roman"/>
          <w:lang w:val="en-US"/>
        </w:rPr>
        <w:t xml:space="preserve">s. </w:t>
      </w:r>
      <w:r w:rsidR="00A721A0" w:rsidRPr="00AF5044">
        <w:rPr>
          <w:rFonts w:ascii="Times New Roman" w:hAnsi="Times New Roman" w:cs="Times New Roman"/>
          <w:lang w:val="en-US"/>
        </w:rPr>
        <w:t xml:space="preserve">Use of subsidiarity in constitutional contexts gives claimants </w:t>
      </w:r>
      <w:r w:rsidR="0053025B">
        <w:rPr>
          <w:rFonts w:ascii="Times New Roman" w:hAnsi="Times New Roman" w:cs="Times New Roman"/>
          <w:lang w:val="en-US"/>
        </w:rPr>
        <w:t>the</w:t>
      </w:r>
      <w:r w:rsidR="00A721A0" w:rsidRPr="00AF5044">
        <w:rPr>
          <w:rFonts w:ascii="Times New Roman" w:hAnsi="Times New Roman" w:cs="Times New Roman"/>
          <w:lang w:val="en-US"/>
        </w:rPr>
        <w:t xml:space="preserve"> sense that</w:t>
      </w:r>
      <w:r w:rsidR="0031340B" w:rsidRPr="00AF5044">
        <w:rPr>
          <w:rFonts w:ascii="Times New Roman" w:hAnsi="Times New Roman" w:cs="Times New Roman"/>
          <w:lang w:val="en-US"/>
        </w:rPr>
        <w:t xml:space="preserve"> state authority is being </w:t>
      </w:r>
      <w:r w:rsidR="005B217D" w:rsidRPr="00AF5044">
        <w:rPr>
          <w:rFonts w:ascii="Times New Roman" w:hAnsi="Times New Roman" w:cs="Times New Roman"/>
          <w:lang w:val="en-US"/>
        </w:rPr>
        <w:t xml:space="preserve">allocated </w:t>
      </w:r>
      <w:r w:rsidR="001B65C1">
        <w:rPr>
          <w:rFonts w:ascii="Times New Roman" w:hAnsi="Times New Roman" w:cs="Times New Roman"/>
          <w:lang w:val="en-US"/>
        </w:rPr>
        <w:t>among</w:t>
      </w:r>
      <w:r w:rsidR="005B217D" w:rsidRPr="00AF5044">
        <w:rPr>
          <w:rFonts w:ascii="Times New Roman" w:hAnsi="Times New Roman" w:cs="Times New Roman"/>
          <w:lang w:val="en-US"/>
        </w:rPr>
        <w:t xml:space="preserve"> groups with valid claims and that the more ‘local’ ones will presumptively maintain their power</w:t>
      </w:r>
      <w:r w:rsidR="009F5822">
        <w:rPr>
          <w:rFonts w:ascii="Times New Roman" w:hAnsi="Times New Roman" w:cs="Times New Roman"/>
          <w:lang w:val="en-US"/>
        </w:rPr>
        <w:t>s</w:t>
      </w:r>
      <w:r w:rsidR="005B217D" w:rsidRPr="00AF5044">
        <w:rPr>
          <w:rFonts w:ascii="Times New Roman" w:hAnsi="Times New Roman" w:cs="Times New Roman"/>
          <w:lang w:val="en-US"/>
        </w:rPr>
        <w:t xml:space="preserve">. </w:t>
      </w:r>
      <w:r w:rsidR="00AB2053">
        <w:rPr>
          <w:rFonts w:ascii="Times New Roman" w:hAnsi="Times New Roman" w:cs="Times New Roman"/>
          <w:lang w:val="en-US"/>
        </w:rPr>
        <w:t xml:space="preserve">However, </w:t>
      </w:r>
      <w:r w:rsidR="0053025B">
        <w:rPr>
          <w:rFonts w:ascii="Times New Roman" w:hAnsi="Times New Roman" w:cs="Times New Roman"/>
          <w:lang w:val="en-US"/>
        </w:rPr>
        <w:t>such</w:t>
      </w:r>
      <w:r w:rsidR="005B217D" w:rsidRPr="00AF5044">
        <w:rPr>
          <w:rFonts w:ascii="Times New Roman" w:hAnsi="Times New Roman" w:cs="Times New Roman"/>
          <w:lang w:val="en-US"/>
        </w:rPr>
        <w:t xml:space="preserve"> </w:t>
      </w:r>
      <w:r w:rsidR="000174ED">
        <w:rPr>
          <w:rFonts w:ascii="Times New Roman" w:hAnsi="Times New Roman" w:cs="Times New Roman"/>
          <w:lang w:val="en-US"/>
        </w:rPr>
        <w:t xml:space="preserve">an </w:t>
      </w:r>
      <w:r w:rsidR="005B217D" w:rsidRPr="00AF5044">
        <w:rPr>
          <w:rFonts w:ascii="Times New Roman" w:hAnsi="Times New Roman" w:cs="Times New Roman"/>
          <w:lang w:val="en-US"/>
        </w:rPr>
        <w:t xml:space="preserve">assumption </w:t>
      </w:r>
      <w:r w:rsidR="0053025B">
        <w:rPr>
          <w:rFonts w:ascii="Times New Roman" w:hAnsi="Times New Roman" w:cs="Times New Roman"/>
          <w:lang w:val="en-US"/>
        </w:rPr>
        <w:t>would be</w:t>
      </w:r>
      <w:r w:rsidR="005B217D" w:rsidRPr="00AF5044">
        <w:rPr>
          <w:rFonts w:ascii="Times New Roman" w:hAnsi="Times New Roman" w:cs="Times New Roman"/>
          <w:lang w:val="en-US"/>
        </w:rPr>
        <w:t xml:space="preserve"> mistaken in </w:t>
      </w:r>
      <w:r w:rsidR="000174ED">
        <w:rPr>
          <w:rFonts w:ascii="Times New Roman" w:hAnsi="Times New Roman" w:cs="Times New Roman"/>
          <w:lang w:val="en-US"/>
        </w:rPr>
        <w:t xml:space="preserve">(at best many) </w:t>
      </w:r>
      <w:r w:rsidR="00162FED">
        <w:rPr>
          <w:rFonts w:ascii="Times New Roman" w:hAnsi="Times New Roman" w:cs="Times New Roman"/>
          <w:lang w:val="en-US"/>
        </w:rPr>
        <w:t xml:space="preserve">contemporary </w:t>
      </w:r>
      <w:r w:rsidR="005B217D" w:rsidRPr="00AF5044">
        <w:rPr>
          <w:rFonts w:ascii="Times New Roman" w:hAnsi="Times New Roman" w:cs="Times New Roman"/>
          <w:lang w:val="en-US"/>
        </w:rPr>
        <w:t>nation-state</w:t>
      </w:r>
      <w:r w:rsidR="00162FED">
        <w:rPr>
          <w:rFonts w:ascii="Times New Roman" w:hAnsi="Times New Roman" w:cs="Times New Roman"/>
          <w:lang w:val="en-US"/>
        </w:rPr>
        <w:t>s</w:t>
      </w:r>
      <w:r w:rsidR="005B217D" w:rsidRPr="00AF5044">
        <w:rPr>
          <w:rFonts w:ascii="Times New Roman" w:hAnsi="Times New Roman" w:cs="Times New Roman"/>
          <w:lang w:val="en-US"/>
        </w:rPr>
        <w:t xml:space="preserve">. Subsidiarity </w:t>
      </w:r>
      <w:r w:rsidR="00C123E3">
        <w:rPr>
          <w:rFonts w:ascii="Times New Roman" w:hAnsi="Times New Roman" w:cs="Times New Roman"/>
          <w:lang w:val="en-US"/>
        </w:rPr>
        <w:t xml:space="preserve">should </w:t>
      </w:r>
      <w:r w:rsidR="005B217D" w:rsidRPr="00AF5044">
        <w:rPr>
          <w:rFonts w:ascii="Times New Roman" w:hAnsi="Times New Roman" w:cs="Times New Roman"/>
          <w:lang w:val="en-US"/>
        </w:rPr>
        <w:t xml:space="preserve">provide groups with </w:t>
      </w:r>
      <w:r w:rsidR="00041181">
        <w:rPr>
          <w:rFonts w:ascii="Times New Roman" w:hAnsi="Times New Roman" w:cs="Times New Roman"/>
          <w:lang w:val="en-US"/>
        </w:rPr>
        <w:t>means of</w:t>
      </w:r>
      <w:r w:rsidR="005B217D" w:rsidRPr="00AF5044">
        <w:rPr>
          <w:rFonts w:ascii="Times New Roman" w:hAnsi="Times New Roman" w:cs="Times New Roman"/>
          <w:lang w:val="en-US"/>
        </w:rPr>
        <w:t xml:space="preserve"> protecting their interest</w:t>
      </w:r>
      <w:r w:rsidR="00394B88">
        <w:rPr>
          <w:rFonts w:ascii="Times New Roman" w:hAnsi="Times New Roman" w:cs="Times New Roman"/>
          <w:lang w:val="en-US"/>
        </w:rPr>
        <w:t>s</w:t>
      </w:r>
      <w:r w:rsidR="005B217D" w:rsidRPr="00AF5044">
        <w:rPr>
          <w:rFonts w:ascii="Times New Roman" w:hAnsi="Times New Roman" w:cs="Times New Roman"/>
          <w:lang w:val="en-US"/>
        </w:rPr>
        <w:t xml:space="preserve"> given the state’s </w:t>
      </w:r>
      <w:r w:rsidR="00B54346" w:rsidRPr="00AF5044">
        <w:rPr>
          <w:rFonts w:ascii="Times New Roman" w:hAnsi="Times New Roman" w:cs="Times New Roman"/>
          <w:lang w:val="en-US"/>
        </w:rPr>
        <w:t xml:space="preserve">claim to full authority. Use of two </w:t>
      </w:r>
      <w:r w:rsidR="00EE4116">
        <w:rPr>
          <w:rFonts w:ascii="Times New Roman" w:hAnsi="Times New Roman" w:cs="Times New Roman"/>
          <w:lang w:val="en-US"/>
        </w:rPr>
        <w:t xml:space="preserve">distinct </w:t>
      </w:r>
      <w:r w:rsidR="00162FED">
        <w:rPr>
          <w:rFonts w:ascii="Times New Roman" w:hAnsi="Times New Roman" w:cs="Times New Roman"/>
          <w:lang w:val="en-US"/>
        </w:rPr>
        <w:t>versi</w:t>
      </w:r>
      <w:r w:rsidR="00B54346" w:rsidRPr="00AF5044">
        <w:rPr>
          <w:rFonts w:ascii="Times New Roman" w:hAnsi="Times New Roman" w:cs="Times New Roman"/>
          <w:lang w:val="en-US"/>
        </w:rPr>
        <w:t xml:space="preserve">ons of subsidiarity obscures </w:t>
      </w:r>
      <w:r w:rsidR="00FE298D">
        <w:rPr>
          <w:rFonts w:ascii="Times New Roman" w:hAnsi="Times New Roman" w:cs="Times New Roman"/>
          <w:lang w:val="en-US"/>
        </w:rPr>
        <w:t>important</w:t>
      </w:r>
      <w:r w:rsidR="00FE298D" w:rsidRPr="00AF5044">
        <w:rPr>
          <w:rFonts w:ascii="Times New Roman" w:hAnsi="Times New Roman" w:cs="Times New Roman"/>
          <w:lang w:val="en-US"/>
        </w:rPr>
        <w:t xml:space="preserve"> </w:t>
      </w:r>
      <w:r w:rsidR="00B54346" w:rsidRPr="00AF5044">
        <w:rPr>
          <w:rFonts w:ascii="Times New Roman" w:hAnsi="Times New Roman" w:cs="Times New Roman"/>
          <w:lang w:val="en-US"/>
        </w:rPr>
        <w:t>distinctions</w:t>
      </w:r>
      <w:r w:rsidR="00FE298D">
        <w:rPr>
          <w:rFonts w:ascii="Times New Roman" w:hAnsi="Times New Roman" w:cs="Times New Roman"/>
          <w:lang w:val="en-US"/>
        </w:rPr>
        <w:t>, complicating attempts to raise valid claims</w:t>
      </w:r>
      <w:r w:rsidR="00B54346" w:rsidRPr="00AF5044">
        <w:rPr>
          <w:rFonts w:ascii="Times New Roman" w:hAnsi="Times New Roman" w:cs="Times New Roman"/>
          <w:lang w:val="en-US"/>
        </w:rPr>
        <w:t xml:space="preserve">. </w:t>
      </w:r>
      <w:r w:rsidR="009B647D">
        <w:rPr>
          <w:rFonts w:ascii="Times New Roman" w:hAnsi="Times New Roman" w:cs="Times New Roman"/>
          <w:lang w:val="en-US"/>
        </w:rPr>
        <w:t>It</w:t>
      </w:r>
      <w:r w:rsidR="00B54346" w:rsidRPr="00AF5044">
        <w:rPr>
          <w:rFonts w:ascii="Times New Roman" w:hAnsi="Times New Roman" w:cs="Times New Roman"/>
          <w:lang w:val="en-US"/>
        </w:rPr>
        <w:t xml:space="preserve"> may </w:t>
      </w:r>
      <w:r w:rsidR="00FE298D">
        <w:rPr>
          <w:rFonts w:ascii="Times New Roman" w:hAnsi="Times New Roman" w:cs="Times New Roman"/>
          <w:lang w:val="en-US"/>
        </w:rPr>
        <w:t xml:space="preserve">even </w:t>
      </w:r>
      <w:r w:rsidR="00B54346" w:rsidRPr="00AF5044">
        <w:rPr>
          <w:rFonts w:ascii="Times New Roman" w:hAnsi="Times New Roman" w:cs="Times New Roman"/>
          <w:lang w:val="en-US"/>
        </w:rPr>
        <w:t xml:space="preserve">give groups with other valid moral claims to authority, </w:t>
      </w:r>
      <w:r w:rsidR="002960EC">
        <w:rPr>
          <w:rFonts w:ascii="Times New Roman" w:hAnsi="Times New Roman" w:cs="Times New Roman"/>
          <w:lang w:val="en-US"/>
        </w:rPr>
        <w:t>including</w:t>
      </w:r>
      <w:r w:rsidR="00B54346" w:rsidRPr="00AF5044">
        <w:rPr>
          <w:rFonts w:ascii="Times New Roman" w:hAnsi="Times New Roman" w:cs="Times New Roman"/>
          <w:lang w:val="en-US"/>
        </w:rPr>
        <w:t xml:space="preserve"> Indigenous </w:t>
      </w:r>
      <w:r w:rsidR="005B7C3A">
        <w:rPr>
          <w:rFonts w:ascii="Times New Roman" w:hAnsi="Times New Roman" w:cs="Times New Roman"/>
          <w:lang w:val="en-US"/>
        </w:rPr>
        <w:t>people</w:t>
      </w:r>
      <w:r w:rsidR="00B54346" w:rsidRPr="00AF5044">
        <w:rPr>
          <w:rFonts w:ascii="Times New Roman" w:hAnsi="Times New Roman" w:cs="Times New Roman"/>
          <w:lang w:val="en-US"/>
        </w:rPr>
        <w:t>s, a</w:t>
      </w:r>
      <w:r w:rsidR="0081701C" w:rsidRPr="00AF5044">
        <w:rPr>
          <w:rFonts w:ascii="Times New Roman" w:hAnsi="Times New Roman" w:cs="Times New Roman"/>
          <w:lang w:val="en-US"/>
        </w:rPr>
        <w:t xml:space="preserve"> mistaken sense that </w:t>
      </w:r>
      <w:r w:rsidR="00046DDD">
        <w:rPr>
          <w:rFonts w:ascii="Times New Roman" w:hAnsi="Times New Roman" w:cs="Times New Roman"/>
          <w:lang w:val="en-US"/>
        </w:rPr>
        <w:t xml:space="preserve">the constitutional version of </w:t>
      </w:r>
      <w:r w:rsidR="0081701C" w:rsidRPr="00AF5044">
        <w:rPr>
          <w:rFonts w:ascii="Times New Roman" w:hAnsi="Times New Roman" w:cs="Times New Roman"/>
          <w:lang w:val="en-US"/>
        </w:rPr>
        <w:t xml:space="preserve">subsidiarity is a useful </w:t>
      </w:r>
      <w:r w:rsidR="009B647D">
        <w:rPr>
          <w:rFonts w:ascii="Times New Roman" w:hAnsi="Times New Roman" w:cs="Times New Roman"/>
          <w:lang w:val="en-US"/>
        </w:rPr>
        <w:t>tool for</w:t>
      </w:r>
      <w:r w:rsidR="0081701C" w:rsidRPr="00AF5044">
        <w:rPr>
          <w:rFonts w:ascii="Times New Roman" w:hAnsi="Times New Roman" w:cs="Times New Roman"/>
          <w:lang w:val="en-US"/>
        </w:rPr>
        <w:t xml:space="preserve"> more complete self-governance.</w:t>
      </w:r>
      <w:r w:rsidR="004E1014">
        <w:rPr>
          <w:rFonts w:ascii="Times New Roman" w:hAnsi="Times New Roman" w:cs="Times New Roman"/>
          <w:lang w:val="en-US"/>
        </w:rPr>
        <w:t xml:space="preserve"> </w:t>
      </w:r>
      <w:r w:rsidR="004E6542" w:rsidRPr="00AF5044">
        <w:rPr>
          <w:rFonts w:ascii="Times New Roman" w:hAnsi="Times New Roman" w:cs="Times New Roman"/>
          <w:lang w:val="en-US"/>
        </w:rPr>
        <w:t>This risks their not making apt</w:t>
      </w:r>
      <w:r w:rsidR="00AC071E">
        <w:rPr>
          <w:rFonts w:ascii="Times New Roman" w:hAnsi="Times New Roman" w:cs="Times New Roman"/>
          <w:lang w:val="en-US"/>
        </w:rPr>
        <w:t>,</w:t>
      </w:r>
      <w:r w:rsidR="004E6542" w:rsidRPr="00AF5044">
        <w:rPr>
          <w:rFonts w:ascii="Times New Roman" w:hAnsi="Times New Roman" w:cs="Times New Roman"/>
          <w:lang w:val="en-US"/>
        </w:rPr>
        <w:t xml:space="preserve"> more direct </w:t>
      </w:r>
      <w:r w:rsidR="00E01CFA" w:rsidRPr="00AF5044">
        <w:rPr>
          <w:rFonts w:ascii="Times New Roman" w:hAnsi="Times New Roman" w:cs="Times New Roman"/>
          <w:lang w:val="en-US"/>
        </w:rPr>
        <w:t xml:space="preserve">self-determination </w:t>
      </w:r>
      <w:r w:rsidR="004E6542" w:rsidRPr="00AF5044">
        <w:rPr>
          <w:rFonts w:ascii="Times New Roman" w:hAnsi="Times New Roman" w:cs="Times New Roman"/>
          <w:lang w:val="en-US"/>
        </w:rPr>
        <w:t>claims on other grounds.</w:t>
      </w:r>
      <w:r w:rsidR="0081701C" w:rsidRPr="00AF5044">
        <w:rPr>
          <w:rFonts w:ascii="Times New Roman" w:hAnsi="Times New Roman" w:cs="Times New Roman"/>
          <w:lang w:val="en-US"/>
        </w:rPr>
        <w:t xml:space="preserve"> </w:t>
      </w:r>
    </w:p>
    <w:p w14:paraId="7EFBCBB1" w14:textId="085BF3DB" w:rsidR="00EA0A74" w:rsidRPr="00AF5044" w:rsidRDefault="00EA0A74" w:rsidP="00BA632D">
      <w:pPr>
        <w:spacing w:after="0" w:line="360" w:lineRule="auto"/>
        <w:rPr>
          <w:rFonts w:ascii="Times New Roman" w:hAnsi="Times New Roman" w:cs="Times New Roman"/>
          <w:lang w:val="en-US"/>
        </w:rPr>
      </w:pPr>
    </w:p>
    <w:p w14:paraId="16F3625C" w14:textId="67854F12" w:rsidR="00994F12" w:rsidRPr="00AF5044" w:rsidRDefault="00165292" w:rsidP="00BA632D">
      <w:pPr>
        <w:spacing w:after="0" w:line="360" w:lineRule="auto"/>
        <w:rPr>
          <w:rFonts w:ascii="Times New Roman" w:hAnsi="Times New Roman" w:cs="Times New Roman"/>
          <w:u w:val="single"/>
          <w:lang w:val="en-US"/>
        </w:rPr>
      </w:pPr>
      <w:r>
        <w:rPr>
          <w:rFonts w:ascii="Times New Roman" w:hAnsi="Times New Roman" w:cs="Times New Roman"/>
          <w:u w:val="single"/>
          <w:lang w:val="en-US"/>
        </w:rPr>
        <w:t>Conclusion</w:t>
      </w:r>
    </w:p>
    <w:p w14:paraId="591B07F3" w14:textId="77777777" w:rsidR="008610A4" w:rsidRPr="00AF5044" w:rsidRDefault="008610A4" w:rsidP="00BA632D">
      <w:pPr>
        <w:spacing w:after="0" w:line="360" w:lineRule="auto"/>
        <w:rPr>
          <w:rFonts w:ascii="Times New Roman" w:hAnsi="Times New Roman" w:cs="Times New Roman"/>
          <w:u w:val="single"/>
          <w:lang w:val="en-US"/>
        </w:rPr>
      </w:pPr>
    </w:p>
    <w:p w14:paraId="63430370" w14:textId="44B2284B" w:rsidR="003875FE" w:rsidRDefault="00972C28" w:rsidP="00BA632D">
      <w:pPr>
        <w:spacing w:after="0" w:line="360" w:lineRule="auto"/>
        <w:rPr>
          <w:rFonts w:ascii="Times New Roman" w:hAnsi="Times New Roman" w:cs="Times New Roman"/>
          <w:lang w:val="en-US"/>
        </w:rPr>
      </w:pPr>
      <w:r w:rsidRPr="00AF5044">
        <w:rPr>
          <w:rFonts w:ascii="Times New Roman" w:hAnsi="Times New Roman" w:cs="Times New Roman"/>
          <w:lang w:val="en-US"/>
        </w:rPr>
        <w:t xml:space="preserve">A conception of ‘subsidiarity’ focused on its role in structuring relationships </w:t>
      </w:r>
      <w:r w:rsidR="00EC1941">
        <w:rPr>
          <w:rFonts w:ascii="Times New Roman" w:hAnsi="Times New Roman" w:cs="Times New Roman"/>
          <w:lang w:val="en-US"/>
        </w:rPr>
        <w:t xml:space="preserve">between </w:t>
      </w:r>
      <w:r w:rsidR="00EE151C">
        <w:rPr>
          <w:rFonts w:ascii="Times New Roman" w:hAnsi="Times New Roman" w:cs="Times New Roman"/>
          <w:lang w:val="en-US"/>
        </w:rPr>
        <w:t xml:space="preserve">groups claiming </w:t>
      </w:r>
      <w:r w:rsidR="00EC1941">
        <w:rPr>
          <w:rFonts w:ascii="Times New Roman" w:hAnsi="Times New Roman" w:cs="Times New Roman"/>
          <w:lang w:val="en-US"/>
        </w:rPr>
        <w:t>distinct domains of authority</w:t>
      </w:r>
      <w:r w:rsidRPr="00AF5044">
        <w:rPr>
          <w:rFonts w:ascii="Times New Roman" w:hAnsi="Times New Roman" w:cs="Times New Roman"/>
          <w:lang w:val="en-US"/>
        </w:rPr>
        <w:t xml:space="preserve"> is more likely to make an explanator</w:t>
      </w:r>
      <w:r w:rsidR="00CB1088">
        <w:rPr>
          <w:rFonts w:ascii="Times New Roman" w:hAnsi="Times New Roman" w:cs="Times New Roman"/>
          <w:lang w:val="en-US"/>
        </w:rPr>
        <w:t>il</w:t>
      </w:r>
      <w:r w:rsidRPr="00AF5044">
        <w:rPr>
          <w:rFonts w:ascii="Times New Roman" w:hAnsi="Times New Roman" w:cs="Times New Roman"/>
          <w:lang w:val="en-US"/>
        </w:rPr>
        <w:t xml:space="preserve">y adequate, distinct contribution to moral ontology than one focused on </w:t>
      </w:r>
      <w:r w:rsidR="00215A4F" w:rsidRPr="00AF5044">
        <w:rPr>
          <w:rFonts w:ascii="Times New Roman" w:hAnsi="Times New Roman" w:cs="Times New Roman"/>
          <w:lang w:val="en-US"/>
        </w:rPr>
        <w:t>constitutional ordering. The concept appears be</w:t>
      </w:r>
      <w:r w:rsidR="00A030D1">
        <w:rPr>
          <w:rFonts w:ascii="Times New Roman" w:hAnsi="Times New Roman" w:cs="Times New Roman"/>
          <w:lang w:val="en-US"/>
        </w:rPr>
        <w:t>s</w:t>
      </w:r>
      <w:r w:rsidR="00215A4F" w:rsidRPr="00AF5044">
        <w:rPr>
          <w:rFonts w:ascii="Times New Roman" w:hAnsi="Times New Roman" w:cs="Times New Roman"/>
          <w:lang w:val="en-US"/>
        </w:rPr>
        <w:t xml:space="preserve">t suited to political discussions about whether state interference with intermediate groups </w:t>
      </w:r>
      <w:r w:rsidR="002429EA" w:rsidRPr="00AF5044">
        <w:rPr>
          <w:rFonts w:ascii="Times New Roman" w:hAnsi="Times New Roman" w:cs="Times New Roman"/>
          <w:lang w:val="en-US"/>
        </w:rPr>
        <w:t>or intermediate group interference with other group</w:t>
      </w:r>
      <w:r w:rsidR="001F1F35">
        <w:rPr>
          <w:rFonts w:ascii="Times New Roman" w:hAnsi="Times New Roman" w:cs="Times New Roman"/>
          <w:lang w:val="en-US"/>
        </w:rPr>
        <w:t>s’ actions or decisions</w:t>
      </w:r>
      <w:r w:rsidR="002166A1" w:rsidRPr="00AF5044">
        <w:rPr>
          <w:rFonts w:ascii="Times New Roman" w:hAnsi="Times New Roman" w:cs="Times New Roman"/>
          <w:lang w:val="en-US"/>
        </w:rPr>
        <w:t xml:space="preserve"> are justified, rather than legal ordering questions. </w:t>
      </w:r>
      <w:r w:rsidR="00386561">
        <w:rPr>
          <w:rFonts w:ascii="Times New Roman" w:hAnsi="Times New Roman" w:cs="Times New Roman"/>
          <w:lang w:val="en-US"/>
        </w:rPr>
        <w:t xml:space="preserve">More work is necessary to specify a conception of subsidiarity </w:t>
      </w:r>
      <w:r w:rsidR="002A5CC2">
        <w:rPr>
          <w:rFonts w:ascii="Times New Roman" w:hAnsi="Times New Roman" w:cs="Times New Roman"/>
          <w:lang w:val="en-US"/>
        </w:rPr>
        <w:t>that</w:t>
      </w:r>
      <w:r w:rsidR="00386561">
        <w:rPr>
          <w:rFonts w:ascii="Times New Roman" w:hAnsi="Times New Roman" w:cs="Times New Roman"/>
          <w:lang w:val="en-US"/>
        </w:rPr>
        <w:t xml:space="preserve"> can serve the purpose intended on</w:t>
      </w:r>
      <w:r w:rsidR="00F5577A">
        <w:rPr>
          <w:rFonts w:ascii="Times New Roman" w:hAnsi="Times New Roman" w:cs="Times New Roman"/>
          <w:lang w:val="en-US"/>
        </w:rPr>
        <w:t xml:space="preserve"> an</w:t>
      </w:r>
      <w:r w:rsidR="00386561">
        <w:rPr>
          <w:rFonts w:ascii="Times New Roman" w:hAnsi="Times New Roman" w:cs="Times New Roman"/>
          <w:lang w:val="en-US"/>
        </w:rPr>
        <w:t xml:space="preserve"> intermediate approach</w:t>
      </w:r>
      <w:r w:rsidR="00566CCB">
        <w:rPr>
          <w:rFonts w:ascii="Times New Roman" w:hAnsi="Times New Roman" w:cs="Times New Roman"/>
          <w:lang w:val="en-US"/>
        </w:rPr>
        <w:t xml:space="preserve">. </w:t>
      </w:r>
      <w:r w:rsidR="00F30058">
        <w:rPr>
          <w:rFonts w:ascii="Times New Roman" w:hAnsi="Times New Roman" w:cs="Times New Roman"/>
          <w:lang w:val="en-US"/>
        </w:rPr>
        <w:t>T</w:t>
      </w:r>
      <w:r w:rsidR="00566CCB">
        <w:rPr>
          <w:rFonts w:ascii="Times New Roman" w:hAnsi="Times New Roman" w:cs="Times New Roman"/>
          <w:lang w:val="en-US"/>
        </w:rPr>
        <w:t>he preceding offered reason</w:t>
      </w:r>
      <w:r w:rsidR="00B32D62">
        <w:rPr>
          <w:rFonts w:ascii="Times New Roman" w:hAnsi="Times New Roman" w:cs="Times New Roman"/>
          <w:lang w:val="en-US"/>
        </w:rPr>
        <w:t xml:space="preserve">s </w:t>
      </w:r>
      <w:r w:rsidR="00566CCB">
        <w:rPr>
          <w:rFonts w:ascii="Times New Roman" w:hAnsi="Times New Roman" w:cs="Times New Roman"/>
          <w:lang w:val="en-US"/>
        </w:rPr>
        <w:t xml:space="preserve">to seek such a specification. At minimum, it </w:t>
      </w:r>
      <w:r w:rsidR="00565260">
        <w:rPr>
          <w:rFonts w:ascii="Times New Roman" w:hAnsi="Times New Roman" w:cs="Times New Roman"/>
          <w:lang w:val="en-US"/>
        </w:rPr>
        <w:t>suggested that</w:t>
      </w:r>
      <w:r w:rsidR="00566CCB">
        <w:rPr>
          <w:rFonts w:ascii="Times New Roman" w:hAnsi="Times New Roman" w:cs="Times New Roman"/>
          <w:lang w:val="en-US"/>
        </w:rPr>
        <w:t xml:space="preserve"> some challenges with the constitutional approach do not arise on the intermediate approach and other</w:t>
      </w:r>
      <w:r w:rsidR="00565260">
        <w:rPr>
          <w:rFonts w:ascii="Times New Roman" w:hAnsi="Times New Roman" w:cs="Times New Roman"/>
          <w:lang w:val="en-US"/>
        </w:rPr>
        <w:t xml:space="preserve"> challenge</w:t>
      </w:r>
      <w:r w:rsidR="00566CCB">
        <w:rPr>
          <w:rFonts w:ascii="Times New Roman" w:hAnsi="Times New Roman" w:cs="Times New Roman"/>
          <w:lang w:val="en-US"/>
        </w:rPr>
        <w:t xml:space="preserve">s are less forceful. </w:t>
      </w:r>
      <w:r w:rsidR="00CF491C">
        <w:rPr>
          <w:rFonts w:ascii="Times New Roman" w:hAnsi="Times New Roman" w:cs="Times New Roman"/>
          <w:lang w:val="en-US"/>
        </w:rPr>
        <w:t xml:space="preserve">Some challenges still apply to the intermediate approach, which itself raises distinct </w:t>
      </w:r>
      <w:r w:rsidR="006B70D1">
        <w:rPr>
          <w:rFonts w:ascii="Times New Roman" w:hAnsi="Times New Roman" w:cs="Times New Roman"/>
          <w:lang w:val="en-US"/>
        </w:rPr>
        <w:t xml:space="preserve">issues. But there is now reason to believe </w:t>
      </w:r>
      <w:r w:rsidR="00F5577A">
        <w:rPr>
          <w:rFonts w:ascii="Times New Roman" w:hAnsi="Times New Roman" w:cs="Times New Roman"/>
          <w:lang w:val="en-US"/>
        </w:rPr>
        <w:t xml:space="preserve">an </w:t>
      </w:r>
      <w:r w:rsidR="006B70D1">
        <w:rPr>
          <w:rFonts w:ascii="Times New Roman" w:hAnsi="Times New Roman" w:cs="Times New Roman"/>
          <w:lang w:val="en-US"/>
        </w:rPr>
        <w:t xml:space="preserve">intermediate approach to subsidiarity </w:t>
      </w:r>
      <w:r w:rsidR="00F5577A">
        <w:rPr>
          <w:rFonts w:ascii="Times New Roman" w:hAnsi="Times New Roman" w:cs="Times New Roman"/>
          <w:lang w:val="en-US"/>
        </w:rPr>
        <w:t>is</w:t>
      </w:r>
      <w:r w:rsidR="006B70D1">
        <w:rPr>
          <w:rFonts w:ascii="Times New Roman" w:hAnsi="Times New Roman" w:cs="Times New Roman"/>
          <w:lang w:val="en-US"/>
        </w:rPr>
        <w:t xml:space="preserve"> more l</w:t>
      </w:r>
      <w:r w:rsidR="004B65B3">
        <w:rPr>
          <w:rFonts w:ascii="Times New Roman" w:hAnsi="Times New Roman" w:cs="Times New Roman"/>
          <w:lang w:val="en-US"/>
        </w:rPr>
        <w:t>ikely to establish a distinct concept that can provide plausible guidance for historical debates that persist today.</w:t>
      </w:r>
      <w:r w:rsidR="006B70D1">
        <w:rPr>
          <w:rFonts w:ascii="Times New Roman" w:hAnsi="Times New Roman" w:cs="Times New Roman"/>
          <w:lang w:val="en-US"/>
        </w:rPr>
        <w:t xml:space="preserve"> </w:t>
      </w:r>
    </w:p>
    <w:p w14:paraId="05264F48" w14:textId="77777777" w:rsidR="003875FE" w:rsidRDefault="003875FE" w:rsidP="00BA632D">
      <w:pPr>
        <w:spacing w:after="0" w:line="360" w:lineRule="auto"/>
        <w:rPr>
          <w:rFonts w:ascii="Times New Roman" w:hAnsi="Times New Roman" w:cs="Times New Roman"/>
          <w:lang w:val="en-US"/>
        </w:rPr>
      </w:pPr>
    </w:p>
    <w:p w14:paraId="1895D33D" w14:textId="018DDE92" w:rsidR="005F211C" w:rsidRPr="00AF5044" w:rsidRDefault="003875FE" w:rsidP="00BA632D">
      <w:pPr>
        <w:spacing w:after="0" w:line="360" w:lineRule="auto"/>
        <w:rPr>
          <w:rFonts w:ascii="Times New Roman" w:hAnsi="Times New Roman" w:cs="Times New Roman"/>
          <w:lang w:val="en-US"/>
        </w:rPr>
      </w:pPr>
      <w:r>
        <w:rPr>
          <w:rFonts w:ascii="Times New Roman" w:hAnsi="Times New Roman" w:cs="Times New Roman"/>
          <w:lang w:val="en-US"/>
        </w:rPr>
        <w:lastRenderedPageBreak/>
        <w:t>Subsidiary on an intermediate approach</w:t>
      </w:r>
      <w:r w:rsidR="002166A1" w:rsidRPr="00AF5044">
        <w:rPr>
          <w:rFonts w:ascii="Times New Roman" w:hAnsi="Times New Roman" w:cs="Times New Roman"/>
          <w:lang w:val="en-US"/>
        </w:rPr>
        <w:t xml:space="preserve"> is consistent with diverse institutional approaches.</w:t>
      </w:r>
      <w:r w:rsidR="009C2489">
        <w:rPr>
          <w:rStyle w:val="FootnoteReference"/>
          <w:rFonts w:ascii="Times New Roman" w:hAnsi="Times New Roman" w:cs="Times New Roman"/>
          <w:lang w:val="en-US"/>
        </w:rPr>
        <w:footnoteReference w:id="50"/>
      </w:r>
      <w:r w:rsidR="002166A1" w:rsidRPr="00AF5044">
        <w:rPr>
          <w:rFonts w:ascii="Times New Roman" w:hAnsi="Times New Roman" w:cs="Times New Roman"/>
          <w:lang w:val="en-US"/>
        </w:rPr>
        <w:t xml:space="preserve"> </w:t>
      </w:r>
      <w:r>
        <w:rPr>
          <w:rFonts w:ascii="Times New Roman" w:hAnsi="Times New Roman" w:cs="Times New Roman"/>
          <w:lang w:val="en-US"/>
        </w:rPr>
        <w:t>Yet</w:t>
      </w:r>
      <w:r w:rsidR="00B404F3">
        <w:rPr>
          <w:rFonts w:ascii="Times New Roman" w:hAnsi="Times New Roman" w:cs="Times New Roman"/>
          <w:lang w:val="en-US"/>
        </w:rPr>
        <w:t xml:space="preserve"> </w:t>
      </w:r>
      <w:r w:rsidR="002166A1" w:rsidRPr="00AF5044">
        <w:rPr>
          <w:rFonts w:ascii="Times New Roman" w:hAnsi="Times New Roman" w:cs="Times New Roman"/>
        </w:rPr>
        <w:t xml:space="preserve">the preceding </w:t>
      </w:r>
      <w:r w:rsidR="00B404F3">
        <w:rPr>
          <w:rFonts w:ascii="Times New Roman" w:hAnsi="Times New Roman" w:cs="Times New Roman"/>
        </w:rPr>
        <w:t xml:space="preserve">further </w:t>
      </w:r>
      <w:r w:rsidR="002166A1" w:rsidRPr="00AF5044">
        <w:rPr>
          <w:rFonts w:ascii="Times New Roman" w:hAnsi="Times New Roman" w:cs="Times New Roman"/>
        </w:rPr>
        <w:t xml:space="preserve">offers reason to question use of subsidiarity as a principle of federalism. Federalism appears to ossify power in manners </w:t>
      </w:r>
      <w:r w:rsidR="0076088B">
        <w:rPr>
          <w:rFonts w:ascii="Times New Roman" w:hAnsi="Times New Roman" w:cs="Times New Roman"/>
        </w:rPr>
        <w:t>i</w:t>
      </w:r>
      <w:r w:rsidR="002166A1" w:rsidRPr="00AF5044">
        <w:rPr>
          <w:rFonts w:ascii="Times New Roman" w:hAnsi="Times New Roman" w:cs="Times New Roman"/>
        </w:rPr>
        <w:t xml:space="preserve">nconducive </w:t>
      </w:r>
      <w:r w:rsidR="0076088B">
        <w:rPr>
          <w:rFonts w:ascii="Times New Roman" w:hAnsi="Times New Roman" w:cs="Times New Roman"/>
        </w:rPr>
        <w:t>to t</w:t>
      </w:r>
      <w:r w:rsidR="002166A1" w:rsidRPr="00AF5044">
        <w:rPr>
          <w:rFonts w:ascii="Times New Roman" w:hAnsi="Times New Roman" w:cs="Times New Roman"/>
        </w:rPr>
        <w:t>he ongoing contestation. While this may look problematic to those who view subsidiarity and federalism as necessar</w:t>
      </w:r>
      <w:r w:rsidR="0076088B">
        <w:rPr>
          <w:rFonts w:ascii="Times New Roman" w:hAnsi="Times New Roman" w:cs="Times New Roman"/>
        </w:rPr>
        <w:t>ily</w:t>
      </w:r>
      <w:r w:rsidR="002166A1" w:rsidRPr="00AF5044">
        <w:rPr>
          <w:rFonts w:ascii="Times New Roman" w:hAnsi="Times New Roman" w:cs="Times New Roman"/>
        </w:rPr>
        <w:t xml:space="preserve"> linked, there is no explanatory loss where</w:t>
      </w:r>
      <w:r w:rsidR="00083D91">
        <w:rPr>
          <w:rFonts w:ascii="Times New Roman" w:hAnsi="Times New Roman" w:cs="Times New Roman"/>
        </w:rPr>
        <w:t xml:space="preserve"> that</w:t>
      </w:r>
      <w:r w:rsidR="002166A1" w:rsidRPr="00AF5044">
        <w:rPr>
          <w:rFonts w:ascii="Times New Roman" w:hAnsi="Times New Roman" w:cs="Times New Roman"/>
        </w:rPr>
        <w:t xml:space="preserve"> link is itself conditioned on a constitutional understanding of subsidiarity. </w:t>
      </w:r>
      <w:r w:rsidR="002166A1" w:rsidRPr="00AF5044">
        <w:rPr>
          <w:rFonts w:ascii="Times New Roman" w:hAnsi="Times New Roman" w:cs="Times New Roman"/>
          <w:lang w:val="en-US"/>
        </w:rPr>
        <w:t>Different approaches may</w:t>
      </w:r>
      <w:r w:rsidR="00F80105">
        <w:rPr>
          <w:rFonts w:ascii="Times New Roman" w:hAnsi="Times New Roman" w:cs="Times New Roman"/>
          <w:lang w:val="en-US"/>
        </w:rPr>
        <w:t xml:space="preserve"> even</w:t>
      </w:r>
      <w:r w:rsidR="002166A1" w:rsidRPr="00AF5044">
        <w:rPr>
          <w:rFonts w:ascii="Times New Roman" w:hAnsi="Times New Roman" w:cs="Times New Roman"/>
          <w:lang w:val="en-US"/>
        </w:rPr>
        <w:t xml:space="preserve"> be necessary to realize this form of subsidiarity. </w:t>
      </w:r>
    </w:p>
    <w:p w14:paraId="0687CEFA" w14:textId="77777777" w:rsidR="005F211C" w:rsidRPr="00AF5044" w:rsidRDefault="005F211C" w:rsidP="00BA632D">
      <w:pPr>
        <w:spacing w:after="0" w:line="360" w:lineRule="auto"/>
        <w:rPr>
          <w:rFonts w:ascii="Times New Roman" w:hAnsi="Times New Roman" w:cs="Times New Roman"/>
          <w:lang w:val="en-US"/>
        </w:rPr>
      </w:pPr>
    </w:p>
    <w:p w14:paraId="4E0EE892" w14:textId="64F9517C" w:rsidR="00D66057" w:rsidRPr="00AF5044" w:rsidRDefault="005F211C" w:rsidP="00BA632D">
      <w:pPr>
        <w:spacing w:after="0" w:line="360" w:lineRule="auto"/>
        <w:rPr>
          <w:rFonts w:ascii="Times New Roman" w:hAnsi="Times New Roman" w:cs="Times New Roman"/>
          <w:lang w:val="en-US"/>
        </w:rPr>
      </w:pPr>
      <w:r w:rsidRPr="00AF5044">
        <w:rPr>
          <w:rFonts w:ascii="Times New Roman" w:hAnsi="Times New Roman" w:cs="Times New Roman"/>
          <w:lang w:val="en-US"/>
        </w:rPr>
        <w:t xml:space="preserve">Subsidiarity so-defined is not, however, institutionally open-ended, permitting </w:t>
      </w:r>
      <w:r w:rsidR="002F4F73" w:rsidRPr="00AF5044">
        <w:rPr>
          <w:rFonts w:ascii="Times New Roman" w:hAnsi="Times New Roman" w:cs="Times New Roman"/>
          <w:lang w:val="en-US"/>
        </w:rPr>
        <w:t xml:space="preserve">apt analysis thereof. ‘Subsidiarity arrangements’ only plausibly describes forms of governance in which distinct groups have recognized domains where they are presumed to have authority and there is some means of ensuring no other group interferes with them absent </w:t>
      </w:r>
      <w:r w:rsidR="001D10B8" w:rsidRPr="00AF5044">
        <w:rPr>
          <w:rFonts w:ascii="Times New Roman" w:hAnsi="Times New Roman" w:cs="Times New Roman"/>
          <w:lang w:val="en-US"/>
        </w:rPr>
        <w:t>justification. One can accordingly</w:t>
      </w:r>
      <w:r w:rsidR="00D66057" w:rsidRPr="00AF5044">
        <w:rPr>
          <w:rFonts w:ascii="Times New Roman" w:hAnsi="Times New Roman" w:cs="Times New Roman"/>
          <w:lang w:val="en-US"/>
        </w:rPr>
        <w:t xml:space="preserve"> use the descriptor ‘subsidiarity arrangements’ in a particular </w:t>
      </w:r>
      <w:r w:rsidR="00CA3AC9" w:rsidRPr="00AF5044">
        <w:rPr>
          <w:rFonts w:ascii="Times New Roman" w:hAnsi="Times New Roman" w:cs="Times New Roman"/>
          <w:lang w:val="en-US"/>
        </w:rPr>
        <w:t>way</w:t>
      </w:r>
      <w:r w:rsidR="001D10B8" w:rsidRPr="00AF5044">
        <w:rPr>
          <w:rFonts w:ascii="Times New Roman" w:hAnsi="Times New Roman" w:cs="Times New Roman"/>
          <w:lang w:val="en-US"/>
        </w:rPr>
        <w:t xml:space="preserve"> and evaluate the </w:t>
      </w:r>
      <w:r w:rsidR="00D66057" w:rsidRPr="00AF5044">
        <w:rPr>
          <w:rFonts w:ascii="Times New Roman" w:hAnsi="Times New Roman" w:cs="Times New Roman"/>
          <w:lang w:val="en-US"/>
        </w:rPr>
        <w:t>concept</w:t>
      </w:r>
      <w:r w:rsidR="001D10B8" w:rsidRPr="00AF5044">
        <w:rPr>
          <w:rFonts w:ascii="Times New Roman" w:hAnsi="Times New Roman" w:cs="Times New Roman"/>
          <w:lang w:val="en-US"/>
        </w:rPr>
        <w:t xml:space="preserve"> of ‘subsidiarity’ further in light of how these arrangements operate in practice. </w:t>
      </w:r>
      <w:r w:rsidR="00F13312" w:rsidRPr="00AF5044">
        <w:rPr>
          <w:rFonts w:ascii="Times New Roman" w:hAnsi="Times New Roman" w:cs="Times New Roman"/>
          <w:lang w:val="en-US"/>
        </w:rPr>
        <w:t xml:space="preserve">This </w:t>
      </w:r>
      <w:r w:rsidR="00AA3894">
        <w:rPr>
          <w:rFonts w:ascii="Times New Roman" w:hAnsi="Times New Roman" w:cs="Times New Roman"/>
          <w:lang w:val="en-US"/>
        </w:rPr>
        <w:t xml:space="preserve">result </w:t>
      </w:r>
      <w:r w:rsidR="00F13312" w:rsidRPr="00AF5044">
        <w:rPr>
          <w:rFonts w:ascii="Times New Roman" w:hAnsi="Times New Roman" w:cs="Times New Roman"/>
          <w:lang w:val="en-US"/>
        </w:rPr>
        <w:t xml:space="preserve">leaves ample room for empirical research I hope others will undertake. </w:t>
      </w:r>
      <w:r w:rsidR="00AA3894">
        <w:rPr>
          <w:rFonts w:ascii="Times New Roman" w:hAnsi="Times New Roman" w:cs="Times New Roman"/>
          <w:lang w:val="en-US"/>
        </w:rPr>
        <w:t>I</w:t>
      </w:r>
      <w:r w:rsidR="00F13312" w:rsidRPr="00AF5044">
        <w:rPr>
          <w:rFonts w:ascii="Times New Roman" w:hAnsi="Times New Roman" w:cs="Times New Roman"/>
          <w:lang w:val="en-US"/>
        </w:rPr>
        <w:t xml:space="preserve">mportantly, </w:t>
      </w:r>
      <w:r w:rsidR="00751D1D">
        <w:rPr>
          <w:rFonts w:ascii="Times New Roman" w:hAnsi="Times New Roman" w:cs="Times New Roman"/>
          <w:lang w:val="en-US"/>
        </w:rPr>
        <w:t>the result</w:t>
      </w:r>
      <w:r w:rsidR="00F13312" w:rsidRPr="00AF5044">
        <w:rPr>
          <w:rFonts w:ascii="Times New Roman" w:hAnsi="Times New Roman" w:cs="Times New Roman"/>
          <w:lang w:val="en-US"/>
        </w:rPr>
        <w:t xml:space="preserve"> also leaves open questions about whether subsidiarity can </w:t>
      </w:r>
      <w:r w:rsidR="009E1C83" w:rsidRPr="00AF5044">
        <w:rPr>
          <w:rFonts w:ascii="Times New Roman" w:hAnsi="Times New Roman" w:cs="Times New Roman"/>
          <w:lang w:val="en-US"/>
        </w:rPr>
        <w:t>survive debunking challenges. Filling in the schema above require</w:t>
      </w:r>
      <w:r w:rsidR="00454BF7">
        <w:rPr>
          <w:rFonts w:ascii="Times New Roman" w:hAnsi="Times New Roman" w:cs="Times New Roman"/>
          <w:lang w:val="en-US"/>
        </w:rPr>
        <w:t>s</w:t>
      </w:r>
      <w:r w:rsidR="009E1C83" w:rsidRPr="00AF5044">
        <w:rPr>
          <w:rFonts w:ascii="Times New Roman" w:hAnsi="Times New Roman" w:cs="Times New Roman"/>
          <w:lang w:val="en-US"/>
        </w:rPr>
        <w:t xml:space="preserve"> identifying which groups have</w:t>
      </w:r>
      <w:r w:rsidR="00D66057" w:rsidRPr="00AF5044">
        <w:rPr>
          <w:rFonts w:ascii="Times New Roman" w:hAnsi="Times New Roman" w:cs="Times New Roman"/>
          <w:lang w:val="en-US"/>
        </w:rPr>
        <w:t xml:space="preserve"> </w:t>
      </w:r>
      <w:r w:rsidR="009E1C83" w:rsidRPr="00AF5044">
        <w:rPr>
          <w:rFonts w:ascii="Times New Roman" w:hAnsi="Times New Roman" w:cs="Times New Roman"/>
          <w:lang w:val="en-US"/>
        </w:rPr>
        <w:t xml:space="preserve">valid </w:t>
      </w:r>
      <w:r w:rsidR="00D66057" w:rsidRPr="00AF5044">
        <w:rPr>
          <w:rFonts w:ascii="Times New Roman" w:hAnsi="Times New Roman" w:cs="Times New Roman"/>
          <w:lang w:val="en-US"/>
        </w:rPr>
        <w:t>claims</w:t>
      </w:r>
      <w:r w:rsidR="009E1C83" w:rsidRPr="00AF5044">
        <w:rPr>
          <w:rFonts w:ascii="Times New Roman" w:hAnsi="Times New Roman" w:cs="Times New Roman"/>
          <w:lang w:val="en-US"/>
        </w:rPr>
        <w:t xml:space="preserve">. </w:t>
      </w:r>
      <w:r w:rsidR="006E4B43" w:rsidRPr="00AF5044">
        <w:rPr>
          <w:rFonts w:ascii="Times New Roman" w:hAnsi="Times New Roman" w:cs="Times New Roman"/>
          <w:lang w:val="en-US"/>
        </w:rPr>
        <w:t xml:space="preserve">This can combine with empirical data to determine whether and how subsidiarity actually plays its intended distinct normative role. </w:t>
      </w:r>
      <w:r w:rsidR="003E17BC" w:rsidRPr="00AF5044">
        <w:rPr>
          <w:rFonts w:ascii="Times New Roman" w:hAnsi="Times New Roman" w:cs="Times New Roman"/>
          <w:lang w:val="en-US"/>
        </w:rPr>
        <w:t xml:space="preserve">One could still debunk the concept by denying any groups have valid claims or showing that the principle cannot protect their distinct domains. </w:t>
      </w:r>
      <w:r w:rsidR="009C32DA">
        <w:rPr>
          <w:rFonts w:ascii="Times New Roman" w:hAnsi="Times New Roman" w:cs="Times New Roman"/>
          <w:lang w:val="en-US"/>
        </w:rPr>
        <w:t>T</w:t>
      </w:r>
      <w:r w:rsidR="003E17BC" w:rsidRPr="00AF5044">
        <w:rPr>
          <w:rFonts w:ascii="Times New Roman" w:hAnsi="Times New Roman" w:cs="Times New Roman"/>
          <w:lang w:val="en-US"/>
        </w:rPr>
        <w:t>his too w</w:t>
      </w:r>
      <w:r w:rsidR="009C32DA">
        <w:rPr>
          <w:rFonts w:ascii="Times New Roman" w:hAnsi="Times New Roman" w:cs="Times New Roman"/>
          <w:lang w:val="en-US"/>
        </w:rPr>
        <w:t>ould</w:t>
      </w:r>
      <w:r w:rsidR="003E17BC" w:rsidRPr="00AF5044">
        <w:rPr>
          <w:rFonts w:ascii="Times New Roman" w:hAnsi="Times New Roman" w:cs="Times New Roman"/>
          <w:lang w:val="en-US"/>
        </w:rPr>
        <w:t xml:space="preserve"> require some explanation. One can no longer simply take a nation-state’s claim to complete sovereignty for granted. This alone is a notable ‘check’ even if deflation ultimately succeeds.</w:t>
      </w:r>
    </w:p>
    <w:p w14:paraId="2CFD09C6" w14:textId="77777777" w:rsidR="00D66057" w:rsidRPr="00AF5044" w:rsidRDefault="00D66057" w:rsidP="00BA632D">
      <w:pPr>
        <w:spacing w:after="0" w:line="360" w:lineRule="auto"/>
        <w:rPr>
          <w:rFonts w:ascii="Times New Roman" w:hAnsi="Times New Roman" w:cs="Times New Roman"/>
          <w:lang w:val="en-US"/>
        </w:rPr>
      </w:pPr>
    </w:p>
    <w:p w14:paraId="67AFEAAD" w14:textId="3FD6B680" w:rsidR="00D66057" w:rsidRPr="00AF5044" w:rsidRDefault="00F90550" w:rsidP="00BA632D">
      <w:pPr>
        <w:spacing w:after="0" w:line="360" w:lineRule="auto"/>
        <w:rPr>
          <w:rFonts w:ascii="Times New Roman" w:hAnsi="Times New Roman" w:cs="Times New Roman"/>
          <w:lang w:val="en-US"/>
        </w:rPr>
      </w:pPr>
      <w:r>
        <w:rPr>
          <w:rFonts w:ascii="Times New Roman" w:hAnsi="Times New Roman" w:cs="Times New Roman"/>
          <w:lang w:val="en-US"/>
        </w:rPr>
        <w:t>If</w:t>
      </w:r>
      <w:r w:rsidR="003D37EB">
        <w:rPr>
          <w:rFonts w:ascii="Times New Roman" w:hAnsi="Times New Roman" w:cs="Times New Roman"/>
          <w:lang w:val="en-US"/>
        </w:rPr>
        <w:t>, in turn,</w:t>
      </w:r>
      <w:r w:rsidR="00AF53DC" w:rsidRPr="00AF5044">
        <w:rPr>
          <w:rFonts w:ascii="Times New Roman" w:hAnsi="Times New Roman" w:cs="Times New Roman"/>
          <w:lang w:val="en-US"/>
        </w:rPr>
        <w:t xml:space="preserve"> one</w:t>
      </w:r>
      <w:r w:rsidR="003D37EB">
        <w:rPr>
          <w:rFonts w:ascii="Times New Roman" w:hAnsi="Times New Roman" w:cs="Times New Roman"/>
          <w:lang w:val="en-US"/>
        </w:rPr>
        <w:t xml:space="preserve"> </w:t>
      </w:r>
      <w:r w:rsidR="00AF53DC" w:rsidRPr="00AF5044">
        <w:rPr>
          <w:rFonts w:ascii="Times New Roman" w:hAnsi="Times New Roman" w:cs="Times New Roman"/>
          <w:lang w:val="en-US"/>
        </w:rPr>
        <w:t xml:space="preserve">finds my argument for </w:t>
      </w:r>
      <w:r w:rsidR="009B4D03" w:rsidRPr="00AF5044">
        <w:rPr>
          <w:rFonts w:ascii="Times New Roman" w:hAnsi="Times New Roman" w:cs="Times New Roman"/>
          <w:lang w:val="en-US"/>
        </w:rPr>
        <w:t xml:space="preserve">focusing on </w:t>
      </w:r>
      <w:r w:rsidR="00C57D0D">
        <w:rPr>
          <w:rFonts w:ascii="Times New Roman" w:hAnsi="Times New Roman" w:cs="Times New Roman"/>
          <w:lang w:val="en-US"/>
        </w:rPr>
        <w:t>subsidiarity’</w:t>
      </w:r>
      <w:r w:rsidR="0065479E">
        <w:rPr>
          <w:rFonts w:ascii="Times New Roman" w:hAnsi="Times New Roman" w:cs="Times New Roman"/>
          <w:lang w:val="en-US"/>
        </w:rPr>
        <w:t>s</w:t>
      </w:r>
      <w:r w:rsidR="00C57D0D">
        <w:rPr>
          <w:rFonts w:ascii="Times New Roman" w:hAnsi="Times New Roman" w:cs="Times New Roman"/>
          <w:lang w:val="en-US"/>
        </w:rPr>
        <w:t xml:space="preserve"> </w:t>
      </w:r>
      <w:r w:rsidR="003D37EB">
        <w:rPr>
          <w:rFonts w:ascii="Times New Roman" w:hAnsi="Times New Roman" w:cs="Times New Roman"/>
          <w:lang w:val="en-US"/>
        </w:rPr>
        <w:t>potential role in resolving conflicting state and non-state authority claims</w:t>
      </w:r>
      <w:r w:rsidR="009B4D03" w:rsidRPr="00AF5044">
        <w:rPr>
          <w:rFonts w:ascii="Times New Roman" w:hAnsi="Times New Roman" w:cs="Times New Roman"/>
          <w:lang w:val="en-US"/>
        </w:rPr>
        <w:t xml:space="preserve"> </w:t>
      </w:r>
      <w:r w:rsidR="00142669">
        <w:rPr>
          <w:rFonts w:ascii="Times New Roman" w:hAnsi="Times New Roman" w:cs="Times New Roman"/>
          <w:lang w:val="en-US"/>
        </w:rPr>
        <w:t>unpersuasive</w:t>
      </w:r>
      <w:r w:rsidR="009B4D03" w:rsidRPr="00AF5044">
        <w:rPr>
          <w:rFonts w:ascii="Times New Roman" w:hAnsi="Times New Roman" w:cs="Times New Roman"/>
          <w:lang w:val="en-US"/>
        </w:rPr>
        <w:t xml:space="preserve">, </w:t>
      </w:r>
      <w:r w:rsidR="00B712E2" w:rsidRPr="00AF5044">
        <w:rPr>
          <w:rFonts w:ascii="Times New Roman" w:hAnsi="Times New Roman" w:cs="Times New Roman"/>
          <w:lang w:val="en-US"/>
        </w:rPr>
        <w:t>similar burdens for and possible means of resolving conceptual challenges re</w:t>
      </w:r>
      <w:r w:rsidR="00142669">
        <w:rPr>
          <w:rFonts w:ascii="Times New Roman" w:hAnsi="Times New Roman" w:cs="Times New Roman"/>
          <w:lang w:val="en-US"/>
        </w:rPr>
        <w:t>main</w:t>
      </w:r>
      <w:r w:rsidR="00B712E2" w:rsidRPr="00AF5044">
        <w:rPr>
          <w:rFonts w:ascii="Times New Roman" w:hAnsi="Times New Roman" w:cs="Times New Roman"/>
          <w:lang w:val="en-US"/>
        </w:rPr>
        <w:t xml:space="preserve"> </w:t>
      </w:r>
      <w:r w:rsidR="00142669">
        <w:rPr>
          <w:rFonts w:ascii="Times New Roman" w:hAnsi="Times New Roman" w:cs="Times New Roman"/>
          <w:lang w:val="en-US"/>
        </w:rPr>
        <w:t>remarkable</w:t>
      </w:r>
      <w:r w:rsidR="00B712E2" w:rsidRPr="00AF5044">
        <w:rPr>
          <w:rFonts w:ascii="Times New Roman" w:hAnsi="Times New Roman" w:cs="Times New Roman"/>
          <w:lang w:val="en-US"/>
        </w:rPr>
        <w:t xml:space="preserve">. </w:t>
      </w:r>
      <w:r w:rsidR="000006DB" w:rsidRPr="00AF5044">
        <w:rPr>
          <w:rFonts w:ascii="Times New Roman" w:hAnsi="Times New Roman" w:cs="Times New Roman"/>
          <w:lang w:val="en-US"/>
        </w:rPr>
        <w:t>For example, t</w:t>
      </w:r>
      <w:r w:rsidR="00853347" w:rsidRPr="00AF5044">
        <w:rPr>
          <w:rFonts w:ascii="Times New Roman" w:hAnsi="Times New Roman" w:cs="Times New Roman"/>
          <w:lang w:val="en-US"/>
        </w:rPr>
        <w:t xml:space="preserve">he importance of </w:t>
      </w:r>
      <w:r w:rsidR="00142669" w:rsidRPr="00AF5044">
        <w:rPr>
          <w:rFonts w:ascii="Times New Roman" w:hAnsi="Times New Roman" w:cs="Times New Roman"/>
          <w:lang w:val="en-US"/>
        </w:rPr>
        <w:t>ident</w:t>
      </w:r>
      <w:r w:rsidR="00142669">
        <w:rPr>
          <w:rFonts w:ascii="Times New Roman" w:hAnsi="Times New Roman" w:cs="Times New Roman"/>
          <w:lang w:val="en-US"/>
        </w:rPr>
        <w:t>i</w:t>
      </w:r>
      <w:r w:rsidR="00142669" w:rsidRPr="00AF5044">
        <w:rPr>
          <w:rFonts w:ascii="Times New Roman" w:hAnsi="Times New Roman" w:cs="Times New Roman"/>
          <w:lang w:val="en-US"/>
        </w:rPr>
        <w:t>fying</w:t>
      </w:r>
      <w:r w:rsidR="00853347" w:rsidRPr="00AF5044">
        <w:rPr>
          <w:rFonts w:ascii="Times New Roman" w:hAnsi="Times New Roman" w:cs="Times New Roman"/>
          <w:lang w:val="en-US"/>
        </w:rPr>
        <w:t xml:space="preserve"> which groups have claims </w:t>
      </w:r>
      <w:r w:rsidR="006228FF" w:rsidRPr="00AF5044">
        <w:rPr>
          <w:rFonts w:ascii="Times New Roman" w:hAnsi="Times New Roman" w:cs="Times New Roman"/>
          <w:lang w:val="en-US"/>
        </w:rPr>
        <w:t xml:space="preserve">and the commitment to </w:t>
      </w:r>
      <w:r w:rsidR="00CA3AC9" w:rsidRPr="00AF5044">
        <w:rPr>
          <w:rFonts w:ascii="Times New Roman" w:hAnsi="Times New Roman" w:cs="Times New Roman"/>
          <w:lang w:val="en-US"/>
        </w:rPr>
        <w:t>prioritiz</w:t>
      </w:r>
      <w:r w:rsidR="00F35AF9">
        <w:rPr>
          <w:rFonts w:ascii="Times New Roman" w:hAnsi="Times New Roman" w:cs="Times New Roman"/>
          <w:lang w:val="en-US"/>
        </w:rPr>
        <w:t>ing</w:t>
      </w:r>
      <w:r w:rsidR="006228FF" w:rsidRPr="00AF5044">
        <w:rPr>
          <w:rFonts w:ascii="Times New Roman" w:hAnsi="Times New Roman" w:cs="Times New Roman"/>
          <w:lang w:val="en-US"/>
        </w:rPr>
        <w:t xml:space="preserve"> claims of particular groups is common to both approaches</w:t>
      </w:r>
      <w:r w:rsidR="000006DB" w:rsidRPr="00AF5044">
        <w:rPr>
          <w:rFonts w:ascii="Times New Roman" w:hAnsi="Times New Roman" w:cs="Times New Roman"/>
          <w:lang w:val="en-US"/>
        </w:rPr>
        <w:t>.</w:t>
      </w:r>
      <w:r w:rsidR="006228FF" w:rsidRPr="00AF5044">
        <w:rPr>
          <w:rFonts w:ascii="Times New Roman" w:hAnsi="Times New Roman" w:cs="Times New Roman"/>
          <w:lang w:val="en-US"/>
        </w:rPr>
        <w:t xml:space="preserve"> </w:t>
      </w:r>
      <w:r w:rsidR="000006DB" w:rsidRPr="00AF5044">
        <w:rPr>
          <w:rFonts w:ascii="Times New Roman" w:hAnsi="Times New Roman" w:cs="Times New Roman"/>
          <w:lang w:val="en-US"/>
        </w:rPr>
        <w:t xml:space="preserve">This </w:t>
      </w:r>
      <w:r w:rsidR="006228FF" w:rsidRPr="00AF5044">
        <w:rPr>
          <w:rFonts w:ascii="Times New Roman" w:hAnsi="Times New Roman" w:cs="Times New Roman"/>
          <w:lang w:val="en-US"/>
        </w:rPr>
        <w:t>strengthen</w:t>
      </w:r>
      <w:r w:rsidR="000006DB" w:rsidRPr="00AF5044">
        <w:rPr>
          <w:rFonts w:ascii="Times New Roman" w:hAnsi="Times New Roman" w:cs="Times New Roman"/>
          <w:lang w:val="en-US"/>
        </w:rPr>
        <w:t>s</w:t>
      </w:r>
      <w:r w:rsidR="006228FF" w:rsidRPr="00AF5044">
        <w:rPr>
          <w:rFonts w:ascii="Times New Roman" w:hAnsi="Times New Roman" w:cs="Times New Roman"/>
          <w:lang w:val="en-US"/>
        </w:rPr>
        <w:t xml:space="preserve"> the case for viewing these as desiderata for a</w:t>
      </w:r>
      <w:r w:rsidR="00BF0700">
        <w:rPr>
          <w:rFonts w:ascii="Times New Roman" w:hAnsi="Times New Roman" w:cs="Times New Roman"/>
          <w:lang w:val="en-US"/>
        </w:rPr>
        <w:t>ny</w:t>
      </w:r>
      <w:r w:rsidR="006228FF" w:rsidRPr="00AF5044">
        <w:rPr>
          <w:rFonts w:ascii="Times New Roman" w:hAnsi="Times New Roman" w:cs="Times New Roman"/>
          <w:lang w:val="en-US"/>
        </w:rPr>
        <w:t xml:space="preserve"> plausible theory of </w:t>
      </w:r>
      <w:r w:rsidR="000006DB" w:rsidRPr="00AF5044">
        <w:rPr>
          <w:rFonts w:ascii="Times New Roman" w:hAnsi="Times New Roman" w:cs="Times New Roman"/>
          <w:lang w:val="en-US"/>
        </w:rPr>
        <w:t xml:space="preserve">subsidiarity. Challenges meeting these burdens in an explanatory manner appear less acute </w:t>
      </w:r>
      <w:r w:rsidR="00E648A2">
        <w:rPr>
          <w:rFonts w:ascii="Times New Roman" w:hAnsi="Times New Roman" w:cs="Times New Roman"/>
          <w:lang w:val="en-US"/>
        </w:rPr>
        <w:t xml:space="preserve">on </w:t>
      </w:r>
      <w:r w:rsidR="00E906BB">
        <w:rPr>
          <w:rFonts w:ascii="Times New Roman" w:hAnsi="Times New Roman" w:cs="Times New Roman"/>
          <w:lang w:val="en-US"/>
        </w:rPr>
        <w:t xml:space="preserve">the </w:t>
      </w:r>
      <w:r w:rsidR="00E648A2">
        <w:rPr>
          <w:rFonts w:ascii="Times New Roman" w:hAnsi="Times New Roman" w:cs="Times New Roman"/>
          <w:lang w:val="en-US"/>
        </w:rPr>
        <w:t xml:space="preserve">intermediate </w:t>
      </w:r>
      <w:r w:rsidR="000006DB" w:rsidRPr="00AF5044">
        <w:rPr>
          <w:rFonts w:ascii="Times New Roman" w:hAnsi="Times New Roman" w:cs="Times New Roman"/>
          <w:lang w:val="en-US"/>
        </w:rPr>
        <w:t>approach. But the</w:t>
      </w:r>
      <w:r w:rsidR="00E648A2">
        <w:rPr>
          <w:rFonts w:ascii="Times New Roman" w:hAnsi="Times New Roman" w:cs="Times New Roman"/>
          <w:lang w:val="en-US"/>
        </w:rPr>
        <w:t xml:space="preserve">ir </w:t>
      </w:r>
      <w:r w:rsidR="000006DB" w:rsidRPr="00AF5044">
        <w:rPr>
          <w:rFonts w:ascii="Times New Roman" w:hAnsi="Times New Roman" w:cs="Times New Roman"/>
          <w:lang w:val="en-US"/>
        </w:rPr>
        <w:t xml:space="preserve">persistence highlights burdens for </w:t>
      </w:r>
      <w:r w:rsidR="001A5865">
        <w:rPr>
          <w:rFonts w:ascii="Times New Roman" w:hAnsi="Times New Roman" w:cs="Times New Roman"/>
          <w:lang w:val="en-US"/>
        </w:rPr>
        <w:t xml:space="preserve">an </w:t>
      </w:r>
      <w:r w:rsidR="000006DB" w:rsidRPr="00AF5044">
        <w:rPr>
          <w:rFonts w:ascii="Times New Roman" w:hAnsi="Times New Roman" w:cs="Times New Roman"/>
          <w:lang w:val="en-US"/>
        </w:rPr>
        <w:t>adequate theor</w:t>
      </w:r>
      <w:r w:rsidR="00E648A2">
        <w:rPr>
          <w:rFonts w:ascii="Times New Roman" w:hAnsi="Times New Roman" w:cs="Times New Roman"/>
          <w:lang w:val="en-US"/>
        </w:rPr>
        <w:t>y of subsidiarity</w:t>
      </w:r>
      <w:r w:rsidR="000006DB" w:rsidRPr="00AF5044">
        <w:rPr>
          <w:rFonts w:ascii="Times New Roman" w:hAnsi="Times New Roman" w:cs="Times New Roman"/>
          <w:lang w:val="en-US"/>
        </w:rPr>
        <w:t xml:space="preserve">. </w:t>
      </w:r>
      <w:r w:rsidR="00354F34" w:rsidRPr="00AF5044">
        <w:rPr>
          <w:rFonts w:ascii="Times New Roman" w:hAnsi="Times New Roman" w:cs="Times New Roman"/>
          <w:lang w:val="en-US"/>
        </w:rPr>
        <w:t xml:space="preserve">The way in which subsidiarity’s discursive potential is </w:t>
      </w:r>
      <w:r w:rsidR="00354F34" w:rsidRPr="00AF5044">
        <w:rPr>
          <w:rFonts w:ascii="Times New Roman" w:hAnsi="Times New Roman" w:cs="Times New Roman"/>
          <w:lang w:val="en-US"/>
        </w:rPr>
        <w:lastRenderedPageBreak/>
        <w:t xml:space="preserve">central to meeting </w:t>
      </w:r>
      <w:r w:rsidR="00142669">
        <w:rPr>
          <w:rFonts w:ascii="Times New Roman" w:hAnsi="Times New Roman" w:cs="Times New Roman"/>
          <w:lang w:val="en-US"/>
        </w:rPr>
        <w:t xml:space="preserve">the </w:t>
      </w:r>
      <w:r w:rsidR="00354F34" w:rsidRPr="00AF5044">
        <w:rPr>
          <w:rFonts w:ascii="Times New Roman" w:hAnsi="Times New Roman" w:cs="Times New Roman"/>
          <w:lang w:val="en-US"/>
        </w:rPr>
        <w:t xml:space="preserve">analytical burdens is also notable. An adequate theory may make </w:t>
      </w:r>
      <w:r w:rsidR="009C32DA">
        <w:rPr>
          <w:rFonts w:ascii="Times New Roman" w:hAnsi="Times New Roman" w:cs="Times New Roman"/>
          <w:lang w:val="en-US"/>
        </w:rPr>
        <w:t>subsidiarity</w:t>
      </w:r>
      <w:r w:rsidR="00D66057" w:rsidRPr="00AF5044">
        <w:rPr>
          <w:rFonts w:ascii="Times New Roman" w:hAnsi="Times New Roman" w:cs="Times New Roman"/>
          <w:lang w:val="en-US"/>
        </w:rPr>
        <w:t xml:space="preserve"> a mere trigger for discourse rather than a ‘rule’</w:t>
      </w:r>
      <w:r w:rsidR="00354F34" w:rsidRPr="00AF5044">
        <w:rPr>
          <w:rFonts w:ascii="Times New Roman" w:hAnsi="Times New Roman" w:cs="Times New Roman"/>
          <w:lang w:val="en-US"/>
        </w:rPr>
        <w:t xml:space="preserve"> on any view. This is less revisionary than accounts that would give up on the </w:t>
      </w:r>
      <w:r w:rsidR="00B3790A" w:rsidRPr="00AF5044">
        <w:rPr>
          <w:rFonts w:ascii="Times New Roman" w:hAnsi="Times New Roman" w:cs="Times New Roman"/>
          <w:lang w:val="en-US"/>
        </w:rPr>
        <w:t xml:space="preserve">concept’s core commitment to presumed ‘local’ power, for example. </w:t>
      </w:r>
      <w:r w:rsidR="0065479E">
        <w:rPr>
          <w:rFonts w:ascii="Times New Roman" w:hAnsi="Times New Roman" w:cs="Times New Roman"/>
          <w:lang w:val="en-US"/>
        </w:rPr>
        <w:t>But i</w:t>
      </w:r>
      <w:r w:rsidR="0013185B">
        <w:rPr>
          <w:rFonts w:ascii="Times New Roman" w:hAnsi="Times New Roman" w:cs="Times New Roman"/>
          <w:lang w:val="en-US"/>
        </w:rPr>
        <w:t>t</w:t>
      </w:r>
      <w:r w:rsidR="00B3790A" w:rsidRPr="00AF5044">
        <w:rPr>
          <w:rFonts w:ascii="Times New Roman" w:hAnsi="Times New Roman" w:cs="Times New Roman"/>
          <w:lang w:val="en-US"/>
        </w:rPr>
        <w:t xml:space="preserve"> depart</w:t>
      </w:r>
      <w:r w:rsidR="0013185B">
        <w:rPr>
          <w:rFonts w:ascii="Times New Roman" w:hAnsi="Times New Roman" w:cs="Times New Roman"/>
          <w:lang w:val="en-US"/>
        </w:rPr>
        <w:t>s</w:t>
      </w:r>
      <w:r w:rsidR="00B3790A" w:rsidRPr="00AF5044">
        <w:rPr>
          <w:rFonts w:ascii="Times New Roman" w:hAnsi="Times New Roman" w:cs="Times New Roman"/>
          <w:lang w:val="en-US"/>
        </w:rPr>
        <w:t xml:space="preserve"> from many mainstream views. This is another way in which the account above is generative even if one rejects its anti-constitutional interpretation.</w:t>
      </w:r>
      <w:r w:rsidR="008C39EB" w:rsidRPr="00AF5044">
        <w:rPr>
          <w:rFonts w:ascii="Times New Roman" w:hAnsi="Times New Roman" w:cs="Times New Roman"/>
          <w:lang w:val="en-US"/>
        </w:rPr>
        <w:t xml:space="preserve"> </w:t>
      </w:r>
      <w:r w:rsidR="00CB1088">
        <w:rPr>
          <w:rFonts w:ascii="Times New Roman" w:hAnsi="Times New Roman" w:cs="Times New Roman"/>
          <w:lang w:val="en-US"/>
        </w:rPr>
        <w:t>Subsidiarity</w:t>
      </w:r>
      <w:r w:rsidR="008C39EB" w:rsidRPr="00AF5044">
        <w:rPr>
          <w:rFonts w:ascii="Times New Roman" w:hAnsi="Times New Roman" w:cs="Times New Roman"/>
          <w:lang w:val="en-US"/>
        </w:rPr>
        <w:t xml:space="preserve"> is</w:t>
      </w:r>
      <w:r w:rsidR="00CB1088">
        <w:rPr>
          <w:rFonts w:ascii="Times New Roman" w:hAnsi="Times New Roman" w:cs="Times New Roman"/>
          <w:lang w:val="en-US"/>
        </w:rPr>
        <w:t>, it now appears,</w:t>
      </w:r>
      <w:r w:rsidR="008C39EB" w:rsidRPr="00AF5044">
        <w:rPr>
          <w:rFonts w:ascii="Times New Roman" w:hAnsi="Times New Roman" w:cs="Times New Roman"/>
          <w:lang w:val="en-US"/>
        </w:rPr>
        <w:t xml:space="preserve"> </w:t>
      </w:r>
      <w:r w:rsidR="008C39EB" w:rsidRPr="0013185B">
        <w:rPr>
          <w:rFonts w:ascii="Times New Roman" w:hAnsi="Times New Roman" w:cs="Times New Roman"/>
          <w:i/>
          <w:iCs/>
          <w:lang w:val="en-US"/>
        </w:rPr>
        <w:t>always</w:t>
      </w:r>
      <w:r w:rsidR="008C39EB" w:rsidRPr="00AF5044">
        <w:rPr>
          <w:rFonts w:ascii="Times New Roman" w:hAnsi="Times New Roman" w:cs="Times New Roman"/>
          <w:lang w:val="en-US"/>
        </w:rPr>
        <w:t xml:space="preserve"> a second-order principle</w:t>
      </w:r>
      <w:r w:rsidR="00122868" w:rsidRPr="00AF5044">
        <w:rPr>
          <w:rFonts w:ascii="Times New Roman" w:hAnsi="Times New Roman" w:cs="Times New Roman"/>
          <w:lang w:val="en-US"/>
        </w:rPr>
        <w:t xml:space="preserve">, operationalizing or calling for the apt implementation of </w:t>
      </w:r>
      <w:r w:rsidR="0013185B">
        <w:rPr>
          <w:rFonts w:ascii="Times New Roman" w:hAnsi="Times New Roman" w:cs="Times New Roman"/>
          <w:lang w:val="en-US"/>
        </w:rPr>
        <w:t xml:space="preserve">other, </w:t>
      </w:r>
      <w:r w:rsidR="00122868" w:rsidRPr="00AF5044">
        <w:rPr>
          <w:rFonts w:ascii="Times New Roman" w:hAnsi="Times New Roman" w:cs="Times New Roman"/>
          <w:lang w:val="en-US"/>
        </w:rPr>
        <w:t xml:space="preserve">first-order values, </w:t>
      </w:r>
      <w:r w:rsidR="001A5865">
        <w:rPr>
          <w:rFonts w:ascii="Times New Roman" w:hAnsi="Times New Roman" w:cs="Times New Roman"/>
          <w:lang w:val="en-US"/>
        </w:rPr>
        <w:t>like</w:t>
      </w:r>
      <w:r w:rsidR="00122868" w:rsidRPr="00AF5044">
        <w:rPr>
          <w:rFonts w:ascii="Times New Roman" w:hAnsi="Times New Roman" w:cs="Times New Roman"/>
          <w:lang w:val="en-US"/>
        </w:rPr>
        <w:t xml:space="preserve"> liberty or democracy.</w:t>
      </w:r>
    </w:p>
    <w:p w14:paraId="62CADFC3" w14:textId="77777777" w:rsidR="00D66057" w:rsidRPr="00AF5044" w:rsidRDefault="00D66057" w:rsidP="00BA632D">
      <w:pPr>
        <w:spacing w:after="0" w:line="360" w:lineRule="auto"/>
        <w:rPr>
          <w:rFonts w:ascii="Times New Roman" w:hAnsi="Times New Roman" w:cs="Times New Roman"/>
          <w:lang w:val="en-US"/>
        </w:rPr>
      </w:pPr>
    </w:p>
    <w:p w14:paraId="6365E75E" w14:textId="3C98C3B9" w:rsidR="009C6BE2" w:rsidRPr="00AF5044" w:rsidRDefault="00B3790A" w:rsidP="00BA632D">
      <w:pPr>
        <w:autoSpaceDE w:val="0"/>
        <w:autoSpaceDN w:val="0"/>
        <w:adjustRightInd w:val="0"/>
        <w:spacing w:after="0" w:line="360" w:lineRule="auto"/>
        <w:rPr>
          <w:rFonts w:ascii="Times New Roman" w:hAnsi="Times New Roman" w:cs="Times New Roman"/>
          <w:lang w:val="en-US"/>
        </w:rPr>
      </w:pPr>
      <w:r w:rsidRPr="00AF5044">
        <w:rPr>
          <w:rFonts w:ascii="Times New Roman" w:hAnsi="Times New Roman" w:cs="Times New Roman"/>
        </w:rPr>
        <w:t>Th</w:t>
      </w:r>
      <w:r w:rsidR="008C39EB" w:rsidRPr="00AF5044">
        <w:rPr>
          <w:rFonts w:ascii="Times New Roman" w:hAnsi="Times New Roman" w:cs="Times New Roman"/>
        </w:rPr>
        <w:t>e</w:t>
      </w:r>
      <w:r w:rsidRPr="00AF5044">
        <w:rPr>
          <w:rFonts w:ascii="Times New Roman" w:hAnsi="Times New Roman" w:cs="Times New Roman"/>
        </w:rPr>
        <w:t>s</w:t>
      </w:r>
      <w:r w:rsidR="008C39EB" w:rsidRPr="00AF5044">
        <w:rPr>
          <w:rFonts w:ascii="Times New Roman" w:hAnsi="Times New Roman" w:cs="Times New Roman"/>
        </w:rPr>
        <w:t>e</w:t>
      </w:r>
      <w:r w:rsidRPr="00AF5044">
        <w:rPr>
          <w:rFonts w:ascii="Times New Roman" w:hAnsi="Times New Roman" w:cs="Times New Roman"/>
        </w:rPr>
        <w:t xml:space="preserve"> finding</w:t>
      </w:r>
      <w:r w:rsidR="008C39EB" w:rsidRPr="00AF5044">
        <w:rPr>
          <w:rFonts w:ascii="Times New Roman" w:hAnsi="Times New Roman" w:cs="Times New Roman"/>
        </w:rPr>
        <w:t>s</w:t>
      </w:r>
      <w:r w:rsidRPr="00AF5044">
        <w:rPr>
          <w:rFonts w:ascii="Times New Roman" w:hAnsi="Times New Roman" w:cs="Times New Roman"/>
        </w:rPr>
        <w:t xml:space="preserve"> </w:t>
      </w:r>
      <w:r w:rsidR="0013185B">
        <w:rPr>
          <w:rFonts w:ascii="Times New Roman" w:hAnsi="Times New Roman" w:cs="Times New Roman"/>
        </w:rPr>
        <w:t xml:space="preserve">also </w:t>
      </w:r>
      <w:r w:rsidRPr="00AF5044">
        <w:rPr>
          <w:rFonts w:ascii="Times New Roman" w:hAnsi="Times New Roman" w:cs="Times New Roman"/>
        </w:rPr>
        <w:t>ha</w:t>
      </w:r>
      <w:r w:rsidR="008C39EB" w:rsidRPr="00AF5044">
        <w:rPr>
          <w:rFonts w:ascii="Times New Roman" w:hAnsi="Times New Roman" w:cs="Times New Roman"/>
        </w:rPr>
        <w:t>ve broader</w:t>
      </w:r>
      <w:r w:rsidRPr="00AF5044">
        <w:rPr>
          <w:rFonts w:ascii="Times New Roman" w:hAnsi="Times New Roman" w:cs="Times New Roman"/>
        </w:rPr>
        <w:t xml:space="preserve"> conceptual and methodological implications</w:t>
      </w:r>
      <w:r w:rsidR="008C39EB" w:rsidRPr="00AF5044">
        <w:rPr>
          <w:rFonts w:ascii="Times New Roman" w:hAnsi="Times New Roman" w:cs="Times New Roman"/>
        </w:rPr>
        <w:t xml:space="preserve">. If the foregoing is correct, there is a </w:t>
      </w:r>
      <w:r w:rsidR="00D461D6" w:rsidRPr="00AF5044">
        <w:rPr>
          <w:rFonts w:ascii="Times New Roman" w:hAnsi="Times New Roman" w:cs="Times New Roman"/>
          <w:lang w:val="en-US"/>
        </w:rPr>
        <w:t xml:space="preserve">class of </w:t>
      </w:r>
      <w:r w:rsidR="008C39EB" w:rsidRPr="00AF5044">
        <w:rPr>
          <w:rFonts w:ascii="Times New Roman" w:hAnsi="Times New Roman" w:cs="Times New Roman"/>
          <w:lang w:val="en-US"/>
        </w:rPr>
        <w:t xml:space="preserve">potentially </w:t>
      </w:r>
      <w:r w:rsidR="00D461D6" w:rsidRPr="00AF5044">
        <w:rPr>
          <w:rFonts w:ascii="Times New Roman" w:hAnsi="Times New Roman" w:cs="Times New Roman"/>
          <w:lang w:val="en-US"/>
        </w:rPr>
        <w:t>eliminable but useful</w:t>
      </w:r>
      <w:r w:rsidR="001A5865">
        <w:rPr>
          <w:rFonts w:ascii="Times New Roman" w:hAnsi="Times New Roman" w:cs="Times New Roman"/>
          <w:lang w:val="en-US"/>
        </w:rPr>
        <w:t xml:space="preserve"> concepts</w:t>
      </w:r>
      <w:r w:rsidR="00D461D6" w:rsidRPr="00AF5044">
        <w:rPr>
          <w:rFonts w:ascii="Times New Roman" w:hAnsi="Times New Roman" w:cs="Times New Roman"/>
          <w:lang w:val="en-US"/>
        </w:rPr>
        <w:t>.</w:t>
      </w:r>
      <w:r w:rsidR="00122868" w:rsidRPr="00AF5044">
        <w:rPr>
          <w:rFonts w:ascii="Times New Roman" w:hAnsi="Times New Roman" w:cs="Times New Roman"/>
          <w:lang w:val="en-US"/>
        </w:rPr>
        <w:t xml:space="preserve"> </w:t>
      </w:r>
      <w:r w:rsidR="00D461D6" w:rsidRPr="00AF5044">
        <w:rPr>
          <w:rFonts w:ascii="Times New Roman" w:hAnsi="Times New Roman" w:cs="Times New Roman"/>
          <w:lang w:val="en-US"/>
        </w:rPr>
        <w:t>If they are redundant and present risks of misuse, this may speak to eliminati</w:t>
      </w:r>
      <w:r w:rsidR="00A8272A">
        <w:rPr>
          <w:rFonts w:ascii="Times New Roman" w:hAnsi="Times New Roman" w:cs="Times New Roman"/>
          <w:lang w:val="en-US"/>
        </w:rPr>
        <w:t>ng them from our moral ontology</w:t>
      </w:r>
      <w:r w:rsidR="00D461D6" w:rsidRPr="00AF5044">
        <w:rPr>
          <w:rFonts w:ascii="Times New Roman" w:hAnsi="Times New Roman" w:cs="Times New Roman"/>
          <w:lang w:val="en-US"/>
        </w:rPr>
        <w:t>.</w:t>
      </w:r>
      <w:r w:rsidR="00122868" w:rsidRPr="00AF5044">
        <w:rPr>
          <w:rFonts w:ascii="Times New Roman" w:hAnsi="Times New Roman" w:cs="Times New Roman"/>
          <w:lang w:val="en-US"/>
        </w:rPr>
        <w:t xml:space="preserve"> However, i</w:t>
      </w:r>
      <w:r w:rsidR="00D461D6" w:rsidRPr="00AF5044">
        <w:rPr>
          <w:rFonts w:ascii="Times New Roman" w:hAnsi="Times New Roman" w:cs="Times New Roman"/>
          <w:lang w:val="en-US"/>
        </w:rPr>
        <w:t xml:space="preserve">f there is another way of understanding the concept, we may prefer using </w:t>
      </w:r>
      <w:r w:rsidR="00A8272A">
        <w:rPr>
          <w:rFonts w:ascii="Times New Roman" w:hAnsi="Times New Roman" w:cs="Times New Roman"/>
          <w:lang w:val="en-US"/>
        </w:rPr>
        <w:t>th</w:t>
      </w:r>
      <w:r w:rsidR="00AE6738">
        <w:rPr>
          <w:rFonts w:ascii="Times New Roman" w:hAnsi="Times New Roman" w:cs="Times New Roman"/>
          <w:lang w:val="en-US"/>
        </w:rPr>
        <w:t>at</w:t>
      </w:r>
      <w:r w:rsidR="00A8272A">
        <w:rPr>
          <w:rFonts w:ascii="Times New Roman" w:hAnsi="Times New Roman" w:cs="Times New Roman"/>
          <w:lang w:val="en-US"/>
        </w:rPr>
        <w:t xml:space="preserve"> alternative</w:t>
      </w:r>
      <w:r w:rsidR="001B5ED2">
        <w:rPr>
          <w:rFonts w:ascii="Times New Roman" w:hAnsi="Times New Roman" w:cs="Times New Roman"/>
          <w:lang w:val="en-US"/>
        </w:rPr>
        <w:t>,</w:t>
      </w:r>
      <w:r w:rsidR="00D461D6" w:rsidRPr="00AF5044">
        <w:rPr>
          <w:rFonts w:ascii="Times New Roman" w:hAnsi="Times New Roman" w:cs="Times New Roman"/>
          <w:lang w:val="en-US"/>
        </w:rPr>
        <w:t xml:space="preserve"> especially if no other concept does the same work or the alternative interpretation of the same word serves a distinct purpose whose use would minimize risks.</w:t>
      </w:r>
      <w:r w:rsidR="00122868" w:rsidRPr="00AF5044">
        <w:rPr>
          <w:rFonts w:ascii="Times New Roman" w:hAnsi="Times New Roman" w:cs="Times New Roman"/>
          <w:lang w:val="en-US"/>
        </w:rPr>
        <w:t xml:space="preserve"> </w:t>
      </w:r>
      <w:r w:rsidR="00D461D6" w:rsidRPr="00AF5044">
        <w:rPr>
          <w:rFonts w:ascii="Times New Roman" w:hAnsi="Times New Roman" w:cs="Times New Roman"/>
          <w:lang w:val="en-US"/>
        </w:rPr>
        <w:t xml:space="preserve">Subsidiarity </w:t>
      </w:r>
      <w:r w:rsidR="001B5ED2">
        <w:rPr>
          <w:rFonts w:ascii="Times New Roman" w:hAnsi="Times New Roman" w:cs="Times New Roman"/>
          <w:lang w:val="en-US"/>
        </w:rPr>
        <w:t>i</w:t>
      </w:r>
      <w:r w:rsidR="00D461D6" w:rsidRPr="00AF5044">
        <w:rPr>
          <w:rFonts w:ascii="Times New Roman" w:hAnsi="Times New Roman" w:cs="Times New Roman"/>
          <w:lang w:val="en-US"/>
        </w:rPr>
        <w:t xml:space="preserve">s </w:t>
      </w:r>
      <w:r w:rsidR="001B5ED2">
        <w:rPr>
          <w:rFonts w:ascii="Times New Roman" w:hAnsi="Times New Roman" w:cs="Times New Roman"/>
          <w:lang w:val="en-US"/>
        </w:rPr>
        <w:t xml:space="preserve">now </w:t>
      </w:r>
      <w:r w:rsidR="00D461D6" w:rsidRPr="00AF5044">
        <w:rPr>
          <w:rFonts w:ascii="Times New Roman" w:hAnsi="Times New Roman" w:cs="Times New Roman"/>
          <w:lang w:val="en-US"/>
        </w:rPr>
        <w:t>an example.</w:t>
      </w:r>
      <w:r w:rsidR="00122868" w:rsidRPr="00AF5044">
        <w:rPr>
          <w:rFonts w:ascii="Times New Roman" w:hAnsi="Times New Roman" w:cs="Times New Roman"/>
          <w:lang w:val="en-US"/>
        </w:rPr>
        <w:t xml:space="preserve"> </w:t>
      </w:r>
      <w:r w:rsidR="00D461D6" w:rsidRPr="00AF5044">
        <w:rPr>
          <w:rFonts w:ascii="Times New Roman" w:hAnsi="Times New Roman" w:cs="Times New Roman"/>
          <w:lang w:val="en-US"/>
        </w:rPr>
        <w:t>We can prefer the</w:t>
      </w:r>
      <w:r w:rsidR="001B5ED2">
        <w:rPr>
          <w:rFonts w:ascii="Times New Roman" w:hAnsi="Times New Roman" w:cs="Times New Roman"/>
          <w:lang w:val="en-US"/>
        </w:rPr>
        <w:t xml:space="preserve"> approach</w:t>
      </w:r>
      <w:r w:rsidR="00122868" w:rsidRPr="00AF5044">
        <w:rPr>
          <w:rFonts w:ascii="Times New Roman" w:hAnsi="Times New Roman" w:cs="Times New Roman"/>
          <w:lang w:val="en-US"/>
        </w:rPr>
        <w:t xml:space="preserve"> aimed at mediating relationships between states and intermediate groups </w:t>
      </w:r>
      <w:r w:rsidR="00291F4E">
        <w:rPr>
          <w:rFonts w:ascii="Times New Roman" w:hAnsi="Times New Roman" w:cs="Times New Roman"/>
          <w:lang w:val="en-US"/>
        </w:rPr>
        <w:t>in which subsidiarity</w:t>
      </w:r>
      <w:r w:rsidR="00D475CC">
        <w:rPr>
          <w:rFonts w:ascii="Times New Roman" w:hAnsi="Times New Roman" w:cs="Times New Roman"/>
          <w:lang w:val="en-US"/>
        </w:rPr>
        <w:t xml:space="preserve"> </w:t>
      </w:r>
      <w:r w:rsidR="00E13884" w:rsidRPr="00AF5044">
        <w:rPr>
          <w:rFonts w:ascii="Times New Roman" w:hAnsi="Times New Roman" w:cs="Times New Roman"/>
          <w:lang w:val="en-US"/>
        </w:rPr>
        <w:t>can serve a distinct role</w:t>
      </w:r>
      <w:r w:rsidR="00D475CC">
        <w:rPr>
          <w:rFonts w:ascii="Times New Roman" w:hAnsi="Times New Roman" w:cs="Times New Roman"/>
          <w:lang w:val="en-US"/>
        </w:rPr>
        <w:t xml:space="preserve"> without creating risks of moral confusion, self-undermining application, or other </w:t>
      </w:r>
      <w:r w:rsidR="00E3453C">
        <w:rPr>
          <w:rFonts w:ascii="Times New Roman" w:hAnsi="Times New Roman" w:cs="Times New Roman"/>
          <w:lang w:val="en-US"/>
        </w:rPr>
        <w:t>grounds for deflation</w:t>
      </w:r>
      <w:r w:rsidR="00D461D6" w:rsidRPr="00AF5044">
        <w:rPr>
          <w:rFonts w:ascii="Times New Roman" w:hAnsi="Times New Roman" w:cs="Times New Roman"/>
          <w:lang w:val="en-US"/>
        </w:rPr>
        <w:t>.</w:t>
      </w:r>
      <w:r w:rsidR="00E13884" w:rsidRPr="00AF5044">
        <w:rPr>
          <w:rFonts w:ascii="Times New Roman" w:hAnsi="Times New Roman" w:cs="Times New Roman"/>
          <w:lang w:val="en-US"/>
        </w:rPr>
        <w:t xml:space="preserve"> Even if s</w:t>
      </w:r>
      <w:r w:rsidR="00D461D6" w:rsidRPr="00AF5044">
        <w:rPr>
          <w:rFonts w:ascii="Times New Roman" w:hAnsi="Times New Roman" w:cs="Times New Roman"/>
          <w:lang w:val="en-US"/>
        </w:rPr>
        <w:t xml:space="preserve">ubsidiarity </w:t>
      </w:r>
      <w:r w:rsidR="00E13884" w:rsidRPr="00AF5044">
        <w:rPr>
          <w:rFonts w:ascii="Times New Roman" w:hAnsi="Times New Roman" w:cs="Times New Roman"/>
          <w:lang w:val="en-US"/>
        </w:rPr>
        <w:t>i</w:t>
      </w:r>
      <w:r w:rsidR="00D461D6" w:rsidRPr="00AF5044">
        <w:rPr>
          <w:rFonts w:ascii="Times New Roman" w:hAnsi="Times New Roman" w:cs="Times New Roman"/>
          <w:lang w:val="en-US"/>
        </w:rPr>
        <w:t xml:space="preserve">s </w:t>
      </w:r>
      <w:r w:rsidR="00E13884" w:rsidRPr="00AF5044">
        <w:rPr>
          <w:rFonts w:ascii="Times New Roman" w:hAnsi="Times New Roman" w:cs="Times New Roman"/>
          <w:lang w:val="en-US"/>
        </w:rPr>
        <w:t xml:space="preserve">only </w:t>
      </w:r>
      <w:r w:rsidR="00D461D6" w:rsidRPr="00AF5044">
        <w:rPr>
          <w:rFonts w:ascii="Times New Roman" w:hAnsi="Times New Roman" w:cs="Times New Roman"/>
          <w:lang w:val="en-US"/>
        </w:rPr>
        <w:t>a mid-level concept</w:t>
      </w:r>
      <w:r w:rsidR="00E13884" w:rsidRPr="00AF5044">
        <w:rPr>
          <w:rFonts w:ascii="Times New Roman" w:hAnsi="Times New Roman" w:cs="Times New Roman"/>
          <w:lang w:val="en-US"/>
        </w:rPr>
        <w:t xml:space="preserve">, </w:t>
      </w:r>
      <w:r w:rsidR="00925A19">
        <w:rPr>
          <w:rFonts w:ascii="Times New Roman" w:hAnsi="Times New Roman" w:cs="Times New Roman"/>
          <w:lang w:val="en-US"/>
        </w:rPr>
        <w:t>historic</w:t>
      </w:r>
      <w:r w:rsidR="00D461D6" w:rsidRPr="00AF5044">
        <w:rPr>
          <w:rFonts w:ascii="Times New Roman" w:hAnsi="Times New Roman" w:cs="Times New Roman"/>
          <w:lang w:val="en-US"/>
        </w:rPr>
        <w:t>al and normative reason</w:t>
      </w:r>
      <w:r w:rsidR="00925A19">
        <w:rPr>
          <w:rFonts w:ascii="Times New Roman" w:hAnsi="Times New Roman" w:cs="Times New Roman"/>
          <w:lang w:val="en-US"/>
        </w:rPr>
        <w:t>s favor</w:t>
      </w:r>
      <w:r w:rsidR="00D461D6" w:rsidRPr="00AF5044">
        <w:rPr>
          <w:rFonts w:ascii="Times New Roman" w:hAnsi="Times New Roman" w:cs="Times New Roman"/>
          <w:lang w:val="en-US"/>
        </w:rPr>
        <w:t xml:space="preserve"> maintain</w:t>
      </w:r>
      <w:r w:rsidR="00925A19">
        <w:rPr>
          <w:rFonts w:ascii="Times New Roman" w:hAnsi="Times New Roman" w:cs="Times New Roman"/>
          <w:lang w:val="en-US"/>
        </w:rPr>
        <w:t>ing</w:t>
      </w:r>
      <w:r w:rsidR="00D461D6" w:rsidRPr="00AF5044">
        <w:rPr>
          <w:rFonts w:ascii="Times New Roman" w:hAnsi="Times New Roman" w:cs="Times New Roman"/>
          <w:lang w:val="en-US"/>
        </w:rPr>
        <w:t xml:space="preserve"> it.</w:t>
      </w:r>
      <w:r w:rsidR="00E13884" w:rsidRPr="00AF5044">
        <w:rPr>
          <w:rFonts w:ascii="Times New Roman" w:hAnsi="Times New Roman" w:cs="Times New Roman"/>
          <w:lang w:val="en-US"/>
        </w:rPr>
        <w:t xml:space="preserve"> </w:t>
      </w:r>
      <w:r w:rsidR="00D461D6" w:rsidRPr="00AF5044">
        <w:rPr>
          <w:rFonts w:ascii="Times New Roman" w:hAnsi="Times New Roman" w:cs="Times New Roman"/>
          <w:lang w:val="en-US"/>
        </w:rPr>
        <w:t>We need not be eliminativists about all such concepts.</w:t>
      </w:r>
      <w:r w:rsidR="00E13884" w:rsidRPr="00AF5044">
        <w:rPr>
          <w:rFonts w:ascii="Times New Roman" w:hAnsi="Times New Roman" w:cs="Times New Roman"/>
          <w:lang w:val="en-US"/>
        </w:rPr>
        <w:t xml:space="preserve"> </w:t>
      </w:r>
      <w:r w:rsidR="00925A19">
        <w:rPr>
          <w:rFonts w:ascii="Times New Roman" w:hAnsi="Times New Roman" w:cs="Times New Roman"/>
          <w:lang w:val="en-US"/>
        </w:rPr>
        <w:t>Yet</w:t>
      </w:r>
      <w:r w:rsidR="00D461D6" w:rsidRPr="00AF5044">
        <w:rPr>
          <w:rFonts w:ascii="Times New Roman" w:hAnsi="Times New Roman" w:cs="Times New Roman"/>
          <w:lang w:val="en-US"/>
        </w:rPr>
        <w:t xml:space="preserve"> we can </w:t>
      </w:r>
      <w:r w:rsidR="00F30058">
        <w:rPr>
          <w:rFonts w:ascii="Times New Roman" w:hAnsi="Times New Roman" w:cs="Times New Roman"/>
          <w:lang w:val="en-US"/>
        </w:rPr>
        <w:t xml:space="preserve">now </w:t>
      </w:r>
      <w:r w:rsidR="00D461D6" w:rsidRPr="00AF5044">
        <w:rPr>
          <w:rFonts w:ascii="Times New Roman" w:hAnsi="Times New Roman" w:cs="Times New Roman"/>
          <w:lang w:val="en-US"/>
        </w:rPr>
        <w:t>see how they can raise problems where they invite distinct interpretations</w:t>
      </w:r>
      <w:r w:rsidR="00E13884" w:rsidRPr="00AF5044">
        <w:rPr>
          <w:rFonts w:ascii="Times New Roman" w:hAnsi="Times New Roman" w:cs="Times New Roman"/>
          <w:lang w:val="en-US"/>
        </w:rPr>
        <w:t xml:space="preserve"> and </w:t>
      </w:r>
      <w:r w:rsidR="00D461D6" w:rsidRPr="00AF5044">
        <w:rPr>
          <w:rFonts w:ascii="Times New Roman" w:hAnsi="Times New Roman" w:cs="Times New Roman"/>
          <w:lang w:val="en-US"/>
        </w:rPr>
        <w:t xml:space="preserve">have a way </w:t>
      </w:r>
      <w:r w:rsidR="00E13884" w:rsidRPr="00AF5044">
        <w:rPr>
          <w:rFonts w:ascii="Times New Roman" w:hAnsi="Times New Roman" w:cs="Times New Roman"/>
          <w:lang w:val="en-US"/>
        </w:rPr>
        <w:t>to</w:t>
      </w:r>
      <w:r w:rsidR="00D461D6" w:rsidRPr="00AF5044">
        <w:rPr>
          <w:rFonts w:ascii="Times New Roman" w:hAnsi="Times New Roman" w:cs="Times New Roman"/>
          <w:lang w:val="en-US"/>
        </w:rPr>
        <w:t xml:space="preserve"> think about how to choose between them.</w:t>
      </w:r>
    </w:p>
    <w:p w14:paraId="489CDF86" w14:textId="77777777" w:rsidR="003566F6" w:rsidRPr="00AF5044" w:rsidRDefault="003566F6" w:rsidP="00BA632D">
      <w:pPr>
        <w:autoSpaceDE w:val="0"/>
        <w:autoSpaceDN w:val="0"/>
        <w:adjustRightInd w:val="0"/>
        <w:spacing w:after="0" w:line="360" w:lineRule="auto"/>
        <w:rPr>
          <w:rFonts w:ascii="Times New Roman" w:hAnsi="Times New Roman" w:cs="Times New Roman"/>
          <w:lang w:val="en-US"/>
        </w:rPr>
      </w:pPr>
    </w:p>
    <w:p w14:paraId="0BE367E4" w14:textId="266735B5" w:rsidR="003566F6" w:rsidRPr="00AF5044" w:rsidRDefault="003566F6" w:rsidP="003A03AF">
      <w:pPr>
        <w:autoSpaceDE w:val="0"/>
        <w:autoSpaceDN w:val="0"/>
        <w:adjustRightInd w:val="0"/>
        <w:spacing w:after="0" w:line="240" w:lineRule="auto"/>
        <w:rPr>
          <w:rFonts w:ascii="Times New Roman" w:hAnsi="Times New Roman" w:cs="Times New Roman"/>
          <w:u w:val="single"/>
          <w:lang w:val="en-US"/>
        </w:rPr>
      </w:pPr>
      <w:r w:rsidRPr="00AF5044">
        <w:rPr>
          <w:rFonts w:ascii="Times New Roman" w:hAnsi="Times New Roman" w:cs="Times New Roman"/>
          <w:u w:val="single"/>
          <w:lang w:val="en-US"/>
        </w:rPr>
        <w:t>Bibliography</w:t>
      </w:r>
    </w:p>
    <w:p w14:paraId="16ECECCC" w14:textId="77777777" w:rsidR="003A03AF" w:rsidRPr="00AF5044" w:rsidRDefault="003A03AF" w:rsidP="003A03AF">
      <w:pPr>
        <w:spacing w:after="0" w:line="240" w:lineRule="auto"/>
        <w:rPr>
          <w:rFonts w:ascii="Times New Roman" w:hAnsi="Times New Roman" w:cs="Times New Roman"/>
        </w:rPr>
      </w:pPr>
    </w:p>
    <w:p w14:paraId="2A8C852B" w14:textId="78A6C0D3" w:rsidR="003A03AF" w:rsidRPr="00AF5044" w:rsidRDefault="003A03AF" w:rsidP="00F53CEC">
      <w:pPr>
        <w:spacing w:after="0" w:line="240" w:lineRule="auto"/>
        <w:rPr>
          <w:rFonts w:ascii="Times New Roman" w:hAnsi="Times New Roman" w:cs="Times New Roman"/>
        </w:rPr>
      </w:pPr>
      <w:r w:rsidRPr="00AF5044">
        <w:rPr>
          <w:rFonts w:ascii="Times New Roman" w:hAnsi="Times New Roman" w:cs="Times New Roman"/>
        </w:rPr>
        <w:t>Allard-Tremblay, Y. 2017. Divide and Rule Better. Journal of Applied Philosophy 34(5)</w:t>
      </w:r>
      <w:r w:rsidR="003834CE" w:rsidRPr="00AF5044">
        <w:rPr>
          <w:rFonts w:ascii="Times New Roman" w:hAnsi="Times New Roman" w:cs="Times New Roman"/>
        </w:rPr>
        <w:t>:</w:t>
      </w:r>
      <w:r w:rsidRPr="00AF5044">
        <w:rPr>
          <w:rFonts w:ascii="Times New Roman" w:hAnsi="Times New Roman" w:cs="Times New Roman"/>
        </w:rPr>
        <w:t>696-710.</w:t>
      </w:r>
    </w:p>
    <w:p w14:paraId="381F1BBA" w14:textId="77777777" w:rsidR="00070100" w:rsidRPr="00AF5044" w:rsidRDefault="00070100" w:rsidP="00F53CEC">
      <w:pPr>
        <w:autoSpaceDE w:val="0"/>
        <w:autoSpaceDN w:val="0"/>
        <w:adjustRightInd w:val="0"/>
        <w:spacing w:after="0" w:line="240" w:lineRule="auto"/>
        <w:rPr>
          <w:rFonts w:ascii="Times New Roman" w:hAnsi="Times New Roman" w:cs="Times New Roman"/>
        </w:rPr>
      </w:pPr>
    </w:p>
    <w:p w14:paraId="104AB5C5" w14:textId="331CB191" w:rsidR="00E81DC1" w:rsidRPr="00AF5044" w:rsidRDefault="00E81DC1" w:rsidP="00F53CEC">
      <w:pPr>
        <w:autoSpaceDE w:val="0"/>
        <w:autoSpaceDN w:val="0"/>
        <w:adjustRightInd w:val="0"/>
        <w:spacing w:after="0" w:line="240" w:lineRule="auto"/>
        <w:rPr>
          <w:rFonts w:ascii="Times New Roman" w:hAnsi="Times New Roman" w:cs="Times New Roman"/>
        </w:rPr>
      </w:pPr>
      <w:r w:rsidRPr="00AF5044">
        <w:rPr>
          <w:rFonts w:ascii="Times New Roman" w:hAnsi="Times New Roman" w:cs="Times New Roman"/>
        </w:rPr>
        <w:t xml:space="preserve">Arban E. (ed). 2022. </w:t>
      </w:r>
      <w:r w:rsidRPr="00AF5044">
        <w:rPr>
          <w:rFonts w:ascii="Times New Roman" w:hAnsi="Times New Roman" w:cs="Times New Roman"/>
          <w:i/>
          <w:iCs/>
        </w:rPr>
        <w:t>Cities in Federal Constitutional Theory</w:t>
      </w:r>
      <w:r w:rsidRPr="00AF5044">
        <w:rPr>
          <w:rFonts w:ascii="Times New Roman" w:hAnsi="Times New Roman" w:cs="Times New Roman"/>
        </w:rPr>
        <w:t>. Oxford UP.</w:t>
      </w:r>
    </w:p>
    <w:p w14:paraId="39F39761" w14:textId="77777777" w:rsidR="00E81DC1" w:rsidRPr="00AF5044" w:rsidRDefault="00E81DC1" w:rsidP="00F53CEC">
      <w:pPr>
        <w:autoSpaceDE w:val="0"/>
        <w:autoSpaceDN w:val="0"/>
        <w:adjustRightInd w:val="0"/>
        <w:spacing w:after="0" w:line="240" w:lineRule="auto"/>
        <w:rPr>
          <w:rFonts w:ascii="Times New Roman" w:hAnsi="Times New Roman" w:cs="Times New Roman"/>
        </w:rPr>
      </w:pPr>
    </w:p>
    <w:p w14:paraId="113F712E" w14:textId="79E61812" w:rsidR="00070100" w:rsidRPr="00AF5044" w:rsidRDefault="00070100" w:rsidP="00F53CEC">
      <w:pPr>
        <w:autoSpaceDE w:val="0"/>
        <w:autoSpaceDN w:val="0"/>
        <w:adjustRightInd w:val="0"/>
        <w:spacing w:after="0" w:line="240" w:lineRule="auto"/>
        <w:rPr>
          <w:rFonts w:ascii="Times New Roman" w:hAnsi="Times New Roman" w:cs="Times New Roman"/>
        </w:rPr>
      </w:pPr>
      <w:r w:rsidRPr="00AF5044">
        <w:rPr>
          <w:rFonts w:ascii="Times New Roman" w:hAnsi="Times New Roman" w:cs="Times New Roman"/>
        </w:rPr>
        <w:t xml:space="preserve">Arrhenius, G. 2005. The Boundary Problem in Democratic Theory. In </w:t>
      </w:r>
      <w:r w:rsidR="00D64E9A">
        <w:rPr>
          <w:rFonts w:ascii="Times New Roman" w:hAnsi="Times New Roman" w:cs="Times New Roman"/>
        </w:rPr>
        <w:t xml:space="preserve">Arrhenius, G. and </w:t>
      </w:r>
      <w:r w:rsidRPr="00AF5044">
        <w:rPr>
          <w:rFonts w:ascii="Times New Roman" w:hAnsi="Times New Roman" w:cs="Times New Roman"/>
        </w:rPr>
        <w:t>Tersman, F. (ed</w:t>
      </w:r>
      <w:r w:rsidR="00D64E9A">
        <w:rPr>
          <w:rFonts w:ascii="Times New Roman" w:hAnsi="Times New Roman" w:cs="Times New Roman"/>
        </w:rPr>
        <w:t>s</w:t>
      </w:r>
      <w:r w:rsidRPr="00AF5044">
        <w:rPr>
          <w:rFonts w:ascii="Times New Roman" w:hAnsi="Times New Roman" w:cs="Times New Roman"/>
        </w:rPr>
        <w:t xml:space="preserve">.). </w:t>
      </w:r>
      <w:r w:rsidRPr="00AF5044">
        <w:rPr>
          <w:rFonts w:ascii="Times New Roman" w:hAnsi="Times New Roman" w:cs="Times New Roman"/>
          <w:i/>
          <w:iCs/>
        </w:rPr>
        <w:t>Democracy Unbound</w:t>
      </w:r>
      <w:r w:rsidRPr="00AF5044">
        <w:rPr>
          <w:rFonts w:ascii="Times New Roman" w:hAnsi="Times New Roman" w:cs="Times New Roman"/>
        </w:rPr>
        <w:t>, 14-29. Stockholm University.</w:t>
      </w:r>
    </w:p>
    <w:p w14:paraId="3803D5EF" w14:textId="77777777" w:rsidR="003A03AF" w:rsidRPr="00AF5044" w:rsidRDefault="003A03AF" w:rsidP="00F53CEC">
      <w:pPr>
        <w:pStyle w:val="Default"/>
        <w:rPr>
          <w:rFonts w:ascii="Times New Roman" w:hAnsi="Times New Roman" w:cs="Times New Roman"/>
          <w:color w:val="auto"/>
        </w:rPr>
      </w:pPr>
    </w:p>
    <w:p w14:paraId="702A868C" w14:textId="00E461F4" w:rsidR="00121C7D" w:rsidRPr="00AF5044" w:rsidRDefault="00121C7D" w:rsidP="00F53CEC">
      <w:pPr>
        <w:pStyle w:val="Default"/>
        <w:rPr>
          <w:rFonts w:ascii="Times New Roman" w:hAnsi="Times New Roman" w:cs="Times New Roman"/>
          <w:color w:val="auto"/>
        </w:rPr>
      </w:pPr>
      <w:r w:rsidRPr="00AF5044">
        <w:rPr>
          <w:rFonts w:ascii="Times New Roman" w:hAnsi="Times New Roman" w:cs="Times New Roman"/>
          <w:color w:val="auto"/>
        </w:rPr>
        <w:t xml:space="preserve">Ashley, F. 2023. </w:t>
      </w:r>
      <w:r w:rsidR="005172BA" w:rsidRPr="00AF5044">
        <w:rPr>
          <w:rFonts w:ascii="Times New Roman" w:hAnsi="Times New Roman" w:cs="Times New Roman"/>
          <w:color w:val="auto"/>
        </w:rPr>
        <w:t>Youth Should Decide. Journal of Medical Ethics 49(2)</w:t>
      </w:r>
      <w:r w:rsidR="003834CE" w:rsidRPr="00AF5044">
        <w:rPr>
          <w:rFonts w:ascii="Times New Roman" w:hAnsi="Times New Roman" w:cs="Times New Roman"/>
          <w:color w:val="auto"/>
        </w:rPr>
        <w:t>:</w:t>
      </w:r>
      <w:r w:rsidR="005172BA" w:rsidRPr="00AF5044">
        <w:rPr>
          <w:rFonts w:ascii="Times New Roman" w:hAnsi="Times New Roman" w:cs="Times New Roman"/>
          <w:color w:val="auto"/>
        </w:rPr>
        <w:t>110-114.</w:t>
      </w:r>
    </w:p>
    <w:p w14:paraId="6DD5EC5A" w14:textId="77777777" w:rsidR="00121C7D" w:rsidRPr="00AF5044" w:rsidRDefault="00121C7D" w:rsidP="00F53CEC">
      <w:pPr>
        <w:pStyle w:val="Default"/>
        <w:rPr>
          <w:rFonts w:ascii="Times New Roman" w:hAnsi="Times New Roman" w:cs="Times New Roman"/>
          <w:color w:val="auto"/>
        </w:rPr>
      </w:pPr>
    </w:p>
    <w:p w14:paraId="6BDD96B0" w14:textId="07D80B4E" w:rsidR="003A03AF" w:rsidRPr="00AF5044" w:rsidRDefault="003A03AF" w:rsidP="00F53CEC">
      <w:pPr>
        <w:pStyle w:val="Default"/>
        <w:rPr>
          <w:rFonts w:ascii="Times New Roman" w:hAnsi="Times New Roman" w:cs="Times New Roman"/>
          <w:color w:val="auto"/>
        </w:rPr>
      </w:pPr>
      <w:r w:rsidRPr="00AF5044">
        <w:rPr>
          <w:rFonts w:ascii="Times New Roman" w:hAnsi="Times New Roman" w:cs="Times New Roman"/>
          <w:color w:val="auto"/>
        </w:rPr>
        <w:t>Barber, N.</w:t>
      </w:r>
      <w:r w:rsidR="009C61C5" w:rsidRPr="00AF5044">
        <w:rPr>
          <w:rFonts w:ascii="Times New Roman" w:hAnsi="Times New Roman" w:cs="Times New Roman"/>
          <w:color w:val="auto"/>
        </w:rPr>
        <w:t>W.</w:t>
      </w:r>
      <w:r w:rsidRPr="00AF5044">
        <w:rPr>
          <w:rFonts w:ascii="Times New Roman" w:hAnsi="Times New Roman" w:cs="Times New Roman"/>
          <w:color w:val="auto"/>
        </w:rPr>
        <w:t xml:space="preserve"> 2018. </w:t>
      </w:r>
      <w:r w:rsidRPr="00AF5044">
        <w:rPr>
          <w:rFonts w:ascii="Times New Roman" w:hAnsi="Times New Roman" w:cs="Times New Roman"/>
          <w:i/>
          <w:iCs/>
          <w:color w:val="auto"/>
        </w:rPr>
        <w:t>The Principles of Constitutionalism</w:t>
      </w:r>
      <w:r w:rsidRPr="00AF5044">
        <w:rPr>
          <w:rFonts w:ascii="Times New Roman" w:hAnsi="Times New Roman" w:cs="Times New Roman"/>
          <w:color w:val="auto"/>
        </w:rPr>
        <w:t xml:space="preserve">. Oxford </w:t>
      </w:r>
      <w:r w:rsidR="0002388D" w:rsidRPr="00AF5044">
        <w:rPr>
          <w:rFonts w:ascii="Times New Roman" w:hAnsi="Times New Roman" w:cs="Times New Roman"/>
          <w:color w:val="auto"/>
        </w:rPr>
        <w:t>UP</w:t>
      </w:r>
      <w:r w:rsidRPr="00AF5044">
        <w:rPr>
          <w:rFonts w:ascii="Times New Roman" w:hAnsi="Times New Roman" w:cs="Times New Roman"/>
          <w:color w:val="auto"/>
        </w:rPr>
        <w:t>.</w:t>
      </w:r>
    </w:p>
    <w:p w14:paraId="19535127" w14:textId="77777777" w:rsidR="009C61C5" w:rsidRPr="00AF5044" w:rsidRDefault="009C61C5" w:rsidP="00F53CEC">
      <w:pPr>
        <w:spacing w:after="0" w:line="240" w:lineRule="auto"/>
        <w:rPr>
          <w:rFonts w:ascii="Times New Roman" w:hAnsi="Times New Roman" w:cs="Times New Roman"/>
        </w:rPr>
      </w:pPr>
    </w:p>
    <w:p w14:paraId="2000A013" w14:textId="7386E6DB" w:rsidR="003A03AF" w:rsidRPr="00AF5044" w:rsidRDefault="009C61C5" w:rsidP="00F53CEC">
      <w:pPr>
        <w:spacing w:after="0" w:line="240" w:lineRule="auto"/>
        <w:rPr>
          <w:rFonts w:ascii="Times New Roman" w:hAnsi="Times New Roman" w:cs="Times New Roman"/>
        </w:rPr>
      </w:pPr>
      <w:r w:rsidRPr="00AF5044">
        <w:rPr>
          <w:rFonts w:ascii="Times New Roman" w:hAnsi="Times New Roman" w:cs="Times New Roman"/>
        </w:rPr>
        <w:t xml:space="preserve">Barber, N.W., Cahill, M, and Ekins, R. (eds.). 2019. </w:t>
      </w:r>
      <w:r w:rsidRPr="00AF5044">
        <w:rPr>
          <w:rFonts w:ascii="Times New Roman" w:hAnsi="Times New Roman" w:cs="Times New Roman"/>
          <w:i/>
          <w:iCs/>
        </w:rPr>
        <w:t>The Rise and Fall of the European Constitution</w:t>
      </w:r>
      <w:r w:rsidRPr="00AF5044">
        <w:rPr>
          <w:rFonts w:ascii="Times New Roman" w:hAnsi="Times New Roman" w:cs="Times New Roman"/>
        </w:rPr>
        <w:t>. Hart.</w:t>
      </w:r>
    </w:p>
    <w:p w14:paraId="4A59D681" w14:textId="77777777" w:rsidR="009C61C5" w:rsidRPr="00AF5044" w:rsidRDefault="009C61C5" w:rsidP="00F53CEC">
      <w:pPr>
        <w:spacing w:after="0" w:line="240" w:lineRule="auto"/>
        <w:rPr>
          <w:rFonts w:ascii="Times New Roman" w:hAnsi="Times New Roman" w:cs="Times New Roman"/>
        </w:rPr>
      </w:pPr>
    </w:p>
    <w:p w14:paraId="48F8A287" w14:textId="42C9738F" w:rsidR="003834CE" w:rsidRPr="00AF5044" w:rsidRDefault="003834CE" w:rsidP="00F53CEC">
      <w:pPr>
        <w:spacing w:after="0" w:line="240" w:lineRule="auto"/>
        <w:rPr>
          <w:rFonts w:ascii="Times New Roman" w:hAnsi="Times New Roman" w:cs="Times New Roman"/>
        </w:rPr>
      </w:pPr>
      <w:r w:rsidRPr="00AF5044">
        <w:rPr>
          <w:rFonts w:ascii="Times New Roman" w:hAnsi="Times New Roman" w:cs="Times New Roman"/>
        </w:rPr>
        <w:t>Bednar, J. 2014. Subsidiarity and Robustness. In Fleming and Levy, 231-256.</w:t>
      </w:r>
    </w:p>
    <w:p w14:paraId="176C6C3E" w14:textId="77777777" w:rsidR="003834CE" w:rsidRPr="00AF5044" w:rsidRDefault="003834CE" w:rsidP="00F53CEC">
      <w:pPr>
        <w:spacing w:after="0" w:line="240" w:lineRule="auto"/>
        <w:rPr>
          <w:rFonts w:ascii="Times New Roman" w:hAnsi="Times New Roman" w:cs="Times New Roman"/>
        </w:rPr>
      </w:pPr>
    </w:p>
    <w:p w14:paraId="167A7DFF" w14:textId="3B7054D5" w:rsidR="009E5536" w:rsidRPr="00AF5044" w:rsidRDefault="009E5536" w:rsidP="00F53CEC">
      <w:pPr>
        <w:spacing w:after="0" w:line="240" w:lineRule="auto"/>
        <w:rPr>
          <w:rFonts w:ascii="Times New Roman" w:hAnsi="Times New Roman" w:cs="Times New Roman"/>
        </w:rPr>
      </w:pPr>
      <w:r w:rsidRPr="00AF5044">
        <w:rPr>
          <w:rFonts w:ascii="Times New Roman" w:hAnsi="Times New Roman" w:cs="Times New Roman"/>
        </w:rPr>
        <w:t>Bermann, G.A. 1994. Taking Subsidiarity Seriously. Columbia L.R. 94:331-456.</w:t>
      </w:r>
    </w:p>
    <w:p w14:paraId="631D4D11" w14:textId="77777777" w:rsidR="009E5536" w:rsidRPr="00AF5044" w:rsidRDefault="009E5536" w:rsidP="00F53CEC">
      <w:pPr>
        <w:spacing w:after="0" w:line="240" w:lineRule="auto"/>
        <w:rPr>
          <w:rFonts w:ascii="Times New Roman" w:hAnsi="Times New Roman" w:cs="Times New Roman"/>
        </w:rPr>
      </w:pPr>
    </w:p>
    <w:p w14:paraId="2EEAD680" w14:textId="74405582" w:rsidR="003A03AF" w:rsidRPr="00AF5044" w:rsidRDefault="003A03AF" w:rsidP="00F53CEC">
      <w:pPr>
        <w:spacing w:after="0" w:line="240" w:lineRule="auto"/>
        <w:rPr>
          <w:rFonts w:ascii="Times New Roman" w:hAnsi="Times New Roman" w:cs="Times New Roman"/>
        </w:rPr>
      </w:pPr>
      <w:r w:rsidRPr="00AF5044">
        <w:rPr>
          <w:rFonts w:ascii="Times New Roman" w:hAnsi="Times New Roman" w:cs="Times New Roman"/>
        </w:rPr>
        <w:t>Besson, S. 2016. Subsidiarity in International Human Rights Law</w:t>
      </w:r>
      <w:r w:rsidR="003834CE" w:rsidRPr="00AF5044">
        <w:rPr>
          <w:rFonts w:ascii="Times New Roman" w:hAnsi="Times New Roman" w:cs="Times New Roman"/>
        </w:rPr>
        <w:t>.</w:t>
      </w:r>
      <w:r w:rsidRPr="00AF5044">
        <w:rPr>
          <w:rFonts w:ascii="Times New Roman" w:hAnsi="Times New Roman" w:cs="Times New Roman"/>
        </w:rPr>
        <w:t xml:space="preserve"> American Journal of Jurisprudence 61(1)</w:t>
      </w:r>
      <w:r w:rsidR="003834CE" w:rsidRPr="00AF5044">
        <w:rPr>
          <w:rFonts w:ascii="Times New Roman" w:hAnsi="Times New Roman" w:cs="Times New Roman"/>
        </w:rPr>
        <w:t>:</w:t>
      </w:r>
      <w:r w:rsidRPr="00AF5044">
        <w:rPr>
          <w:rFonts w:ascii="Times New Roman" w:hAnsi="Times New Roman" w:cs="Times New Roman"/>
        </w:rPr>
        <w:t>69-107.</w:t>
      </w:r>
    </w:p>
    <w:p w14:paraId="719A038A" w14:textId="77777777" w:rsidR="004072D2" w:rsidRPr="00AF5044" w:rsidRDefault="004072D2" w:rsidP="00F53CEC">
      <w:pPr>
        <w:spacing w:after="0" w:line="240" w:lineRule="auto"/>
        <w:rPr>
          <w:rFonts w:ascii="Times New Roman" w:hAnsi="Times New Roman" w:cs="Times New Roman"/>
        </w:rPr>
      </w:pPr>
    </w:p>
    <w:p w14:paraId="14D81969" w14:textId="0B12053B" w:rsidR="004072D2" w:rsidRPr="00AF5044" w:rsidRDefault="004072D2" w:rsidP="00F53CEC">
      <w:pPr>
        <w:spacing w:after="0" w:line="240" w:lineRule="auto"/>
        <w:rPr>
          <w:rFonts w:ascii="Times New Roman" w:hAnsi="Times New Roman" w:cs="Times New Roman"/>
        </w:rPr>
      </w:pPr>
      <w:r w:rsidRPr="00AF5044">
        <w:rPr>
          <w:rFonts w:ascii="Times New Roman" w:hAnsi="Times New Roman" w:cs="Times New Roman"/>
        </w:rPr>
        <w:t xml:space="preserve">Blank, Y. 2010. </w:t>
      </w:r>
      <w:r w:rsidR="00D046CE" w:rsidRPr="00AF5044">
        <w:rPr>
          <w:rFonts w:ascii="Times New Roman" w:hAnsi="Times New Roman" w:cs="Times New Roman"/>
        </w:rPr>
        <w:t>Federalism, Subsidiarity, and the Role of Local Governments in an Age of Global Multilevel Governance. Fordham Urb. L.J. 47:509-558.</w:t>
      </w:r>
    </w:p>
    <w:p w14:paraId="16342F3E" w14:textId="77777777" w:rsidR="003834CE" w:rsidRPr="00AF5044" w:rsidRDefault="003834CE" w:rsidP="00F53CEC">
      <w:pPr>
        <w:spacing w:after="0" w:line="240" w:lineRule="auto"/>
        <w:rPr>
          <w:rFonts w:ascii="Times New Roman" w:hAnsi="Times New Roman" w:cs="Times New Roman"/>
        </w:rPr>
      </w:pPr>
    </w:p>
    <w:p w14:paraId="0E3DC3C9" w14:textId="3D8B3EAD" w:rsidR="00936CAD" w:rsidRPr="00AF5044" w:rsidRDefault="00936CAD" w:rsidP="00F53CEC">
      <w:pPr>
        <w:spacing w:after="0" w:line="240" w:lineRule="auto"/>
        <w:rPr>
          <w:rFonts w:ascii="Times New Roman" w:hAnsi="Times New Roman" w:cs="Times New Roman"/>
        </w:rPr>
      </w:pPr>
      <w:r w:rsidRPr="00AF5044">
        <w:rPr>
          <w:rFonts w:ascii="Times New Roman" w:hAnsi="Times New Roman" w:cs="Times New Roman"/>
        </w:rPr>
        <w:t xml:space="preserve">Burbidge, D. 2017. </w:t>
      </w:r>
      <w:r w:rsidR="00954E3C" w:rsidRPr="00AF5044">
        <w:rPr>
          <w:rFonts w:ascii="Times New Roman" w:hAnsi="Times New Roman" w:cs="Times New Roman"/>
        </w:rPr>
        <w:t>The Inherently Political Nature of Subsidiarity. American Journal of Jurisprudence 62(2):143-164.</w:t>
      </w:r>
    </w:p>
    <w:p w14:paraId="1C7151BB" w14:textId="77777777" w:rsidR="00936CAD" w:rsidRPr="00AF5044" w:rsidRDefault="00936CAD" w:rsidP="00F53CEC">
      <w:pPr>
        <w:spacing w:after="0" w:line="240" w:lineRule="auto"/>
        <w:rPr>
          <w:rFonts w:ascii="Times New Roman" w:hAnsi="Times New Roman" w:cs="Times New Roman"/>
        </w:rPr>
      </w:pPr>
    </w:p>
    <w:p w14:paraId="584CBDD9" w14:textId="5C812E3F" w:rsidR="00D117C7" w:rsidRPr="00AF5044" w:rsidRDefault="00A2477C" w:rsidP="00F53CEC">
      <w:pPr>
        <w:pStyle w:val="Default"/>
        <w:rPr>
          <w:rFonts w:ascii="Times New Roman" w:hAnsi="Times New Roman" w:cs="Times New Roman"/>
          <w:color w:val="auto"/>
        </w:rPr>
      </w:pPr>
      <w:r w:rsidRPr="00AF5044">
        <w:rPr>
          <w:rFonts w:ascii="Times New Roman" w:hAnsi="Times New Roman" w:cs="Times New Roman"/>
          <w:color w:val="auto"/>
        </w:rPr>
        <w:t xml:space="preserve">Cahill, M. 2017. </w:t>
      </w:r>
      <w:r w:rsidR="00D117C7" w:rsidRPr="00AF5044">
        <w:rPr>
          <w:rFonts w:ascii="Times New Roman" w:hAnsi="Times New Roman" w:cs="Times New Roman"/>
          <w:color w:val="auto"/>
        </w:rPr>
        <w:t>Towards an Ontology-Sensitive Approach. International Journal of Constitutional Law 15(1)</w:t>
      </w:r>
      <w:r w:rsidR="003834CE" w:rsidRPr="00AF5044">
        <w:rPr>
          <w:rFonts w:ascii="Times New Roman" w:hAnsi="Times New Roman" w:cs="Times New Roman"/>
          <w:color w:val="auto"/>
        </w:rPr>
        <w:t xml:space="preserve">: </w:t>
      </w:r>
      <w:r w:rsidR="00D117C7" w:rsidRPr="00AF5044">
        <w:rPr>
          <w:rFonts w:ascii="Times New Roman" w:hAnsi="Times New Roman" w:cs="Times New Roman"/>
          <w:color w:val="auto"/>
        </w:rPr>
        <w:t>201-224.</w:t>
      </w:r>
    </w:p>
    <w:p w14:paraId="18D4594F" w14:textId="77777777" w:rsidR="00EB350A" w:rsidRPr="00AF5044" w:rsidRDefault="00EB350A" w:rsidP="00F53CEC">
      <w:pPr>
        <w:pStyle w:val="Default"/>
        <w:rPr>
          <w:rFonts w:ascii="Times New Roman" w:hAnsi="Times New Roman" w:cs="Times New Roman"/>
          <w:color w:val="auto"/>
        </w:rPr>
      </w:pPr>
    </w:p>
    <w:p w14:paraId="431970D2" w14:textId="1E8C2140" w:rsidR="00EB350A" w:rsidRPr="00AF5044" w:rsidRDefault="00EB350A" w:rsidP="00F53CEC">
      <w:pPr>
        <w:pStyle w:val="Default"/>
        <w:rPr>
          <w:rFonts w:ascii="Times New Roman" w:hAnsi="Times New Roman" w:cs="Times New Roman"/>
          <w:color w:val="auto"/>
        </w:rPr>
      </w:pPr>
      <w:r w:rsidRPr="00AF5044">
        <w:rPr>
          <w:rFonts w:ascii="Times New Roman" w:hAnsi="Times New Roman" w:cs="Times New Roman"/>
          <w:color w:val="auto"/>
        </w:rPr>
        <w:t xml:space="preserve">-----. </w:t>
      </w:r>
      <w:r w:rsidR="00A2477C" w:rsidRPr="00AF5044">
        <w:rPr>
          <w:rFonts w:ascii="Times New Roman" w:hAnsi="Times New Roman" w:cs="Times New Roman"/>
          <w:color w:val="auto"/>
        </w:rPr>
        <w:t xml:space="preserve">2021. </w:t>
      </w:r>
      <w:r w:rsidR="00540B1E" w:rsidRPr="00AF5044">
        <w:rPr>
          <w:rFonts w:ascii="Times New Roman" w:hAnsi="Times New Roman" w:cs="Times New Roman"/>
          <w:color w:val="auto"/>
        </w:rPr>
        <w:t>Subsidiarity as the Preference for Proximity. American Journal of Jurisprudence 66(1)</w:t>
      </w:r>
      <w:r w:rsidR="003834CE" w:rsidRPr="00AF5044">
        <w:rPr>
          <w:rFonts w:ascii="Times New Roman" w:hAnsi="Times New Roman" w:cs="Times New Roman"/>
          <w:color w:val="auto"/>
        </w:rPr>
        <w:t>:</w:t>
      </w:r>
      <w:r w:rsidR="00540B1E" w:rsidRPr="00AF5044">
        <w:rPr>
          <w:rFonts w:ascii="Times New Roman" w:hAnsi="Times New Roman" w:cs="Times New Roman"/>
          <w:color w:val="auto"/>
        </w:rPr>
        <w:t>129-143.</w:t>
      </w:r>
    </w:p>
    <w:p w14:paraId="131C24BF" w14:textId="77777777" w:rsidR="00D117C7" w:rsidRPr="00AF5044" w:rsidRDefault="00D117C7" w:rsidP="00F53CEC">
      <w:pPr>
        <w:pStyle w:val="Default"/>
        <w:rPr>
          <w:rFonts w:ascii="Times New Roman" w:hAnsi="Times New Roman" w:cs="Times New Roman"/>
          <w:color w:val="auto"/>
        </w:rPr>
      </w:pPr>
    </w:p>
    <w:p w14:paraId="33589F32" w14:textId="6E89DAC9" w:rsidR="00065195" w:rsidRPr="00AF5044" w:rsidRDefault="00065195" w:rsidP="00F53CEC">
      <w:pPr>
        <w:pStyle w:val="Default"/>
        <w:rPr>
          <w:rFonts w:ascii="Times New Roman" w:hAnsi="Times New Roman" w:cs="Times New Roman"/>
          <w:color w:val="auto"/>
        </w:rPr>
      </w:pPr>
      <w:r w:rsidRPr="00AF5044">
        <w:rPr>
          <w:rFonts w:ascii="Times New Roman" w:hAnsi="Times New Roman" w:cs="Times New Roman"/>
          <w:color w:val="auto"/>
        </w:rPr>
        <w:t>Calabresi, S.G. and Bickford, L.D. 201</w:t>
      </w:r>
      <w:r w:rsidR="00586E29">
        <w:rPr>
          <w:rFonts w:ascii="Times New Roman" w:hAnsi="Times New Roman" w:cs="Times New Roman"/>
          <w:color w:val="auto"/>
        </w:rPr>
        <w:t>4</w:t>
      </w:r>
      <w:r w:rsidRPr="00AF5044">
        <w:rPr>
          <w:rFonts w:ascii="Times New Roman" w:hAnsi="Times New Roman" w:cs="Times New Roman"/>
          <w:color w:val="auto"/>
        </w:rPr>
        <w:t xml:space="preserve">. Federalism and Subsidiarity. </w:t>
      </w:r>
      <w:r w:rsidR="00586E29">
        <w:rPr>
          <w:rFonts w:ascii="Times New Roman" w:hAnsi="Times New Roman" w:cs="Times New Roman"/>
          <w:color w:val="auto"/>
        </w:rPr>
        <w:t>In Fleming and Levy, 123-189.</w:t>
      </w:r>
    </w:p>
    <w:p w14:paraId="5395DCC3" w14:textId="77777777" w:rsidR="00065195" w:rsidRPr="00AF5044" w:rsidRDefault="00065195" w:rsidP="00F53CEC">
      <w:pPr>
        <w:pStyle w:val="Default"/>
        <w:rPr>
          <w:rFonts w:ascii="Times New Roman" w:hAnsi="Times New Roman" w:cs="Times New Roman"/>
          <w:color w:val="auto"/>
        </w:rPr>
      </w:pPr>
    </w:p>
    <w:p w14:paraId="39BA70FA" w14:textId="711DA5F5" w:rsidR="00D117C7" w:rsidRPr="00AF5044" w:rsidRDefault="00D117C7" w:rsidP="00F53CEC">
      <w:pPr>
        <w:spacing w:after="0" w:line="240" w:lineRule="auto"/>
        <w:rPr>
          <w:rFonts w:ascii="Times New Roman" w:hAnsi="Times New Roman" w:cs="Times New Roman"/>
        </w:rPr>
      </w:pPr>
      <w:r w:rsidRPr="00AF5044">
        <w:rPr>
          <w:rFonts w:ascii="Times New Roman" w:hAnsi="Times New Roman" w:cs="Times New Roman"/>
        </w:rPr>
        <w:t>Carozza, P.G. 2003. Subsidiarity as a Structural Principle of International Human Rights Law. American Journal of International Law 97</w:t>
      </w:r>
      <w:r w:rsidR="003834CE" w:rsidRPr="00AF5044">
        <w:rPr>
          <w:rFonts w:ascii="Times New Roman" w:hAnsi="Times New Roman" w:cs="Times New Roman"/>
        </w:rPr>
        <w:t>:</w:t>
      </w:r>
      <w:r w:rsidRPr="00AF5044">
        <w:rPr>
          <w:rFonts w:ascii="Times New Roman" w:hAnsi="Times New Roman" w:cs="Times New Roman"/>
        </w:rPr>
        <w:t>38-79.</w:t>
      </w:r>
    </w:p>
    <w:p w14:paraId="408D0C80" w14:textId="77777777" w:rsidR="00D117C7" w:rsidRPr="00AF5044" w:rsidRDefault="00D117C7" w:rsidP="00F53CEC">
      <w:pPr>
        <w:spacing w:after="0" w:line="240" w:lineRule="auto"/>
        <w:rPr>
          <w:rFonts w:ascii="Times New Roman" w:hAnsi="Times New Roman" w:cs="Times New Roman"/>
        </w:rPr>
      </w:pPr>
    </w:p>
    <w:p w14:paraId="7E2550A1" w14:textId="7EFEB105" w:rsidR="00D117C7" w:rsidRPr="00AF5044" w:rsidRDefault="000A105F" w:rsidP="00F53CEC">
      <w:pPr>
        <w:spacing w:after="0" w:line="240" w:lineRule="auto"/>
        <w:rPr>
          <w:rFonts w:ascii="Times New Roman" w:hAnsi="Times New Roman" w:cs="Times New Roman"/>
        </w:rPr>
      </w:pPr>
      <w:r w:rsidRPr="00AF5044">
        <w:rPr>
          <w:rFonts w:ascii="Times New Roman" w:hAnsi="Times New Roman" w:cs="Times New Roman"/>
        </w:rPr>
        <w:t>----</w:t>
      </w:r>
      <w:r w:rsidR="00D117C7" w:rsidRPr="00AF5044">
        <w:rPr>
          <w:rFonts w:ascii="Times New Roman" w:hAnsi="Times New Roman" w:cs="Times New Roman"/>
        </w:rPr>
        <w:t>. 2016. The Problematic Applicability of Subsidiarity to International Law and Institutions. American Journal of Jurisprudence 61(1)</w:t>
      </w:r>
      <w:r w:rsidR="003834CE" w:rsidRPr="00AF5044">
        <w:rPr>
          <w:rFonts w:ascii="Times New Roman" w:hAnsi="Times New Roman" w:cs="Times New Roman"/>
        </w:rPr>
        <w:t>:</w:t>
      </w:r>
      <w:r w:rsidR="00D117C7" w:rsidRPr="00AF5044">
        <w:rPr>
          <w:rFonts w:ascii="Times New Roman" w:hAnsi="Times New Roman" w:cs="Times New Roman"/>
        </w:rPr>
        <w:t>51-67.</w:t>
      </w:r>
    </w:p>
    <w:p w14:paraId="208D8088" w14:textId="77777777" w:rsidR="008D26A0" w:rsidRPr="00AF5044" w:rsidRDefault="008D26A0" w:rsidP="00F53CEC">
      <w:pPr>
        <w:pStyle w:val="Default"/>
        <w:rPr>
          <w:rFonts w:ascii="Times New Roman" w:hAnsi="Times New Roman" w:cs="Times New Roman"/>
          <w:color w:val="auto"/>
          <w:lang w:val="en-CA"/>
        </w:rPr>
      </w:pPr>
    </w:p>
    <w:p w14:paraId="6ED114ED" w14:textId="2AF75425" w:rsidR="008D26A0" w:rsidRPr="00AF5044" w:rsidRDefault="008D26A0" w:rsidP="00F53CEC">
      <w:pPr>
        <w:pStyle w:val="Default"/>
        <w:rPr>
          <w:rFonts w:ascii="Times New Roman" w:hAnsi="Times New Roman" w:cs="Times New Roman"/>
          <w:color w:val="auto"/>
          <w:lang w:val="en-CA"/>
        </w:rPr>
      </w:pPr>
      <w:r w:rsidRPr="00AF5044">
        <w:rPr>
          <w:rFonts w:ascii="Times New Roman" w:hAnsi="Times New Roman" w:cs="Times New Roman"/>
          <w:color w:val="auto"/>
          <w:lang w:val="en-CA"/>
        </w:rPr>
        <w:t>Da Silva, M. 202</w:t>
      </w:r>
      <w:r w:rsidR="0079332F">
        <w:rPr>
          <w:rFonts w:ascii="Times New Roman" w:hAnsi="Times New Roman" w:cs="Times New Roman"/>
          <w:color w:val="auto"/>
          <w:lang w:val="en-CA"/>
        </w:rPr>
        <w:t>3</w:t>
      </w:r>
      <w:r w:rsidRPr="00AF5044">
        <w:rPr>
          <w:rFonts w:ascii="Times New Roman" w:hAnsi="Times New Roman" w:cs="Times New Roman"/>
          <w:color w:val="auto"/>
          <w:lang w:val="en-CA"/>
        </w:rPr>
        <w:t xml:space="preserve">. Subsidiarity and the Allocation of Governmental Powers. Canadian Journal of Law and Jurisprudence </w:t>
      </w:r>
      <w:r w:rsidR="00492B7C" w:rsidRPr="00AF5044">
        <w:rPr>
          <w:rFonts w:ascii="Times New Roman" w:hAnsi="Times New Roman" w:cs="Times New Roman"/>
          <w:color w:val="auto"/>
          <w:lang w:val="en-CA"/>
        </w:rPr>
        <w:t>36(1)</w:t>
      </w:r>
      <w:r w:rsidR="003834CE" w:rsidRPr="00AF5044">
        <w:rPr>
          <w:rFonts w:ascii="Times New Roman" w:hAnsi="Times New Roman" w:cs="Times New Roman"/>
          <w:color w:val="auto"/>
          <w:lang w:val="en-CA"/>
        </w:rPr>
        <w:t>:8</w:t>
      </w:r>
      <w:r w:rsidR="00492B7C" w:rsidRPr="00AF5044">
        <w:rPr>
          <w:rFonts w:ascii="Times New Roman" w:hAnsi="Times New Roman" w:cs="Times New Roman"/>
          <w:color w:val="auto"/>
          <w:lang w:val="en-CA"/>
        </w:rPr>
        <w:t>3-111.</w:t>
      </w:r>
    </w:p>
    <w:p w14:paraId="16C7A2B7" w14:textId="77777777" w:rsidR="00FF492C" w:rsidRPr="00AF5044" w:rsidRDefault="00FF492C" w:rsidP="00F53CEC">
      <w:pPr>
        <w:pStyle w:val="Default"/>
        <w:rPr>
          <w:rFonts w:ascii="Times New Roman" w:hAnsi="Times New Roman" w:cs="Times New Roman"/>
          <w:color w:val="auto"/>
        </w:rPr>
      </w:pPr>
    </w:p>
    <w:p w14:paraId="78933149" w14:textId="4C774610" w:rsidR="00D117C7" w:rsidRPr="00AF5044" w:rsidRDefault="00FF492C" w:rsidP="00F53CEC">
      <w:pPr>
        <w:pStyle w:val="Default"/>
        <w:rPr>
          <w:rFonts w:ascii="Times New Roman" w:hAnsi="Times New Roman" w:cs="Times New Roman"/>
          <w:color w:val="auto"/>
        </w:rPr>
      </w:pPr>
      <w:r w:rsidRPr="00AF5044">
        <w:rPr>
          <w:rFonts w:ascii="Times New Roman" w:hAnsi="Times New Roman" w:cs="Times New Roman"/>
          <w:color w:val="auto"/>
        </w:rPr>
        <w:t>Drew, J. and Miyazaki, M. 2020. Subsidiarity and the Moral Justification of Intergovernmental Equalization Grants to Decentralized Governments. Publius 50(4):698-709.</w:t>
      </w:r>
    </w:p>
    <w:p w14:paraId="2E4FF503" w14:textId="77777777" w:rsidR="00FF492C" w:rsidRPr="00AF5044" w:rsidRDefault="00FF492C" w:rsidP="00F53CEC">
      <w:pPr>
        <w:pStyle w:val="Default"/>
        <w:rPr>
          <w:rFonts w:ascii="Times New Roman" w:hAnsi="Times New Roman" w:cs="Times New Roman"/>
          <w:color w:val="auto"/>
        </w:rPr>
      </w:pPr>
    </w:p>
    <w:p w14:paraId="67FB8782" w14:textId="28283DEF" w:rsidR="00B56308" w:rsidRPr="00AF5044" w:rsidRDefault="00B56308" w:rsidP="00F53CEC">
      <w:pPr>
        <w:pStyle w:val="Default"/>
        <w:rPr>
          <w:rFonts w:ascii="Times New Roman" w:hAnsi="Times New Roman" w:cs="Times New Roman"/>
          <w:color w:val="auto"/>
        </w:rPr>
      </w:pPr>
      <w:r w:rsidRPr="00AF5044">
        <w:rPr>
          <w:rFonts w:ascii="Times New Roman" w:hAnsi="Times New Roman" w:cs="Times New Roman"/>
          <w:color w:val="auto"/>
        </w:rPr>
        <w:t xml:space="preserve">Elliott, M. and Thomas, R. 2020. </w:t>
      </w:r>
      <w:r w:rsidRPr="00AF5044">
        <w:rPr>
          <w:rFonts w:ascii="Times New Roman" w:hAnsi="Times New Roman" w:cs="Times New Roman"/>
          <w:i/>
          <w:iCs/>
          <w:color w:val="auto"/>
        </w:rPr>
        <w:t>Public Law</w:t>
      </w:r>
      <w:r w:rsidR="00121C7D" w:rsidRPr="00AF5044">
        <w:rPr>
          <w:rFonts w:ascii="Times New Roman" w:hAnsi="Times New Roman" w:cs="Times New Roman"/>
          <w:color w:val="auto"/>
        </w:rPr>
        <w:t>, 4th ed</w:t>
      </w:r>
      <w:r w:rsidRPr="00AF5044">
        <w:rPr>
          <w:rFonts w:ascii="Times New Roman" w:hAnsi="Times New Roman" w:cs="Times New Roman"/>
          <w:color w:val="auto"/>
        </w:rPr>
        <w:t>. Oxford UP.</w:t>
      </w:r>
    </w:p>
    <w:p w14:paraId="5562DD84" w14:textId="77777777" w:rsidR="00B56308" w:rsidRPr="00AF5044" w:rsidRDefault="00B56308" w:rsidP="00F53CEC">
      <w:pPr>
        <w:pStyle w:val="Default"/>
        <w:rPr>
          <w:rFonts w:ascii="Times New Roman" w:hAnsi="Times New Roman" w:cs="Times New Roman"/>
          <w:color w:val="auto"/>
        </w:rPr>
      </w:pPr>
    </w:p>
    <w:p w14:paraId="594E772A" w14:textId="60C0E45F" w:rsidR="0038450F" w:rsidRPr="00AF5044" w:rsidRDefault="0038450F" w:rsidP="00F53CEC">
      <w:pPr>
        <w:pStyle w:val="Default"/>
        <w:rPr>
          <w:rFonts w:ascii="Times New Roman" w:hAnsi="Times New Roman" w:cs="Times New Roman"/>
          <w:color w:val="auto"/>
        </w:rPr>
      </w:pPr>
      <w:r w:rsidRPr="00AF5044">
        <w:rPr>
          <w:rFonts w:ascii="Times New Roman" w:hAnsi="Times New Roman" w:cs="Times New Roman"/>
          <w:color w:val="auto"/>
        </w:rPr>
        <w:t>Fabbrini, F. 2018. The Principle of Subsidiarity. In Schütze, R. and Tridimas, T. (eds.)</w:t>
      </w:r>
      <w:r w:rsidR="00AF288A" w:rsidRPr="00AF5044">
        <w:rPr>
          <w:rFonts w:ascii="Times New Roman" w:hAnsi="Times New Roman" w:cs="Times New Roman"/>
          <w:color w:val="auto"/>
        </w:rPr>
        <w:t>.</w:t>
      </w:r>
      <w:r w:rsidRPr="00AF5044">
        <w:rPr>
          <w:rFonts w:ascii="Times New Roman" w:hAnsi="Times New Roman" w:cs="Times New Roman"/>
          <w:color w:val="auto"/>
        </w:rPr>
        <w:t xml:space="preserve"> </w:t>
      </w:r>
      <w:r w:rsidRPr="00AF5044">
        <w:rPr>
          <w:rFonts w:ascii="Times New Roman" w:hAnsi="Times New Roman" w:cs="Times New Roman"/>
          <w:i/>
          <w:iCs/>
          <w:color w:val="auto"/>
        </w:rPr>
        <w:t>Oxford Principles of European Union Law</w:t>
      </w:r>
      <w:r w:rsidRPr="00AF5044">
        <w:rPr>
          <w:rFonts w:ascii="Times New Roman" w:hAnsi="Times New Roman" w:cs="Times New Roman"/>
          <w:color w:val="auto"/>
        </w:rPr>
        <w:t>, 221-242. Oxford UP</w:t>
      </w:r>
      <w:r w:rsidR="00AF288A" w:rsidRPr="00AF5044">
        <w:rPr>
          <w:rFonts w:ascii="Times New Roman" w:hAnsi="Times New Roman" w:cs="Times New Roman"/>
          <w:color w:val="auto"/>
        </w:rPr>
        <w:t>.</w:t>
      </w:r>
    </w:p>
    <w:p w14:paraId="6ACB6537" w14:textId="77777777" w:rsidR="00732D1C" w:rsidRPr="00AF5044" w:rsidRDefault="00732D1C" w:rsidP="00F53CEC">
      <w:pPr>
        <w:pStyle w:val="Default"/>
        <w:rPr>
          <w:rFonts w:ascii="Times New Roman" w:hAnsi="Times New Roman" w:cs="Times New Roman"/>
          <w:color w:val="auto"/>
        </w:rPr>
      </w:pPr>
    </w:p>
    <w:p w14:paraId="7628FC7E" w14:textId="59FB3CE3" w:rsidR="00732D1C" w:rsidRPr="00AF5044" w:rsidRDefault="00732D1C" w:rsidP="00F53CEC">
      <w:pPr>
        <w:pStyle w:val="Default"/>
        <w:rPr>
          <w:rFonts w:ascii="Times New Roman" w:hAnsi="Times New Roman" w:cs="Times New Roman"/>
          <w:color w:val="auto"/>
        </w:rPr>
      </w:pPr>
      <w:r w:rsidRPr="00AF5044">
        <w:rPr>
          <w:rFonts w:ascii="Times New Roman" w:hAnsi="Times New Roman" w:cs="Times New Roman"/>
          <w:color w:val="auto"/>
        </w:rPr>
        <w:t>Finnis, J. 2016. Subsidiarity</w:t>
      </w:r>
      <w:r w:rsidR="0079332F">
        <w:rPr>
          <w:rFonts w:ascii="Times New Roman" w:hAnsi="Times New Roman" w:cs="Times New Roman"/>
          <w:color w:val="auto"/>
        </w:rPr>
        <w:t>’</w:t>
      </w:r>
      <w:r w:rsidRPr="00AF5044">
        <w:rPr>
          <w:rFonts w:ascii="Times New Roman" w:hAnsi="Times New Roman" w:cs="Times New Roman"/>
          <w:color w:val="auto"/>
        </w:rPr>
        <w:t>s Roots and History. American Journal of Jurisprudence 61:133-141.</w:t>
      </w:r>
    </w:p>
    <w:p w14:paraId="20F04E9D" w14:textId="77777777" w:rsidR="0038450F" w:rsidRPr="00AF5044" w:rsidRDefault="0038450F" w:rsidP="00F53CEC">
      <w:pPr>
        <w:pStyle w:val="Default"/>
        <w:rPr>
          <w:rFonts w:ascii="Times New Roman" w:hAnsi="Times New Roman" w:cs="Times New Roman"/>
          <w:color w:val="auto"/>
        </w:rPr>
      </w:pPr>
    </w:p>
    <w:p w14:paraId="750AA67E" w14:textId="048B14EF" w:rsidR="00226F8F" w:rsidRPr="00AF5044" w:rsidRDefault="00226F8F" w:rsidP="00F53CEC">
      <w:pPr>
        <w:pStyle w:val="Default"/>
        <w:rPr>
          <w:rFonts w:ascii="Times New Roman" w:hAnsi="Times New Roman" w:cs="Times New Roman"/>
          <w:color w:val="auto"/>
        </w:rPr>
      </w:pPr>
      <w:r w:rsidRPr="00AF5044">
        <w:rPr>
          <w:rFonts w:ascii="Times New Roman" w:hAnsi="Times New Roman" w:cs="Times New Roman"/>
          <w:color w:val="auto"/>
        </w:rPr>
        <w:t xml:space="preserve">Fleming, J.E. and Levy, J.T. (eds.). 2014. </w:t>
      </w:r>
      <w:r w:rsidRPr="00AF5044">
        <w:rPr>
          <w:rFonts w:ascii="Times New Roman" w:hAnsi="Times New Roman" w:cs="Times New Roman"/>
          <w:i/>
          <w:iCs/>
          <w:color w:val="auto"/>
        </w:rPr>
        <w:t>Federalism and Subsidiarity</w:t>
      </w:r>
      <w:r w:rsidRPr="00AF5044">
        <w:rPr>
          <w:rFonts w:ascii="Times New Roman" w:hAnsi="Times New Roman" w:cs="Times New Roman"/>
          <w:color w:val="auto"/>
        </w:rPr>
        <w:t>. New York UP.</w:t>
      </w:r>
    </w:p>
    <w:p w14:paraId="4CCF7EE0" w14:textId="77777777" w:rsidR="00226F8F" w:rsidRPr="00AF5044" w:rsidRDefault="00226F8F" w:rsidP="00F53CEC">
      <w:pPr>
        <w:pStyle w:val="Default"/>
        <w:rPr>
          <w:rFonts w:ascii="Times New Roman" w:hAnsi="Times New Roman" w:cs="Times New Roman"/>
          <w:color w:val="auto"/>
        </w:rPr>
      </w:pPr>
    </w:p>
    <w:p w14:paraId="41D6C703" w14:textId="072D5F8E" w:rsidR="00D117C7" w:rsidRPr="00AF5044" w:rsidRDefault="002A2E03" w:rsidP="00F53CEC">
      <w:pPr>
        <w:pStyle w:val="Default"/>
        <w:rPr>
          <w:rFonts w:ascii="Times New Roman" w:hAnsi="Times New Roman" w:cs="Times New Roman"/>
          <w:color w:val="auto"/>
        </w:rPr>
      </w:pPr>
      <w:r>
        <w:rPr>
          <w:rFonts w:ascii="Times New Roman" w:hAnsi="Times New Roman" w:cs="Times New Roman"/>
          <w:color w:val="auto"/>
        </w:rPr>
        <w:t>Follesdal</w:t>
      </w:r>
      <w:r w:rsidR="00D117C7" w:rsidRPr="00AF5044">
        <w:rPr>
          <w:rFonts w:ascii="Times New Roman" w:hAnsi="Times New Roman" w:cs="Times New Roman"/>
          <w:color w:val="auto"/>
        </w:rPr>
        <w:t>, A. 1998. Subsidiarity. Journal of Political Philosophy 6(2)</w:t>
      </w:r>
      <w:r w:rsidR="003834CE" w:rsidRPr="00AF5044">
        <w:rPr>
          <w:rFonts w:ascii="Times New Roman" w:hAnsi="Times New Roman" w:cs="Times New Roman"/>
          <w:color w:val="auto"/>
        </w:rPr>
        <w:t>:</w:t>
      </w:r>
      <w:r w:rsidR="00D117C7" w:rsidRPr="00AF5044">
        <w:rPr>
          <w:rFonts w:ascii="Times New Roman" w:hAnsi="Times New Roman" w:cs="Times New Roman"/>
          <w:color w:val="auto"/>
        </w:rPr>
        <w:t>231-259.</w:t>
      </w:r>
    </w:p>
    <w:p w14:paraId="523AB7EE" w14:textId="77777777" w:rsidR="004E156F" w:rsidRPr="00AF5044" w:rsidRDefault="004E156F" w:rsidP="00F53CEC">
      <w:pPr>
        <w:pStyle w:val="Default"/>
        <w:rPr>
          <w:rFonts w:ascii="Times New Roman" w:hAnsi="Times New Roman" w:cs="Times New Roman"/>
          <w:color w:val="auto"/>
        </w:rPr>
      </w:pPr>
    </w:p>
    <w:p w14:paraId="7BCEB609" w14:textId="66FB31AA" w:rsidR="004E156F" w:rsidRPr="00AF5044" w:rsidRDefault="004E156F" w:rsidP="00F53CEC">
      <w:pPr>
        <w:pStyle w:val="Default"/>
        <w:rPr>
          <w:rFonts w:ascii="Times New Roman" w:hAnsi="Times New Roman" w:cs="Times New Roman"/>
          <w:color w:val="auto"/>
        </w:rPr>
      </w:pPr>
      <w:r w:rsidRPr="00AF5044">
        <w:rPr>
          <w:rFonts w:ascii="Times New Roman" w:hAnsi="Times New Roman" w:cs="Times New Roman"/>
          <w:color w:val="auto"/>
        </w:rPr>
        <w:t>-----.</w:t>
      </w:r>
      <w:r w:rsidR="00AE1448" w:rsidRPr="00AF5044">
        <w:rPr>
          <w:rFonts w:ascii="Times New Roman" w:hAnsi="Times New Roman" w:cs="Times New Roman"/>
          <w:color w:val="auto"/>
        </w:rPr>
        <w:t xml:space="preserve"> Subsidiarity, Democracy, and Human Rights in the Constitutional Treaty of Europe. Journal of Social Philosophy 37(1):61-80.</w:t>
      </w:r>
    </w:p>
    <w:p w14:paraId="679DA3EA" w14:textId="77777777" w:rsidR="00D117C7" w:rsidRPr="00AF5044" w:rsidRDefault="00D117C7" w:rsidP="00F53CEC">
      <w:pPr>
        <w:spacing w:after="0" w:line="240" w:lineRule="auto"/>
        <w:rPr>
          <w:rFonts w:ascii="Times New Roman" w:hAnsi="Times New Roman" w:cs="Times New Roman"/>
        </w:rPr>
      </w:pPr>
    </w:p>
    <w:p w14:paraId="25A64271" w14:textId="626189D3" w:rsidR="00D117C7" w:rsidRPr="00AF5044" w:rsidRDefault="00E35711" w:rsidP="00F53CEC">
      <w:pPr>
        <w:spacing w:after="0" w:line="240" w:lineRule="auto"/>
        <w:rPr>
          <w:rFonts w:ascii="Times New Roman" w:hAnsi="Times New Roman" w:cs="Times New Roman"/>
          <w:lang w:val="en-US"/>
        </w:rPr>
      </w:pPr>
      <w:r w:rsidRPr="00AF5044">
        <w:rPr>
          <w:rFonts w:ascii="Times New Roman" w:hAnsi="Times New Roman" w:cs="Times New Roman"/>
        </w:rPr>
        <w:t>-----</w:t>
      </w:r>
      <w:r w:rsidR="00D117C7" w:rsidRPr="00AF5044">
        <w:rPr>
          <w:rFonts w:ascii="Times New Roman" w:hAnsi="Times New Roman" w:cs="Times New Roman"/>
        </w:rPr>
        <w:t xml:space="preserve">. 2013. </w:t>
      </w:r>
      <w:r w:rsidR="00D117C7" w:rsidRPr="00AF5044">
        <w:rPr>
          <w:rFonts w:ascii="Times New Roman" w:hAnsi="Times New Roman" w:cs="Times New Roman"/>
          <w:lang w:val="en-US"/>
        </w:rPr>
        <w:t>The Principle of Subsidiarity as a Constitutional Principle in International Law. Global Constitutionalism 2(1)</w:t>
      </w:r>
      <w:r w:rsidR="003834CE" w:rsidRPr="00AF5044">
        <w:rPr>
          <w:rFonts w:ascii="Times New Roman" w:hAnsi="Times New Roman" w:cs="Times New Roman"/>
          <w:lang w:val="en-US"/>
        </w:rPr>
        <w:t>:</w:t>
      </w:r>
      <w:r w:rsidR="00D117C7" w:rsidRPr="00AF5044">
        <w:rPr>
          <w:rFonts w:ascii="Times New Roman" w:hAnsi="Times New Roman" w:cs="Times New Roman"/>
          <w:lang w:val="en-US"/>
        </w:rPr>
        <w:t>37-62.</w:t>
      </w:r>
    </w:p>
    <w:p w14:paraId="1DB29AD5" w14:textId="77777777" w:rsidR="00F53CEC" w:rsidRPr="00AF5044" w:rsidRDefault="00F53CEC" w:rsidP="00F53CEC">
      <w:pPr>
        <w:spacing w:after="0" w:line="240" w:lineRule="auto"/>
        <w:rPr>
          <w:rFonts w:ascii="Times New Roman" w:hAnsi="Times New Roman" w:cs="Times New Roman"/>
          <w:lang w:val="en-US"/>
        </w:rPr>
      </w:pPr>
    </w:p>
    <w:p w14:paraId="2C7C1677" w14:textId="1288C6EF" w:rsidR="00F53CEC" w:rsidRPr="00AF5044" w:rsidRDefault="00F53CEC" w:rsidP="00F53CEC">
      <w:pPr>
        <w:spacing w:after="0" w:line="240" w:lineRule="auto"/>
        <w:rPr>
          <w:rFonts w:ascii="Times New Roman" w:hAnsi="Times New Roman" w:cs="Times New Roman"/>
        </w:rPr>
      </w:pPr>
      <w:r w:rsidRPr="00AF5044">
        <w:rPr>
          <w:rFonts w:ascii="Times New Roman" w:hAnsi="Times New Roman" w:cs="Times New Roman"/>
          <w:lang w:val="en-US"/>
        </w:rPr>
        <w:t xml:space="preserve">-----. 2014. Competing Conceptions of Subsidiarity. In Fleming and Levy, </w:t>
      </w:r>
      <w:r w:rsidR="0042148D" w:rsidRPr="00AF5044">
        <w:rPr>
          <w:rFonts w:ascii="Times New Roman" w:hAnsi="Times New Roman" w:cs="Times New Roman"/>
          <w:lang w:val="en-US"/>
        </w:rPr>
        <w:t>214-230</w:t>
      </w:r>
    </w:p>
    <w:p w14:paraId="764FBB3E" w14:textId="77777777" w:rsidR="00D117C7" w:rsidRDefault="00D117C7" w:rsidP="00F53CEC">
      <w:pPr>
        <w:spacing w:after="0" w:line="240" w:lineRule="auto"/>
        <w:rPr>
          <w:rFonts w:ascii="Times New Roman" w:hAnsi="Times New Roman" w:cs="Times New Roman"/>
        </w:rPr>
      </w:pPr>
    </w:p>
    <w:p w14:paraId="71E289A0" w14:textId="0870ACE9" w:rsidR="005B03DB" w:rsidRDefault="005B03DB" w:rsidP="00F53CEC">
      <w:pPr>
        <w:spacing w:after="0" w:line="240" w:lineRule="auto"/>
        <w:rPr>
          <w:rFonts w:ascii="Times New Roman" w:hAnsi="Times New Roman" w:cs="Times New Roman"/>
        </w:rPr>
      </w:pPr>
      <w:r>
        <w:rPr>
          <w:rFonts w:ascii="Times New Roman" w:hAnsi="Times New Roman" w:cs="Times New Roman"/>
        </w:rPr>
        <w:t xml:space="preserve">-----. 2025. </w:t>
      </w:r>
      <w:r w:rsidRPr="005B03DB">
        <w:rPr>
          <w:rFonts w:ascii="Times New Roman" w:hAnsi="Times New Roman" w:cs="Times New Roman"/>
          <w:i/>
          <w:iCs/>
        </w:rPr>
        <w:t>Subsidiarity</w:t>
      </w:r>
      <w:r>
        <w:rPr>
          <w:rFonts w:ascii="Times New Roman" w:hAnsi="Times New Roman" w:cs="Times New Roman"/>
        </w:rPr>
        <w:t>. Cambridge UP.</w:t>
      </w:r>
    </w:p>
    <w:p w14:paraId="530EC910" w14:textId="77777777" w:rsidR="005B03DB" w:rsidRPr="00AF5044" w:rsidRDefault="005B03DB" w:rsidP="00F53CEC">
      <w:pPr>
        <w:spacing w:after="0" w:line="240" w:lineRule="auto"/>
        <w:rPr>
          <w:rFonts w:ascii="Times New Roman" w:hAnsi="Times New Roman" w:cs="Times New Roman"/>
        </w:rPr>
      </w:pPr>
    </w:p>
    <w:p w14:paraId="6BCF43B0" w14:textId="050CF63F" w:rsidR="00D117C7" w:rsidRPr="00AF5044" w:rsidRDefault="002A2E03" w:rsidP="00F53CEC">
      <w:pPr>
        <w:pStyle w:val="FootnoteText"/>
        <w:rPr>
          <w:rFonts w:ascii="Times New Roman" w:hAnsi="Times New Roman" w:cs="Times New Roman"/>
          <w:sz w:val="24"/>
          <w:szCs w:val="24"/>
        </w:rPr>
      </w:pPr>
      <w:r>
        <w:rPr>
          <w:rFonts w:ascii="Times New Roman" w:hAnsi="Times New Roman" w:cs="Times New Roman"/>
          <w:sz w:val="24"/>
          <w:szCs w:val="24"/>
        </w:rPr>
        <w:t>Follesdal</w:t>
      </w:r>
      <w:r w:rsidR="00D117C7" w:rsidRPr="00AF5044">
        <w:rPr>
          <w:rFonts w:ascii="Times New Roman" w:hAnsi="Times New Roman" w:cs="Times New Roman"/>
          <w:sz w:val="24"/>
          <w:szCs w:val="24"/>
        </w:rPr>
        <w:t xml:space="preserve"> A. and Muñiz-Fraticelli, V. 2015. The Principle of Subsidiarity as a Constitutional Principle in the EU and Canada. Ethics Forum 10(2)</w:t>
      </w:r>
      <w:r w:rsidR="003834CE" w:rsidRPr="00AF5044">
        <w:rPr>
          <w:rFonts w:ascii="Times New Roman" w:hAnsi="Times New Roman" w:cs="Times New Roman"/>
          <w:sz w:val="24"/>
          <w:szCs w:val="24"/>
        </w:rPr>
        <w:t>:</w:t>
      </w:r>
      <w:r w:rsidR="00D117C7" w:rsidRPr="00AF5044">
        <w:rPr>
          <w:rFonts w:ascii="Times New Roman" w:hAnsi="Times New Roman" w:cs="Times New Roman"/>
          <w:sz w:val="24"/>
          <w:szCs w:val="24"/>
        </w:rPr>
        <w:t>89-106.</w:t>
      </w:r>
    </w:p>
    <w:p w14:paraId="36456572" w14:textId="77777777" w:rsidR="009C5C73" w:rsidRPr="00AF5044" w:rsidRDefault="009C5C73" w:rsidP="00F53CEC">
      <w:pPr>
        <w:autoSpaceDE w:val="0"/>
        <w:autoSpaceDN w:val="0"/>
        <w:adjustRightInd w:val="0"/>
        <w:spacing w:after="0" w:line="240" w:lineRule="auto"/>
        <w:rPr>
          <w:rFonts w:ascii="Times New Roman" w:hAnsi="Times New Roman" w:cs="Times New Roman"/>
        </w:rPr>
      </w:pPr>
    </w:p>
    <w:p w14:paraId="7E66F6A6" w14:textId="1DE35BCC" w:rsidR="009C5C73" w:rsidRPr="00AF5044" w:rsidRDefault="009C5C73" w:rsidP="00F53CEC">
      <w:pPr>
        <w:autoSpaceDE w:val="0"/>
        <w:autoSpaceDN w:val="0"/>
        <w:adjustRightInd w:val="0"/>
        <w:spacing w:after="0" w:line="240" w:lineRule="auto"/>
        <w:rPr>
          <w:rFonts w:ascii="Times New Roman" w:hAnsi="Times New Roman" w:cs="Times New Roman"/>
        </w:rPr>
      </w:pPr>
      <w:r w:rsidRPr="00AF5044">
        <w:rPr>
          <w:rFonts w:ascii="Times New Roman" w:hAnsi="Times New Roman" w:cs="Times New Roman"/>
        </w:rPr>
        <w:t>Goodin, R. 2007. Enfranchising All Affected Interests, And Its Alternatives. Philosophy &amp; Public Affairs 35(1):40-68.</w:t>
      </w:r>
    </w:p>
    <w:p w14:paraId="0964B50C" w14:textId="77777777" w:rsidR="00D117C7" w:rsidRPr="00AF5044" w:rsidRDefault="00D117C7" w:rsidP="00F53CEC">
      <w:pPr>
        <w:pStyle w:val="FootnoteText"/>
        <w:rPr>
          <w:rFonts w:ascii="Times New Roman" w:hAnsi="Times New Roman" w:cs="Times New Roman"/>
          <w:sz w:val="24"/>
          <w:szCs w:val="24"/>
        </w:rPr>
      </w:pPr>
    </w:p>
    <w:p w14:paraId="6DB5E6BC" w14:textId="1B521C3B" w:rsidR="009D7AB3" w:rsidRPr="00AF5044" w:rsidRDefault="00D117C7" w:rsidP="00F53CEC">
      <w:pPr>
        <w:pStyle w:val="Default"/>
        <w:rPr>
          <w:rFonts w:ascii="Times New Roman" w:hAnsi="Times New Roman" w:cs="Times New Roman"/>
          <w:color w:val="auto"/>
        </w:rPr>
      </w:pPr>
      <w:r w:rsidRPr="00AF5044">
        <w:rPr>
          <w:rFonts w:ascii="Times New Roman" w:hAnsi="Times New Roman" w:cs="Times New Roman"/>
          <w:color w:val="auto"/>
        </w:rPr>
        <w:t xml:space="preserve">Hueglin, T.O. </w:t>
      </w:r>
      <w:r w:rsidR="00833CA5">
        <w:rPr>
          <w:rFonts w:ascii="Times New Roman" w:hAnsi="Times New Roman" w:cs="Times New Roman"/>
          <w:color w:val="auto"/>
        </w:rPr>
        <w:t xml:space="preserve">1979. </w:t>
      </w:r>
      <w:r w:rsidR="009D7AB3" w:rsidRPr="00AF5044">
        <w:rPr>
          <w:rFonts w:ascii="Times New Roman" w:hAnsi="Times New Roman" w:cs="Times New Roman"/>
          <w:color w:val="auto"/>
        </w:rPr>
        <w:t>Johannes Althusius: Medieval Constitutionalist or Modern Federalist? Publius 9(4)</w:t>
      </w:r>
      <w:r w:rsidR="003834CE" w:rsidRPr="00AF5044">
        <w:rPr>
          <w:rFonts w:ascii="Times New Roman" w:hAnsi="Times New Roman" w:cs="Times New Roman"/>
          <w:color w:val="auto"/>
        </w:rPr>
        <w:t>:</w:t>
      </w:r>
      <w:r w:rsidR="009D7AB3" w:rsidRPr="00AF5044">
        <w:rPr>
          <w:rFonts w:ascii="Times New Roman" w:hAnsi="Times New Roman" w:cs="Times New Roman"/>
          <w:color w:val="auto"/>
        </w:rPr>
        <w:t>9-41.</w:t>
      </w:r>
    </w:p>
    <w:p w14:paraId="1DD7F6B3" w14:textId="77777777" w:rsidR="009D7AB3" w:rsidRPr="00AF5044" w:rsidRDefault="009D7AB3" w:rsidP="00F53CEC">
      <w:pPr>
        <w:pStyle w:val="Default"/>
        <w:rPr>
          <w:rFonts w:ascii="Times New Roman" w:hAnsi="Times New Roman" w:cs="Times New Roman"/>
          <w:color w:val="auto"/>
        </w:rPr>
      </w:pPr>
    </w:p>
    <w:p w14:paraId="77823571" w14:textId="4D273100" w:rsidR="00D117C7" w:rsidRPr="00AF5044" w:rsidRDefault="009D7AB3" w:rsidP="00F53CEC">
      <w:pPr>
        <w:pStyle w:val="Default"/>
        <w:rPr>
          <w:rFonts w:ascii="Times New Roman" w:hAnsi="Times New Roman" w:cs="Times New Roman"/>
          <w:color w:val="auto"/>
        </w:rPr>
      </w:pPr>
      <w:r w:rsidRPr="00AF5044">
        <w:rPr>
          <w:rFonts w:ascii="Times New Roman" w:hAnsi="Times New Roman" w:cs="Times New Roman"/>
          <w:color w:val="auto"/>
        </w:rPr>
        <w:t xml:space="preserve">-----. </w:t>
      </w:r>
      <w:r w:rsidR="00D117C7" w:rsidRPr="00AF5044">
        <w:rPr>
          <w:rFonts w:ascii="Times New Roman" w:hAnsi="Times New Roman" w:cs="Times New Roman"/>
          <w:color w:val="auto"/>
        </w:rPr>
        <w:t>1994. Exploring Concepts of Treaty Federalism. Paper prepared as part of the Research Program of the Royal Commission on Aboriginal Peoples. https://publications.gc.ca/collections/collection_2016/bcp-pco/Z1-1991-1-41-38-eng.pdf.</w:t>
      </w:r>
    </w:p>
    <w:p w14:paraId="59493712" w14:textId="77777777" w:rsidR="00D117C7" w:rsidRPr="00AF5044" w:rsidRDefault="00D117C7" w:rsidP="00F53CEC">
      <w:pPr>
        <w:pStyle w:val="FootnoteText"/>
        <w:rPr>
          <w:rFonts w:ascii="Times New Roman" w:hAnsi="Times New Roman" w:cs="Times New Roman"/>
          <w:sz w:val="24"/>
          <w:szCs w:val="24"/>
        </w:rPr>
      </w:pPr>
    </w:p>
    <w:p w14:paraId="68D293AA" w14:textId="5CF9A46A" w:rsidR="00D117C7" w:rsidRPr="00AF5044" w:rsidRDefault="00E35711" w:rsidP="00F53CEC">
      <w:pPr>
        <w:pStyle w:val="FootnoteText"/>
        <w:rPr>
          <w:rFonts w:ascii="Times New Roman" w:hAnsi="Times New Roman" w:cs="Times New Roman"/>
          <w:sz w:val="24"/>
          <w:szCs w:val="24"/>
        </w:rPr>
      </w:pPr>
      <w:r w:rsidRPr="00AF5044">
        <w:rPr>
          <w:rFonts w:ascii="Times New Roman" w:hAnsi="Times New Roman" w:cs="Times New Roman"/>
          <w:sz w:val="24"/>
          <w:szCs w:val="24"/>
        </w:rPr>
        <w:t>-----</w:t>
      </w:r>
      <w:r w:rsidR="00D117C7" w:rsidRPr="00AF5044">
        <w:rPr>
          <w:rFonts w:ascii="Times New Roman" w:hAnsi="Times New Roman" w:cs="Times New Roman"/>
          <w:sz w:val="24"/>
          <w:szCs w:val="24"/>
        </w:rPr>
        <w:t>. 2000. From Constitutional to Treaty Federalism. Publius 30(4)</w:t>
      </w:r>
      <w:r w:rsidR="003834CE" w:rsidRPr="00AF5044">
        <w:rPr>
          <w:rFonts w:ascii="Times New Roman" w:hAnsi="Times New Roman" w:cs="Times New Roman"/>
          <w:sz w:val="24"/>
          <w:szCs w:val="24"/>
        </w:rPr>
        <w:t>:</w:t>
      </w:r>
      <w:r w:rsidR="00D117C7" w:rsidRPr="00AF5044">
        <w:rPr>
          <w:rFonts w:ascii="Times New Roman" w:hAnsi="Times New Roman" w:cs="Times New Roman"/>
          <w:sz w:val="24"/>
          <w:szCs w:val="24"/>
        </w:rPr>
        <w:t>137-153.</w:t>
      </w:r>
    </w:p>
    <w:p w14:paraId="7177D0B3" w14:textId="77777777" w:rsidR="00D117C7" w:rsidRPr="00AF5044" w:rsidRDefault="00D117C7" w:rsidP="008C77B3">
      <w:pPr>
        <w:pStyle w:val="FootnoteText"/>
        <w:rPr>
          <w:rFonts w:ascii="Times New Roman" w:hAnsi="Times New Roman" w:cs="Times New Roman"/>
          <w:sz w:val="24"/>
          <w:szCs w:val="24"/>
        </w:rPr>
      </w:pPr>
    </w:p>
    <w:p w14:paraId="1C8E4B1B" w14:textId="50C15FB2" w:rsidR="00D117C7" w:rsidRPr="00AF5044" w:rsidRDefault="00E35711" w:rsidP="008C77B3">
      <w:pPr>
        <w:pStyle w:val="FootnoteText"/>
        <w:rPr>
          <w:rFonts w:ascii="Times New Roman" w:hAnsi="Times New Roman" w:cs="Times New Roman"/>
          <w:sz w:val="24"/>
          <w:szCs w:val="24"/>
        </w:rPr>
      </w:pPr>
      <w:r w:rsidRPr="00AF5044">
        <w:rPr>
          <w:rFonts w:ascii="Times New Roman" w:hAnsi="Times New Roman" w:cs="Times New Roman"/>
          <w:sz w:val="24"/>
          <w:szCs w:val="24"/>
        </w:rPr>
        <w:t>-----</w:t>
      </w:r>
      <w:r w:rsidR="00D117C7" w:rsidRPr="00AF5044">
        <w:rPr>
          <w:rFonts w:ascii="Times New Roman" w:hAnsi="Times New Roman" w:cs="Times New Roman"/>
          <w:sz w:val="24"/>
          <w:szCs w:val="24"/>
        </w:rPr>
        <w:t>. 2003. Federalism at the Crossroads. Canadian Journal of Political Science 36(2)</w:t>
      </w:r>
      <w:r w:rsidR="003834CE" w:rsidRPr="00AF5044">
        <w:rPr>
          <w:rFonts w:ascii="Times New Roman" w:hAnsi="Times New Roman" w:cs="Times New Roman"/>
          <w:sz w:val="24"/>
          <w:szCs w:val="24"/>
        </w:rPr>
        <w:t>:</w:t>
      </w:r>
      <w:r w:rsidR="00D117C7" w:rsidRPr="00AF5044">
        <w:rPr>
          <w:rFonts w:ascii="Times New Roman" w:hAnsi="Times New Roman" w:cs="Times New Roman"/>
          <w:sz w:val="24"/>
          <w:szCs w:val="24"/>
        </w:rPr>
        <w:t>275-294.</w:t>
      </w:r>
    </w:p>
    <w:p w14:paraId="19E409D3" w14:textId="77777777" w:rsidR="00D117C7" w:rsidRPr="00AF5044" w:rsidRDefault="00D117C7" w:rsidP="008C77B3">
      <w:pPr>
        <w:pStyle w:val="FootnoteText"/>
        <w:rPr>
          <w:rFonts w:ascii="Times New Roman" w:hAnsi="Times New Roman" w:cs="Times New Roman"/>
          <w:sz w:val="24"/>
          <w:szCs w:val="24"/>
        </w:rPr>
      </w:pPr>
    </w:p>
    <w:p w14:paraId="5C59B446" w14:textId="51144A5B" w:rsidR="00D117C7" w:rsidRPr="00AF5044" w:rsidRDefault="00E35711" w:rsidP="008C77B3">
      <w:pPr>
        <w:spacing w:after="0" w:line="240" w:lineRule="auto"/>
        <w:rPr>
          <w:rFonts w:ascii="Times New Roman" w:hAnsi="Times New Roman" w:cs="Times New Roman"/>
          <w:lang w:val="en-US"/>
        </w:rPr>
      </w:pPr>
      <w:r w:rsidRPr="00AF5044">
        <w:rPr>
          <w:rFonts w:ascii="Times New Roman" w:hAnsi="Times New Roman" w:cs="Times New Roman"/>
        </w:rPr>
        <w:t>-----</w:t>
      </w:r>
      <w:r w:rsidR="00D117C7" w:rsidRPr="00AF5044">
        <w:rPr>
          <w:rFonts w:ascii="Times New Roman" w:hAnsi="Times New Roman" w:cs="Times New Roman"/>
        </w:rPr>
        <w:t>. 2007.</w:t>
      </w:r>
      <w:r w:rsidR="00D117C7" w:rsidRPr="00AF5044">
        <w:rPr>
          <w:rFonts w:ascii="Times New Roman" w:hAnsi="Times New Roman" w:cs="Times New Roman"/>
          <w:lang w:val="en-US"/>
        </w:rPr>
        <w:t xml:space="preserve"> The Principle of Subsidiarity. In Peach, I. (ed.). </w:t>
      </w:r>
      <w:r w:rsidR="00D117C7" w:rsidRPr="00AF5044">
        <w:rPr>
          <w:rFonts w:ascii="Times New Roman" w:hAnsi="Times New Roman" w:cs="Times New Roman"/>
          <w:i/>
          <w:iCs/>
          <w:lang w:val="en-US"/>
        </w:rPr>
        <w:t>Constructing Tomorrow’s Federalism</w:t>
      </w:r>
      <w:r w:rsidR="00BC715D" w:rsidRPr="00BC715D">
        <w:rPr>
          <w:rFonts w:ascii="Times New Roman" w:hAnsi="Times New Roman" w:cs="Times New Roman"/>
          <w:lang w:val="en-US"/>
        </w:rPr>
        <w:t xml:space="preserve">, </w:t>
      </w:r>
      <w:r w:rsidR="00D117C7" w:rsidRPr="00AF5044">
        <w:rPr>
          <w:rFonts w:ascii="Times New Roman" w:hAnsi="Times New Roman" w:cs="Times New Roman"/>
          <w:lang w:val="en-US"/>
        </w:rPr>
        <w:t xml:space="preserve">201-217. </w:t>
      </w:r>
      <w:r w:rsidR="00041176">
        <w:rPr>
          <w:rFonts w:ascii="Times New Roman" w:hAnsi="Times New Roman" w:cs="Times New Roman"/>
          <w:lang w:val="en-US"/>
        </w:rPr>
        <w:t>U</w:t>
      </w:r>
      <w:r w:rsidR="00D117C7" w:rsidRPr="00AF5044">
        <w:rPr>
          <w:rFonts w:ascii="Times New Roman" w:hAnsi="Times New Roman" w:cs="Times New Roman"/>
          <w:lang w:val="en-US"/>
        </w:rPr>
        <w:t xml:space="preserve"> Manitoba P. </w:t>
      </w:r>
    </w:p>
    <w:p w14:paraId="7865CC59" w14:textId="77777777" w:rsidR="00D117C7" w:rsidRPr="00AF5044" w:rsidRDefault="00D117C7" w:rsidP="008C77B3">
      <w:pPr>
        <w:pStyle w:val="FootnoteText"/>
        <w:rPr>
          <w:rFonts w:ascii="Times New Roman" w:hAnsi="Times New Roman" w:cs="Times New Roman"/>
          <w:sz w:val="24"/>
          <w:szCs w:val="24"/>
        </w:rPr>
      </w:pPr>
    </w:p>
    <w:p w14:paraId="745D7A40" w14:textId="22F23A4F" w:rsidR="00D117C7" w:rsidRPr="00AF5044" w:rsidRDefault="00E35711" w:rsidP="008C77B3">
      <w:pPr>
        <w:pStyle w:val="FootnoteText"/>
        <w:rPr>
          <w:rFonts w:ascii="Times New Roman" w:hAnsi="Times New Roman" w:cs="Times New Roman"/>
          <w:sz w:val="24"/>
          <w:szCs w:val="24"/>
        </w:rPr>
      </w:pPr>
      <w:r w:rsidRPr="00AF5044">
        <w:rPr>
          <w:rFonts w:ascii="Times New Roman" w:hAnsi="Times New Roman" w:cs="Times New Roman"/>
          <w:sz w:val="24"/>
          <w:szCs w:val="24"/>
        </w:rPr>
        <w:t>-----</w:t>
      </w:r>
      <w:r w:rsidR="00D117C7" w:rsidRPr="00AF5044">
        <w:rPr>
          <w:rFonts w:ascii="Times New Roman" w:hAnsi="Times New Roman" w:cs="Times New Roman"/>
          <w:sz w:val="24"/>
          <w:szCs w:val="24"/>
        </w:rPr>
        <w:t>. 2013. Treaty Federalism as a Model of Policy Making. Canadian Public Administration 56(2)</w:t>
      </w:r>
      <w:r w:rsidR="003834CE" w:rsidRPr="00AF5044">
        <w:rPr>
          <w:rFonts w:ascii="Times New Roman" w:hAnsi="Times New Roman" w:cs="Times New Roman"/>
          <w:sz w:val="24"/>
          <w:szCs w:val="24"/>
        </w:rPr>
        <w:t>:</w:t>
      </w:r>
      <w:r w:rsidR="00D117C7" w:rsidRPr="00AF5044">
        <w:rPr>
          <w:rFonts w:ascii="Times New Roman" w:hAnsi="Times New Roman" w:cs="Times New Roman"/>
          <w:sz w:val="24"/>
          <w:szCs w:val="24"/>
        </w:rPr>
        <w:t>185-202.</w:t>
      </w:r>
    </w:p>
    <w:p w14:paraId="4127D645" w14:textId="77777777" w:rsidR="00D117C7" w:rsidRPr="00AF5044" w:rsidRDefault="00D117C7" w:rsidP="008C77B3">
      <w:pPr>
        <w:spacing w:after="0" w:line="240" w:lineRule="auto"/>
        <w:rPr>
          <w:rFonts w:ascii="Times New Roman" w:hAnsi="Times New Roman" w:cs="Times New Roman"/>
        </w:rPr>
      </w:pPr>
    </w:p>
    <w:p w14:paraId="56033E66" w14:textId="487873BF" w:rsidR="00A437B7" w:rsidRPr="00AF5044" w:rsidRDefault="00A437B7" w:rsidP="008C77B3">
      <w:pPr>
        <w:spacing w:after="0" w:line="240" w:lineRule="auto"/>
        <w:rPr>
          <w:rFonts w:ascii="Times New Roman" w:hAnsi="Times New Roman" w:cs="Times New Roman"/>
        </w:rPr>
      </w:pPr>
      <w:r w:rsidRPr="00AF5044">
        <w:rPr>
          <w:rFonts w:ascii="Times New Roman" w:hAnsi="Times New Roman" w:cs="Times New Roman"/>
        </w:rPr>
        <w:t>King, L. 2014. C</w:t>
      </w:r>
      <w:r w:rsidR="002E717F" w:rsidRPr="00AF5044">
        <w:rPr>
          <w:rFonts w:ascii="Times New Roman" w:hAnsi="Times New Roman" w:cs="Times New Roman"/>
        </w:rPr>
        <w:t>ities, Subsidiarity, and Federalism. In Fleming and Levy, 291-331.</w:t>
      </w:r>
    </w:p>
    <w:p w14:paraId="604DAE57" w14:textId="77777777" w:rsidR="00E61905" w:rsidRPr="00AF5044" w:rsidRDefault="00E61905" w:rsidP="008C77B3">
      <w:pPr>
        <w:spacing w:after="0" w:line="240" w:lineRule="auto"/>
        <w:rPr>
          <w:rFonts w:ascii="Times New Roman" w:hAnsi="Times New Roman" w:cs="Times New Roman"/>
        </w:rPr>
      </w:pPr>
    </w:p>
    <w:p w14:paraId="141DF6EA" w14:textId="031CF0CB" w:rsidR="00E61905" w:rsidRPr="00AF5044" w:rsidRDefault="00E61905" w:rsidP="008C77B3">
      <w:pPr>
        <w:spacing w:after="0" w:line="240" w:lineRule="auto"/>
        <w:rPr>
          <w:rFonts w:ascii="Times New Roman" w:hAnsi="Times New Roman" w:cs="Times New Roman"/>
        </w:rPr>
      </w:pPr>
      <w:r w:rsidRPr="00AF5044">
        <w:rPr>
          <w:rFonts w:ascii="Times New Roman" w:hAnsi="Times New Roman" w:cs="Times New Roman"/>
        </w:rPr>
        <w:t>Kong, H. 2015. Subsidiarity, Republicanism, and the Division of Powers in Canada. RDUS 45:13-46.</w:t>
      </w:r>
    </w:p>
    <w:p w14:paraId="53155039" w14:textId="77777777" w:rsidR="00A437B7" w:rsidRPr="00AF5044" w:rsidRDefault="00A437B7" w:rsidP="008C77B3">
      <w:pPr>
        <w:spacing w:after="0" w:line="240" w:lineRule="auto"/>
        <w:rPr>
          <w:rFonts w:ascii="Times New Roman" w:hAnsi="Times New Roman" w:cs="Times New Roman"/>
        </w:rPr>
      </w:pPr>
    </w:p>
    <w:p w14:paraId="148BB818" w14:textId="7DE05FBF" w:rsidR="0042148D" w:rsidRPr="00AF5044" w:rsidRDefault="0042148D" w:rsidP="008C77B3">
      <w:pPr>
        <w:spacing w:after="0" w:line="240" w:lineRule="auto"/>
        <w:rPr>
          <w:rFonts w:ascii="Times New Roman" w:hAnsi="Times New Roman" w:cs="Times New Roman"/>
        </w:rPr>
      </w:pPr>
      <w:r w:rsidRPr="00AF5044">
        <w:rPr>
          <w:rFonts w:ascii="Times New Roman" w:hAnsi="Times New Roman" w:cs="Times New Roman"/>
        </w:rPr>
        <w:t xml:space="preserve">Kymlicka, W. 1995. </w:t>
      </w:r>
      <w:r w:rsidRPr="00AF5044">
        <w:rPr>
          <w:rFonts w:ascii="Times New Roman" w:hAnsi="Times New Roman" w:cs="Times New Roman"/>
          <w:i/>
          <w:iCs/>
        </w:rPr>
        <w:t>Multicultural Citizenship</w:t>
      </w:r>
      <w:r w:rsidRPr="00AF5044">
        <w:rPr>
          <w:rFonts w:ascii="Times New Roman" w:hAnsi="Times New Roman" w:cs="Times New Roman"/>
        </w:rPr>
        <w:t>. Oxford UP.</w:t>
      </w:r>
    </w:p>
    <w:p w14:paraId="6EDE60C9" w14:textId="77777777" w:rsidR="0042148D" w:rsidRPr="00AF5044" w:rsidRDefault="0042148D" w:rsidP="008C77B3">
      <w:pPr>
        <w:spacing w:after="0" w:line="240" w:lineRule="auto"/>
        <w:rPr>
          <w:rFonts w:ascii="Times New Roman" w:hAnsi="Times New Roman" w:cs="Times New Roman"/>
        </w:rPr>
      </w:pPr>
    </w:p>
    <w:p w14:paraId="3053F9FF" w14:textId="5DD34162" w:rsidR="00D117C7" w:rsidRPr="00AF5044" w:rsidRDefault="00D117C7" w:rsidP="008C77B3">
      <w:pPr>
        <w:pStyle w:val="Default"/>
        <w:rPr>
          <w:rFonts w:ascii="Times New Roman" w:hAnsi="Times New Roman" w:cs="Times New Roman"/>
          <w:color w:val="auto"/>
        </w:rPr>
      </w:pPr>
      <w:r w:rsidRPr="00AF5044">
        <w:rPr>
          <w:rFonts w:ascii="Times New Roman" w:hAnsi="Times New Roman" w:cs="Times New Roman"/>
          <w:color w:val="auto"/>
          <w:lang w:val="en-CA"/>
        </w:rPr>
        <w:t xml:space="preserve">Latimer, T. 2018a. </w:t>
      </w:r>
      <w:r w:rsidRPr="00AF5044">
        <w:rPr>
          <w:rFonts w:ascii="Times New Roman" w:hAnsi="Times New Roman" w:cs="Times New Roman"/>
          <w:color w:val="auto"/>
        </w:rPr>
        <w:t>Against Subsidiarity. Journal of Political Philosophy 26(3)</w:t>
      </w:r>
      <w:r w:rsidR="00E667E1">
        <w:rPr>
          <w:rFonts w:ascii="Times New Roman" w:hAnsi="Times New Roman" w:cs="Times New Roman"/>
          <w:color w:val="auto"/>
        </w:rPr>
        <w:t>:</w:t>
      </w:r>
      <w:r w:rsidRPr="00AF5044">
        <w:rPr>
          <w:rFonts w:ascii="Times New Roman" w:hAnsi="Times New Roman" w:cs="Times New Roman"/>
          <w:color w:val="auto"/>
        </w:rPr>
        <w:t>282-303.</w:t>
      </w:r>
    </w:p>
    <w:p w14:paraId="20AA78D1" w14:textId="77777777" w:rsidR="00D117C7" w:rsidRPr="00AF5044" w:rsidRDefault="00D117C7" w:rsidP="008C77B3">
      <w:pPr>
        <w:spacing w:after="0" w:line="240" w:lineRule="auto"/>
        <w:rPr>
          <w:rFonts w:ascii="Times New Roman" w:hAnsi="Times New Roman" w:cs="Times New Roman"/>
        </w:rPr>
      </w:pPr>
    </w:p>
    <w:p w14:paraId="46E9A0D9" w14:textId="664A7465" w:rsidR="00D117C7" w:rsidRPr="00AF5044" w:rsidRDefault="0042148D" w:rsidP="008C77B3">
      <w:pPr>
        <w:spacing w:after="0" w:line="240" w:lineRule="auto"/>
        <w:rPr>
          <w:rFonts w:ascii="Times New Roman" w:hAnsi="Times New Roman" w:cs="Times New Roman"/>
        </w:rPr>
      </w:pPr>
      <w:r w:rsidRPr="00AF5044">
        <w:rPr>
          <w:rFonts w:ascii="Times New Roman" w:hAnsi="Times New Roman" w:cs="Times New Roman"/>
        </w:rPr>
        <w:t>-----</w:t>
      </w:r>
      <w:r w:rsidR="00D117C7" w:rsidRPr="00AF5044">
        <w:rPr>
          <w:rFonts w:ascii="Times New Roman" w:hAnsi="Times New Roman" w:cs="Times New Roman"/>
        </w:rPr>
        <w:t>. 2018b. The Principle of Subsidiarity. Constellations 25(4)</w:t>
      </w:r>
      <w:r w:rsidR="003834CE" w:rsidRPr="00AF5044">
        <w:rPr>
          <w:rFonts w:ascii="Times New Roman" w:hAnsi="Times New Roman" w:cs="Times New Roman"/>
        </w:rPr>
        <w:t>:</w:t>
      </w:r>
      <w:r w:rsidR="00D117C7" w:rsidRPr="00AF5044">
        <w:rPr>
          <w:rFonts w:ascii="Times New Roman" w:hAnsi="Times New Roman" w:cs="Times New Roman"/>
        </w:rPr>
        <w:t>586-601.</w:t>
      </w:r>
    </w:p>
    <w:p w14:paraId="25C6E975" w14:textId="77777777" w:rsidR="001B7DDA" w:rsidRPr="00AF5044" w:rsidRDefault="001B7DDA" w:rsidP="00C02D88">
      <w:pPr>
        <w:spacing w:after="0" w:line="240" w:lineRule="auto"/>
        <w:rPr>
          <w:rFonts w:ascii="Times New Roman" w:hAnsi="Times New Roman" w:cs="Times New Roman"/>
        </w:rPr>
      </w:pPr>
    </w:p>
    <w:p w14:paraId="0BF4838B" w14:textId="4F018E80" w:rsidR="007C0AEE" w:rsidRPr="00AF5044" w:rsidRDefault="007C0AEE" w:rsidP="00C02D88">
      <w:pPr>
        <w:spacing w:after="0" w:line="240" w:lineRule="auto"/>
        <w:rPr>
          <w:rFonts w:ascii="Times New Roman" w:hAnsi="Times New Roman" w:cs="Times New Roman"/>
        </w:rPr>
      </w:pPr>
      <w:r w:rsidRPr="00AF5044">
        <w:rPr>
          <w:rFonts w:ascii="Times New Roman" w:hAnsi="Times New Roman" w:cs="Times New Roman"/>
        </w:rPr>
        <w:t xml:space="preserve">Levi, </w:t>
      </w:r>
      <w:r w:rsidR="00C02D88" w:rsidRPr="00AF5044">
        <w:rPr>
          <w:rFonts w:ascii="Times New Roman" w:hAnsi="Times New Roman" w:cs="Times New Roman"/>
          <w:shd w:val="clear" w:color="auto" w:fill="FFFFFF"/>
        </w:rPr>
        <w:t>R. and Valverde, M. 2006. Freedom of the City. Osgoode Hall LJ 44(3):409-459.</w:t>
      </w:r>
    </w:p>
    <w:p w14:paraId="163B7B33" w14:textId="77777777" w:rsidR="007C0AEE" w:rsidRPr="00AF5044" w:rsidRDefault="007C0AEE" w:rsidP="00C02D88">
      <w:pPr>
        <w:spacing w:after="0" w:line="240" w:lineRule="auto"/>
        <w:rPr>
          <w:rFonts w:ascii="Times New Roman" w:hAnsi="Times New Roman" w:cs="Times New Roman"/>
        </w:rPr>
      </w:pPr>
    </w:p>
    <w:p w14:paraId="5F89F322" w14:textId="495039D1" w:rsidR="001B7DDA" w:rsidRPr="00AF5044" w:rsidRDefault="001B7DDA" w:rsidP="00C02D88">
      <w:pPr>
        <w:spacing w:after="0" w:line="240" w:lineRule="auto"/>
        <w:rPr>
          <w:rFonts w:ascii="Times New Roman" w:hAnsi="Times New Roman" w:cs="Times New Roman"/>
        </w:rPr>
      </w:pPr>
      <w:r w:rsidRPr="00AF5044">
        <w:rPr>
          <w:rFonts w:ascii="Times New Roman" w:hAnsi="Times New Roman" w:cs="Times New Roman"/>
        </w:rPr>
        <w:t>Levy, J.T. 2007. Federalism, Liberalism, and the Separation of Loyalties. American Political Science Review 101(3):459-477.</w:t>
      </w:r>
    </w:p>
    <w:p w14:paraId="392E91E2" w14:textId="77777777" w:rsidR="008C77B3" w:rsidRPr="00AF5044" w:rsidRDefault="008C77B3" w:rsidP="00C02D88">
      <w:pPr>
        <w:autoSpaceDE w:val="0"/>
        <w:autoSpaceDN w:val="0"/>
        <w:adjustRightInd w:val="0"/>
        <w:spacing w:after="0" w:line="240" w:lineRule="auto"/>
        <w:rPr>
          <w:rFonts w:ascii="Times New Roman" w:hAnsi="Times New Roman" w:cs="Times New Roman"/>
        </w:rPr>
      </w:pPr>
    </w:p>
    <w:p w14:paraId="4A4137EB" w14:textId="4198AADA" w:rsidR="001B7DDA" w:rsidRPr="00AF5044" w:rsidRDefault="008C77B3" w:rsidP="00C02D88">
      <w:pPr>
        <w:autoSpaceDE w:val="0"/>
        <w:autoSpaceDN w:val="0"/>
        <w:adjustRightInd w:val="0"/>
        <w:spacing w:after="0" w:line="240" w:lineRule="auto"/>
        <w:rPr>
          <w:rFonts w:ascii="Times New Roman" w:hAnsi="Times New Roman" w:cs="Times New Roman"/>
        </w:rPr>
      </w:pPr>
      <w:r w:rsidRPr="00AF5044">
        <w:rPr>
          <w:rFonts w:ascii="Times New Roman" w:hAnsi="Times New Roman" w:cs="Times New Roman"/>
        </w:rPr>
        <w:t xml:space="preserve">-----. 2014. </w:t>
      </w:r>
      <w:r w:rsidR="0075165B" w:rsidRPr="00AF5044">
        <w:rPr>
          <w:rFonts w:ascii="Times New Roman" w:hAnsi="Times New Roman" w:cs="Times New Roman"/>
          <w:kern w:val="0"/>
        </w:rPr>
        <w:t xml:space="preserve">The Constitutional Entrenchment of Federalism. </w:t>
      </w:r>
      <w:r w:rsidR="00544B8D" w:rsidRPr="00AF5044">
        <w:rPr>
          <w:rFonts w:ascii="Times New Roman" w:hAnsi="Times New Roman" w:cs="Times New Roman"/>
        </w:rPr>
        <w:t xml:space="preserve">In Fleming and Levy, </w:t>
      </w:r>
      <w:r w:rsidR="0075165B" w:rsidRPr="00AF5044">
        <w:rPr>
          <w:rFonts w:ascii="Times New Roman" w:hAnsi="Times New Roman" w:cs="Times New Roman"/>
        </w:rPr>
        <w:t>332-360.</w:t>
      </w:r>
    </w:p>
    <w:p w14:paraId="0FA4EA39" w14:textId="77777777" w:rsidR="008C77B3" w:rsidRPr="00AF5044" w:rsidRDefault="008C77B3" w:rsidP="00C02D88">
      <w:pPr>
        <w:autoSpaceDE w:val="0"/>
        <w:autoSpaceDN w:val="0"/>
        <w:adjustRightInd w:val="0"/>
        <w:spacing w:after="0" w:line="240" w:lineRule="auto"/>
        <w:rPr>
          <w:rFonts w:ascii="Times New Roman" w:hAnsi="Times New Roman" w:cs="Times New Roman"/>
        </w:rPr>
      </w:pPr>
    </w:p>
    <w:p w14:paraId="430B00AC" w14:textId="3E89747B" w:rsidR="001B7DDA" w:rsidRPr="00AF5044" w:rsidRDefault="001B7DDA" w:rsidP="00C02D88">
      <w:pPr>
        <w:autoSpaceDE w:val="0"/>
        <w:autoSpaceDN w:val="0"/>
        <w:adjustRightInd w:val="0"/>
        <w:spacing w:after="0" w:line="240" w:lineRule="auto"/>
        <w:rPr>
          <w:rFonts w:ascii="Times New Roman" w:hAnsi="Times New Roman" w:cs="Times New Roman"/>
          <w:lang w:val="en-US"/>
        </w:rPr>
      </w:pPr>
      <w:r w:rsidRPr="00AF5044">
        <w:rPr>
          <w:rFonts w:ascii="Times New Roman" w:hAnsi="Times New Roman" w:cs="Times New Roman"/>
        </w:rPr>
        <w:t>Miller, D. 2020. Reconceiving the Democratic Boundary Problem.</w:t>
      </w:r>
      <w:r w:rsidRPr="00AF5044">
        <w:rPr>
          <w:rFonts w:ascii="Times New Roman" w:hAnsi="Times New Roman" w:cs="Times New Roman"/>
          <w:lang w:val="en-US"/>
        </w:rPr>
        <w:t xml:space="preserve"> Philosophy Compass 15(1):1-9.</w:t>
      </w:r>
    </w:p>
    <w:p w14:paraId="461FCCEB" w14:textId="77777777" w:rsidR="0002388D" w:rsidRPr="00AF5044" w:rsidRDefault="0002388D" w:rsidP="00C02D88">
      <w:pPr>
        <w:spacing w:after="0" w:line="240" w:lineRule="auto"/>
        <w:rPr>
          <w:rFonts w:ascii="Times New Roman" w:hAnsi="Times New Roman" w:cs="Times New Roman"/>
          <w:lang w:val="en-US"/>
        </w:rPr>
      </w:pPr>
    </w:p>
    <w:p w14:paraId="31AEE2E9" w14:textId="4A833CE3" w:rsidR="00936CAD" w:rsidRPr="00AF5044" w:rsidRDefault="00936CAD" w:rsidP="00C02D88">
      <w:pPr>
        <w:spacing w:after="0" w:line="240" w:lineRule="auto"/>
        <w:rPr>
          <w:rFonts w:ascii="Times New Roman" w:hAnsi="Times New Roman" w:cs="Times New Roman"/>
          <w:lang w:val="en-US"/>
        </w:rPr>
      </w:pPr>
      <w:r w:rsidRPr="00AF5044">
        <w:rPr>
          <w:rFonts w:ascii="Times New Roman" w:hAnsi="Times New Roman" w:cs="Times New Roman"/>
        </w:rPr>
        <w:t xml:space="preserve">Muñiz-Fraticelli, V. 2014. </w:t>
      </w:r>
      <w:r w:rsidR="00140DEF" w:rsidRPr="00AF5044">
        <w:rPr>
          <w:rFonts w:ascii="Times New Roman" w:hAnsi="Times New Roman" w:cs="Times New Roman"/>
          <w:i/>
          <w:iCs/>
        </w:rPr>
        <w:t xml:space="preserve">The Structure of Pluralism. </w:t>
      </w:r>
      <w:r w:rsidR="00140DEF" w:rsidRPr="00AF5044">
        <w:rPr>
          <w:rFonts w:ascii="Times New Roman" w:hAnsi="Times New Roman" w:cs="Times New Roman"/>
        </w:rPr>
        <w:t>Oxford UP.</w:t>
      </w:r>
    </w:p>
    <w:p w14:paraId="4DACA869" w14:textId="77777777" w:rsidR="00936CAD" w:rsidRPr="00AF5044" w:rsidRDefault="00936CAD" w:rsidP="00C02D88">
      <w:pPr>
        <w:spacing w:after="0" w:line="240" w:lineRule="auto"/>
        <w:rPr>
          <w:rFonts w:ascii="Times New Roman" w:hAnsi="Times New Roman" w:cs="Times New Roman"/>
          <w:lang w:val="en-US"/>
        </w:rPr>
      </w:pPr>
    </w:p>
    <w:p w14:paraId="41F080CD" w14:textId="3BC57E8C" w:rsidR="005B3642" w:rsidRPr="00AF5044" w:rsidRDefault="005B3642" w:rsidP="00C02D88">
      <w:pPr>
        <w:spacing w:after="0" w:line="240" w:lineRule="auto"/>
        <w:rPr>
          <w:rFonts w:ascii="Times New Roman" w:hAnsi="Times New Roman" w:cs="Times New Roman"/>
          <w:lang w:val="en-US"/>
        </w:rPr>
      </w:pPr>
      <w:r w:rsidRPr="00AF5044">
        <w:rPr>
          <w:rFonts w:ascii="Times New Roman" w:hAnsi="Times New Roman" w:cs="Times New Roman"/>
          <w:lang w:val="en-US"/>
        </w:rPr>
        <w:t xml:space="preserve">Queloz, M. 2021. </w:t>
      </w:r>
      <w:r w:rsidRPr="00AF5044">
        <w:rPr>
          <w:rFonts w:ascii="Times New Roman" w:hAnsi="Times New Roman" w:cs="Times New Roman"/>
          <w:i/>
          <w:iCs/>
          <w:lang w:val="en-US"/>
        </w:rPr>
        <w:t>The Practical Origins of Ideas</w:t>
      </w:r>
      <w:r w:rsidRPr="00AF5044">
        <w:rPr>
          <w:rFonts w:ascii="Times New Roman" w:hAnsi="Times New Roman" w:cs="Times New Roman"/>
          <w:lang w:val="en-US"/>
        </w:rPr>
        <w:t>. Oxford UP.</w:t>
      </w:r>
    </w:p>
    <w:p w14:paraId="389E069B" w14:textId="77777777" w:rsidR="005B3642" w:rsidRPr="00AF5044" w:rsidRDefault="005B3642" w:rsidP="008C77B3">
      <w:pPr>
        <w:spacing w:after="0" w:line="240" w:lineRule="auto"/>
        <w:rPr>
          <w:rFonts w:ascii="Times New Roman" w:hAnsi="Times New Roman" w:cs="Times New Roman"/>
          <w:lang w:val="en-US"/>
        </w:rPr>
      </w:pPr>
    </w:p>
    <w:p w14:paraId="6BCE9027" w14:textId="6CA5C39B" w:rsidR="005B3642" w:rsidRPr="00AF5044" w:rsidRDefault="005B3642" w:rsidP="008C77B3">
      <w:pPr>
        <w:spacing w:after="0" w:line="240" w:lineRule="auto"/>
        <w:rPr>
          <w:rFonts w:ascii="Times New Roman" w:hAnsi="Times New Roman" w:cs="Times New Roman"/>
          <w:lang w:val="en-US"/>
        </w:rPr>
      </w:pPr>
      <w:r w:rsidRPr="00AF5044">
        <w:rPr>
          <w:rFonts w:ascii="Times New Roman" w:hAnsi="Times New Roman" w:cs="Times New Roman"/>
          <w:lang w:val="en-US"/>
        </w:rPr>
        <w:t xml:space="preserve">-----. 2023. </w:t>
      </w:r>
      <w:r w:rsidR="00970FFF" w:rsidRPr="00AF5044">
        <w:rPr>
          <w:rFonts w:ascii="Times New Roman" w:hAnsi="Times New Roman" w:cs="Times New Roman"/>
          <w:lang w:val="en-US"/>
        </w:rPr>
        <w:t>Debunking Concepts. Midwest Studies in Philosophy 47(1):195-225.</w:t>
      </w:r>
    </w:p>
    <w:p w14:paraId="46B3AFD0" w14:textId="77777777" w:rsidR="005B3642" w:rsidRPr="00AF5044" w:rsidRDefault="005B3642" w:rsidP="008C77B3">
      <w:pPr>
        <w:spacing w:after="0" w:line="240" w:lineRule="auto"/>
        <w:rPr>
          <w:rFonts w:ascii="Times New Roman" w:hAnsi="Times New Roman" w:cs="Times New Roman"/>
          <w:lang w:val="en-US"/>
        </w:rPr>
      </w:pPr>
    </w:p>
    <w:p w14:paraId="0BCC8425" w14:textId="492C5E05" w:rsidR="00D117C7" w:rsidRPr="00AF5044" w:rsidRDefault="00D117C7" w:rsidP="008C77B3">
      <w:pPr>
        <w:spacing w:after="0" w:line="240" w:lineRule="auto"/>
        <w:rPr>
          <w:rFonts w:ascii="Times New Roman" w:hAnsi="Times New Roman" w:cs="Times New Roman"/>
        </w:rPr>
      </w:pPr>
      <w:r w:rsidRPr="00AF5044">
        <w:rPr>
          <w:rFonts w:ascii="Times New Roman" w:hAnsi="Times New Roman" w:cs="Times New Roman"/>
        </w:rPr>
        <w:t>Rollo, T. 2015. Enactive Democracy. PhD Thesis, University of Toronto.</w:t>
      </w:r>
    </w:p>
    <w:p w14:paraId="3381DAEB" w14:textId="77777777" w:rsidR="0095082A" w:rsidRPr="00AF5044" w:rsidRDefault="0095082A" w:rsidP="008C77B3">
      <w:pPr>
        <w:autoSpaceDE w:val="0"/>
        <w:autoSpaceDN w:val="0"/>
        <w:adjustRightInd w:val="0"/>
        <w:spacing w:after="0" w:line="240" w:lineRule="auto"/>
        <w:rPr>
          <w:rFonts w:ascii="Times New Roman" w:hAnsi="Times New Roman" w:cs="Times New Roman"/>
        </w:rPr>
      </w:pPr>
    </w:p>
    <w:p w14:paraId="4C4D3334" w14:textId="33C8A57F" w:rsidR="0095082A" w:rsidRPr="00AF5044" w:rsidRDefault="0095082A" w:rsidP="008C77B3">
      <w:pPr>
        <w:autoSpaceDE w:val="0"/>
        <w:autoSpaceDN w:val="0"/>
        <w:adjustRightInd w:val="0"/>
        <w:spacing w:after="0" w:line="240" w:lineRule="auto"/>
        <w:rPr>
          <w:rFonts w:ascii="Times New Roman" w:hAnsi="Times New Roman" w:cs="Times New Roman"/>
        </w:rPr>
      </w:pPr>
      <w:r w:rsidRPr="00AF5044">
        <w:rPr>
          <w:rFonts w:ascii="Times New Roman" w:hAnsi="Times New Roman" w:cs="Times New Roman"/>
        </w:rPr>
        <w:t>Saunders, B. 2010. Democracy, Political Equality, and Majority Rule. Ethics 121(1):148-177.</w:t>
      </w:r>
    </w:p>
    <w:p w14:paraId="5A48466D" w14:textId="77777777" w:rsidR="0002388D" w:rsidRPr="00AF5044" w:rsidRDefault="0002388D" w:rsidP="008C77B3">
      <w:pPr>
        <w:autoSpaceDE w:val="0"/>
        <w:autoSpaceDN w:val="0"/>
        <w:adjustRightInd w:val="0"/>
        <w:spacing w:after="0" w:line="240" w:lineRule="auto"/>
        <w:rPr>
          <w:rFonts w:ascii="Times New Roman" w:hAnsi="Times New Roman" w:cs="Times New Roman"/>
        </w:rPr>
      </w:pPr>
    </w:p>
    <w:p w14:paraId="708855DE" w14:textId="08024176" w:rsidR="008C77B3" w:rsidRDefault="008C77B3" w:rsidP="008C77B3">
      <w:pPr>
        <w:autoSpaceDE w:val="0"/>
        <w:autoSpaceDN w:val="0"/>
        <w:adjustRightInd w:val="0"/>
        <w:spacing w:after="0" w:line="240" w:lineRule="auto"/>
        <w:rPr>
          <w:rFonts w:ascii="Times New Roman" w:hAnsi="Times New Roman" w:cs="Times New Roman"/>
        </w:rPr>
      </w:pPr>
      <w:r w:rsidRPr="00AF5044">
        <w:rPr>
          <w:rFonts w:ascii="Times New Roman" w:hAnsi="Times New Roman" w:cs="Times New Roman"/>
        </w:rPr>
        <w:t>Schütze, R. 2009.</w:t>
      </w:r>
      <w:r w:rsidR="003B27AB" w:rsidRPr="00AF5044">
        <w:rPr>
          <w:rFonts w:ascii="Times New Roman" w:hAnsi="Times New Roman" w:cs="Times New Roman"/>
        </w:rPr>
        <w:t xml:space="preserve"> Subsidiarity After Lisbon</w:t>
      </w:r>
      <w:r w:rsidR="009E5536" w:rsidRPr="00AF5044">
        <w:rPr>
          <w:rFonts w:ascii="Times New Roman" w:hAnsi="Times New Roman" w:cs="Times New Roman"/>
        </w:rPr>
        <w:t>.</w:t>
      </w:r>
      <w:r w:rsidR="003B27AB" w:rsidRPr="00AF5044">
        <w:rPr>
          <w:rFonts w:ascii="Times New Roman" w:hAnsi="Times New Roman" w:cs="Times New Roman"/>
        </w:rPr>
        <w:t xml:space="preserve"> Cambridge LJ 68(3):525-536.</w:t>
      </w:r>
    </w:p>
    <w:p w14:paraId="38ACB9A3" w14:textId="77777777" w:rsidR="007A5FFB" w:rsidRDefault="007A5FFB" w:rsidP="008C77B3">
      <w:pPr>
        <w:autoSpaceDE w:val="0"/>
        <w:autoSpaceDN w:val="0"/>
        <w:adjustRightInd w:val="0"/>
        <w:spacing w:after="0" w:line="240" w:lineRule="auto"/>
        <w:rPr>
          <w:rFonts w:ascii="Times New Roman" w:hAnsi="Times New Roman" w:cs="Times New Roman"/>
        </w:rPr>
      </w:pPr>
    </w:p>
    <w:p w14:paraId="09F186CC" w14:textId="760E09EC" w:rsidR="007A5FFB" w:rsidRPr="00AF5044" w:rsidRDefault="007A5FFB" w:rsidP="008C77B3">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Skinner, Q. 2002. </w:t>
      </w:r>
      <w:r w:rsidRPr="00DE1B45">
        <w:rPr>
          <w:rFonts w:ascii="Times New Roman" w:hAnsi="Times New Roman" w:cs="Times New Roman"/>
          <w:i/>
          <w:iCs/>
          <w:lang w:val="en-GB"/>
        </w:rPr>
        <w:t>V</w:t>
      </w:r>
      <w:r w:rsidRPr="005B1640">
        <w:rPr>
          <w:rFonts w:ascii="Times New Roman" w:hAnsi="Times New Roman" w:cs="Times New Roman"/>
          <w:i/>
          <w:iCs/>
          <w:lang w:val="en-GB"/>
        </w:rPr>
        <w:t>isions of Politics</w:t>
      </w:r>
      <w:r w:rsidR="005B1640" w:rsidRPr="005B1640">
        <w:rPr>
          <w:rFonts w:ascii="Times New Roman" w:hAnsi="Times New Roman" w:cs="Times New Roman"/>
          <w:i/>
          <w:iCs/>
          <w:lang w:val="en-GB"/>
        </w:rPr>
        <w:t xml:space="preserve"> – </w:t>
      </w:r>
      <w:r w:rsidRPr="005B1640">
        <w:rPr>
          <w:rFonts w:ascii="Times New Roman" w:hAnsi="Times New Roman" w:cs="Times New Roman"/>
          <w:i/>
          <w:iCs/>
          <w:lang w:val="en-GB"/>
        </w:rPr>
        <w:t>Vol</w:t>
      </w:r>
      <w:r w:rsidR="005B1640" w:rsidRPr="005B1640">
        <w:rPr>
          <w:rFonts w:ascii="Times New Roman" w:hAnsi="Times New Roman" w:cs="Times New Roman"/>
          <w:i/>
          <w:iCs/>
          <w:lang w:val="en-GB"/>
        </w:rPr>
        <w:t xml:space="preserve">ume </w:t>
      </w:r>
      <w:r w:rsidRPr="005B1640">
        <w:rPr>
          <w:rFonts w:ascii="Times New Roman" w:hAnsi="Times New Roman" w:cs="Times New Roman"/>
          <w:i/>
          <w:iCs/>
          <w:lang w:val="en-GB"/>
        </w:rPr>
        <w:t>1</w:t>
      </w:r>
      <w:r w:rsidR="005B1640" w:rsidRPr="005B1640">
        <w:rPr>
          <w:rFonts w:ascii="Times New Roman" w:hAnsi="Times New Roman" w:cs="Times New Roman"/>
          <w:i/>
          <w:iCs/>
          <w:lang w:val="en-GB"/>
        </w:rPr>
        <w:t>:</w:t>
      </w:r>
      <w:r w:rsidRPr="005B1640">
        <w:rPr>
          <w:rFonts w:ascii="Times New Roman" w:hAnsi="Times New Roman" w:cs="Times New Roman"/>
          <w:i/>
          <w:iCs/>
          <w:lang w:val="en-GB"/>
        </w:rPr>
        <w:t xml:space="preserve"> Regarding Method</w:t>
      </w:r>
      <w:r w:rsidRPr="007A5FFB">
        <w:rPr>
          <w:rFonts w:ascii="Times New Roman" w:hAnsi="Times New Roman" w:cs="Times New Roman"/>
          <w:lang w:val="en-GB"/>
        </w:rPr>
        <w:t>. Cambridge UP</w:t>
      </w:r>
      <w:r w:rsidR="00DE1B45">
        <w:rPr>
          <w:rFonts w:ascii="Times New Roman" w:hAnsi="Times New Roman" w:cs="Times New Roman"/>
          <w:lang w:val="en-GB"/>
        </w:rPr>
        <w:t>.</w:t>
      </w:r>
    </w:p>
    <w:p w14:paraId="42F76F5D" w14:textId="77777777" w:rsidR="008C77B3" w:rsidRPr="00AF5044" w:rsidRDefault="008C77B3" w:rsidP="008C77B3">
      <w:pPr>
        <w:autoSpaceDE w:val="0"/>
        <w:autoSpaceDN w:val="0"/>
        <w:adjustRightInd w:val="0"/>
        <w:spacing w:after="0" w:line="240" w:lineRule="auto"/>
        <w:rPr>
          <w:rFonts w:ascii="Times New Roman" w:hAnsi="Times New Roman" w:cs="Times New Roman"/>
        </w:rPr>
      </w:pPr>
    </w:p>
    <w:p w14:paraId="3FF634B7" w14:textId="422A8222" w:rsidR="00D117C7" w:rsidRPr="00AF5044" w:rsidRDefault="00D117C7" w:rsidP="008C77B3">
      <w:pPr>
        <w:autoSpaceDE w:val="0"/>
        <w:autoSpaceDN w:val="0"/>
        <w:adjustRightInd w:val="0"/>
        <w:spacing w:after="0" w:line="240" w:lineRule="auto"/>
        <w:rPr>
          <w:rFonts w:ascii="Times New Roman" w:hAnsi="Times New Roman" w:cs="Times New Roman"/>
        </w:rPr>
      </w:pPr>
      <w:r w:rsidRPr="00AF5044">
        <w:rPr>
          <w:rFonts w:ascii="Times New Roman" w:hAnsi="Times New Roman" w:cs="Times New Roman"/>
        </w:rPr>
        <w:t xml:space="preserve">Tully, J. 1995. </w:t>
      </w:r>
      <w:r w:rsidRPr="00AF5044">
        <w:rPr>
          <w:rFonts w:ascii="Times New Roman" w:hAnsi="Times New Roman" w:cs="Times New Roman"/>
          <w:i/>
          <w:iCs/>
        </w:rPr>
        <w:t>Strange Multiplicity</w:t>
      </w:r>
      <w:r w:rsidRPr="00AF5044">
        <w:rPr>
          <w:rFonts w:ascii="Times New Roman" w:hAnsi="Times New Roman" w:cs="Times New Roman"/>
        </w:rPr>
        <w:t xml:space="preserve">. Cambridge </w:t>
      </w:r>
      <w:r w:rsidR="0002388D" w:rsidRPr="00AF5044">
        <w:rPr>
          <w:rFonts w:ascii="Times New Roman" w:hAnsi="Times New Roman" w:cs="Times New Roman"/>
        </w:rPr>
        <w:t>UP</w:t>
      </w:r>
      <w:r w:rsidRPr="00AF5044">
        <w:rPr>
          <w:rFonts w:ascii="Times New Roman" w:hAnsi="Times New Roman" w:cs="Times New Roman"/>
        </w:rPr>
        <w:t>.</w:t>
      </w:r>
    </w:p>
    <w:p w14:paraId="63512FF0" w14:textId="77777777" w:rsidR="00D117C7" w:rsidRPr="00AF5044" w:rsidRDefault="00D117C7" w:rsidP="008C77B3">
      <w:pPr>
        <w:autoSpaceDE w:val="0"/>
        <w:autoSpaceDN w:val="0"/>
        <w:adjustRightInd w:val="0"/>
        <w:spacing w:after="0" w:line="240" w:lineRule="auto"/>
        <w:rPr>
          <w:rFonts w:ascii="Times New Roman" w:hAnsi="Times New Roman" w:cs="Times New Roman"/>
        </w:rPr>
      </w:pPr>
    </w:p>
    <w:p w14:paraId="430931B4" w14:textId="0FF7CED3" w:rsidR="006D6D8E" w:rsidRPr="00AF5044" w:rsidRDefault="007673B6" w:rsidP="006D6D8E">
      <w:pPr>
        <w:autoSpaceDE w:val="0"/>
        <w:autoSpaceDN w:val="0"/>
        <w:adjustRightInd w:val="0"/>
        <w:spacing w:after="0" w:line="240" w:lineRule="auto"/>
        <w:rPr>
          <w:rFonts w:ascii="Times New Roman" w:hAnsi="Times New Roman" w:cs="Times New Roman"/>
        </w:rPr>
      </w:pPr>
      <w:r w:rsidRPr="00AF5044">
        <w:rPr>
          <w:rFonts w:ascii="Times New Roman" w:hAnsi="Times New Roman" w:cs="Times New Roman"/>
        </w:rPr>
        <w:t>-----</w:t>
      </w:r>
      <w:r w:rsidR="00D117C7" w:rsidRPr="00AF5044">
        <w:rPr>
          <w:rFonts w:ascii="Times New Roman" w:hAnsi="Times New Roman" w:cs="Times New Roman"/>
        </w:rPr>
        <w:t xml:space="preserve">. 2012. </w:t>
      </w:r>
      <w:r w:rsidR="00D117C7" w:rsidRPr="00AF5044">
        <w:rPr>
          <w:rFonts w:ascii="Times New Roman" w:hAnsi="Times New Roman" w:cs="Times New Roman"/>
          <w:i/>
          <w:iCs/>
        </w:rPr>
        <w:t>Public Philosophy in a New Key</w:t>
      </w:r>
      <w:r w:rsidR="006D6D8E" w:rsidRPr="00AF5044">
        <w:rPr>
          <w:rFonts w:ascii="Times New Roman" w:hAnsi="Times New Roman" w:cs="Times New Roman"/>
          <w:i/>
          <w:iCs/>
        </w:rPr>
        <w:t xml:space="preserve">. </w:t>
      </w:r>
      <w:r w:rsidR="006D6D8E" w:rsidRPr="00AF5044">
        <w:rPr>
          <w:rFonts w:ascii="Times New Roman" w:hAnsi="Times New Roman" w:cs="Times New Roman"/>
        </w:rPr>
        <w:t>Cambridge UP.</w:t>
      </w:r>
    </w:p>
    <w:p w14:paraId="71FDF251" w14:textId="77777777" w:rsidR="00D117C7" w:rsidRPr="00AF5044" w:rsidRDefault="00D117C7" w:rsidP="008C77B3">
      <w:pPr>
        <w:pStyle w:val="Default"/>
        <w:rPr>
          <w:rFonts w:ascii="Times New Roman" w:hAnsi="Times New Roman" w:cs="Times New Roman"/>
          <w:color w:val="auto"/>
        </w:rPr>
      </w:pPr>
    </w:p>
    <w:p w14:paraId="71767A36" w14:textId="06470F75" w:rsidR="006354B5" w:rsidRPr="00AF5044" w:rsidRDefault="006354B5" w:rsidP="008C77B3">
      <w:pPr>
        <w:spacing w:after="0" w:line="240" w:lineRule="auto"/>
        <w:rPr>
          <w:rFonts w:ascii="Times New Roman" w:hAnsi="Times New Roman" w:cs="Times New Roman"/>
        </w:rPr>
      </w:pPr>
      <w:r w:rsidRPr="00AF5044">
        <w:rPr>
          <w:rFonts w:ascii="Times New Roman" w:hAnsi="Times New Roman" w:cs="Times New Roman"/>
        </w:rPr>
        <w:t xml:space="preserve">Weinstock, D. 2014. Cities and Federalism. In Fleming and Levy, 259-289. New York UP. </w:t>
      </w:r>
    </w:p>
    <w:p w14:paraId="26275E5F" w14:textId="77777777" w:rsidR="00F53CEC" w:rsidRPr="00AF5044" w:rsidRDefault="00F53CEC" w:rsidP="008C77B3">
      <w:pPr>
        <w:autoSpaceDE w:val="0"/>
        <w:autoSpaceDN w:val="0"/>
        <w:adjustRightInd w:val="0"/>
        <w:spacing w:after="0" w:line="240" w:lineRule="auto"/>
        <w:rPr>
          <w:rFonts w:ascii="Times New Roman" w:hAnsi="Times New Roman" w:cs="Times New Roman"/>
        </w:rPr>
      </w:pPr>
    </w:p>
    <w:p w14:paraId="2460912E" w14:textId="170E999A" w:rsidR="006354B5" w:rsidRPr="00AF5044" w:rsidRDefault="006354B5" w:rsidP="008C77B3">
      <w:pPr>
        <w:autoSpaceDE w:val="0"/>
        <w:autoSpaceDN w:val="0"/>
        <w:adjustRightInd w:val="0"/>
        <w:spacing w:after="0" w:line="240" w:lineRule="auto"/>
        <w:rPr>
          <w:rFonts w:ascii="Times New Roman" w:hAnsi="Times New Roman" w:cs="Times New Roman"/>
        </w:rPr>
      </w:pPr>
      <w:r w:rsidRPr="00AF5044">
        <w:rPr>
          <w:rFonts w:ascii="Times New Roman" w:hAnsi="Times New Roman" w:cs="Times New Roman"/>
        </w:rPr>
        <w:t xml:space="preserve">Whelan, F.G. 1983. Democratic Theory and the Boundary Problem. In </w:t>
      </w:r>
      <w:r w:rsidR="00F53CEC" w:rsidRPr="00AF5044">
        <w:rPr>
          <w:rFonts w:ascii="Times New Roman" w:hAnsi="Times New Roman" w:cs="Times New Roman"/>
        </w:rPr>
        <w:t xml:space="preserve">Pennock J.R. and Chapman, J.W. (eds.). </w:t>
      </w:r>
      <w:r w:rsidR="00F53CEC" w:rsidRPr="00AF5044">
        <w:rPr>
          <w:rFonts w:ascii="Times New Roman" w:hAnsi="Times New Roman" w:cs="Times New Roman"/>
          <w:i/>
          <w:iCs/>
        </w:rPr>
        <w:t>Liberal Democracy</w:t>
      </w:r>
      <w:r w:rsidR="00F53CEC" w:rsidRPr="00AF5044">
        <w:rPr>
          <w:rFonts w:ascii="Times New Roman" w:hAnsi="Times New Roman" w:cs="Times New Roman"/>
        </w:rPr>
        <w:t xml:space="preserve">, </w:t>
      </w:r>
      <w:r w:rsidRPr="00AF5044">
        <w:rPr>
          <w:rFonts w:ascii="Times New Roman" w:hAnsi="Times New Roman" w:cs="Times New Roman"/>
        </w:rPr>
        <w:t>13-47.</w:t>
      </w:r>
      <w:r w:rsidR="00F53CEC" w:rsidRPr="00AF5044">
        <w:rPr>
          <w:rFonts w:ascii="Times New Roman" w:hAnsi="Times New Roman" w:cs="Times New Roman"/>
        </w:rPr>
        <w:t xml:space="preserve"> New York UP.</w:t>
      </w:r>
    </w:p>
    <w:p w14:paraId="6C9BB614" w14:textId="77777777" w:rsidR="003566F6" w:rsidRPr="00AF5044" w:rsidRDefault="003566F6" w:rsidP="003A03AF">
      <w:pPr>
        <w:autoSpaceDE w:val="0"/>
        <w:autoSpaceDN w:val="0"/>
        <w:adjustRightInd w:val="0"/>
        <w:spacing w:after="0" w:line="240" w:lineRule="auto"/>
        <w:rPr>
          <w:rFonts w:ascii="Times New Roman" w:hAnsi="Times New Roman" w:cs="Times New Roman"/>
          <w:lang w:val="en-GB"/>
        </w:rPr>
      </w:pPr>
    </w:p>
    <w:sectPr w:rsidR="003566F6" w:rsidRPr="00AF504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541E1" w14:textId="77777777" w:rsidR="00684611" w:rsidRDefault="00684611" w:rsidP="006D43C6">
      <w:pPr>
        <w:spacing w:after="0" w:line="240" w:lineRule="auto"/>
      </w:pPr>
      <w:r>
        <w:separator/>
      </w:r>
    </w:p>
  </w:endnote>
  <w:endnote w:type="continuationSeparator" w:id="0">
    <w:p w14:paraId="3602DCDE" w14:textId="77777777" w:rsidR="00684611" w:rsidRDefault="00684611" w:rsidP="006D4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Frutige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CC526" w14:textId="77777777" w:rsidR="00344B5F" w:rsidRDefault="00344B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5A38" w14:textId="77777777" w:rsidR="00344B5F" w:rsidRDefault="00344B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10CF1" w14:textId="77777777" w:rsidR="00344B5F" w:rsidRDefault="00344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807C6" w14:textId="77777777" w:rsidR="00684611" w:rsidRDefault="00684611" w:rsidP="006D43C6">
      <w:pPr>
        <w:spacing w:after="0" w:line="240" w:lineRule="auto"/>
      </w:pPr>
      <w:r>
        <w:separator/>
      </w:r>
    </w:p>
  </w:footnote>
  <w:footnote w:type="continuationSeparator" w:id="0">
    <w:p w14:paraId="13561DD1" w14:textId="77777777" w:rsidR="00684611" w:rsidRDefault="00684611" w:rsidP="006D43C6">
      <w:pPr>
        <w:spacing w:after="0" w:line="240" w:lineRule="auto"/>
      </w:pPr>
      <w:r>
        <w:continuationSeparator/>
      </w:r>
    </w:p>
  </w:footnote>
  <w:footnote w:id="1">
    <w:p w14:paraId="7329EAA7" w14:textId="25E390A9" w:rsidR="00EF5410" w:rsidRPr="00EF5410" w:rsidRDefault="00EF5410">
      <w:pPr>
        <w:pStyle w:val="FootnoteText"/>
        <w:rPr>
          <w:rFonts w:ascii="Times New Roman" w:hAnsi="Times New Roman" w:cs="Times New Roman"/>
          <w:lang w:val="en-US"/>
        </w:rPr>
      </w:pPr>
      <w:r w:rsidRPr="00EF5410">
        <w:rPr>
          <w:rStyle w:val="FootnoteReference"/>
          <w:rFonts w:ascii="Times New Roman" w:hAnsi="Times New Roman" w:cs="Times New Roman"/>
        </w:rPr>
        <w:footnoteRef/>
      </w:r>
      <w:r w:rsidRPr="00EF5410">
        <w:rPr>
          <w:rFonts w:ascii="Times New Roman" w:hAnsi="Times New Roman" w:cs="Times New Roman"/>
        </w:rPr>
        <w:t xml:space="preserve"> </w:t>
      </w:r>
      <w:r w:rsidRPr="00EF5410">
        <w:rPr>
          <w:rFonts w:ascii="Times New Roman" w:hAnsi="Times New Roman" w:cs="Times New Roman"/>
          <w:color w:val="000000" w:themeColor="text1"/>
          <w:lang w:val="en-US"/>
        </w:rPr>
        <w:t>Maria Cahill (2021: 129)</w:t>
      </w:r>
      <w:r>
        <w:rPr>
          <w:rFonts w:ascii="Times New Roman" w:hAnsi="Times New Roman" w:cs="Times New Roman"/>
          <w:color w:val="000000" w:themeColor="text1"/>
          <w:lang w:val="en-US"/>
        </w:rPr>
        <w:t xml:space="preserve"> thus</w:t>
      </w:r>
      <w:r w:rsidRPr="00EF5410">
        <w:rPr>
          <w:rFonts w:ascii="Times New Roman" w:hAnsi="Times New Roman" w:cs="Times New Roman"/>
          <w:color w:val="000000" w:themeColor="text1"/>
          <w:lang w:val="en-US"/>
        </w:rPr>
        <w:t xml:space="preserve"> states that </w:t>
      </w:r>
      <w:r w:rsidRPr="00EF5410">
        <w:rPr>
          <w:rFonts w:ascii="Times New Roman" w:hAnsi="Times New Roman" w:cs="Times New Roman"/>
          <w:color w:val="000000" w:themeColor="text1"/>
          <w:kern w:val="0"/>
        </w:rPr>
        <w:t>“[i]f there is one thing that everybody seems to agree on in relation to subsidiarity, it is that it consists in a preference for proximity.”</w:t>
      </w:r>
      <w:r w:rsidR="005A6F03">
        <w:rPr>
          <w:rFonts w:ascii="Times New Roman" w:hAnsi="Times New Roman" w:cs="Times New Roman"/>
          <w:color w:val="000000" w:themeColor="text1"/>
          <w:kern w:val="0"/>
        </w:rPr>
        <w:t xml:space="preserve"> </w:t>
      </w:r>
      <w:r w:rsidR="005A6F03" w:rsidRPr="00EF5410">
        <w:rPr>
          <w:rFonts w:ascii="Times New Roman" w:hAnsi="Times New Roman" w:cs="Times New Roman"/>
        </w:rPr>
        <w:t>Føllesdal (</w:t>
      </w:r>
      <w:r w:rsidR="005A6F03">
        <w:rPr>
          <w:rFonts w:ascii="Times New Roman" w:hAnsi="Times New Roman" w:cs="Times New Roman"/>
        </w:rPr>
        <w:t>2025) ch</w:t>
      </w:r>
      <w:r w:rsidR="00EF0F3B">
        <w:rPr>
          <w:rFonts w:ascii="Times New Roman" w:hAnsi="Times New Roman" w:cs="Times New Roman"/>
        </w:rPr>
        <w:t>s</w:t>
      </w:r>
      <w:r w:rsidR="005A6F03">
        <w:rPr>
          <w:rFonts w:ascii="Times New Roman" w:hAnsi="Times New Roman" w:cs="Times New Roman"/>
        </w:rPr>
        <w:t xml:space="preserve"> 3</w:t>
      </w:r>
      <w:r w:rsidR="00EF0F3B">
        <w:rPr>
          <w:rFonts w:ascii="Times New Roman" w:hAnsi="Times New Roman" w:cs="Times New Roman"/>
        </w:rPr>
        <w:t>-4</w:t>
      </w:r>
      <w:r w:rsidR="005A6F03">
        <w:rPr>
          <w:rFonts w:ascii="Times New Roman" w:hAnsi="Times New Roman" w:cs="Times New Roman"/>
        </w:rPr>
        <w:t xml:space="preserve"> summarizes many debates.</w:t>
      </w:r>
    </w:p>
  </w:footnote>
  <w:footnote w:id="2">
    <w:p w14:paraId="2A4CF18F" w14:textId="7980732F" w:rsidR="007F6E1B" w:rsidRPr="007F6E1B" w:rsidRDefault="007F6E1B">
      <w:pPr>
        <w:pStyle w:val="FootnoteText"/>
        <w:rPr>
          <w:rFonts w:ascii="Times New Roman" w:hAnsi="Times New Roman" w:cs="Times New Roman"/>
        </w:rPr>
      </w:pPr>
      <w:r w:rsidRPr="00EF5410">
        <w:rPr>
          <w:rStyle w:val="FootnoteReference"/>
          <w:rFonts w:ascii="Times New Roman" w:hAnsi="Times New Roman" w:cs="Times New Roman"/>
        </w:rPr>
        <w:footnoteRef/>
      </w:r>
      <w:r w:rsidRPr="00EF5410">
        <w:rPr>
          <w:rFonts w:ascii="Times New Roman" w:hAnsi="Times New Roman" w:cs="Times New Roman"/>
        </w:rPr>
        <w:t xml:space="preserve"> See surveys in Føllesdal </w:t>
      </w:r>
      <w:r w:rsidR="009A1CE5" w:rsidRPr="00EF5410">
        <w:rPr>
          <w:rFonts w:ascii="Times New Roman" w:hAnsi="Times New Roman" w:cs="Times New Roman"/>
        </w:rPr>
        <w:t>(</w:t>
      </w:r>
      <w:r w:rsidRPr="00EF5410">
        <w:rPr>
          <w:rFonts w:ascii="Times New Roman" w:hAnsi="Times New Roman" w:cs="Times New Roman"/>
        </w:rPr>
        <w:t>1998</w:t>
      </w:r>
      <w:r w:rsidR="005B03DB">
        <w:rPr>
          <w:rFonts w:ascii="Times New Roman" w:hAnsi="Times New Roman" w:cs="Times New Roman"/>
        </w:rPr>
        <w:t>, 2025</w:t>
      </w:r>
      <w:r w:rsidR="009A1CE5" w:rsidRPr="00EF5410">
        <w:rPr>
          <w:rFonts w:ascii="Times New Roman" w:hAnsi="Times New Roman" w:cs="Times New Roman"/>
        </w:rPr>
        <w:t>)</w:t>
      </w:r>
      <w:r w:rsidRPr="00EF5410">
        <w:rPr>
          <w:rFonts w:ascii="Times New Roman" w:hAnsi="Times New Roman" w:cs="Times New Roman"/>
        </w:rPr>
        <w:t xml:space="preserve">; Da Silva </w:t>
      </w:r>
      <w:r w:rsidR="009A1CE5" w:rsidRPr="00EF5410">
        <w:rPr>
          <w:rFonts w:ascii="Times New Roman" w:hAnsi="Times New Roman" w:cs="Times New Roman"/>
        </w:rPr>
        <w:t>(</w:t>
      </w:r>
      <w:r w:rsidRPr="00EF5410">
        <w:rPr>
          <w:rFonts w:ascii="Times New Roman" w:hAnsi="Times New Roman" w:cs="Times New Roman"/>
        </w:rPr>
        <w:t>2023</w:t>
      </w:r>
      <w:r w:rsidR="009A1CE5" w:rsidRPr="00EF5410">
        <w:rPr>
          <w:rFonts w:ascii="Times New Roman" w:hAnsi="Times New Roman" w:cs="Times New Roman"/>
        </w:rPr>
        <w:t>)</w:t>
      </w:r>
      <w:r w:rsidRPr="00EF5410">
        <w:rPr>
          <w:rFonts w:ascii="Times New Roman" w:hAnsi="Times New Roman" w:cs="Times New Roman"/>
        </w:rPr>
        <w:t>.</w:t>
      </w:r>
    </w:p>
  </w:footnote>
  <w:footnote w:id="3">
    <w:p w14:paraId="74764D9F" w14:textId="40B30FF7" w:rsidR="0083410C" w:rsidRPr="007708A7" w:rsidRDefault="0083410C">
      <w:pPr>
        <w:pStyle w:val="FootnoteText"/>
        <w:rPr>
          <w:rFonts w:ascii="Times New Roman" w:hAnsi="Times New Roman" w:cs="Times New Roman"/>
        </w:rPr>
      </w:pPr>
      <w:r w:rsidRPr="007708A7">
        <w:rPr>
          <w:rStyle w:val="FootnoteReference"/>
          <w:rFonts w:ascii="Times New Roman" w:hAnsi="Times New Roman" w:cs="Times New Roman"/>
        </w:rPr>
        <w:footnoteRef/>
      </w:r>
      <w:r w:rsidRPr="007708A7">
        <w:rPr>
          <w:rFonts w:ascii="Times New Roman" w:hAnsi="Times New Roman" w:cs="Times New Roman"/>
        </w:rPr>
        <w:t xml:space="preserve"> </w:t>
      </w:r>
      <w:r w:rsidR="009D464D" w:rsidRPr="00AF5044">
        <w:rPr>
          <w:rFonts w:ascii="Times New Roman" w:hAnsi="Times New Roman" w:cs="Times New Roman"/>
        </w:rPr>
        <w:t>This is true of nearly every author below, including Føllesdal, Cahill, Finnis, Levy,</w:t>
      </w:r>
      <w:r w:rsidR="00986ECD">
        <w:rPr>
          <w:rFonts w:ascii="Times New Roman" w:hAnsi="Times New Roman" w:cs="Times New Roman"/>
        </w:rPr>
        <w:t xml:space="preserve"> and</w:t>
      </w:r>
      <w:r w:rsidR="009D464D" w:rsidRPr="00AF5044">
        <w:rPr>
          <w:rFonts w:ascii="Times New Roman" w:hAnsi="Times New Roman" w:cs="Times New Roman"/>
        </w:rPr>
        <w:t xml:space="preserve"> </w:t>
      </w:r>
      <w:r w:rsidR="009D464D" w:rsidRPr="00AF5044">
        <w:rPr>
          <w:rFonts w:ascii="Times New Roman" w:hAnsi="Times New Roman" w:cs="Times New Roman"/>
          <w:lang w:val="en-US"/>
        </w:rPr>
        <w:t>Mu</w:t>
      </w:r>
      <w:r w:rsidR="009D464D" w:rsidRPr="00AF5044">
        <w:rPr>
          <w:rFonts w:ascii="Times New Roman" w:eastAsia="Times New Roman" w:hAnsi="Times New Roman" w:cs="Times New Roman"/>
          <w:kern w:val="36"/>
          <w:lang w:eastAsia="en-CA"/>
          <w14:ligatures w14:val="none"/>
        </w:rPr>
        <w:t>ñ</w:t>
      </w:r>
      <w:r w:rsidR="009D464D" w:rsidRPr="00AF5044">
        <w:rPr>
          <w:rFonts w:ascii="Times New Roman" w:hAnsi="Times New Roman" w:cs="Times New Roman"/>
          <w:lang w:val="en-US"/>
        </w:rPr>
        <w:t>iz</w:t>
      </w:r>
      <w:r w:rsidR="009D464D" w:rsidRPr="00AF5044">
        <w:rPr>
          <w:rFonts w:ascii="Times New Roman" w:hAnsi="Times New Roman" w:cs="Times New Roman"/>
        </w:rPr>
        <w:t>-Fraticelli</w:t>
      </w:r>
      <w:r w:rsidR="00986ECD">
        <w:rPr>
          <w:rFonts w:ascii="Times New Roman" w:hAnsi="Times New Roman" w:cs="Times New Roman"/>
        </w:rPr>
        <w:t>.</w:t>
      </w:r>
    </w:p>
  </w:footnote>
  <w:footnote w:id="4">
    <w:p w14:paraId="0B7969B0" w14:textId="0E98F56E" w:rsidR="007003EB" w:rsidRPr="00AF5044" w:rsidRDefault="007003EB">
      <w:pPr>
        <w:pStyle w:val="FootnoteText"/>
        <w:rPr>
          <w:rFonts w:ascii="Times New Roman" w:hAnsi="Times New Roman" w:cs="Times New Roman"/>
        </w:rPr>
      </w:pPr>
      <w:r w:rsidRPr="00AF5044">
        <w:rPr>
          <w:rStyle w:val="FootnoteReference"/>
          <w:rFonts w:ascii="Times New Roman" w:hAnsi="Times New Roman" w:cs="Times New Roman"/>
        </w:rPr>
        <w:footnoteRef/>
      </w:r>
      <w:r w:rsidRPr="00AF5044">
        <w:rPr>
          <w:rFonts w:ascii="Times New Roman" w:hAnsi="Times New Roman" w:cs="Times New Roman"/>
        </w:rPr>
        <w:t xml:space="preserve"> </w:t>
      </w:r>
      <w:r w:rsidRPr="00AF5044">
        <w:rPr>
          <w:rFonts w:ascii="Times New Roman" w:hAnsi="Times New Roman" w:cs="Times New Roman"/>
          <w:lang w:val="en-US"/>
        </w:rPr>
        <w:t>If no theory can do both, knowing the relevant history can help one identify normative and explanatory trade-offs attending to any theory.</w:t>
      </w:r>
    </w:p>
  </w:footnote>
  <w:footnote w:id="5">
    <w:p w14:paraId="5713077D" w14:textId="55B830F1" w:rsidR="003566F6" w:rsidRPr="00AF5044" w:rsidRDefault="003566F6" w:rsidP="00961B9B">
      <w:pPr>
        <w:spacing w:after="0" w:line="240" w:lineRule="auto"/>
        <w:rPr>
          <w:rFonts w:ascii="Times New Roman" w:hAnsi="Times New Roman" w:cs="Times New Roman"/>
          <w:sz w:val="20"/>
          <w:szCs w:val="20"/>
        </w:rPr>
      </w:pPr>
      <w:r w:rsidRPr="00AF5044">
        <w:rPr>
          <w:rStyle w:val="FootnoteReference"/>
          <w:rFonts w:ascii="Times New Roman" w:hAnsi="Times New Roman" w:cs="Times New Roman"/>
          <w:sz w:val="20"/>
          <w:szCs w:val="20"/>
        </w:rPr>
        <w:footnoteRef/>
      </w:r>
      <w:r w:rsidRPr="00AF5044">
        <w:rPr>
          <w:rFonts w:ascii="Times New Roman" w:hAnsi="Times New Roman" w:cs="Times New Roman"/>
          <w:sz w:val="20"/>
          <w:szCs w:val="20"/>
        </w:rPr>
        <w:t xml:space="preserve"> </w:t>
      </w:r>
      <w:r w:rsidR="0002438A" w:rsidRPr="00AF5044">
        <w:rPr>
          <w:rFonts w:ascii="Times New Roman" w:hAnsi="Times New Roman" w:cs="Times New Roman"/>
          <w:sz w:val="20"/>
          <w:szCs w:val="20"/>
        </w:rPr>
        <w:t>Queloz distinguishes historical and state-of-nature genealogies. He suggest</w:t>
      </w:r>
      <w:r w:rsidR="00046435">
        <w:rPr>
          <w:rFonts w:ascii="Times New Roman" w:hAnsi="Times New Roman" w:cs="Times New Roman"/>
          <w:sz w:val="20"/>
          <w:szCs w:val="20"/>
        </w:rPr>
        <w:t>s</w:t>
      </w:r>
      <w:r w:rsidR="0002438A" w:rsidRPr="00AF5044">
        <w:rPr>
          <w:rFonts w:ascii="Times New Roman" w:hAnsi="Times New Roman" w:cs="Times New Roman"/>
          <w:sz w:val="20"/>
          <w:szCs w:val="20"/>
        </w:rPr>
        <w:t xml:space="preserve"> ‘practical’ origins are primary (2023: </w:t>
      </w:r>
      <w:r w:rsidR="00961B9B" w:rsidRPr="00AF5044">
        <w:rPr>
          <w:rFonts w:ascii="Times New Roman" w:hAnsi="Times New Roman" w:cs="Times New Roman"/>
          <w:sz w:val="20"/>
          <w:szCs w:val="20"/>
        </w:rPr>
        <w:t xml:space="preserve">24n9) but elsewhere explicitly tries to combine them (2021). Historical genealogy </w:t>
      </w:r>
      <w:r w:rsidR="007A5FFB">
        <w:rPr>
          <w:rFonts w:ascii="Times New Roman" w:hAnsi="Times New Roman" w:cs="Times New Roman"/>
          <w:sz w:val="20"/>
          <w:szCs w:val="20"/>
        </w:rPr>
        <w:t>i</w:t>
      </w:r>
      <w:r w:rsidR="00961B9B" w:rsidRPr="00AF5044">
        <w:rPr>
          <w:rFonts w:ascii="Times New Roman" w:hAnsi="Times New Roman" w:cs="Times New Roman"/>
          <w:sz w:val="20"/>
          <w:szCs w:val="20"/>
        </w:rPr>
        <w:t>s important in any case.</w:t>
      </w:r>
    </w:p>
  </w:footnote>
  <w:footnote w:id="6">
    <w:p w14:paraId="5C1E3C29" w14:textId="2C32E722" w:rsidR="003C4282" w:rsidRPr="0017539C" w:rsidRDefault="003C4282">
      <w:pPr>
        <w:pStyle w:val="FootnoteText"/>
        <w:rPr>
          <w:rFonts w:ascii="Times New Roman" w:hAnsi="Times New Roman" w:cs="Times New Roman"/>
          <w:lang w:val="en-US"/>
        </w:rPr>
      </w:pPr>
      <w:r w:rsidRPr="0017539C">
        <w:rPr>
          <w:rStyle w:val="FootnoteReference"/>
          <w:rFonts w:ascii="Times New Roman" w:hAnsi="Times New Roman" w:cs="Times New Roman"/>
        </w:rPr>
        <w:footnoteRef/>
      </w:r>
      <w:r w:rsidRPr="0017539C">
        <w:rPr>
          <w:rFonts w:ascii="Times New Roman" w:hAnsi="Times New Roman" w:cs="Times New Roman"/>
        </w:rPr>
        <w:t xml:space="preserve"> Queloz is clearly not the only person to fruitfully combine historical and normative work. See also, e.g., Skinner (2002)</w:t>
      </w:r>
      <w:r w:rsidR="00270C03" w:rsidRPr="0017539C">
        <w:rPr>
          <w:rFonts w:ascii="Times New Roman" w:hAnsi="Times New Roman" w:cs="Times New Roman"/>
        </w:rPr>
        <w:t xml:space="preserve"> or other work</w:t>
      </w:r>
      <w:r w:rsidR="00D373B8" w:rsidRPr="0017539C">
        <w:rPr>
          <w:rFonts w:ascii="Times New Roman" w:hAnsi="Times New Roman" w:cs="Times New Roman"/>
        </w:rPr>
        <w:t>s</w:t>
      </w:r>
      <w:r w:rsidR="00270C03" w:rsidRPr="0017539C">
        <w:rPr>
          <w:rFonts w:ascii="Times New Roman" w:hAnsi="Times New Roman" w:cs="Times New Roman"/>
        </w:rPr>
        <w:t xml:space="preserve"> by Levy.</w:t>
      </w:r>
      <w:r w:rsidR="00BC71F2" w:rsidRPr="0017539C">
        <w:rPr>
          <w:rFonts w:ascii="Times New Roman" w:hAnsi="Times New Roman" w:cs="Times New Roman"/>
        </w:rPr>
        <w:t xml:space="preserve"> Other works on subsidiarity also combine </w:t>
      </w:r>
      <w:r w:rsidR="00D373B8" w:rsidRPr="0017539C">
        <w:rPr>
          <w:rFonts w:ascii="Times New Roman" w:hAnsi="Times New Roman" w:cs="Times New Roman"/>
        </w:rPr>
        <w:t>them,</w:t>
      </w:r>
      <w:r w:rsidR="00BC71F2" w:rsidRPr="0017539C">
        <w:rPr>
          <w:rFonts w:ascii="Times New Roman" w:hAnsi="Times New Roman" w:cs="Times New Roman"/>
        </w:rPr>
        <w:t xml:space="preserve"> as previously stated in note </w:t>
      </w:r>
      <w:r w:rsidR="00EF5410">
        <w:rPr>
          <w:rFonts w:ascii="Times New Roman" w:hAnsi="Times New Roman" w:cs="Times New Roman"/>
        </w:rPr>
        <w:t>3</w:t>
      </w:r>
      <w:r w:rsidR="00BC71F2" w:rsidRPr="0017539C">
        <w:rPr>
          <w:rFonts w:ascii="Times New Roman" w:hAnsi="Times New Roman" w:cs="Times New Roman"/>
        </w:rPr>
        <w:t>.</w:t>
      </w:r>
    </w:p>
  </w:footnote>
  <w:footnote w:id="7">
    <w:p w14:paraId="744071B9" w14:textId="7117FAFD" w:rsidR="0017539C" w:rsidRPr="0017539C" w:rsidRDefault="0017539C">
      <w:pPr>
        <w:pStyle w:val="FootnoteText"/>
        <w:rPr>
          <w:lang w:val="en-US"/>
        </w:rPr>
      </w:pPr>
      <w:r w:rsidRPr="0017539C">
        <w:rPr>
          <w:rStyle w:val="FootnoteReference"/>
          <w:rFonts w:ascii="Times New Roman" w:hAnsi="Times New Roman" w:cs="Times New Roman"/>
        </w:rPr>
        <w:footnoteRef/>
      </w:r>
      <w:r w:rsidRPr="0017539C">
        <w:rPr>
          <w:rFonts w:ascii="Times New Roman" w:hAnsi="Times New Roman" w:cs="Times New Roman"/>
        </w:rPr>
        <w:t xml:space="preserve"> </w:t>
      </w:r>
      <w:r w:rsidR="00080056">
        <w:rPr>
          <w:rFonts w:ascii="Times New Roman" w:hAnsi="Times New Roman" w:cs="Times New Roman"/>
        </w:rPr>
        <w:t xml:space="preserve">I use the term ‘approach’ here to denote types. </w:t>
      </w:r>
      <w:r w:rsidRPr="0017539C">
        <w:rPr>
          <w:rFonts w:ascii="Times New Roman" w:hAnsi="Times New Roman" w:cs="Times New Roman"/>
        </w:rPr>
        <w:t>The</w:t>
      </w:r>
      <w:r w:rsidR="00080056">
        <w:rPr>
          <w:rFonts w:ascii="Times New Roman" w:hAnsi="Times New Roman" w:cs="Times New Roman"/>
        </w:rPr>
        <w:t xml:space="preserve"> basic</w:t>
      </w:r>
      <w:r w:rsidRPr="0017539C">
        <w:rPr>
          <w:rFonts w:ascii="Times New Roman" w:hAnsi="Times New Roman" w:cs="Times New Roman"/>
        </w:rPr>
        <w:t xml:space="preserve"> positi</w:t>
      </w:r>
      <w:r>
        <w:rPr>
          <w:rFonts w:ascii="Times New Roman" w:hAnsi="Times New Roman" w:cs="Times New Roman"/>
        </w:rPr>
        <w:t xml:space="preserve">ons here elide differences between accounts </w:t>
      </w:r>
      <w:r w:rsidR="00080056">
        <w:rPr>
          <w:rFonts w:ascii="Times New Roman" w:hAnsi="Times New Roman" w:cs="Times New Roman"/>
        </w:rPr>
        <w:t xml:space="preserve">discussed </w:t>
      </w:r>
      <w:r w:rsidR="00F31BC3">
        <w:rPr>
          <w:rFonts w:ascii="Times New Roman" w:hAnsi="Times New Roman" w:cs="Times New Roman"/>
        </w:rPr>
        <w:t>below. One could frame th</w:t>
      </w:r>
      <w:r w:rsidR="00080056">
        <w:rPr>
          <w:rFonts w:ascii="Times New Roman" w:hAnsi="Times New Roman" w:cs="Times New Roman"/>
        </w:rPr>
        <w:t>e</w:t>
      </w:r>
      <w:r w:rsidR="00F31BC3">
        <w:rPr>
          <w:rFonts w:ascii="Times New Roman" w:hAnsi="Times New Roman" w:cs="Times New Roman"/>
        </w:rPr>
        <w:t xml:space="preserve"> analysis in terms of constitutional approach</w:t>
      </w:r>
      <w:r w:rsidR="00F31BC3" w:rsidRPr="00080056">
        <w:rPr>
          <w:rFonts w:ascii="Times New Roman" w:hAnsi="Times New Roman" w:cs="Times New Roman"/>
          <w:i/>
          <w:iCs/>
        </w:rPr>
        <w:t>es</w:t>
      </w:r>
      <w:r w:rsidR="00F31BC3">
        <w:rPr>
          <w:rFonts w:ascii="Times New Roman" w:hAnsi="Times New Roman" w:cs="Times New Roman"/>
        </w:rPr>
        <w:t xml:space="preserve"> and intermediate approach</w:t>
      </w:r>
      <w:r w:rsidR="00F31BC3" w:rsidRPr="00080056">
        <w:rPr>
          <w:rFonts w:ascii="Times New Roman" w:hAnsi="Times New Roman" w:cs="Times New Roman"/>
          <w:i/>
          <w:iCs/>
        </w:rPr>
        <w:t>es</w:t>
      </w:r>
      <w:r w:rsidR="00F31BC3">
        <w:rPr>
          <w:rFonts w:ascii="Times New Roman" w:hAnsi="Times New Roman" w:cs="Times New Roman"/>
        </w:rPr>
        <w:t xml:space="preserve">. </w:t>
      </w:r>
    </w:p>
  </w:footnote>
  <w:footnote w:id="8">
    <w:p w14:paraId="233182EB" w14:textId="2F0EC5EF" w:rsidR="00FF6B5F" w:rsidRPr="00A22B06" w:rsidRDefault="00FF6B5F" w:rsidP="00A22B06">
      <w:pPr>
        <w:spacing w:after="0" w:line="240" w:lineRule="auto"/>
        <w:rPr>
          <w:rFonts w:ascii="Times New Roman" w:hAnsi="Times New Roman" w:cs="Times New Roman"/>
          <w:sz w:val="20"/>
          <w:szCs w:val="20"/>
          <w:lang w:val="en-US"/>
        </w:rPr>
      </w:pPr>
      <w:r w:rsidRPr="00D2505E">
        <w:rPr>
          <w:rStyle w:val="FootnoteReference"/>
          <w:rFonts w:ascii="Times New Roman" w:hAnsi="Times New Roman" w:cs="Times New Roman"/>
          <w:sz w:val="20"/>
          <w:szCs w:val="20"/>
        </w:rPr>
        <w:footnoteRef/>
      </w:r>
      <w:r w:rsidRPr="00D2505E">
        <w:rPr>
          <w:rFonts w:ascii="Times New Roman" w:hAnsi="Times New Roman" w:cs="Times New Roman"/>
          <w:sz w:val="20"/>
          <w:szCs w:val="20"/>
        </w:rPr>
        <w:t xml:space="preserve"> </w:t>
      </w:r>
      <w:r w:rsidR="00F2548B" w:rsidRPr="00D2505E">
        <w:rPr>
          <w:rFonts w:ascii="Times New Roman" w:hAnsi="Times New Roman" w:cs="Times New Roman"/>
          <w:sz w:val="20"/>
          <w:szCs w:val="20"/>
        </w:rPr>
        <w:t xml:space="preserve">I both specify existing arguments and offer unique historical-conceptual arguments for the same conclusions reached by others. </w:t>
      </w:r>
      <w:r w:rsidRPr="00D2505E">
        <w:rPr>
          <w:rFonts w:ascii="Times New Roman" w:hAnsi="Times New Roman" w:cs="Times New Roman"/>
          <w:sz w:val="20"/>
          <w:szCs w:val="20"/>
          <w:lang w:val="en-US"/>
        </w:rPr>
        <w:t>I</w:t>
      </w:r>
      <w:r w:rsidR="00F2548B" w:rsidRPr="00D2505E">
        <w:rPr>
          <w:rFonts w:ascii="Times New Roman" w:hAnsi="Times New Roman" w:cs="Times New Roman"/>
          <w:sz w:val="20"/>
          <w:szCs w:val="20"/>
          <w:lang w:val="en-US"/>
        </w:rPr>
        <w:t xml:space="preserve"> </w:t>
      </w:r>
      <w:r w:rsidRPr="00D2505E">
        <w:rPr>
          <w:rFonts w:ascii="Times New Roman" w:hAnsi="Times New Roman" w:cs="Times New Roman"/>
          <w:sz w:val="20"/>
          <w:szCs w:val="20"/>
          <w:lang w:val="en-US"/>
        </w:rPr>
        <w:t xml:space="preserve">do not take a stand on some issues that other proponents address. Cahill (2017: 215-216), for example, defends a view on </w:t>
      </w:r>
      <w:r w:rsidR="00A22B06" w:rsidRPr="00D2505E">
        <w:rPr>
          <w:rFonts w:ascii="Times New Roman" w:hAnsi="Times New Roman" w:cs="Times New Roman"/>
          <w:sz w:val="20"/>
          <w:szCs w:val="20"/>
          <w:lang w:val="en-US"/>
        </w:rPr>
        <w:t xml:space="preserve">the </w:t>
      </w:r>
      <w:r w:rsidRPr="00D2505E">
        <w:rPr>
          <w:rFonts w:ascii="Times New Roman" w:hAnsi="Times New Roman" w:cs="Times New Roman"/>
          <w:sz w:val="20"/>
          <w:szCs w:val="20"/>
          <w:lang w:val="en-US"/>
        </w:rPr>
        <w:t xml:space="preserve">duties and limits of assistance </w:t>
      </w:r>
      <w:r w:rsidR="00A22B06" w:rsidRPr="00D2505E">
        <w:rPr>
          <w:rFonts w:ascii="Times New Roman" w:hAnsi="Times New Roman" w:cs="Times New Roman"/>
          <w:sz w:val="20"/>
          <w:szCs w:val="20"/>
          <w:lang w:val="en-US"/>
        </w:rPr>
        <w:t xml:space="preserve">inherent in subsidiarity that </w:t>
      </w:r>
      <w:r w:rsidRPr="00D2505E">
        <w:rPr>
          <w:rFonts w:ascii="Times New Roman" w:hAnsi="Times New Roman" w:cs="Times New Roman"/>
          <w:sz w:val="20"/>
          <w:szCs w:val="20"/>
          <w:lang w:val="en-US"/>
        </w:rPr>
        <w:t>I do not address here</w:t>
      </w:r>
      <w:r w:rsidR="00A22B06" w:rsidRPr="00D2505E">
        <w:rPr>
          <w:rFonts w:ascii="Times New Roman" w:hAnsi="Times New Roman" w:cs="Times New Roman"/>
          <w:sz w:val="20"/>
          <w:szCs w:val="20"/>
          <w:lang w:val="en-US"/>
        </w:rPr>
        <w:t>.</w:t>
      </w:r>
    </w:p>
  </w:footnote>
  <w:footnote w:id="9">
    <w:p w14:paraId="7DCAA1B5" w14:textId="75FC769A" w:rsidR="003566F6" w:rsidRPr="00675911" w:rsidRDefault="003566F6" w:rsidP="00BA632D">
      <w:pPr>
        <w:pStyle w:val="FootnoteText"/>
        <w:rPr>
          <w:rFonts w:ascii="Times New Roman" w:hAnsi="Times New Roman" w:cs="Times New Roman"/>
          <w:lang w:val="en-US"/>
        </w:rPr>
      </w:pPr>
      <w:r w:rsidRPr="00675911">
        <w:rPr>
          <w:rStyle w:val="FootnoteReference"/>
          <w:rFonts w:ascii="Times New Roman" w:hAnsi="Times New Roman" w:cs="Times New Roman"/>
        </w:rPr>
        <w:footnoteRef/>
      </w:r>
      <w:r w:rsidRPr="00675911">
        <w:rPr>
          <w:rFonts w:ascii="Times New Roman" w:hAnsi="Times New Roman" w:cs="Times New Roman"/>
        </w:rPr>
        <w:t xml:space="preserve"> </w:t>
      </w:r>
      <w:r w:rsidR="00C926AB" w:rsidRPr="00675911">
        <w:rPr>
          <w:rFonts w:ascii="Times New Roman" w:hAnsi="Times New Roman" w:cs="Times New Roman"/>
        </w:rPr>
        <w:t xml:space="preserve">See also </w:t>
      </w:r>
      <w:r w:rsidRPr="00675911">
        <w:rPr>
          <w:rFonts w:ascii="Times New Roman" w:hAnsi="Times New Roman" w:cs="Times New Roman"/>
          <w:lang w:val="en-US"/>
        </w:rPr>
        <w:t xml:space="preserve">Levy </w:t>
      </w:r>
      <w:r w:rsidR="00C926AB" w:rsidRPr="00675911">
        <w:rPr>
          <w:rFonts w:ascii="Times New Roman" w:hAnsi="Times New Roman" w:cs="Times New Roman"/>
          <w:lang w:val="en-US"/>
        </w:rPr>
        <w:t>(</w:t>
      </w:r>
      <w:r w:rsidRPr="00675911">
        <w:rPr>
          <w:rFonts w:ascii="Times New Roman" w:hAnsi="Times New Roman" w:cs="Times New Roman"/>
          <w:lang w:val="en-US"/>
        </w:rPr>
        <w:t>2007: 462</w:t>
      </w:r>
      <w:r w:rsidR="00C926AB" w:rsidRPr="00675911">
        <w:rPr>
          <w:rFonts w:ascii="Times New Roman" w:hAnsi="Times New Roman" w:cs="Times New Roman"/>
          <w:lang w:val="en-US"/>
        </w:rPr>
        <w:t xml:space="preserve">). Føllesdal (2014: 216) suggests Althusius discusses the principle in </w:t>
      </w:r>
      <w:r w:rsidRPr="00675911">
        <w:rPr>
          <w:rFonts w:ascii="Times New Roman" w:hAnsi="Times New Roman" w:cs="Times New Roman"/>
          <w:lang w:val="en-US"/>
        </w:rPr>
        <w:t>“embryonic” form</w:t>
      </w:r>
      <w:r w:rsidR="00C926AB" w:rsidRPr="00675911">
        <w:rPr>
          <w:rFonts w:ascii="Times New Roman" w:hAnsi="Times New Roman" w:cs="Times New Roman"/>
          <w:lang w:val="en-US"/>
        </w:rPr>
        <w:t>.</w:t>
      </w:r>
    </w:p>
  </w:footnote>
  <w:footnote w:id="10">
    <w:p w14:paraId="50535E80" w14:textId="62CA5E20" w:rsidR="00936271" w:rsidRPr="00675911" w:rsidRDefault="00936271" w:rsidP="00936271">
      <w:pPr>
        <w:pStyle w:val="FootnoteText"/>
        <w:rPr>
          <w:rFonts w:ascii="Times New Roman" w:hAnsi="Times New Roman" w:cs="Times New Roman"/>
        </w:rPr>
      </w:pPr>
      <w:r w:rsidRPr="00675911">
        <w:rPr>
          <w:rStyle w:val="FootnoteReference"/>
          <w:rFonts w:ascii="Times New Roman" w:hAnsi="Times New Roman" w:cs="Times New Roman"/>
        </w:rPr>
        <w:footnoteRef/>
      </w:r>
      <w:r w:rsidRPr="00675911">
        <w:rPr>
          <w:rFonts w:ascii="Times New Roman" w:hAnsi="Times New Roman" w:cs="Times New Roman"/>
        </w:rPr>
        <w:t xml:space="preserve"> </w:t>
      </w:r>
      <w:r w:rsidRPr="00675911">
        <w:rPr>
          <w:rFonts w:ascii="Times New Roman" w:hAnsi="Times New Roman" w:cs="Times New Roman"/>
          <w:lang w:val="en-US"/>
        </w:rPr>
        <w:t>For instance, Finnis (2016: 140) suggests Italian political philosophy at the turn of the nineteenth and twentieth centuries influenced Catholic thought and is thus historically important.</w:t>
      </w:r>
      <w:r w:rsidR="004E1F49">
        <w:rPr>
          <w:rFonts w:ascii="Times New Roman" w:hAnsi="Times New Roman" w:cs="Times New Roman"/>
          <w:lang w:val="en-US"/>
        </w:rPr>
        <w:t xml:space="preserve"> </w:t>
      </w:r>
      <w:r w:rsidR="00A147BB">
        <w:rPr>
          <w:rFonts w:ascii="Times New Roman" w:hAnsi="Times New Roman" w:cs="Times New Roman"/>
          <w:lang w:val="en-US"/>
        </w:rPr>
        <w:t xml:space="preserve">For another example, </w:t>
      </w:r>
      <w:r w:rsidR="004E1F49">
        <w:rPr>
          <w:rFonts w:ascii="Times New Roman" w:hAnsi="Times New Roman" w:cs="Times New Roman"/>
          <w:lang w:val="en-US"/>
        </w:rPr>
        <w:t>Follesdal (2025:</w:t>
      </w:r>
      <w:r w:rsidR="00996FBA">
        <w:rPr>
          <w:rFonts w:ascii="Times New Roman" w:hAnsi="Times New Roman" w:cs="Times New Roman"/>
          <w:lang w:val="en-US"/>
        </w:rPr>
        <w:t xml:space="preserve"> </w:t>
      </w:r>
      <w:r w:rsidR="00EE2ADF">
        <w:rPr>
          <w:rFonts w:ascii="Times New Roman" w:hAnsi="Times New Roman" w:cs="Times New Roman"/>
          <w:lang w:val="en-US"/>
        </w:rPr>
        <w:t>6</w:t>
      </w:r>
      <w:r w:rsidR="00996FBA">
        <w:rPr>
          <w:rFonts w:ascii="Times New Roman" w:hAnsi="Times New Roman" w:cs="Times New Roman"/>
          <w:lang w:val="en-US"/>
        </w:rPr>
        <w:t>-11)’</w:t>
      </w:r>
      <w:r w:rsidR="004E1F49">
        <w:rPr>
          <w:rFonts w:ascii="Times New Roman" w:hAnsi="Times New Roman" w:cs="Times New Roman"/>
          <w:lang w:val="en-US"/>
        </w:rPr>
        <w:t>s</w:t>
      </w:r>
      <w:r w:rsidR="00996FBA">
        <w:rPr>
          <w:rFonts w:ascii="Times New Roman" w:hAnsi="Times New Roman" w:cs="Times New Roman"/>
          <w:lang w:val="en-US"/>
        </w:rPr>
        <w:t xml:space="preserve"> </w:t>
      </w:r>
      <w:r w:rsidR="009275BB">
        <w:rPr>
          <w:rFonts w:ascii="Times New Roman" w:hAnsi="Times New Roman" w:cs="Times New Roman"/>
          <w:lang w:val="en-US"/>
        </w:rPr>
        <w:t xml:space="preserve">most </w:t>
      </w:r>
      <w:r w:rsidR="00996FBA">
        <w:rPr>
          <w:rFonts w:ascii="Times New Roman" w:hAnsi="Times New Roman" w:cs="Times New Roman"/>
          <w:lang w:val="en-US"/>
        </w:rPr>
        <w:t xml:space="preserve">recent </w:t>
      </w:r>
      <w:r w:rsidR="009275BB">
        <w:rPr>
          <w:rFonts w:ascii="Times New Roman" w:hAnsi="Times New Roman" w:cs="Times New Roman"/>
          <w:lang w:val="en-US"/>
        </w:rPr>
        <w:t xml:space="preserve">work </w:t>
      </w:r>
      <w:r w:rsidR="00996FBA">
        <w:rPr>
          <w:rFonts w:ascii="Times New Roman" w:hAnsi="Times New Roman" w:cs="Times New Roman"/>
          <w:lang w:val="en-US"/>
        </w:rPr>
        <w:t xml:space="preserve">identifies non-Western phenomena that </w:t>
      </w:r>
      <w:r w:rsidR="00706025">
        <w:rPr>
          <w:rFonts w:ascii="Times New Roman" w:hAnsi="Times New Roman" w:cs="Times New Roman"/>
          <w:lang w:val="en-US"/>
        </w:rPr>
        <w:t>Follesdal</w:t>
      </w:r>
      <w:r w:rsidR="00996FBA">
        <w:rPr>
          <w:rFonts w:ascii="Times New Roman" w:hAnsi="Times New Roman" w:cs="Times New Roman"/>
          <w:lang w:val="en-US"/>
        </w:rPr>
        <w:t xml:space="preserve"> </w:t>
      </w:r>
      <w:r w:rsidR="00A147BB">
        <w:rPr>
          <w:rFonts w:ascii="Times New Roman" w:hAnsi="Times New Roman" w:cs="Times New Roman"/>
          <w:lang w:val="en-US"/>
        </w:rPr>
        <w:t xml:space="preserve">views as part of </w:t>
      </w:r>
      <w:r w:rsidR="00F1629A">
        <w:rPr>
          <w:rFonts w:ascii="Times New Roman" w:hAnsi="Times New Roman" w:cs="Times New Roman"/>
          <w:lang w:val="en-US"/>
        </w:rPr>
        <w:t>subsidiarity’s</w:t>
      </w:r>
      <w:r w:rsidR="00A147BB">
        <w:rPr>
          <w:rFonts w:ascii="Times New Roman" w:hAnsi="Times New Roman" w:cs="Times New Roman"/>
          <w:lang w:val="en-US"/>
        </w:rPr>
        <w:t xml:space="preserve"> conceptual history.</w:t>
      </w:r>
      <w:r w:rsidR="004E1F49">
        <w:rPr>
          <w:rFonts w:ascii="Times New Roman" w:hAnsi="Times New Roman" w:cs="Times New Roman"/>
          <w:lang w:val="en-US"/>
        </w:rPr>
        <w:t xml:space="preserve"> </w:t>
      </w:r>
      <w:r w:rsidR="007D79F6">
        <w:rPr>
          <w:rFonts w:ascii="Times New Roman" w:hAnsi="Times New Roman" w:cs="Times New Roman"/>
          <w:lang w:val="en-US"/>
        </w:rPr>
        <w:t>It later</w:t>
      </w:r>
      <w:r w:rsidR="00584625">
        <w:rPr>
          <w:rFonts w:ascii="Times New Roman" w:hAnsi="Times New Roman" w:cs="Times New Roman"/>
          <w:lang w:val="en-US"/>
        </w:rPr>
        <w:t xml:space="preserve"> (21-29)</w:t>
      </w:r>
      <w:r w:rsidR="007D79F6">
        <w:rPr>
          <w:rFonts w:ascii="Times New Roman" w:hAnsi="Times New Roman" w:cs="Times New Roman"/>
          <w:lang w:val="en-US"/>
        </w:rPr>
        <w:t xml:space="preserve"> suggests th</w:t>
      </w:r>
      <w:r w:rsidR="00584625">
        <w:rPr>
          <w:rFonts w:ascii="Times New Roman" w:hAnsi="Times New Roman" w:cs="Times New Roman"/>
          <w:lang w:val="en-US"/>
        </w:rPr>
        <w:t xml:space="preserve">at confederalists, </w:t>
      </w:r>
      <w:r w:rsidR="004B0CAE">
        <w:rPr>
          <w:rFonts w:ascii="Times New Roman" w:hAnsi="Times New Roman" w:cs="Times New Roman"/>
          <w:lang w:val="en-US"/>
        </w:rPr>
        <w:t xml:space="preserve">Immanuel </w:t>
      </w:r>
      <w:r w:rsidR="00584625">
        <w:rPr>
          <w:rFonts w:ascii="Times New Roman" w:hAnsi="Times New Roman" w:cs="Times New Roman"/>
          <w:lang w:val="en-US"/>
        </w:rPr>
        <w:t xml:space="preserve">Kant, </w:t>
      </w:r>
      <w:r w:rsidR="002E642B">
        <w:rPr>
          <w:rFonts w:ascii="Times New Roman" w:hAnsi="Times New Roman" w:cs="Times New Roman"/>
          <w:lang w:val="en-US"/>
        </w:rPr>
        <w:t xml:space="preserve">Christian Wolff, </w:t>
      </w:r>
      <w:r w:rsidR="000177EE" w:rsidRPr="000177EE">
        <w:rPr>
          <w:rFonts w:ascii="Times New Roman" w:hAnsi="Times New Roman" w:cs="Times New Roman"/>
          <w:lang w:val="en-US"/>
        </w:rPr>
        <w:t>Pierre-Joseph Proudhon</w:t>
      </w:r>
      <w:r w:rsidR="000177EE">
        <w:rPr>
          <w:rFonts w:ascii="Times New Roman" w:hAnsi="Times New Roman" w:cs="Times New Roman"/>
          <w:lang w:val="en-US"/>
        </w:rPr>
        <w:t xml:space="preserve">, </w:t>
      </w:r>
      <w:r w:rsidR="00584625">
        <w:rPr>
          <w:rFonts w:ascii="Times New Roman" w:hAnsi="Times New Roman" w:cs="Times New Roman"/>
          <w:lang w:val="en-US"/>
        </w:rPr>
        <w:t>and fiscal federalists are also historically important.</w:t>
      </w:r>
    </w:p>
  </w:footnote>
  <w:footnote w:id="11">
    <w:p w14:paraId="011697DC" w14:textId="3F674B55" w:rsidR="00553624" w:rsidRPr="00675911" w:rsidRDefault="00553624">
      <w:pPr>
        <w:pStyle w:val="FootnoteText"/>
        <w:rPr>
          <w:rFonts w:ascii="Times New Roman" w:hAnsi="Times New Roman" w:cs="Times New Roman"/>
          <w:lang w:val="en-US"/>
        </w:rPr>
      </w:pPr>
      <w:r w:rsidRPr="00675911">
        <w:rPr>
          <w:rStyle w:val="FootnoteReference"/>
          <w:rFonts w:ascii="Times New Roman" w:hAnsi="Times New Roman" w:cs="Times New Roman"/>
        </w:rPr>
        <w:footnoteRef/>
      </w:r>
      <w:r w:rsidRPr="00675911">
        <w:rPr>
          <w:rFonts w:ascii="Times New Roman" w:hAnsi="Times New Roman" w:cs="Times New Roman"/>
        </w:rPr>
        <w:t xml:space="preserve"> </w:t>
      </w:r>
      <w:r w:rsidR="00107FFA" w:rsidRPr="00675911">
        <w:rPr>
          <w:rFonts w:ascii="Times New Roman" w:hAnsi="Times New Roman" w:cs="Times New Roman"/>
          <w:lang w:val="en-US"/>
        </w:rPr>
        <w:t xml:space="preserve">Finnis (2016), for example, traces </w:t>
      </w:r>
      <w:r w:rsidR="00C24E57" w:rsidRPr="00675911">
        <w:rPr>
          <w:rFonts w:ascii="Times New Roman" w:hAnsi="Times New Roman" w:cs="Times New Roman"/>
          <w:lang w:val="en-US"/>
        </w:rPr>
        <w:t>continuities</w:t>
      </w:r>
      <w:r w:rsidR="00107FFA" w:rsidRPr="00675911">
        <w:rPr>
          <w:rFonts w:ascii="Times New Roman" w:hAnsi="Times New Roman" w:cs="Times New Roman"/>
          <w:lang w:val="en-US"/>
        </w:rPr>
        <w:t xml:space="preserve"> from Aristotle to Catholic social thought</w:t>
      </w:r>
      <w:r w:rsidR="002E79D1" w:rsidRPr="00675911">
        <w:rPr>
          <w:rFonts w:ascii="Times New Roman" w:hAnsi="Times New Roman" w:cs="Times New Roman"/>
          <w:lang w:val="en-US"/>
        </w:rPr>
        <w:t xml:space="preserve"> and</w:t>
      </w:r>
      <w:r w:rsidR="00107FFA" w:rsidRPr="00675911">
        <w:rPr>
          <w:rFonts w:ascii="Times New Roman" w:hAnsi="Times New Roman" w:cs="Times New Roman"/>
          <w:lang w:val="en-US"/>
        </w:rPr>
        <w:t xml:space="preserve"> </w:t>
      </w:r>
      <w:r w:rsidR="009B1520" w:rsidRPr="00675911">
        <w:rPr>
          <w:rFonts w:ascii="Times New Roman" w:hAnsi="Times New Roman" w:cs="Times New Roman"/>
          <w:lang w:val="en-US"/>
        </w:rPr>
        <w:t>suggests</w:t>
      </w:r>
      <w:r w:rsidR="00107FFA" w:rsidRPr="00675911">
        <w:rPr>
          <w:rFonts w:ascii="Times New Roman" w:hAnsi="Times New Roman" w:cs="Times New Roman"/>
          <w:lang w:val="en-US"/>
        </w:rPr>
        <w:t xml:space="preserve"> </w:t>
      </w:r>
      <w:r w:rsidR="002E79D1" w:rsidRPr="00675911">
        <w:rPr>
          <w:rFonts w:ascii="Times New Roman" w:hAnsi="Times New Roman" w:cs="Times New Roman"/>
          <w:lang w:val="en-US"/>
        </w:rPr>
        <w:t>th</w:t>
      </w:r>
      <w:r w:rsidR="00C24E57" w:rsidRPr="00675911">
        <w:rPr>
          <w:rFonts w:ascii="Times New Roman" w:hAnsi="Times New Roman" w:cs="Times New Roman"/>
          <w:lang w:val="en-US"/>
        </w:rPr>
        <w:t xml:space="preserve">e historical concept </w:t>
      </w:r>
      <w:r w:rsidR="00107FFA" w:rsidRPr="00675911">
        <w:rPr>
          <w:rFonts w:ascii="Times New Roman" w:hAnsi="Times New Roman" w:cs="Times New Roman"/>
          <w:lang w:val="en-US"/>
        </w:rPr>
        <w:t xml:space="preserve">should inform modern legal uses. But he </w:t>
      </w:r>
      <w:r w:rsidR="00C24E57" w:rsidRPr="00675911">
        <w:rPr>
          <w:rFonts w:ascii="Times New Roman" w:hAnsi="Times New Roman" w:cs="Times New Roman"/>
          <w:lang w:val="en-US"/>
        </w:rPr>
        <w:t xml:space="preserve">also </w:t>
      </w:r>
      <w:r w:rsidR="00107FFA" w:rsidRPr="00675911">
        <w:rPr>
          <w:rFonts w:ascii="Times New Roman" w:hAnsi="Times New Roman" w:cs="Times New Roman"/>
          <w:lang w:val="en-US"/>
        </w:rPr>
        <w:t>notes discontinuities and criticizes E.U. law. Mu</w:t>
      </w:r>
      <w:r w:rsidR="00107FFA" w:rsidRPr="00675911">
        <w:rPr>
          <w:rFonts w:ascii="Times New Roman" w:eastAsia="Times New Roman" w:hAnsi="Times New Roman" w:cs="Times New Roman"/>
          <w:kern w:val="36"/>
          <w:lang w:eastAsia="en-CA"/>
          <w14:ligatures w14:val="none"/>
        </w:rPr>
        <w:t>ñ</w:t>
      </w:r>
      <w:r w:rsidR="00107FFA" w:rsidRPr="00675911">
        <w:rPr>
          <w:rFonts w:ascii="Times New Roman" w:hAnsi="Times New Roman" w:cs="Times New Roman"/>
          <w:lang w:val="en-US"/>
        </w:rPr>
        <w:t>iz-Fraticelli (2014: 57, 65), by contrast, suggests that subsidiarity “in its modern form, is first articulated in Roman Catholic social thought.” Barber (2018: 187) and Cahill (2021: 130)</w:t>
      </w:r>
      <w:r w:rsidR="006C4B33" w:rsidRPr="00675911">
        <w:rPr>
          <w:rFonts w:ascii="Times New Roman" w:hAnsi="Times New Roman" w:cs="Times New Roman"/>
          <w:lang w:val="en-US"/>
        </w:rPr>
        <w:t>’s</w:t>
      </w:r>
      <w:r w:rsidR="00107FFA" w:rsidRPr="00675911">
        <w:rPr>
          <w:rFonts w:ascii="Times New Roman" w:hAnsi="Times New Roman" w:cs="Times New Roman"/>
          <w:lang w:val="en-US"/>
        </w:rPr>
        <w:t xml:space="preserve"> accounts </w:t>
      </w:r>
      <w:r w:rsidR="006C4B33" w:rsidRPr="00675911">
        <w:rPr>
          <w:rFonts w:ascii="Times New Roman" w:hAnsi="Times New Roman" w:cs="Times New Roman"/>
          <w:lang w:val="en-US"/>
        </w:rPr>
        <w:t xml:space="preserve">also start </w:t>
      </w:r>
      <w:r w:rsidR="00107FFA" w:rsidRPr="00675911">
        <w:rPr>
          <w:rFonts w:ascii="Times New Roman" w:hAnsi="Times New Roman" w:cs="Times New Roman"/>
          <w:lang w:val="en-US"/>
        </w:rPr>
        <w:t>with Catholic social thought.</w:t>
      </w:r>
    </w:p>
  </w:footnote>
  <w:footnote w:id="12">
    <w:p w14:paraId="74C8ED97" w14:textId="514BFEA8" w:rsidR="002A76A9" w:rsidRPr="002A76A9" w:rsidRDefault="002A76A9">
      <w:pPr>
        <w:pStyle w:val="FootnoteText"/>
        <w:rPr>
          <w:lang w:val="en-US"/>
        </w:rPr>
      </w:pPr>
      <w:r w:rsidRPr="00675911">
        <w:rPr>
          <w:rStyle w:val="FootnoteReference"/>
          <w:rFonts w:ascii="Times New Roman" w:hAnsi="Times New Roman" w:cs="Times New Roman"/>
        </w:rPr>
        <w:footnoteRef/>
      </w:r>
      <w:r w:rsidRPr="00675911">
        <w:rPr>
          <w:rFonts w:ascii="Times New Roman" w:hAnsi="Times New Roman" w:cs="Times New Roman"/>
        </w:rPr>
        <w:t xml:space="preserve"> </w:t>
      </w:r>
      <w:r w:rsidR="00EA2110">
        <w:rPr>
          <w:rFonts w:ascii="Times New Roman" w:hAnsi="Times New Roman" w:cs="Times New Roman"/>
          <w:lang w:val="en-US"/>
        </w:rPr>
        <w:t>The core</w:t>
      </w:r>
      <w:r w:rsidR="00FC5DDA" w:rsidRPr="00675911">
        <w:rPr>
          <w:rFonts w:ascii="Times New Roman" w:hAnsi="Times New Roman" w:cs="Times New Roman"/>
          <w:lang w:val="en-US"/>
        </w:rPr>
        <w:t xml:space="preserve"> moments can</w:t>
      </w:r>
      <w:r w:rsidR="00EA2110">
        <w:rPr>
          <w:rFonts w:ascii="Times New Roman" w:hAnsi="Times New Roman" w:cs="Times New Roman"/>
          <w:lang w:val="en-US"/>
        </w:rPr>
        <w:t xml:space="preserve"> also</w:t>
      </w:r>
      <w:r w:rsidR="00FC5DDA" w:rsidRPr="00675911">
        <w:rPr>
          <w:rFonts w:ascii="Times New Roman" w:hAnsi="Times New Roman" w:cs="Times New Roman"/>
          <w:lang w:val="en-US"/>
        </w:rPr>
        <w:t xml:space="preserve"> inform debates about whether subsidiarity continuously refers to one concept throughout history and when that history actually begins.</w:t>
      </w:r>
      <w:r w:rsidR="00192D64">
        <w:rPr>
          <w:rFonts w:ascii="Times New Roman" w:hAnsi="Times New Roman" w:cs="Times New Roman"/>
          <w:lang w:val="en-US"/>
        </w:rPr>
        <w:t xml:space="preserve"> Those debates are not of primary interest here.</w:t>
      </w:r>
    </w:p>
  </w:footnote>
  <w:footnote w:id="13">
    <w:p w14:paraId="6A83BCB6" w14:textId="143A7C7B" w:rsidR="00DE6613" w:rsidRPr="00DE6613" w:rsidRDefault="00DE6613">
      <w:pPr>
        <w:pStyle w:val="FootnoteText"/>
        <w:rPr>
          <w:rFonts w:ascii="Times New Roman" w:hAnsi="Times New Roman" w:cs="Times New Roman"/>
          <w:lang w:val="en-US"/>
        </w:rPr>
      </w:pPr>
      <w:r w:rsidRPr="00DE6613">
        <w:rPr>
          <w:rStyle w:val="FootnoteReference"/>
          <w:rFonts w:ascii="Times New Roman" w:hAnsi="Times New Roman" w:cs="Times New Roman"/>
        </w:rPr>
        <w:footnoteRef/>
      </w:r>
      <w:r w:rsidRPr="00DE6613">
        <w:rPr>
          <w:rFonts w:ascii="Times New Roman" w:hAnsi="Times New Roman" w:cs="Times New Roman"/>
        </w:rPr>
        <w:t xml:space="preserve"> </w:t>
      </w:r>
      <w:r w:rsidR="00FA4586">
        <w:rPr>
          <w:rFonts w:ascii="Times New Roman" w:hAnsi="Times New Roman" w:cs="Times New Roman"/>
        </w:rPr>
        <w:t xml:space="preserve">The groups at issue typically meet standard definitions of an ‘association.’ </w:t>
      </w:r>
      <w:r w:rsidR="00017FCB">
        <w:rPr>
          <w:rFonts w:ascii="Times New Roman" w:hAnsi="Times New Roman" w:cs="Times New Roman"/>
        </w:rPr>
        <w:t>I make no strong claims about the ontology or metaphysics of groups</w:t>
      </w:r>
      <w:r w:rsidR="00FA4586">
        <w:rPr>
          <w:rFonts w:ascii="Times New Roman" w:hAnsi="Times New Roman" w:cs="Times New Roman"/>
        </w:rPr>
        <w:t xml:space="preserve"> or associations</w:t>
      </w:r>
      <w:r w:rsidR="00017FCB">
        <w:rPr>
          <w:rFonts w:ascii="Times New Roman" w:hAnsi="Times New Roman" w:cs="Times New Roman"/>
        </w:rPr>
        <w:t xml:space="preserve"> here</w:t>
      </w:r>
      <w:r w:rsidR="00FA4586">
        <w:rPr>
          <w:rFonts w:ascii="Times New Roman" w:hAnsi="Times New Roman" w:cs="Times New Roman"/>
        </w:rPr>
        <w:t xml:space="preserve"> but</w:t>
      </w:r>
      <w:r w:rsidR="00017FCB">
        <w:rPr>
          <w:rFonts w:ascii="Times New Roman" w:hAnsi="Times New Roman" w:cs="Times New Roman"/>
        </w:rPr>
        <w:t xml:space="preserve"> discuss intermediate groups and associations.</w:t>
      </w:r>
      <w:r w:rsidR="009C2385">
        <w:rPr>
          <w:rFonts w:ascii="Times New Roman" w:hAnsi="Times New Roman" w:cs="Times New Roman"/>
        </w:rPr>
        <w:t xml:space="preserve"> </w:t>
      </w:r>
    </w:p>
  </w:footnote>
  <w:footnote w:id="14">
    <w:p w14:paraId="72E79D1A" w14:textId="3C6BB627" w:rsidR="00AC40DB" w:rsidRPr="00AC40DB" w:rsidRDefault="00AC40DB">
      <w:pPr>
        <w:pStyle w:val="FootnoteText"/>
      </w:pPr>
      <w:r w:rsidRPr="006D6601">
        <w:rPr>
          <w:rStyle w:val="FootnoteReference"/>
          <w:rFonts w:ascii="Times New Roman" w:hAnsi="Times New Roman" w:cs="Times New Roman"/>
        </w:rPr>
        <w:footnoteRef/>
      </w:r>
      <w:r w:rsidRPr="006D6601">
        <w:rPr>
          <w:rFonts w:ascii="Times New Roman" w:hAnsi="Times New Roman" w:cs="Times New Roman"/>
        </w:rPr>
        <w:t xml:space="preserve"> </w:t>
      </w:r>
      <w:r w:rsidR="006D6601">
        <w:rPr>
          <w:rFonts w:ascii="Times New Roman" w:hAnsi="Times New Roman" w:cs="Times New Roman"/>
        </w:rPr>
        <w:t xml:space="preserve">Even </w:t>
      </w:r>
      <w:r w:rsidRPr="00AF5044">
        <w:rPr>
          <w:rFonts w:ascii="Times New Roman" w:hAnsi="Times New Roman" w:cs="Times New Roman"/>
          <w:lang w:val="en-US"/>
        </w:rPr>
        <w:t xml:space="preserve">Finnis (2016: 137) notes </w:t>
      </w:r>
      <w:r>
        <w:rPr>
          <w:rFonts w:ascii="Times New Roman" w:hAnsi="Times New Roman" w:cs="Times New Roman"/>
          <w:lang w:val="en-US"/>
        </w:rPr>
        <w:t>a</w:t>
      </w:r>
      <w:r w:rsidRPr="00AF5044">
        <w:rPr>
          <w:rFonts w:ascii="Times New Roman" w:hAnsi="Times New Roman" w:cs="Times New Roman"/>
          <w:lang w:val="en-US"/>
        </w:rPr>
        <w:t xml:space="preserve"> discontinuity</w:t>
      </w:r>
      <w:r>
        <w:rPr>
          <w:rFonts w:ascii="Times New Roman" w:hAnsi="Times New Roman" w:cs="Times New Roman"/>
          <w:lang w:val="en-US"/>
        </w:rPr>
        <w:t xml:space="preserve"> between the parts of Aristotle tha</w:t>
      </w:r>
      <w:r w:rsidR="006D6601">
        <w:rPr>
          <w:rFonts w:ascii="Times New Roman" w:hAnsi="Times New Roman" w:cs="Times New Roman"/>
          <w:lang w:val="en-US"/>
        </w:rPr>
        <w:t>t suggest the ‘proto-emergence’ here and</w:t>
      </w:r>
      <w:r w:rsidRPr="00AF5044">
        <w:rPr>
          <w:rFonts w:ascii="Times New Roman" w:hAnsi="Times New Roman" w:cs="Times New Roman"/>
          <w:lang w:val="en-US"/>
        </w:rPr>
        <w:t xml:space="preserve"> other parts of Aristotle</w:t>
      </w:r>
      <w:r>
        <w:rPr>
          <w:rFonts w:ascii="Times New Roman" w:hAnsi="Times New Roman" w:cs="Times New Roman"/>
          <w:lang w:val="en-US"/>
        </w:rPr>
        <w:t>. Finnis</w:t>
      </w:r>
      <w:r w:rsidR="006D6601">
        <w:rPr>
          <w:rFonts w:ascii="Times New Roman" w:hAnsi="Times New Roman" w:cs="Times New Roman"/>
          <w:lang w:val="en-US"/>
        </w:rPr>
        <w:t xml:space="preserve"> thus</w:t>
      </w:r>
      <w:r>
        <w:rPr>
          <w:rFonts w:ascii="Times New Roman" w:hAnsi="Times New Roman" w:cs="Times New Roman"/>
          <w:lang w:val="en-US"/>
        </w:rPr>
        <w:t xml:space="preserve"> </w:t>
      </w:r>
      <w:r w:rsidRPr="00AF5044">
        <w:rPr>
          <w:rFonts w:ascii="Times New Roman" w:hAnsi="Times New Roman" w:cs="Times New Roman"/>
          <w:lang w:val="en-US"/>
        </w:rPr>
        <w:t>invo</w:t>
      </w:r>
      <w:r>
        <w:rPr>
          <w:rFonts w:ascii="Times New Roman" w:hAnsi="Times New Roman" w:cs="Times New Roman"/>
          <w:lang w:val="en-US"/>
        </w:rPr>
        <w:t>ke</w:t>
      </w:r>
      <w:r w:rsidR="006D6601">
        <w:rPr>
          <w:rFonts w:ascii="Times New Roman" w:hAnsi="Times New Roman" w:cs="Times New Roman"/>
          <w:lang w:val="en-US"/>
        </w:rPr>
        <w:t>s</w:t>
      </w:r>
      <w:r w:rsidRPr="00AF5044">
        <w:rPr>
          <w:rFonts w:ascii="Times New Roman" w:hAnsi="Times New Roman" w:cs="Times New Roman"/>
          <w:lang w:val="en-US"/>
        </w:rPr>
        <w:t xml:space="preserve"> Catholic thought </w:t>
      </w:r>
      <w:r>
        <w:rPr>
          <w:rFonts w:ascii="Times New Roman" w:hAnsi="Times New Roman" w:cs="Times New Roman"/>
          <w:lang w:val="en-US"/>
        </w:rPr>
        <w:t>to complete his own theory</w:t>
      </w:r>
      <w:r w:rsidR="006D6601">
        <w:rPr>
          <w:rFonts w:ascii="Times New Roman" w:hAnsi="Times New Roman" w:cs="Times New Roman"/>
          <w:lang w:val="en-US"/>
        </w:rPr>
        <w:t xml:space="preserve"> of subsidiarity.</w:t>
      </w:r>
      <w:r w:rsidR="00CC31B8">
        <w:rPr>
          <w:rFonts w:ascii="Times New Roman" w:hAnsi="Times New Roman" w:cs="Times New Roman"/>
          <w:lang w:val="en-US"/>
        </w:rPr>
        <w:t xml:space="preserve"> See also notes 11-12, surrounding.</w:t>
      </w:r>
      <w:r w:rsidR="00824B81">
        <w:rPr>
          <w:rFonts w:ascii="Times New Roman" w:hAnsi="Times New Roman" w:cs="Times New Roman"/>
          <w:lang w:val="en-US"/>
        </w:rPr>
        <w:t xml:space="preserve"> The passages here admittedly make some minimal commitments in debates there.</w:t>
      </w:r>
    </w:p>
  </w:footnote>
  <w:footnote w:id="15">
    <w:p w14:paraId="5675DD30" w14:textId="68C57E66" w:rsidR="009544B6" w:rsidRPr="009544B6" w:rsidRDefault="009544B6">
      <w:pPr>
        <w:pStyle w:val="FootnoteText"/>
      </w:pPr>
      <w:r>
        <w:rPr>
          <w:rStyle w:val="FootnoteReference"/>
        </w:rPr>
        <w:footnoteRef/>
      </w:r>
      <w:r>
        <w:t xml:space="preserve"> </w:t>
      </w:r>
      <w:r w:rsidRPr="00AF5044">
        <w:rPr>
          <w:rFonts w:ascii="Times New Roman" w:hAnsi="Times New Roman" w:cs="Times New Roman"/>
          <w:lang w:val="en-US"/>
        </w:rPr>
        <w:t>As Hue</w:t>
      </w:r>
      <w:r>
        <w:rPr>
          <w:rFonts w:ascii="Times New Roman" w:hAnsi="Times New Roman" w:cs="Times New Roman"/>
          <w:lang w:val="en-US"/>
        </w:rPr>
        <w:t>g</w:t>
      </w:r>
      <w:r w:rsidRPr="00AF5044">
        <w:rPr>
          <w:rFonts w:ascii="Times New Roman" w:hAnsi="Times New Roman" w:cs="Times New Roman"/>
          <w:lang w:val="en-US"/>
        </w:rPr>
        <w:t xml:space="preserve">lin (1978: 38) summarizes, “the more limited associations submit themselves to the broader ones only to that degree which is necessary and useful to fulfill the purpose for which the broader association has been established,” namely a concern with protecting the individual interests those groups </w:t>
      </w:r>
      <w:r>
        <w:rPr>
          <w:rFonts w:ascii="Times New Roman" w:hAnsi="Times New Roman" w:cs="Times New Roman"/>
          <w:lang w:val="en-US"/>
        </w:rPr>
        <w:t>necessitate and protect</w:t>
      </w:r>
      <w:r w:rsidRPr="00AF5044">
        <w:rPr>
          <w:rFonts w:ascii="Times New Roman" w:hAnsi="Times New Roman" w:cs="Times New Roman"/>
          <w:lang w:val="en-US"/>
        </w:rPr>
        <w:t>.</w:t>
      </w:r>
    </w:p>
  </w:footnote>
  <w:footnote w:id="16">
    <w:p w14:paraId="3F4A52A8" w14:textId="3AFAC18C" w:rsidR="003566F6" w:rsidRPr="00AF5044" w:rsidRDefault="003566F6" w:rsidP="00BA632D">
      <w:pPr>
        <w:pStyle w:val="FootnoteText"/>
        <w:rPr>
          <w:rFonts w:ascii="Times New Roman" w:hAnsi="Times New Roman" w:cs="Times New Roman"/>
          <w:lang w:val="en-US"/>
        </w:rPr>
      </w:pPr>
      <w:r w:rsidRPr="00AF5044">
        <w:rPr>
          <w:rStyle w:val="FootnoteReference"/>
          <w:rFonts w:ascii="Times New Roman" w:hAnsi="Times New Roman" w:cs="Times New Roman"/>
        </w:rPr>
        <w:footnoteRef/>
      </w:r>
      <w:r w:rsidRPr="00AF5044">
        <w:rPr>
          <w:rFonts w:ascii="Times New Roman" w:hAnsi="Times New Roman" w:cs="Times New Roman"/>
        </w:rPr>
        <w:t xml:space="preserve"> </w:t>
      </w:r>
      <w:r w:rsidR="00BF0598" w:rsidRPr="00AF5044">
        <w:rPr>
          <w:rFonts w:ascii="Times New Roman" w:hAnsi="Times New Roman" w:cs="Times New Roman"/>
          <w:i/>
          <w:iCs/>
        </w:rPr>
        <w:t>Cf</w:t>
      </w:r>
      <w:r w:rsidR="00BF0598" w:rsidRPr="00AF5044">
        <w:rPr>
          <w:rFonts w:ascii="Times New Roman" w:hAnsi="Times New Roman" w:cs="Times New Roman"/>
        </w:rPr>
        <w:t xml:space="preserve">. contemporary work on how cultures provide “contexts of choice” for their members </w:t>
      </w:r>
      <w:r w:rsidR="007E132F" w:rsidRPr="00AF5044">
        <w:rPr>
          <w:rFonts w:ascii="Times New Roman" w:hAnsi="Times New Roman" w:cs="Times New Roman"/>
        </w:rPr>
        <w:t>(Kymlicka 1995: 8</w:t>
      </w:r>
      <w:r w:rsidR="00ED6BBC" w:rsidRPr="00AF5044">
        <w:rPr>
          <w:rFonts w:ascii="Times New Roman" w:hAnsi="Times New Roman" w:cs="Times New Roman"/>
        </w:rPr>
        <w:t>9</w:t>
      </w:r>
      <w:r w:rsidR="007E132F" w:rsidRPr="00AF5044">
        <w:rPr>
          <w:rFonts w:ascii="Times New Roman" w:hAnsi="Times New Roman" w:cs="Times New Roman"/>
        </w:rPr>
        <w:t xml:space="preserve">). Subsidiarity does not only seek to protect </w:t>
      </w:r>
      <w:r w:rsidR="00242CC1" w:rsidRPr="00AF5044">
        <w:rPr>
          <w:rFonts w:ascii="Times New Roman" w:hAnsi="Times New Roman" w:cs="Times New Roman"/>
        </w:rPr>
        <w:t>cultural groups</w:t>
      </w:r>
      <w:r w:rsidR="008571CB" w:rsidRPr="00AF5044">
        <w:rPr>
          <w:rFonts w:ascii="Times New Roman" w:hAnsi="Times New Roman" w:cs="Times New Roman"/>
        </w:rPr>
        <w:t>. And groups</w:t>
      </w:r>
      <w:r w:rsidR="001616F0">
        <w:rPr>
          <w:rFonts w:ascii="Times New Roman" w:hAnsi="Times New Roman" w:cs="Times New Roman"/>
        </w:rPr>
        <w:t>’</w:t>
      </w:r>
      <w:r w:rsidR="00ED6BBC" w:rsidRPr="00AF5044">
        <w:rPr>
          <w:rFonts w:ascii="Times New Roman" w:hAnsi="Times New Roman" w:cs="Times New Roman"/>
        </w:rPr>
        <w:t xml:space="preserve"> subsidiarity-based </w:t>
      </w:r>
      <w:r w:rsidR="008571CB" w:rsidRPr="00AF5044">
        <w:rPr>
          <w:rFonts w:ascii="Times New Roman" w:hAnsi="Times New Roman" w:cs="Times New Roman"/>
        </w:rPr>
        <w:t>claims to authority</w:t>
      </w:r>
      <w:r w:rsidR="00ED6BBC" w:rsidRPr="00AF5044">
        <w:rPr>
          <w:rFonts w:ascii="Times New Roman" w:hAnsi="Times New Roman" w:cs="Times New Roman"/>
        </w:rPr>
        <w:t xml:space="preserve"> need not be justified by liberty interests central to the contexts of choice thesis</w:t>
      </w:r>
      <w:r w:rsidR="008571CB" w:rsidRPr="00AF5044">
        <w:rPr>
          <w:rFonts w:ascii="Times New Roman" w:hAnsi="Times New Roman" w:cs="Times New Roman"/>
        </w:rPr>
        <w:t xml:space="preserve">. </w:t>
      </w:r>
      <w:r w:rsidR="00263FD3" w:rsidRPr="00AF5044">
        <w:rPr>
          <w:rFonts w:ascii="Times New Roman" w:hAnsi="Times New Roman" w:cs="Times New Roman"/>
        </w:rPr>
        <w:t>T</w:t>
      </w:r>
      <w:r w:rsidR="008571CB" w:rsidRPr="00AF5044">
        <w:rPr>
          <w:rFonts w:ascii="Times New Roman" w:hAnsi="Times New Roman" w:cs="Times New Roman"/>
        </w:rPr>
        <w:t>his comparison</w:t>
      </w:r>
      <w:r w:rsidR="00263FD3" w:rsidRPr="00AF5044">
        <w:rPr>
          <w:rFonts w:ascii="Times New Roman" w:hAnsi="Times New Roman" w:cs="Times New Roman"/>
        </w:rPr>
        <w:t xml:space="preserve"> is nonetheless helpful for helping one understand the basic structure of the kind of arguments on offer. Attending to the contexts of choice literature also</w:t>
      </w:r>
      <w:r w:rsidR="008571CB" w:rsidRPr="00AF5044">
        <w:rPr>
          <w:rFonts w:ascii="Times New Roman" w:hAnsi="Times New Roman" w:cs="Times New Roman"/>
        </w:rPr>
        <w:t xml:space="preserve"> highlights how similar claims have been accommodated in liberal-democratic political philosophy.</w:t>
      </w:r>
    </w:p>
  </w:footnote>
  <w:footnote w:id="17">
    <w:p w14:paraId="14FC3FDB" w14:textId="419B5532" w:rsidR="003566F6" w:rsidRPr="00AF5044" w:rsidRDefault="003566F6" w:rsidP="00BA632D">
      <w:pPr>
        <w:pStyle w:val="FootnoteText"/>
        <w:rPr>
          <w:rFonts w:ascii="Times New Roman" w:hAnsi="Times New Roman" w:cs="Times New Roman"/>
          <w:lang w:val="en-US"/>
        </w:rPr>
      </w:pPr>
      <w:r w:rsidRPr="00AF5044">
        <w:rPr>
          <w:rStyle w:val="FootnoteReference"/>
          <w:rFonts w:ascii="Times New Roman" w:hAnsi="Times New Roman" w:cs="Times New Roman"/>
        </w:rPr>
        <w:footnoteRef/>
      </w:r>
      <w:r w:rsidRPr="00AF5044">
        <w:rPr>
          <w:rFonts w:ascii="Times New Roman" w:hAnsi="Times New Roman" w:cs="Times New Roman"/>
        </w:rPr>
        <w:t xml:space="preserve"> </w:t>
      </w:r>
      <w:r w:rsidR="00C600E9">
        <w:rPr>
          <w:rFonts w:ascii="Times New Roman" w:hAnsi="Times New Roman" w:cs="Times New Roman"/>
        </w:rPr>
        <w:t xml:space="preserve">Per </w:t>
      </w:r>
      <w:r w:rsidRPr="00AF5044">
        <w:rPr>
          <w:rFonts w:ascii="Times New Roman" w:hAnsi="Times New Roman" w:cs="Times New Roman"/>
          <w:lang w:val="en-US"/>
        </w:rPr>
        <w:t xml:space="preserve">Levy </w:t>
      </w:r>
      <w:r w:rsidR="00624542" w:rsidRPr="00AF5044">
        <w:rPr>
          <w:rFonts w:ascii="Times New Roman" w:hAnsi="Times New Roman" w:cs="Times New Roman"/>
          <w:lang w:val="en-US"/>
        </w:rPr>
        <w:t xml:space="preserve">(2014: </w:t>
      </w:r>
      <w:r w:rsidRPr="00AF5044">
        <w:rPr>
          <w:rFonts w:ascii="Times New Roman" w:hAnsi="Times New Roman" w:cs="Times New Roman"/>
          <w:lang w:val="en-US"/>
        </w:rPr>
        <w:t>99</w:t>
      </w:r>
      <w:r w:rsidR="00624542" w:rsidRPr="00AF5044">
        <w:rPr>
          <w:rFonts w:ascii="Times New Roman" w:hAnsi="Times New Roman" w:cs="Times New Roman"/>
          <w:lang w:val="en-US"/>
        </w:rPr>
        <w:t>)</w:t>
      </w:r>
      <w:r w:rsidR="00C600E9">
        <w:rPr>
          <w:rFonts w:ascii="Times New Roman" w:hAnsi="Times New Roman" w:cs="Times New Roman"/>
          <w:lang w:val="en-US"/>
        </w:rPr>
        <w:t>,</w:t>
      </w:r>
      <w:r w:rsidRPr="00AF5044">
        <w:rPr>
          <w:rFonts w:ascii="Times New Roman" w:hAnsi="Times New Roman" w:cs="Times New Roman"/>
          <w:lang w:val="en-US"/>
        </w:rPr>
        <w:t xml:space="preserve"> universities initially </w:t>
      </w:r>
      <w:r w:rsidR="00624542" w:rsidRPr="00AF5044">
        <w:rPr>
          <w:rFonts w:ascii="Times New Roman" w:hAnsi="Times New Roman" w:cs="Times New Roman"/>
          <w:lang w:val="en-US"/>
        </w:rPr>
        <w:t xml:space="preserve">developed as </w:t>
      </w:r>
      <w:r w:rsidRPr="00AF5044">
        <w:rPr>
          <w:rFonts w:ascii="Times New Roman" w:hAnsi="Times New Roman" w:cs="Times New Roman"/>
          <w:lang w:val="en-US"/>
        </w:rPr>
        <w:t>a particular kind of guild</w:t>
      </w:r>
      <w:r w:rsidR="00624542" w:rsidRPr="00AF5044">
        <w:rPr>
          <w:rFonts w:ascii="Times New Roman" w:hAnsi="Times New Roman" w:cs="Times New Roman"/>
          <w:lang w:val="en-US"/>
        </w:rPr>
        <w:t>.</w:t>
      </w:r>
    </w:p>
  </w:footnote>
  <w:footnote w:id="18">
    <w:p w14:paraId="1E9DC095" w14:textId="6B37BF2F" w:rsidR="00790A27" w:rsidRPr="007708A7" w:rsidRDefault="00790A27">
      <w:pPr>
        <w:pStyle w:val="FootnoteText"/>
        <w:rPr>
          <w:rFonts w:ascii="Times New Roman" w:hAnsi="Times New Roman" w:cs="Times New Roman"/>
          <w:lang w:val="en-US"/>
        </w:rPr>
      </w:pPr>
      <w:r w:rsidRPr="007708A7">
        <w:rPr>
          <w:rStyle w:val="FootnoteReference"/>
          <w:rFonts w:ascii="Times New Roman" w:hAnsi="Times New Roman" w:cs="Times New Roman"/>
        </w:rPr>
        <w:footnoteRef/>
      </w:r>
      <w:r w:rsidRPr="007708A7">
        <w:rPr>
          <w:rFonts w:ascii="Times New Roman" w:hAnsi="Times New Roman" w:cs="Times New Roman"/>
        </w:rPr>
        <w:t xml:space="preserve"> </w:t>
      </w:r>
      <w:r w:rsidR="0072764F" w:rsidRPr="00AF5044">
        <w:rPr>
          <w:rFonts w:ascii="Times New Roman" w:hAnsi="Times New Roman" w:cs="Times New Roman"/>
        </w:rPr>
        <w:t>I also take no view on whether Catholic social thought is continuous</w:t>
      </w:r>
      <w:r w:rsidR="0072764F">
        <w:rPr>
          <w:rFonts w:ascii="Times New Roman" w:hAnsi="Times New Roman" w:cs="Times New Roman"/>
          <w:lang w:val="en-US"/>
        </w:rPr>
        <w:t xml:space="preserve">. </w:t>
      </w:r>
      <w:r w:rsidR="006D4200" w:rsidRPr="00AF5044">
        <w:rPr>
          <w:rFonts w:ascii="Times New Roman" w:hAnsi="Times New Roman" w:cs="Times New Roman"/>
          <w:lang w:val="en-US"/>
        </w:rPr>
        <w:t>Mu</w:t>
      </w:r>
      <w:r w:rsidR="006D4200" w:rsidRPr="00AF5044">
        <w:rPr>
          <w:rFonts w:ascii="Times New Roman" w:eastAsia="Times New Roman" w:hAnsi="Times New Roman" w:cs="Times New Roman"/>
          <w:kern w:val="36"/>
          <w:lang w:eastAsia="en-CA"/>
          <w14:ligatures w14:val="none"/>
        </w:rPr>
        <w:t>ñ</w:t>
      </w:r>
      <w:r w:rsidR="006D4200" w:rsidRPr="00AF5044">
        <w:rPr>
          <w:rFonts w:ascii="Times New Roman" w:hAnsi="Times New Roman" w:cs="Times New Roman"/>
          <w:lang w:val="en-US"/>
        </w:rPr>
        <w:t xml:space="preserve">iz-Fraticelli (2014: 67) </w:t>
      </w:r>
      <w:r w:rsidR="000E3CC7">
        <w:rPr>
          <w:rFonts w:ascii="Times New Roman" w:hAnsi="Times New Roman" w:cs="Times New Roman"/>
          <w:lang w:val="en-US"/>
        </w:rPr>
        <w:t xml:space="preserve">discusses </w:t>
      </w:r>
      <w:r w:rsidR="006D4200" w:rsidRPr="00AF5044">
        <w:rPr>
          <w:rFonts w:ascii="Times New Roman" w:hAnsi="Times New Roman" w:cs="Times New Roman"/>
          <w:lang w:val="en-US"/>
        </w:rPr>
        <w:t>possible discontinuities.</w:t>
      </w:r>
      <w:r w:rsidR="0072764F">
        <w:rPr>
          <w:rFonts w:ascii="Times New Roman" w:hAnsi="Times New Roman" w:cs="Times New Roman"/>
          <w:lang w:val="en-US"/>
        </w:rPr>
        <w:t xml:space="preserve"> </w:t>
      </w:r>
    </w:p>
  </w:footnote>
  <w:footnote w:id="19">
    <w:p w14:paraId="2A49B2EB" w14:textId="4AA01704" w:rsidR="00425076" w:rsidRPr="00AF5044" w:rsidRDefault="00425076" w:rsidP="001C4C5E">
      <w:pPr>
        <w:pStyle w:val="FootnoteText"/>
        <w:rPr>
          <w:rFonts w:ascii="Times New Roman" w:hAnsi="Times New Roman" w:cs="Times New Roman"/>
          <w:lang w:val="en-US"/>
        </w:rPr>
      </w:pPr>
      <w:r w:rsidRPr="00AF5044">
        <w:rPr>
          <w:rStyle w:val="FootnoteReference"/>
          <w:rFonts w:ascii="Times New Roman" w:hAnsi="Times New Roman" w:cs="Times New Roman"/>
        </w:rPr>
        <w:footnoteRef/>
      </w:r>
      <w:r w:rsidRPr="00AF5044">
        <w:rPr>
          <w:rFonts w:ascii="Times New Roman" w:hAnsi="Times New Roman" w:cs="Times New Roman"/>
        </w:rPr>
        <w:t xml:space="preserve"> </w:t>
      </w:r>
      <w:r w:rsidR="0089578C" w:rsidRPr="00AF5044">
        <w:rPr>
          <w:rFonts w:ascii="Times New Roman" w:hAnsi="Times New Roman" w:cs="Times New Roman"/>
        </w:rPr>
        <w:t>Feb. 7, 1992. 1992 O.J. (C191) 1; 31 I.L.M. 253 (1992).</w:t>
      </w:r>
      <w:r w:rsidR="002F1E07" w:rsidRPr="00AF5044">
        <w:rPr>
          <w:rFonts w:ascii="Times New Roman" w:hAnsi="Times New Roman" w:cs="Times New Roman"/>
        </w:rPr>
        <w:t xml:space="preserve"> Further elaboration of the </w:t>
      </w:r>
      <w:r w:rsidR="0001597C" w:rsidRPr="00AF5044">
        <w:rPr>
          <w:rFonts w:ascii="Times New Roman" w:hAnsi="Times New Roman" w:cs="Times New Roman"/>
        </w:rPr>
        <w:t>E.U.’s structure generally and subsidiarity particularly</w:t>
      </w:r>
      <w:r w:rsidR="002F1E07" w:rsidRPr="00AF5044">
        <w:rPr>
          <w:rFonts w:ascii="Times New Roman" w:hAnsi="Times New Roman" w:cs="Times New Roman"/>
        </w:rPr>
        <w:t xml:space="preserve"> appears in the</w:t>
      </w:r>
      <w:r w:rsidR="002F1E07" w:rsidRPr="00AF5044">
        <w:rPr>
          <w:rFonts w:ascii="Times New Roman" w:hAnsi="Times New Roman" w:cs="Times New Roman"/>
          <w:color w:val="333333"/>
          <w:shd w:val="clear" w:color="auto" w:fill="FFFFFF"/>
        </w:rPr>
        <w:t> </w:t>
      </w:r>
      <w:r w:rsidR="002F1E07" w:rsidRPr="00AF5044">
        <w:rPr>
          <w:rStyle w:val="Emphasis"/>
          <w:rFonts w:ascii="Times New Roman" w:hAnsi="Times New Roman" w:cs="Times New Roman"/>
          <w:color w:val="333333"/>
          <w:bdr w:val="none" w:sz="0" w:space="0" w:color="auto" w:frame="1"/>
          <w:shd w:val="clear" w:color="auto" w:fill="FFFFFF"/>
        </w:rPr>
        <w:t>Treaty of Lisbon Amending the Treaty on European Union and the Treaty Establishing the European Community</w:t>
      </w:r>
      <w:r w:rsidR="002F1E07" w:rsidRPr="00AF5044">
        <w:rPr>
          <w:rFonts w:ascii="Times New Roman" w:hAnsi="Times New Roman" w:cs="Times New Roman"/>
          <w:color w:val="333333"/>
          <w:shd w:val="clear" w:color="auto" w:fill="FFFFFF"/>
        </w:rPr>
        <w:t>, European Council, Dec. 13. 2007, C2007/C 306/01.</w:t>
      </w:r>
    </w:p>
  </w:footnote>
  <w:footnote w:id="20">
    <w:p w14:paraId="63BA3669" w14:textId="77777777" w:rsidR="00A835D1" w:rsidRPr="00AF5044" w:rsidRDefault="00A835D1" w:rsidP="00A835D1">
      <w:pPr>
        <w:pStyle w:val="FootnoteText"/>
        <w:rPr>
          <w:rFonts w:ascii="Times New Roman" w:hAnsi="Times New Roman" w:cs="Times New Roman"/>
          <w:lang w:val="en-US"/>
        </w:rPr>
      </w:pPr>
      <w:r w:rsidRPr="00AF5044">
        <w:rPr>
          <w:rStyle w:val="FootnoteReference"/>
          <w:rFonts w:ascii="Times New Roman" w:hAnsi="Times New Roman" w:cs="Times New Roman"/>
        </w:rPr>
        <w:footnoteRef/>
      </w:r>
      <w:r w:rsidRPr="00AF5044">
        <w:rPr>
          <w:rFonts w:ascii="Times New Roman" w:hAnsi="Times New Roman" w:cs="Times New Roman"/>
        </w:rPr>
        <w:t xml:space="preserve"> </w:t>
      </w:r>
      <w:r w:rsidRPr="00AF5044">
        <w:rPr>
          <w:rFonts w:ascii="Times New Roman" w:hAnsi="Times New Roman" w:cs="Times New Roman"/>
          <w:i/>
          <w:iCs/>
        </w:rPr>
        <w:t>Id</w:t>
      </w:r>
      <w:r w:rsidRPr="00AF5044">
        <w:rPr>
          <w:rFonts w:ascii="Times New Roman" w:hAnsi="Times New Roman" w:cs="Times New Roman"/>
        </w:rPr>
        <w:t>. See also texts on the public law of member states, like Elliott and Thomas (2020)</w:t>
      </w:r>
      <w:r>
        <w:rPr>
          <w:rFonts w:ascii="Times New Roman" w:hAnsi="Times New Roman" w:cs="Times New Roman"/>
        </w:rPr>
        <w:t>.</w:t>
      </w:r>
    </w:p>
  </w:footnote>
  <w:footnote w:id="21">
    <w:p w14:paraId="331D819B" w14:textId="7BFD2381" w:rsidR="00DF1004" w:rsidRPr="00AF5044" w:rsidRDefault="00DF1004" w:rsidP="001C4C5E">
      <w:pPr>
        <w:pStyle w:val="FootnoteText"/>
        <w:rPr>
          <w:rFonts w:ascii="Times New Roman" w:hAnsi="Times New Roman" w:cs="Times New Roman"/>
          <w:lang w:val="en-US"/>
        </w:rPr>
      </w:pPr>
      <w:r w:rsidRPr="00AF5044">
        <w:rPr>
          <w:rStyle w:val="FootnoteReference"/>
          <w:rFonts w:ascii="Times New Roman" w:hAnsi="Times New Roman" w:cs="Times New Roman"/>
        </w:rPr>
        <w:footnoteRef/>
      </w:r>
      <w:r w:rsidRPr="00AF5044">
        <w:rPr>
          <w:rFonts w:ascii="Times New Roman" w:hAnsi="Times New Roman" w:cs="Times New Roman"/>
        </w:rPr>
        <w:t xml:space="preserve"> </w:t>
      </w:r>
      <w:r w:rsidR="00E93621" w:rsidRPr="00AF5044">
        <w:rPr>
          <w:rFonts w:ascii="Times New Roman" w:hAnsi="Times New Roman" w:cs="Times New Roman"/>
        </w:rPr>
        <w:t>Barber (2018) is explicit on this point.</w:t>
      </w:r>
    </w:p>
  </w:footnote>
  <w:footnote w:id="22">
    <w:p w14:paraId="52FFF73F" w14:textId="77777777" w:rsidR="00F22A0E" w:rsidRPr="00AF5044" w:rsidRDefault="00F22A0E" w:rsidP="00F22A0E">
      <w:pPr>
        <w:pStyle w:val="FootnoteText"/>
        <w:rPr>
          <w:rFonts w:ascii="Times New Roman" w:hAnsi="Times New Roman" w:cs="Times New Roman"/>
          <w:lang w:val="en-US"/>
        </w:rPr>
      </w:pPr>
      <w:r w:rsidRPr="00AF5044">
        <w:rPr>
          <w:rStyle w:val="FootnoteReference"/>
          <w:rFonts w:ascii="Times New Roman" w:hAnsi="Times New Roman" w:cs="Times New Roman"/>
        </w:rPr>
        <w:footnoteRef/>
      </w:r>
      <w:r w:rsidRPr="00AF5044">
        <w:rPr>
          <w:rFonts w:ascii="Times New Roman" w:hAnsi="Times New Roman" w:cs="Times New Roman"/>
        </w:rPr>
        <w:t xml:space="preserve"> See, e.g., Fabbrini </w:t>
      </w:r>
      <w:r>
        <w:rPr>
          <w:rFonts w:ascii="Times New Roman" w:hAnsi="Times New Roman" w:cs="Times New Roman"/>
        </w:rPr>
        <w:t>(</w:t>
      </w:r>
      <w:r w:rsidRPr="00AF5044">
        <w:rPr>
          <w:rFonts w:ascii="Times New Roman" w:hAnsi="Times New Roman" w:cs="Times New Roman"/>
        </w:rPr>
        <w:t>2018</w:t>
      </w:r>
      <w:r>
        <w:rPr>
          <w:rFonts w:ascii="Times New Roman" w:hAnsi="Times New Roman" w:cs="Times New Roman"/>
        </w:rPr>
        <w:t>)</w:t>
      </w:r>
      <w:r w:rsidRPr="00AF5044">
        <w:rPr>
          <w:rFonts w:ascii="Times New Roman" w:hAnsi="Times New Roman" w:cs="Times New Roman"/>
        </w:rPr>
        <w:t>. The Treaty is usually viewed as quasi-constitutional given that the explicit Treaty establishing a Constitution for Europe failed in 2004. For an interesting overview of the attempt to create a formal constitution edited by subsidiarity scholars, see Barber, Cahill, and Ekins (201</w:t>
      </w:r>
      <w:r>
        <w:rPr>
          <w:rFonts w:ascii="Times New Roman" w:hAnsi="Times New Roman" w:cs="Times New Roman"/>
        </w:rPr>
        <w:t>9</w:t>
      </w:r>
      <w:r w:rsidRPr="00AF5044">
        <w:rPr>
          <w:rFonts w:ascii="Times New Roman" w:hAnsi="Times New Roman" w:cs="Times New Roman"/>
        </w:rPr>
        <w:t>) (also discussing Maastricht).</w:t>
      </w:r>
    </w:p>
  </w:footnote>
  <w:footnote w:id="23">
    <w:p w14:paraId="4F3D2F13" w14:textId="7BE6BDB4" w:rsidR="00DF1004" w:rsidRPr="00AF5044" w:rsidRDefault="00DF1004" w:rsidP="001C4C5E">
      <w:pPr>
        <w:pStyle w:val="FootnoteText"/>
        <w:rPr>
          <w:rFonts w:ascii="Times New Roman" w:hAnsi="Times New Roman" w:cs="Times New Roman"/>
          <w:lang w:val="en-US"/>
        </w:rPr>
      </w:pPr>
      <w:r w:rsidRPr="00AF5044">
        <w:rPr>
          <w:rStyle w:val="FootnoteReference"/>
          <w:rFonts w:ascii="Times New Roman" w:hAnsi="Times New Roman" w:cs="Times New Roman"/>
        </w:rPr>
        <w:footnoteRef/>
      </w:r>
      <w:r w:rsidRPr="00AF5044">
        <w:rPr>
          <w:rFonts w:ascii="Times New Roman" w:hAnsi="Times New Roman" w:cs="Times New Roman"/>
        </w:rPr>
        <w:t xml:space="preserve"> </w:t>
      </w:r>
      <w:r w:rsidR="000F2A16" w:rsidRPr="00AF5044">
        <w:rPr>
          <w:rFonts w:ascii="Times New Roman" w:hAnsi="Times New Roman" w:cs="Times New Roman"/>
        </w:rPr>
        <w:t xml:space="preserve">See, e.g., discussions of how the principle operates in </w:t>
      </w:r>
      <w:r w:rsidR="000F2A16" w:rsidRPr="00AF5044">
        <w:rPr>
          <w:rFonts w:ascii="Times New Roman" w:hAnsi="Times New Roman" w:cs="Times New Roman"/>
          <w:lang w:val="en-US"/>
        </w:rPr>
        <w:t>Føllesdal and Mu</w:t>
      </w:r>
      <w:r w:rsidR="000F2A16" w:rsidRPr="00AF5044">
        <w:rPr>
          <w:rFonts w:ascii="Times New Roman" w:hAnsi="Times New Roman" w:cs="Times New Roman"/>
        </w:rPr>
        <w:t>ñ</w:t>
      </w:r>
      <w:r w:rsidR="000F2A16" w:rsidRPr="00AF5044">
        <w:rPr>
          <w:rFonts w:ascii="Times New Roman" w:hAnsi="Times New Roman" w:cs="Times New Roman"/>
          <w:lang w:val="en-US"/>
        </w:rPr>
        <w:t>iz-Fraticelli (2015); Da Silva (2023).</w:t>
      </w:r>
    </w:p>
  </w:footnote>
  <w:footnote w:id="24">
    <w:p w14:paraId="26297D43" w14:textId="31EF8D58" w:rsidR="001228C9" w:rsidRPr="00AF5044" w:rsidRDefault="001228C9" w:rsidP="001C4C5E">
      <w:pPr>
        <w:pStyle w:val="FootnoteText"/>
        <w:rPr>
          <w:rFonts w:ascii="Times New Roman" w:hAnsi="Times New Roman" w:cs="Times New Roman"/>
        </w:rPr>
      </w:pPr>
      <w:r w:rsidRPr="00AF5044">
        <w:rPr>
          <w:rStyle w:val="FootnoteReference"/>
          <w:rFonts w:ascii="Times New Roman" w:hAnsi="Times New Roman" w:cs="Times New Roman"/>
        </w:rPr>
        <w:footnoteRef/>
      </w:r>
      <w:r w:rsidRPr="00AF5044">
        <w:rPr>
          <w:rFonts w:ascii="Times New Roman" w:hAnsi="Times New Roman" w:cs="Times New Roman"/>
        </w:rPr>
        <w:t xml:space="preserve"> </w:t>
      </w:r>
      <w:r w:rsidR="003141B8" w:rsidRPr="00AF5044">
        <w:rPr>
          <w:rFonts w:ascii="Times New Roman" w:hAnsi="Times New Roman" w:cs="Times New Roman"/>
          <w:i/>
          <w:iCs/>
        </w:rPr>
        <w:t>Cf</w:t>
      </w:r>
      <w:r w:rsidR="003141B8" w:rsidRPr="00AF5044">
        <w:rPr>
          <w:rFonts w:ascii="Times New Roman" w:hAnsi="Times New Roman" w:cs="Times New Roman"/>
        </w:rPr>
        <w:t>., Føllesdal (1998, 2015); Finnis (2016); etc.</w:t>
      </w:r>
      <w:r w:rsidR="004039FD">
        <w:rPr>
          <w:rFonts w:ascii="Times New Roman" w:hAnsi="Times New Roman" w:cs="Times New Roman"/>
        </w:rPr>
        <w:t xml:space="preserve"> Recall also discussions of (dis)continuities in notes 11-12.</w:t>
      </w:r>
    </w:p>
  </w:footnote>
  <w:footnote w:id="25">
    <w:p w14:paraId="4DF36183" w14:textId="78335CCA" w:rsidR="003566F6" w:rsidRPr="005B28FA" w:rsidRDefault="003566F6" w:rsidP="00AE61BD">
      <w:pPr>
        <w:spacing w:after="0" w:line="240" w:lineRule="auto"/>
        <w:rPr>
          <w:rFonts w:ascii="Times New Roman" w:hAnsi="Times New Roman" w:cs="Times New Roman"/>
          <w:sz w:val="20"/>
          <w:szCs w:val="20"/>
        </w:rPr>
      </w:pPr>
      <w:r w:rsidRPr="005B28FA">
        <w:rPr>
          <w:rStyle w:val="FootnoteReference"/>
          <w:rFonts w:ascii="Times New Roman" w:hAnsi="Times New Roman" w:cs="Times New Roman"/>
          <w:sz w:val="20"/>
          <w:szCs w:val="20"/>
        </w:rPr>
        <w:footnoteRef/>
      </w:r>
      <w:r w:rsidRPr="005B28FA">
        <w:rPr>
          <w:rFonts w:ascii="Times New Roman" w:hAnsi="Times New Roman" w:cs="Times New Roman"/>
          <w:sz w:val="20"/>
          <w:szCs w:val="20"/>
        </w:rPr>
        <w:t xml:space="preserve"> </w:t>
      </w:r>
      <w:r w:rsidR="00AE61BD" w:rsidRPr="005B28FA">
        <w:rPr>
          <w:rFonts w:ascii="Times New Roman" w:hAnsi="Times New Roman" w:cs="Times New Roman"/>
          <w:i/>
          <w:iCs/>
          <w:sz w:val="20"/>
          <w:szCs w:val="20"/>
        </w:rPr>
        <w:t xml:space="preserve">Cf. </w:t>
      </w:r>
      <w:r w:rsidR="00AE61BD" w:rsidRPr="005B28FA">
        <w:rPr>
          <w:rFonts w:ascii="Times New Roman" w:hAnsi="Times New Roman" w:cs="Times New Roman"/>
          <w:sz w:val="20"/>
          <w:szCs w:val="20"/>
        </w:rPr>
        <w:t>the individualist conception in Ashley (2023).</w:t>
      </w:r>
      <w:r w:rsidR="00196EF7" w:rsidRPr="005B28FA">
        <w:rPr>
          <w:rFonts w:ascii="Times New Roman" w:hAnsi="Times New Roman" w:cs="Times New Roman"/>
          <w:sz w:val="20"/>
          <w:szCs w:val="20"/>
        </w:rPr>
        <w:t xml:space="preserve"> This reduces the concept to a basic individual liberty right.</w:t>
      </w:r>
      <w:r w:rsidR="007100EA">
        <w:rPr>
          <w:rFonts w:ascii="Times New Roman" w:hAnsi="Times New Roman" w:cs="Times New Roman"/>
          <w:sz w:val="20"/>
          <w:szCs w:val="20"/>
        </w:rPr>
        <w:t xml:space="preserve"> </w:t>
      </w:r>
      <w:r w:rsidR="0064303A">
        <w:rPr>
          <w:rFonts w:ascii="Times New Roman" w:hAnsi="Times New Roman" w:cs="Times New Roman"/>
          <w:sz w:val="20"/>
          <w:szCs w:val="20"/>
        </w:rPr>
        <w:t>This critique need not apply to the “person-promoting” theories of subsidiarity preferred by Follesdal (2025)</w:t>
      </w:r>
      <w:r w:rsidR="001E6A2F">
        <w:rPr>
          <w:rFonts w:ascii="Times New Roman" w:hAnsi="Times New Roman" w:cs="Times New Roman"/>
          <w:sz w:val="20"/>
          <w:szCs w:val="20"/>
        </w:rPr>
        <w:t xml:space="preserve"> insofar as they hold that </w:t>
      </w:r>
      <w:r w:rsidR="00B72297">
        <w:rPr>
          <w:rFonts w:ascii="Times New Roman" w:hAnsi="Times New Roman" w:cs="Times New Roman"/>
          <w:sz w:val="20"/>
          <w:szCs w:val="20"/>
        </w:rPr>
        <w:t xml:space="preserve">(a) </w:t>
      </w:r>
      <w:r w:rsidR="001E6A2F">
        <w:rPr>
          <w:rFonts w:ascii="Times New Roman" w:hAnsi="Times New Roman" w:cs="Times New Roman"/>
          <w:sz w:val="20"/>
          <w:szCs w:val="20"/>
        </w:rPr>
        <w:t>subsidiarity further</w:t>
      </w:r>
      <w:r w:rsidR="007F7EFE">
        <w:rPr>
          <w:rFonts w:ascii="Times New Roman" w:hAnsi="Times New Roman" w:cs="Times New Roman"/>
          <w:sz w:val="20"/>
          <w:szCs w:val="20"/>
        </w:rPr>
        <w:t>s</w:t>
      </w:r>
      <w:r w:rsidR="001E6A2F">
        <w:rPr>
          <w:rFonts w:ascii="Times New Roman" w:hAnsi="Times New Roman" w:cs="Times New Roman"/>
          <w:sz w:val="20"/>
          <w:szCs w:val="20"/>
        </w:rPr>
        <w:t xml:space="preserve"> individual interests</w:t>
      </w:r>
      <w:r w:rsidR="00231DCD">
        <w:rPr>
          <w:rFonts w:ascii="Times New Roman" w:hAnsi="Times New Roman" w:cs="Times New Roman"/>
          <w:sz w:val="20"/>
          <w:szCs w:val="20"/>
        </w:rPr>
        <w:t xml:space="preserve"> (as </w:t>
      </w:r>
      <w:r w:rsidR="00404C10">
        <w:rPr>
          <w:rFonts w:ascii="Times New Roman" w:hAnsi="Times New Roman" w:cs="Times New Roman"/>
          <w:sz w:val="20"/>
          <w:szCs w:val="20"/>
        </w:rPr>
        <w:t>stated at</w:t>
      </w:r>
      <w:r w:rsidR="007F7EFE">
        <w:rPr>
          <w:rFonts w:ascii="Times New Roman" w:hAnsi="Times New Roman" w:cs="Times New Roman"/>
          <w:sz w:val="20"/>
          <w:szCs w:val="20"/>
        </w:rPr>
        <w:t>, e.g.,</w:t>
      </w:r>
      <w:r w:rsidR="00404C10">
        <w:rPr>
          <w:rFonts w:ascii="Times New Roman" w:hAnsi="Times New Roman" w:cs="Times New Roman"/>
          <w:sz w:val="20"/>
          <w:szCs w:val="20"/>
        </w:rPr>
        <w:t xml:space="preserve"> 64)</w:t>
      </w:r>
      <w:r w:rsidR="001E6A2F">
        <w:rPr>
          <w:rFonts w:ascii="Times New Roman" w:hAnsi="Times New Roman" w:cs="Times New Roman"/>
          <w:sz w:val="20"/>
          <w:szCs w:val="20"/>
        </w:rPr>
        <w:t xml:space="preserve">. </w:t>
      </w:r>
      <w:r w:rsidR="007C1930">
        <w:rPr>
          <w:rFonts w:ascii="Times New Roman" w:hAnsi="Times New Roman" w:cs="Times New Roman"/>
          <w:sz w:val="20"/>
          <w:szCs w:val="20"/>
        </w:rPr>
        <w:t xml:space="preserve">It may challenge claims that </w:t>
      </w:r>
      <w:r w:rsidR="00B72297">
        <w:rPr>
          <w:rFonts w:ascii="Times New Roman" w:hAnsi="Times New Roman" w:cs="Times New Roman"/>
          <w:sz w:val="20"/>
          <w:szCs w:val="20"/>
        </w:rPr>
        <w:t>(b) subsidiarity must</w:t>
      </w:r>
      <w:r w:rsidR="007C1930">
        <w:rPr>
          <w:rFonts w:ascii="Times New Roman" w:hAnsi="Times New Roman" w:cs="Times New Roman"/>
          <w:sz w:val="20"/>
          <w:szCs w:val="20"/>
        </w:rPr>
        <w:t xml:space="preserve"> </w:t>
      </w:r>
      <w:r w:rsidR="0098357A">
        <w:rPr>
          <w:rFonts w:ascii="Times New Roman" w:hAnsi="Times New Roman" w:cs="Times New Roman"/>
          <w:sz w:val="20"/>
          <w:szCs w:val="20"/>
        </w:rPr>
        <w:t>“</w:t>
      </w:r>
      <w:r w:rsidR="00F153AA">
        <w:rPr>
          <w:rFonts w:ascii="Times New Roman" w:hAnsi="Times New Roman" w:cs="Times New Roman"/>
          <w:sz w:val="20"/>
          <w:szCs w:val="20"/>
        </w:rPr>
        <w:t xml:space="preserve">apply </w:t>
      </w:r>
      <w:r w:rsidR="00B72297">
        <w:rPr>
          <w:rFonts w:ascii="Times New Roman" w:hAnsi="Times New Roman" w:cs="Times New Roman"/>
          <w:sz w:val="20"/>
          <w:szCs w:val="20"/>
        </w:rPr>
        <w:t>‘</w:t>
      </w:r>
      <w:r w:rsidR="00404C10">
        <w:rPr>
          <w:rFonts w:ascii="Times New Roman" w:hAnsi="Times New Roman" w:cs="Times New Roman"/>
          <w:sz w:val="20"/>
          <w:szCs w:val="20"/>
        </w:rPr>
        <w:t>all the way down</w:t>
      </w:r>
      <w:r w:rsidR="00B72297">
        <w:rPr>
          <w:rFonts w:ascii="Times New Roman" w:hAnsi="Times New Roman" w:cs="Times New Roman"/>
          <w:sz w:val="20"/>
          <w:szCs w:val="20"/>
        </w:rPr>
        <w:t>’</w:t>
      </w:r>
      <w:r w:rsidR="00404C10">
        <w:rPr>
          <w:rFonts w:ascii="Times New Roman" w:hAnsi="Times New Roman" w:cs="Times New Roman"/>
          <w:sz w:val="20"/>
          <w:szCs w:val="20"/>
        </w:rPr>
        <w:t xml:space="preserve"> to the person” (as stated at 17).</w:t>
      </w:r>
      <w:r w:rsidR="007C1930">
        <w:rPr>
          <w:rFonts w:ascii="Times New Roman" w:hAnsi="Times New Roman" w:cs="Times New Roman"/>
          <w:sz w:val="20"/>
          <w:szCs w:val="20"/>
        </w:rPr>
        <w:t xml:space="preserve"> </w:t>
      </w:r>
      <w:r w:rsidR="00B72297">
        <w:rPr>
          <w:rFonts w:ascii="Times New Roman" w:hAnsi="Times New Roman" w:cs="Times New Roman"/>
          <w:sz w:val="20"/>
          <w:szCs w:val="20"/>
        </w:rPr>
        <w:t xml:space="preserve">But many </w:t>
      </w:r>
      <w:r w:rsidR="002251D9">
        <w:rPr>
          <w:rFonts w:ascii="Times New Roman" w:hAnsi="Times New Roman" w:cs="Times New Roman"/>
          <w:sz w:val="20"/>
          <w:szCs w:val="20"/>
        </w:rPr>
        <w:t>compelling</w:t>
      </w:r>
      <w:r w:rsidR="00B72297">
        <w:rPr>
          <w:rFonts w:ascii="Times New Roman" w:hAnsi="Times New Roman" w:cs="Times New Roman"/>
          <w:sz w:val="20"/>
          <w:szCs w:val="20"/>
        </w:rPr>
        <w:t xml:space="preserve"> views, including what I take to be the most historically significant</w:t>
      </w:r>
      <w:r w:rsidR="002251D9">
        <w:rPr>
          <w:rFonts w:ascii="Times New Roman" w:hAnsi="Times New Roman" w:cs="Times New Roman"/>
          <w:sz w:val="20"/>
          <w:szCs w:val="20"/>
        </w:rPr>
        <w:t xml:space="preserve"> ones at issue here, plausibly</w:t>
      </w:r>
      <w:r w:rsidR="00B72297">
        <w:rPr>
          <w:rFonts w:ascii="Times New Roman" w:hAnsi="Times New Roman" w:cs="Times New Roman"/>
          <w:sz w:val="20"/>
          <w:szCs w:val="20"/>
        </w:rPr>
        <w:t xml:space="preserve"> support (a) without supporting (b). </w:t>
      </w:r>
    </w:p>
  </w:footnote>
  <w:footnote w:id="26">
    <w:p w14:paraId="03D84DBB" w14:textId="3C039073" w:rsidR="005B28FA" w:rsidRPr="005B28FA" w:rsidRDefault="005B28FA">
      <w:pPr>
        <w:pStyle w:val="FootnoteText"/>
        <w:rPr>
          <w:rFonts w:ascii="Times New Roman" w:hAnsi="Times New Roman" w:cs="Times New Roman"/>
          <w:lang w:val="en-US"/>
        </w:rPr>
      </w:pPr>
      <w:r w:rsidRPr="005B28FA">
        <w:rPr>
          <w:rStyle w:val="FootnoteReference"/>
          <w:rFonts w:ascii="Times New Roman" w:hAnsi="Times New Roman" w:cs="Times New Roman"/>
        </w:rPr>
        <w:footnoteRef/>
      </w:r>
      <w:r w:rsidRPr="005B28FA">
        <w:rPr>
          <w:rFonts w:ascii="Times New Roman" w:hAnsi="Times New Roman" w:cs="Times New Roman"/>
        </w:rPr>
        <w:t xml:space="preserve"> </w:t>
      </w:r>
      <w:r w:rsidR="0064099F">
        <w:rPr>
          <w:rFonts w:ascii="Times New Roman" w:hAnsi="Times New Roman" w:cs="Times New Roman"/>
        </w:rPr>
        <w:t xml:space="preserve">As an anonymous reviewer rightly notes, </w:t>
      </w:r>
      <w:r w:rsidR="00A87307">
        <w:rPr>
          <w:rFonts w:ascii="Times New Roman" w:hAnsi="Times New Roman" w:cs="Times New Roman"/>
        </w:rPr>
        <w:t>Barber</w:t>
      </w:r>
      <w:r w:rsidR="00B673F9">
        <w:rPr>
          <w:rFonts w:ascii="Times New Roman" w:hAnsi="Times New Roman" w:cs="Times New Roman"/>
        </w:rPr>
        <w:t xml:space="preserve">’s focus on constitutional law could be a function of his primarily legal orientation. Barber could </w:t>
      </w:r>
      <w:r w:rsidR="00E169C0">
        <w:rPr>
          <w:rFonts w:ascii="Times New Roman" w:hAnsi="Times New Roman" w:cs="Times New Roman"/>
        </w:rPr>
        <w:t xml:space="preserve">hold that the concept has a broader or different application in political morality. Fleming and Levy’s focus on federalism may </w:t>
      </w:r>
      <w:r w:rsidR="008A083E">
        <w:rPr>
          <w:rFonts w:ascii="Times New Roman" w:hAnsi="Times New Roman" w:cs="Times New Roman"/>
        </w:rPr>
        <w:t xml:space="preserve">best explain why many authors therein focus on constitutional </w:t>
      </w:r>
      <w:r w:rsidR="00D40F00">
        <w:rPr>
          <w:rFonts w:ascii="Times New Roman" w:hAnsi="Times New Roman" w:cs="Times New Roman"/>
        </w:rPr>
        <w:t xml:space="preserve">questions. Federalism is itself often considered a quintessentially constitutional concept. </w:t>
      </w:r>
      <w:r w:rsidR="00E6327E">
        <w:rPr>
          <w:rFonts w:ascii="Times New Roman" w:hAnsi="Times New Roman" w:cs="Times New Roman"/>
        </w:rPr>
        <w:t xml:space="preserve">The primarily constitutional focus of each text remains notable. </w:t>
      </w:r>
      <w:r w:rsidR="000366D3">
        <w:rPr>
          <w:rFonts w:ascii="Times New Roman" w:hAnsi="Times New Roman" w:cs="Times New Roman"/>
        </w:rPr>
        <w:t xml:space="preserve">Whether and how constitutional </w:t>
      </w:r>
      <w:r w:rsidR="003B754E">
        <w:rPr>
          <w:rFonts w:ascii="Times New Roman" w:hAnsi="Times New Roman" w:cs="Times New Roman"/>
        </w:rPr>
        <w:t>uses/conceptions relate to others is important.</w:t>
      </w:r>
    </w:p>
  </w:footnote>
  <w:footnote w:id="27">
    <w:p w14:paraId="08EA243F" w14:textId="2713E2E0" w:rsidR="0004486A" w:rsidRPr="00AF5044" w:rsidRDefault="0004486A" w:rsidP="0004486A">
      <w:pPr>
        <w:pStyle w:val="FootnoteText"/>
        <w:rPr>
          <w:rFonts w:ascii="Times New Roman" w:hAnsi="Times New Roman" w:cs="Times New Roman"/>
          <w:lang w:val="en-US"/>
        </w:rPr>
      </w:pPr>
      <w:r w:rsidRPr="005B28FA">
        <w:rPr>
          <w:rStyle w:val="FootnoteReference"/>
          <w:rFonts w:ascii="Times New Roman" w:hAnsi="Times New Roman" w:cs="Times New Roman"/>
        </w:rPr>
        <w:footnoteRef/>
      </w:r>
      <w:r w:rsidRPr="005B28FA">
        <w:rPr>
          <w:rFonts w:ascii="Times New Roman" w:hAnsi="Times New Roman" w:cs="Times New Roman"/>
        </w:rPr>
        <w:t xml:space="preserve"> In addition to sources above/below, including</w:t>
      </w:r>
      <w:r w:rsidRPr="005B28FA">
        <w:rPr>
          <w:rFonts w:ascii="Times New Roman" w:hAnsi="Times New Roman" w:cs="Times New Roman"/>
          <w:i/>
          <w:iCs/>
        </w:rPr>
        <w:t xml:space="preserve"> </w:t>
      </w:r>
      <w:r w:rsidRPr="005B28FA">
        <w:rPr>
          <w:rFonts w:ascii="Times New Roman" w:hAnsi="Times New Roman" w:cs="Times New Roman"/>
        </w:rPr>
        <w:t>the Fleming and Levy volume and works by Hueglin,</w:t>
      </w:r>
      <w:r w:rsidRPr="005B28FA">
        <w:rPr>
          <w:rFonts w:ascii="Times New Roman" w:hAnsi="Times New Roman" w:cs="Times New Roman"/>
          <w:i/>
          <w:iCs/>
        </w:rPr>
        <w:t xml:space="preserve"> </w:t>
      </w:r>
      <w:r w:rsidRPr="005B28FA">
        <w:rPr>
          <w:rFonts w:ascii="Times New Roman" w:hAnsi="Times New Roman" w:cs="Times New Roman"/>
          <w:lang w:val="en-US"/>
        </w:rPr>
        <w:t>Føllesdal, Mu</w:t>
      </w:r>
      <w:r w:rsidRPr="005B28FA">
        <w:rPr>
          <w:rFonts w:ascii="Times New Roman" w:hAnsi="Times New Roman" w:cs="Times New Roman"/>
        </w:rPr>
        <w:t>ñ</w:t>
      </w:r>
      <w:r w:rsidRPr="005B28FA">
        <w:rPr>
          <w:rFonts w:ascii="Times New Roman" w:hAnsi="Times New Roman" w:cs="Times New Roman"/>
          <w:lang w:val="en-US"/>
        </w:rPr>
        <w:t xml:space="preserve">iz-Fraticelli, and </w:t>
      </w:r>
      <w:r w:rsidRPr="005B28FA">
        <w:rPr>
          <w:rFonts w:ascii="Times New Roman" w:hAnsi="Times New Roman" w:cs="Times New Roman"/>
        </w:rPr>
        <w:t>Barber</w:t>
      </w:r>
      <w:r w:rsidRPr="00AF5044">
        <w:rPr>
          <w:rFonts w:ascii="Times New Roman" w:hAnsi="Times New Roman" w:cs="Times New Roman"/>
        </w:rPr>
        <w:t xml:space="preserve">, consider the line of U.S. scholarship dating to at least Bermann </w:t>
      </w:r>
      <w:r>
        <w:rPr>
          <w:rFonts w:ascii="Times New Roman" w:hAnsi="Times New Roman" w:cs="Times New Roman"/>
        </w:rPr>
        <w:t>(</w:t>
      </w:r>
      <w:r w:rsidRPr="00AF5044">
        <w:rPr>
          <w:rFonts w:ascii="Times New Roman" w:hAnsi="Times New Roman" w:cs="Times New Roman"/>
        </w:rPr>
        <w:t>1994</w:t>
      </w:r>
      <w:r>
        <w:rPr>
          <w:rFonts w:ascii="Times New Roman" w:hAnsi="Times New Roman" w:cs="Times New Roman"/>
        </w:rPr>
        <w:t>)</w:t>
      </w:r>
      <w:r w:rsidRPr="00AF5044">
        <w:rPr>
          <w:rFonts w:ascii="Times New Roman" w:hAnsi="Times New Roman" w:cs="Times New Roman"/>
        </w:rPr>
        <w:t xml:space="preserve"> (or, more recently, Calabresi and Bickford </w:t>
      </w:r>
      <w:r>
        <w:rPr>
          <w:rFonts w:ascii="Times New Roman" w:hAnsi="Times New Roman" w:cs="Times New Roman"/>
        </w:rPr>
        <w:t>(</w:t>
      </w:r>
      <w:r w:rsidRPr="00AF5044">
        <w:rPr>
          <w:rFonts w:ascii="Times New Roman" w:hAnsi="Times New Roman" w:cs="Times New Roman"/>
        </w:rPr>
        <w:t>201</w:t>
      </w:r>
      <w:r w:rsidR="00586E29">
        <w:rPr>
          <w:rFonts w:ascii="Times New Roman" w:hAnsi="Times New Roman" w:cs="Times New Roman"/>
        </w:rPr>
        <w:t>4</w:t>
      </w:r>
      <w:r>
        <w:rPr>
          <w:rFonts w:ascii="Times New Roman" w:hAnsi="Times New Roman" w:cs="Times New Roman"/>
        </w:rPr>
        <w:t>)</w:t>
      </w:r>
      <w:r w:rsidRPr="00AF5044">
        <w:rPr>
          <w:rFonts w:ascii="Times New Roman" w:hAnsi="Times New Roman" w:cs="Times New Roman"/>
        </w:rPr>
        <w:t xml:space="preserve">), texts on Canada (e.g., Levi and Valverde </w:t>
      </w:r>
      <w:r>
        <w:rPr>
          <w:rFonts w:ascii="Times New Roman" w:hAnsi="Times New Roman" w:cs="Times New Roman"/>
        </w:rPr>
        <w:t>(</w:t>
      </w:r>
      <w:r w:rsidRPr="00AF5044">
        <w:rPr>
          <w:rFonts w:ascii="Times New Roman" w:hAnsi="Times New Roman" w:cs="Times New Roman"/>
        </w:rPr>
        <w:t>2011</w:t>
      </w:r>
      <w:r>
        <w:rPr>
          <w:rFonts w:ascii="Times New Roman" w:hAnsi="Times New Roman" w:cs="Times New Roman"/>
        </w:rPr>
        <w:t>)</w:t>
      </w:r>
      <w:r w:rsidRPr="00AF5044">
        <w:rPr>
          <w:rFonts w:ascii="Times New Roman" w:hAnsi="Times New Roman" w:cs="Times New Roman"/>
        </w:rPr>
        <w:t xml:space="preserve">; Kong </w:t>
      </w:r>
      <w:r>
        <w:rPr>
          <w:rFonts w:ascii="Times New Roman" w:hAnsi="Times New Roman" w:cs="Times New Roman"/>
        </w:rPr>
        <w:t>(</w:t>
      </w:r>
      <w:r w:rsidRPr="00AF5044">
        <w:rPr>
          <w:rFonts w:ascii="Times New Roman" w:hAnsi="Times New Roman" w:cs="Times New Roman"/>
        </w:rPr>
        <w:t>2015)</w:t>
      </w:r>
      <w:r>
        <w:rPr>
          <w:rFonts w:ascii="Times New Roman" w:hAnsi="Times New Roman" w:cs="Times New Roman"/>
        </w:rPr>
        <w:t>),</w:t>
      </w:r>
      <w:r w:rsidRPr="00AF5044">
        <w:rPr>
          <w:rFonts w:ascii="Times New Roman" w:hAnsi="Times New Roman" w:cs="Times New Roman"/>
        </w:rPr>
        <w:t xml:space="preserve"> or the many works on subsidiarity in the E.U., like Schütze (2009). Føllesdal (2006) also writes on the E.U.</w:t>
      </w:r>
    </w:p>
  </w:footnote>
  <w:footnote w:id="28">
    <w:p w14:paraId="4B6D4528" w14:textId="75C912CB" w:rsidR="00093871" w:rsidRPr="007708A7" w:rsidRDefault="00093871">
      <w:pPr>
        <w:pStyle w:val="FootnoteText"/>
        <w:rPr>
          <w:rFonts w:ascii="Times New Roman" w:hAnsi="Times New Roman" w:cs="Times New Roman"/>
        </w:rPr>
      </w:pPr>
      <w:r w:rsidRPr="007708A7">
        <w:rPr>
          <w:rStyle w:val="FootnoteReference"/>
          <w:rFonts w:ascii="Times New Roman" w:hAnsi="Times New Roman" w:cs="Times New Roman"/>
        </w:rPr>
        <w:footnoteRef/>
      </w:r>
      <w:r w:rsidRPr="007708A7">
        <w:rPr>
          <w:rFonts w:ascii="Times New Roman" w:hAnsi="Times New Roman" w:cs="Times New Roman"/>
        </w:rPr>
        <w:t xml:space="preserve"> </w:t>
      </w:r>
      <w:r w:rsidR="006435C4" w:rsidRPr="00AF5044">
        <w:rPr>
          <w:rFonts w:ascii="Times New Roman" w:hAnsi="Times New Roman" w:cs="Times New Roman"/>
        </w:rPr>
        <w:t xml:space="preserve">Barber (2018: </w:t>
      </w:r>
      <w:r w:rsidR="00F5218E" w:rsidRPr="00AF5044">
        <w:rPr>
          <w:rFonts w:ascii="Times New Roman" w:hAnsi="Times New Roman" w:cs="Times New Roman"/>
        </w:rPr>
        <w:t>190</w:t>
      </w:r>
      <w:r w:rsidR="006435C4" w:rsidRPr="00AF5044">
        <w:rPr>
          <w:rFonts w:ascii="Times New Roman" w:hAnsi="Times New Roman" w:cs="Times New Roman"/>
        </w:rPr>
        <w:t>) grants this lack of agreement.</w:t>
      </w:r>
    </w:p>
  </w:footnote>
  <w:footnote w:id="29">
    <w:p w14:paraId="6EA52ABD" w14:textId="30DB6EDC" w:rsidR="00B569FE" w:rsidRPr="00AF5044" w:rsidRDefault="00B569FE" w:rsidP="001C4C5E">
      <w:pPr>
        <w:pStyle w:val="FootnoteText"/>
        <w:rPr>
          <w:rFonts w:ascii="Times New Roman" w:hAnsi="Times New Roman" w:cs="Times New Roman"/>
          <w:lang w:val="en-US"/>
        </w:rPr>
      </w:pPr>
      <w:r w:rsidRPr="00AF5044">
        <w:rPr>
          <w:rStyle w:val="FootnoteReference"/>
          <w:rFonts w:ascii="Times New Roman" w:hAnsi="Times New Roman" w:cs="Times New Roman"/>
        </w:rPr>
        <w:footnoteRef/>
      </w:r>
      <w:r w:rsidRPr="00AF5044">
        <w:rPr>
          <w:rFonts w:ascii="Times New Roman" w:hAnsi="Times New Roman" w:cs="Times New Roman"/>
        </w:rPr>
        <w:t xml:space="preserve"> </w:t>
      </w:r>
      <w:r w:rsidR="004D4B67" w:rsidRPr="00AF5044">
        <w:rPr>
          <w:rFonts w:ascii="Times New Roman" w:hAnsi="Times New Roman" w:cs="Times New Roman"/>
        </w:rPr>
        <w:t xml:space="preserve">Canonical articulations appear </w:t>
      </w:r>
      <w:r w:rsidR="00C85E06">
        <w:rPr>
          <w:rFonts w:ascii="Times New Roman" w:hAnsi="Times New Roman" w:cs="Times New Roman"/>
        </w:rPr>
        <w:t xml:space="preserve">in </w:t>
      </w:r>
      <w:r w:rsidR="004D4B67" w:rsidRPr="00AF5044">
        <w:rPr>
          <w:rFonts w:ascii="Times New Roman" w:hAnsi="Times New Roman" w:cs="Times New Roman"/>
        </w:rPr>
        <w:t xml:space="preserve">Arrhenius </w:t>
      </w:r>
      <w:r w:rsidR="005B2426" w:rsidRPr="00AF5044">
        <w:rPr>
          <w:rFonts w:ascii="Times New Roman" w:hAnsi="Times New Roman" w:cs="Times New Roman"/>
        </w:rPr>
        <w:t>(</w:t>
      </w:r>
      <w:r w:rsidR="004D4B67" w:rsidRPr="00AF5044">
        <w:rPr>
          <w:rFonts w:ascii="Times New Roman" w:hAnsi="Times New Roman" w:cs="Times New Roman"/>
        </w:rPr>
        <w:t>2005</w:t>
      </w:r>
      <w:r w:rsidR="005B2426" w:rsidRPr="00AF5044">
        <w:rPr>
          <w:rFonts w:ascii="Times New Roman" w:hAnsi="Times New Roman" w:cs="Times New Roman"/>
        </w:rPr>
        <w:t>)</w:t>
      </w:r>
      <w:r w:rsidR="004D4B67" w:rsidRPr="00AF5044">
        <w:rPr>
          <w:rFonts w:ascii="Times New Roman" w:hAnsi="Times New Roman" w:cs="Times New Roman"/>
        </w:rPr>
        <w:t xml:space="preserve"> and Goodin (2007). For an overview of the </w:t>
      </w:r>
      <w:r w:rsidR="005B2426" w:rsidRPr="00AF5044">
        <w:rPr>
          <w:rFonts w:ascii="Times New Roman" w:hAnsi="Times New Roman" w:cs="Times New Roman"/>
        </w:rPr>
        <w:t>‘boundary problem’ i</w:t>
      </w:r>
      <w:r w:rsidR="000A53A2">
        <w:rPr>
          <w:rFonts w:ascii="Times New Roman" w:hAnsi="Times New Roman" w:cs="Times New Roman"/>
        </w:rPr>
        <w:t>t</w:t>
      </w:r>
      <w:r w:rsidR="005B2426" w:rsidRPr="00AF5044">
        <w:rPr>
          <w:rFonts w:ascii="Times New Roman" w:hAnsi="Times New Roman" w:cs="Times New Roman"/>
        </w:rPr>
        <w:t xml:space="preserve"> i</w:t>
      </w:r>
      <w:r w:rsidR="00C85E06">
        <w:rPr>
          <w:rFonts w:ascii="Times New Roman" w:hAnsi="Times New Roman" w:cs="Times New Roman"/>
        </w:rPr>
        <w:t>s</w:t>
      </w:r>
      <w:r w:rsidR="005B2426" w:rsidRPr="00AF5044">
        <w:rPr>
          <w:rFonts w:ascii="Times New Roman" w:hAnsi="Times New Roman" w:cs="Times New Roman"/>
        </w:rPr>
        <w:t xml:space="preserve"> meant to solve, consult sources in Miller (2020).</w:t>
      </w:r>
      <w:r w:rsidR="00B97BF7" w:rsidRPr="00AF5044">
        <w:rPr>
          <w:rFonts w:ascii="Times New Roman" w:hAnsi="Times New Roman" w:cs="Times New Roman"/>
        </w:rPr>
        <w:t xml:space="preserve"> Barber (2018: 187)’s subsidiarity aims to solve </w:t>
      </w:r>
      <w:r w:rsidR="00C85E06">
        <w:rPr>
          <w:rFonts w:ascii="Times New Roman" w:hAnsi="Times New Roman" w:cs="Times New Roman"/>
        </w:rPr>
        <w:t>it</w:t>
      </w:r>
      <w:r w:rsidR="00B97BF7" w:rsidRPr="00AF5044">
        <w:rPr>
          <w:rFonts w:ascii="Times New Roman" w:hAnsi="Times New Roman" w:cs="Times New Roman"/>
        </w:rPr>
        <w:t>.</w:t>
      </w:r>
    </w:p>
  </w:footnote>
  <w:footnote w:id="30">
    <w:p w14:paraId="6A3A9EDA" w14:textId="77777777" w:rsidR="00524835" w:rsidRPr="00CD698E" w:rsidRDefault="00524835" w:rsidP="00524835">
      <w:pPr>
        <w:pStyle w:val="FootnoteText"/>
        <w:rPr>
          <w:rFonts w:ascii="Times New Roman" w:hAnsi="Times New Roman" w:cs="Times New Roman"/>
          <w:i/>
          <w:iCs/>
          <w:lang w:val="en-US"/>
        </w:rPr>
      </w:pPr>
      <w:r w:rsidRPr="00CD698E">
        <w:rPr>
          <w:rStyle w:val="FootnoteReference"/>
          <w:rFonts w:ascii="Times New Roman" w:hAnsi="Times New Roman" w:cs="Times New Roman"/>
        </w:rPr>
        <w:footnoteRef/>
      </w:r>
      <w:r w:rsidRPr="00CD698E">
        <w:rPr>
          <w:rFonts w:ascii="Times New Roman" w:hAnsi="Times New Roman" w:cs="Times New Roman"/>
        </w:rPr>
        <w:t xml:space="preserve"> </w:t>
      </w:r>
      <w:r w:rsidRPr="00CD698E">
        <w:rPr>
          <w:rFonts w:ascii="Times New Roman" w:hAnsi="Times New Roman" w:cs="Times New Roman"/>
          <w:i/>
          <w:iCs/>
        </w:rPr>
        <w:t>Id</w:t>
      </w:r>
      <w:r w:rsidRPr="00CD698E">
        <w:rPr>
          <w:rFonts w:ascii="Times New Roman" w:hAnsi="Times New Roman" w:cs="Times New Roman"/>
        </w:rPr>
        <w:t>.</w:t>
      </w:r>
    </w:p>
  </w:footnote>
  <w:footnote w:id="31">
    <w:p w14:paraId="65ED0AA7" w14:textId="4B4F5C21" w:rsidR="00524835" w:rsidRPr="00CD698E" w:rsidRDefault="00524835" w:rsidP="00524835">
      <w:pPr>
        <w:pStyle w:val="FootnoteText"/>
        <w:rPr>
          <w:rFonts w:ascii="Times New Roman" w:hAnsi="Times New Roman" w:cs="Times New Roman"/>
          <w:lang w:val="en-US"/>
        </w:rPr>
      </w:pPr>
      <w:r w:rsidRPr="00CD698E">
        <w:rPr>
          <w:rStyle w:val="FootnoteReference"/>
          <w:rFonts w:ascii="Times New Roman" w:hAnsi="Times New Roman" w:cs="Times New Roman"/>
        </w:rPr>
        <w:footnoteRef/>
      </w:r>
      <w:r w:rsidRPr="00CD698E">
        <w:rPr>
          <w:rFonts w:ascii="Times New Roman" w:hAnsi="Times New Roman" w:cs="Times New Roman"/>
        </w:rPr>
        <w:t xml:space="preserve"> </w:t>
      </w:r>
      <w:r w:rsidRPr="00CD698E">
        <w:rPr>
          <w:rFonts w:ascii="Times New Roman" w:hAnsi="Times New Roman" w:cs="Times New Roman"/>
          <w:i/>
          <w:iCs/>
        </w:rPr>
        <w:t>Cf</w:t>
      </w:r>
      <w:r w:rsidRPr="00CD698E">
        <w:rPr>
          <w:rFonts w:ascii="Times New Roman" w:hAnsi="Times New Roman" w:cs="Times New Roman"/>
        </w:rPr>
        <w:t>., e.g., Carozza (2003, 2016); Blank (2010); Føllesdal (2006, 2013</w:t>
      </w:r>
      <w:r w:rsidR="00157ADB">
        <w:rPr>
          <w:rFonts w:ascii="Times New Roman" w:hAnsi="Times New Roman" w:cs="Times New Roman"/>
        </w:rPr>
        <w:t>, 2025</w:t>
      </w:r>
      <w:r w:rsidRPr="00CD698E">
        <w:rPr>
          <w:rFonts w:ascii="Times New Roman" w:hAnsi="Times New Roman" w:cs="Times New Roman"/>
        </w:rPr>
        <w:t>); Besson (2016).</w:t>
      </w:r>
    </w:p>
  </w:footnote>
  <w:footnote w:id="32">
    <w:p w14:paraId="419DB9E0" w14:textId="408B4ABF" w:rsidR="003566F6" w:rsidRPr="00CD698E" w:rsidRDefault="003566F6" w:rsidP="001C4C5E">
      <w:pPr>
        <w:pStyle w:val="FootnoteText"/>
        <w:rPr>
          <w:rFonts w:ascii="Times New Roman" w:hAnsi="Times New Roman" w:cs="Times New Roman"/>
          <w:lang w:val="en-US"/>
        </w:rPr>
      </w:pPr>
      <w:r w:rsidRPr="00CD698E">
        <w:rPr>
          <w:rStyle w:val="FootnoteReference"/>
          <w:rFonts w:ascii="Times New Roman" w:hAnsi="Times New Roman" w:cs="Times New Roman"/>
        </w:rPr>
        <w:footnoteRef/>
      </w:r>
      <w:r w:rsidRPr="00CD698E">
        <w:rPr>
          <w:rFonts w:ascii="Times New Roman" w:hAnsi="Times New Roman" w:cs="Times New Roman"/>
        </w:rPr>
        <w:t xml:space="preserve"> </w:t>
      </w:r>
      <w:r w:rsidR="000803D1" w:rsidRPr="00CD698E">
        <w:rPr>
          <w:rFonts w:ascii="Times New Roman" w:hAnsi="Times New Roman" w:cs="Times New Roman"/>
        </w:rPr>
        <w:t xml:space="preserve">This plausibly fits the Canadian legal approach in note </w:t>
      </w:r>
      <w:r w:rsidR="00CE4BCE" w:rsidRPr="00CD698E">
        <w:rPr>
          <w:rFonts w:ascii="Times New Roman" w:hAnsi="Times New Roman" w:cs="Times New Roman"/>
        </w:rPr>
        <w:t>2</w:t>
      </w:r>
      <w:r w:rsidR="00192D64">
        <w:rPr>
          <w:rFonts w:ascii="Times New Roman" w:hAnsi="Times New Roman" w:cs="Times New Roman"/>
        </w:rPr>
        <w:t>7</w:t>
      </w:r>
      <w:r w:rsidR="000803D1" w:rsidRPr="00CD698E">
        <w:rPr>
          <w:rFonts w:ascii="Times New Roman" w:hAnsi="Times New Roman" w:cs="Times New Roman"/>
        </w:rPr>
        <w:t xml:space="preserve"> sources. But</w:t>
      </w:r>
      <w:r w:rsidR="000803D1" w:rsidRPr="00CD698E">
        <w:rPr>
          <w:rFonts w:ascii="Times New Roman" w:hAnsi="Times New Roman" w:cs="Times New Roman"/>
          <w:i/>
          <w:iCs/>
        </w:rPr>
        <w:t xml:space="preserve"> cf</w:t>
      </w:r>
      <w:r w:rsidR="000803D1" w:rsidRPr="00CD698E">
        <w:rPr>
          <w:rFonts w:ascii="Times New Roman" w:hAnsi="Times New Roman" w:cs="Times New Roman"/>
        </w:rPr>
        <w:t xml:space="preserve">. </w:t>
      </w:r>
      <w:r w:rsidR="00B50506">
        <w:rPr>
          <w:rFonts w:ascii="Times New Roman" w:hAnsi="Times New Roman" w:cs="Times New Roman"/>
        </w:rPr>
        <w:t xml:space="preserve">my skepticism in </w:t>
      </w:r>
      <w:r w:rsidR="000803D1" w:rsidRPr="00CD698E">
        <w:rPr>
          <w:rFonts w:ascii="Times New Roman" w:hAnsi="Times New Roman" w:cs="Times New Roman"/>
        </w:rPr>
        <w:t>Da Silva (202</w:t>
      </w:r>
      <w:r w:rsidR="00B50506">
        <w:rPr>
          <w:rFonts w:ascii="Times New Roman" w:hAnsi="Times New Roman" w:cs="Times New Roman"/>
        </w:rPr>
        <w:t>3).</w:t>
      </w:r>
    </w:p>
  </w:footnote>
  <w:footnote w:id="33">
    <w:p w14:paraId="436E51C3" w14:textId="7888DB98" w:rsidR="00CD698E" w:rsidRPr="00CD698E" w:rsidRDefault="00CD698E">
      <w:pPr>
        <w:pStyle w:val="FootnoteText"/>
        <w:rPr>
          <w:rFonts w:ascii="Times New Roman" w:hAnsi="Times New Roman" w:cs="Times New Roman"/>
        </w:rPr>
      </w:pPr>
      <w:r w:rsidRPr="00CD698E">
        <w:rPr>
          <w:rStyle w:val="FootnoteReference"/>
          <w:rFonts w:ascii="Times New Roman" w:hAnsi="Times New Roman" w:cs="Times New Roman"/>
        </w:rPr>
        <w:footnoteRef/>
      </w:r>
      <w:r w:rsidRPr="00CD698E">
        <w:rPr>
          <w:rFonts w:ascii="Times New Roman" w:hAnsi="Times New Roman" w:cs="Times New Roman"/>
        </w:rPr>
        <w:t xml:space="preserve"> I draw on both in Da Silva (2023).</w:t>
      </w:r>
    </w:p>
  </w:footnote>
  <w:footnote w:id="34">
    <w:p w14:paraId="3D21BB9C" w14:textId="355D4590" w:rsidR="003566F6" w:rsidRPr="00AF5044" w:rsidRDefault="003566F6" w:rsidP="001C4C5E">
      <w:pPr>
        <w:pStyle w:val="FootnoteText"/>
        <w:rPr>
          <w:rFonts w:ascii="Times New Roman" w:hAnsi="Times New Roman" w:cs="Times New Roman"/>
          <w:lang w:val="en-US"/>
        </w:rPr>
      </w:pPr>
      <w:r w:rsidRPr="00CD698E">
        <w:rPr>
          <w:rStyle w:val="FootnoteReference"/>
          <w:rFonts w:ascii="Times New Roman" w:hAnsi="Times New Roman" w:cs="Times New Roman"/>
        </w:rPr>
        <w:footnoteRef/>
      </w:r>
      <w:r w:rsidRPr="00CD698E">
        <w:rPr>
          <w:rFonts w:ascii="Times New Roman" w:hAnsi="Times New Roman" w:cs="Times New Roman"/>
        </w:rPr>
        <w:t xml:space="preserve"> </w:t>
      </w:r>
      <w:r w:rsidR="00F031A5" w:rsidRPr="00CD698E">
        <w:rPr>
          <w:rFonts w:ascii="Times New Roman" w:hAnsi="Times New Roman" w:cs="Times New Roman"/>
        </w:rPr>
        <w:t xml:space="preserve">On transfers, see, e.g., </w:t>
      </w:r>
      <w:r w:rsidR="00F031A5" w:rsidRPr="00CD698E">
        <w:rPr>
          <w:rFonts w:ascii="Times New Roman" w:hAnsi="Times New Roman" w:cs="Times New Roman"/>
          <w:color w:val="333333"/>
          <w:shd w:val="clear" w:color="auto" w:fill="FFFFFF"/>
        </w:rPr>
        <w:t>Drew and Miyazaki</w:t>
      </w:r>
      <w:r w:rsidR="00DC6C36" w:rsidRPr="00CD698E">
        <w:rPr>
          <w:rFonts w:ascii="Times New Roman" w:hAnsi="Times New Roman" w:cs="Times New Roman"/>
          <w:color w:val="333333"/>
          <w:shd w:val="clear" w:color="auto" w:fill="FFFFFF"/>
        </w:rPr>
        <w:t xml:space="preserve"> (2010). On assistance, see, e.g., Allard-Tremblay (2017)</w:t>
      </w:r>
      <w:r w:rsidR="00CD698E" w:rsidRPr="00CD698E">
        <w:rPr>
          <w:rFonts w:ascii="Times New Roman" w:hAnsi="Times New Roman" w:cs="Times New Roman"/>
          <w:color w:val="333333"/>
          <w:shd w:val="clear" w:color="auto" w:fill="FFFFFF"/>
        </w:rPr>
        <w:t>.</w:t>
      </w:r>
    </w:p>
  </w:footnote>
  <w:footnote w:id="35">
    <w:p w14:paraId="08CD5FE1" w14:textId="17EA6274" w:rsidR="00C36767" w:rsidRPr="00AF5044" w:rsidRDefault="00C36767" w:rsidP="001C4C5E">
      <w:pPr>
        <w:pStyle w:val="FootnoteText"/>
        <w:rPr>
          <w:rFonts w:ascii="Times New Roman" w:hAnsi="Times New Roman" w:cs="Times New Roman"/>
          <w:lang w:val="en-US"/>
        </w:rPr>
      </w:pPr>
      <w:r w:rsidRPr="00AF5044">
        <w:rPr>
          <w:rStyle w:val="FootnoteReference"/>
          <w:rFonts w:ascii="Times New Roman" w:hAnsi="Times New Roman" w:cs="Times New Roman"/>
        </w:rPr>
        <w:footnoteRef/>
      </w:r>
      <w:r w:rsidRPr="00AF5044">
        <w:rPr>
          <w:rFonts w:ascii="Times New Roman" w:hAnsi="Times New Roman" w:cs="Times New Roman"/>
        </w:rPr>
        <w:t xml:space="preserve"> </w:t>
      </w:r>
      <w:r w:rsidR="00DC6C36" w:rsidRPr="00AF5044">
        <w:rPr>
          <w:rFonts w:ascii="Times New Roman" w:hAnsi="Times New Roman" w:cs="Times New Roman"/>
        </w:rPr>
        <w:t xml:space="preserve">Levy (2007) makes </w:t>
      </w:r>
      <w:r w:rsidR="00DC6C36" w:rsidRPr="00AF5044">
        <w:rPr>
          <w:rFonts w:ascii="Times New Roman" w:hAnsi="Times New Roman" w:cs="Times New Roman"/>
          <w:i/>
          <w:iCs/>
        </w:rPr>
        <w:t>two</w:t>
      </w:r>
      <w:r w:rsidR="00DC6C36" w:rsidRPr="00AF5044">
        <w:rPr>
          <w:rFonts w:ascii="Times New Roman" w:hAnsi="Times New Roman" w:cs="Times New Roman"/>
        </w:rPr>
        <w:t xml:space="preserve"> levels </w:t>
      </w:r>
      <w:r w:rsidR="00DF5919" w:rsidRPr="00AF5044">
        <w:rPr>
          <w:rFonts w:ascii="Times New Roman" w:hAnsi="Times New Roman" w:cs="Times New Roman"/>
        </w:rPr>
        <w:t>constitutive of federal design. But some recognition of municipal governance does occur. For theoretical analysis of this fact in the subsidiarity context, consider Weinstock (2014)</w:t>
      </w:r>
      <w:r w:rsidR="00D36D0D" w:rsidRPr="00AF5044">
        <w:rPr>
          <w:rFonts w:ascii="Times New Roman" w:hAnsi="Times New Roman" w:cs="Times New Roman"/>
        </w:rPr>
        <w:t xml:space="preserve"> and Arban (2022).</w:t>
      </w:r>
    </w:p>
  </w:footnote>
  <w:footnote w:id="36">
    <w:p w14:paraId="25673AD4" w14:textId="20C7F539" w:rsidR="001764CD" w:rsidRPr="00AF5044" w:rsidRDefault="001764CD" w:rsidP="001C4C5E">
      <w:pPr>
        <w:pStyle w:val="FootnoteText"/>
        <w:rPr>
          <w:rFonts w:ascii="Times New Roman" w:hAnsi="Times New Roman" w:cs="Times New Roman"/>
        </w:rPr>
      </w:pPr>
      <w:r w:rsidRPr="00AF5044">
        <w:rPr>
          <w:rStyle w:val="FootnoteReference"/>
          <w:rFonts w:ascii="Times New Roman" w:hAnsi="Times New Roman" w:cs="Times New Roman"/>
        </w:rPr>
        <w:footnoteRef/>
      </w:r>
      <w:r w:rsidRPr="00AF5044">
        <w:rPr>
          <w:rFonts w:ascii="Times New Roman" w:hAnsi="Times New Roman" w:cs="Times New Roman"/>
        </w:rPr>
        <w:t xml:space="preserve"> </w:t>
      </w:r>
      <w:r w:rsidR="00D36D0D" w:rsidRPr="00AF5044">
        <w:rPr>
          <w:rFonts w:ascii="Times New Roman" w:hAnsi="Times New Roman" w:cs="Times New Roman"/>
        </w:rPr>
        <w:t>See also Carozza (2003, 2016).</w:t>
      </w:r>
    </w:p>
  </w:footnote>
  <w:footnote w:id="37">
    <w:p w14:paraId="1FBD0742" w14:textId="658ED69F" w:rsidR="00AD1F0C" w:rsidRPr="00AF5044" w:rsidRDefault="00AD1F0C" w:rsidP="001C4C5E">
      <w:pPr>
        <w:autoSpaceDE w:val="0"/>
        <w:autoSpaceDN w:val="0"/>
        <w:adjustRightInd w:val="0"/>
        <w:spacing w:after="0" w:line="240" w:lineRule="auto"/>
        <w:rPr>
          <w:rFonts w:ascii="Times New Roman" w:hAnsi="Times New Roman" w:cs="Times New Roman"/>
          <w:kern w:val="0"/>
          <w:sz w:val="20"/>
          <w:szCs w:val="20"/>
        </w:rPr>
      </w:pPr>
      <w:r w:rsidRPr="00AF5044">
        <w:rPr>
          <w:rStyle w:val="FootnoteReference"/>
          <w:rFonts w:ascii="Times New Roman" w:hAnsi="Times New Roman" w:cs="Times New Roman"/>
          <w:sz w:val="20"/>
          <w:szCs w:val="20"/>
        </w:rPr>
        <w:footnoteRef/>
      </w:r>
      <w:r w:rsidRPr="00AF5044">
        <w:rPr>
          <w:rFonts w:ascii="Times New Roman" w:hAnsi="Times New Roman" w:cs="Times New Roman"/>
          <w:sz w:val="20"/>
          <w:szCs w:val="20"/>
        </w:rPr>
        <w:t xml:space="preserve"> </w:t>
      </w:r>
      <w:r w:rsidR="008E5BBF" w:rsidRPr="00AF5044">
        <w:rPr>
          <w:rFonts w:ascii="Times New Roman" w:hAnsi="Times New Roman" w:cs="Times New Roman"/>
          <w:sz w:val="20"/>
          <w:szCs w:val="20"/>
          <w:lang w:val="en-US"/>
        </w:rPr>
        <w:t xml:space="preserve">Still others suggest that subsidiarity’s commitment to ongoing negotiations about authority allocation </w:t>
      </w:r>
      <w:r w:rsidR="00302031">
        <w:rPr>
          <w:rFonts w:ascii="Times New Roman" w:hAnsi="Times New Roman" w:cs="Times New Roman"/>
          <w:sz w:val="20"/>
          <w:szCs w:val="20"/>
          <w:lang w:val="en-US"/>
        </w:rPr>
        <w:t>makes it</w:t>
      </w:r>
      <w:r w:rsidR="008E5BBF" w:rsidRPr="00AF5044">
        <w:rPr>
          <w:rFonts w:ascii="Times New Roman" w:hAnsi="Times New Roman" w:cs="Times New Roman"/>
          <w:sz w:val="20"/>
          <w:szCs w:val="20"/>
          <w:lang w:val="en-US"/>
        </w:rPr>
        <w:t xml:space="preserve"> inconsistent with recognition of a single final authority</w:t>
      </w:r>
      <w:r w:rsidR="00D36D0D" w:rsidRPr="00AF5044">
        <w:rPr>
          <w:rFonts w:ascii="Times New Roman" w:hAnsi="Times New Roman" w:cs="Times New Roman"/>
          <w:sz w:val="20"/>
          <w:szCs w:val="20"/>
          <w:lang w:val="en-US"/>
        </w:rPr>
        <w:t>. See Cahill (2021: 133).</w:t>
      </w:r>
    </w:p>
  </w:footnote>
  <w:footnote w:id="38">
    <w:p w14:paraId="661DF48C" w14:textId="6A3E8ABA" w:rsidR="00FA276E" w:rsidRPr="00F70785" w:rsidRDefault="00FA276E" w:rsidP="001C4C5E">
      <w:pPr>
        <w:pStyle w:val="FootnoteText"/>
        <w:rPr>
          <w:rFonts w:ascii="Times New Roman" w:hAnsi="Times New Roman" w:cs="Times New Roman"/>
          <w:lang w:val="en-US"/>
        </w:rPr>
      </w:pPr>
      <w:r w:rsidRPr="00F70785">
        <w:rPr>
          <w:rStyle w:val="FootnoteReference"/>
          <w:rFonts w:ascii="Times New Roman" w:hAnsi="Times New Roman" w:cs="Times New Roman"/>
        </w:rPr>
        <w:footnoteRef/>
      </w:r>
      <w:r w:rsidRPr="00F70785">
        <w:rPr>
          <w:rFonts w:ascii="Times New Roman" w:hAnsi="Times New Roman" w:cs="Times New Roman"/>
        </w:rPr>
        <w:t xml:space="preserve"> </w:t>
      </w:r>
      <w:r w:rsidRPr="00F70785">
        <w:rPr>
          <w:rFonts w:ascii="Times New Roman" w:hAnsi="Times New Roman" w:cs="Times New Roman"/>
          <w:lang w:val="en-US"/>
        </w:rPr>
        <w:t>See also Føllesdal (1998: 195)</w:t>
      </w:r>
      <w:r w:rsidR="000E18D5" w:rsidRPr="00F70785">
        <w:rPr>
          <w:rFonts w:ascii="Times New Roman" w:hAnsi="Times New Roman" w:cs="Times New Roman"/>
          <w:lang w:val="en-US"/>
        </w:rPr>
        <w:t>;</w:t>
      </w:r>
      <w:r w:rsidRPr="00F70785">
        <w:rPr>
          <w:rFonts w:ascii="Times New Roman" w:hAnsi="Times New Roman" w:cs="Times New Roman"/>
          <w:lang w:val="en-US"/>
        </w:rPr>
        <w:t xml:space="preserve"> Da Silva (</w:t>
      </w:r>
      <w:r w:rsidR="000E18D5" w:rsidRPr="00F70785">
        <w:rPr>
          <w:rFonts w:ascii="Times New Roman" w:hAnsi="Times New Roman" w:cs="Times New Roman"/>
          <w:lang w:val="en-US"/>
        </w:rPr>
        <w:t>2023)</w:t>
      </w:r>
      <w:r w:rsidRPr="00F70785">
        <w:rPr>
          <w:rFonts w:ascii="Times New Roman" w:hAnsi="Times New Roman" w:cs="Times New Roman"/>
          <w:lang w:val="en-US"/>
        </w:rPr>
        <w:t>.</w:t>
      </w:r>
    </w:p>
  </w:footnote>
  <w:footnote w:id="39">
    <w:p w14:paraId="50DB7D39" w14:textId="77777777" w:rsidR="0025117C" w:rsidRPr="00F70785" w:rsidRDefault="0025117C" w:rsidP="0025117C">
      <w:pPr>
        <w:pStyle w:val="FootnoteText"/>
        <w:rPr>
          <w:lang w:val="en-US"/>
        </w:rPr>
      </w:pPr>
      <w:r w:rsidRPr="00F70785">
        <w:rPr>
          <w:rStyle w:val="FootnoteReference"/>
          <w:rFonts w:ascii="Times New Roman" w:hAnsi="Times New Roman" w:cs="Times New Roman"/>
        </w:rPr>
        <w:footnoteRef/>
      </w:r>
      <w:r w:rsidRPr="00F70785">
        <w:rPr>
          <w:rFonts w:ascii="Times New Roman" w:hAnsi="Times New Roman" w:cs="Times New Roman"/>
        </w:rPr>
        <w:t xml:space="preserve"> </w:t>
      </w:r>
      <w:r w:rsidRPr="00F70785">
        <w:rPr>
          <w:rFonts w:ascii="Times New Roman" w:hAnsi="Times New Roman" w:cs="Times New Roman"/>
          <w:lang w:val="en-US"/>
        </w:rPr>
        <w:t>I thank an anonymous reviewer for this formulation of the critique.</w:t>
      </w:r>
    </w:p>
  </w:footnote>
  <w:footnote w:id="40">
    <w:p w14:paraId="407E4073" w14:textId="77777777" w:rsidR="003566F6" w:rsidRPr="00AF5044" w:rsidRDefault="003566F6" w:rsidP="001C4C5E">
      <w:pPr>
        <w:pStyle w:val="Heading1"/>
        <w:shd w:val="clear" w:color="auto" w:fill="FFFFFF"/>
        <w:spacing w:before="0" w:after="0" w:line="240" w:lineRule="auto"/>
        <w:rPr>
          <w:rFonts w:ascii="Times New Roman" w:hAnsi="Times New Roman" w:cs="Times New Roman"/>
          <w:b/>
          <w:bCs/>
          <w:color w:val="auto"/>
          <w:sz w:val="20"/>
          <w:szCs w:val="20"/>
        </w:rPr>
      </w:pPr>
      <w:r w:rsidRPr="00AF5044">
        <w:rPr>
          <w:rStyle w:val="FootnoteReference"/>
          <w:rFonts w:ascii="Times New Roman" w:hAnsi="Times New Roman" w:cs="Times New Roman"/>
          <w:color w:val="auto"/>
          <w:sz w:val="20"/>
          <w:szCs w:val="20"/>
        </w:rPr>
        <w:footnoteRef/>
      </w:r>
      <w:r w:rsidRPr="00AF5044">
        <w:rPr>
          <w:rFonts w:ascii="Times New Roman" w:hAnsi="Times New Roman" w:cs="Times New Roman"/>
          <w:color w:val="auto"/>
          <w:sz w:val="20"/>
          <w:szCs w:val="20"/>
        </w:rPr>
        <w:t xml:space="preserve"> See </w:t>
      </w:r>
      <w:r w:rsidRPr="00AF5044">
        <w:rPr>
          <w:rFonts w:ascii="Times New Roman" w:hAnsi="Times New Roman" w:cs="Times New Roman"/>
          <w:color w:val="auto"/>
          <w:sz w:val="20"/>
          <w:szCs w:val="20"/>
          <w:lang w:val="en-US"/>
        </w:rPr>
        <w:t>Føllesdal and Mu</w:t>
      </w:r>
      <w:r w:rsidRPr="00AF5044">
        <w:rPr>
          <w:rFonts w:ascii="Times New Roman" w:hAnsi="Times New Roman" w:cs="Times New Roman"/>
          <w:color w:val="auto"/>
          <w:sz w:val="20"/>
          <w:szCs w:val="20"/>
        </w:rPr>
        <w:t>ñ</w:t>
      </w:r>
      <w:r w:rsidRPr="00AF5044">
        <w:rPr>
          <w:rFonts w:ascii="Times New Roman" w:hAnsi="Times New Roman" w:cs="Times New Roman"/>
          <w:color w:val="auto"/>
          <w:sz w:val="20"/>
          <w:szCs w:val="20"/>
          <w:lang w:val="en-US"/>
        </w:rPr>
        <w:t>iz-Fraticelli (2015) for a comparison of its role in a major regional body and country,</w:t>
      </w:r>
    </w:p>
  </w:footnote>
  <w:footnote w:id="41">
    <w:p w14:paraId="467B5C5C" w14:textId="426AFB79" w:rsidR="003566F6" w:rsidRPr="00AF5044" w:rsidRDefault="003566F6" w:rsidP="001C4C5E">
      <w:pPr>
        <w:pStyle w:val="FootnoteText"/>
        <w:rPr>
          <w:rFonts w:ascii="Times New Roman" w:hAnsi="Times New Roman" w:cs="Times New Roman"/>
          <w:lang w:val="en-US"/>
        </w:rPr>
      </w:pPr>
      <w:r w:rsidRPr="00AF5044">
        <w:rPr>
          <w:rStyle w:val="FootnoteReference"/>
          <w:rFonts w:ascii="Times New Roman" w:hAnsi="Times New Roman" w:cs="Times New Roman"/>
        </w:rPr>
        <w:footnoteRef/>
      </w:r>
      <w:r w:rsidRPr="00AF5044">
        <w:rPr>
          <w:rFonts w:ascii="Times New Roman" w:hAnsi="Times New Roman" w:cs="Times New Roman"/>
        </w:rPr>
        <w:t xml:space="preserve"> See also Cahill (201</w:t>
      </w:r>
      <w:r w:rsidR="001C4C5E" w:rsidRPr="00AF5044">
        <w:rPr>
          <w:rFonts w:ascii="Times New Roman" w:hAnsi="Times New Roman" w:cs="Times New Roman"/>
        </w:rPr>
        <w:t>6</w:t>
      </w:r>
      <w:r w:rsidRPr="00AF5044">
        <w:rPr>
          <w:rFonts w:ascii="Times New Roman" w:hAnsi="Times New Roman" w:cs="Times New Roman"/>
        </w:rPr>
        <w:t>) on justified state authority as a form of assistance for more primary community bodies.</w:t>
      </w:r>
    </w:p>
  </w:footnote>
  <w:footnote w:id="42">
    <w:p w14:paraId="30E878F6" w14:textId="060DEEEE" w:rsidR="004872AB" w:rsidRPr="00AF5044" w:rsidRDefault="004872AB" w:rsidP="001C4C5E">
      <w:pPr>
        <w:pStyle w:val="FootnoteText"/>
        <w:rPr>
          <w:rFonts w:ascii="Times New Roman" w:hAnsi="Times New Roman" w:cs="Times New Roman"/>
        </w:rPr>
      </w:pPr>
      <w:r w:rsidRPr="00AF5044">
        <w:rPr>
          <w:rStyle w:val="FootnoteReference"/>
          <w:rFonts w:ascii="Times New Roman" w:hAnsi="Times New Roman" w:cs="Times New Roman"/>
        </w:rPr>
        <w:footnoteRef/>
      </w:r>
      <w:r w:rsidRPr="00AF5044">
        <w:rPr>
          <w:rFonts w:ascii="Times New Roman" w:hAnsi="Times New Roman" w:cs="Times New Roman"/>
        </w:rPr>
        <w:t xml:space="preserve"> </w:t>
      </w:r>
      <w:r w:rsidR="00844DB3" w:rsidRPr="00AF5044">
        <w:rPr>
          <w:rFonts w:ascii="Times New Roman" w:hAnsi="Times New Roman" w:cs="Times New Roman"/>
        </w:rPr>
        <w:t>See, e.g.,</w:t>
      </w:r>
      <w:r w:rsidRPr="00AF5044">
        <w:rPr>
          <w:rFonts w:ascii="Times New Roman" w:hAnsi="Times New Roman" w:cs="Times New Roman"/>
        </w:rPr>
        <w:t xml:space="preserve"> </w:t>
      </w:r>
      <w:r w:rsidRPr="00AF5044">
        <w:rPr>
          <w:rFonts w:ascii="Times New Roman" w:hAnsi="Times New Roman" w:cs="Times New Roman"/>
          <w:lang w:val="en-US"/>
        </w:rPr>
        <w:t>Føllesdal and Mu</w:t>
      </w:r>
      <w:r w:rsidRPr="00AF5044">
        <w:rPr>
          <w:rFonts w:ascii="Times New Roman" w:hAnsi="Times New Roman" w:cs="Times New Roman"/>
        </w:rPr>
        <w:t>ñ</w:t>
      </w:r>
      <w:r w:rsidRPr="00AF5044">
        <w:rPr>
          <w:rFonts w:ascii="Times New Roman" w:hAnsi="Times New Roman" w:cs="Times New Roman"/>
          <w:lang w:val="en-US"/>
        </w:rPr>
        <w:t xml:space="preserve">iz-Fraticelli </w:t>
      </w:r>
      <w:r w:rsidR="00844DB3" w:rsidRPr="00AF5044">
        <w:rPr>
          <w:rFonts w:ascii="Times New Roman" w:hAnsi="Times New Roman" w:cs="Times New Roman"/>
          <w:lang w:val="en-US"/>
        </w:rPr>
        <w:t>(</w:t>
      </w:r>
      <w:r w:rsidRPr="00AF5044">
        <w:rPr>
          <w:rFonts w:ascii="Times New Roman" w:hAnsi="Times New Roman" w:cs="Times New Roman"/>
          <w:lang w:val="en-US"/>
        </w:rPr>
        <w:t>2015</w:t>
      </w:r>
      <w:r w:rsidR="00844DB3" w:rsidRPr="00AF5044">
        <w:rPr>
          <w:rFonts w:ascii="Times New Roman" w:hAnsi="Times New Roman" w:cs="Times New Roman"/>
          <w:lang w:val="en-US"/>
        </w:rPr>
        <w:t>)</w:t>
      </w:r>
      <w:r w:rsidR="00135BA8">
        <w:rPr>
          <w:rFonts w:ascii="Times New Roman" w:hAnsi="Times New Roman" w:cs="Times New Roman"/>
          <w:lang w:val="en-US"/>
        </w:rPr>
        <w:t>;</w:t>
      </w:r>
      <w:r w:rsidRPr="00AF5044">
        <w:rPr>
          <w:rFonts w:ascii="Times New Roman" w:hAnsi="Times New Roman" w:cs="Times New Roman"/>
          <w:lang w:val="en-US"/>
        </w:rPr>
        <w:t xml:space="preserve"> </w:t>
      </w:r>
      <w:r w:rsidR="00844DB3" w:rsidRPr="00AF5044">
        <w:rPr>
          <w:rFonts w:ascii="Times New Roman" w:hAnsi="Times New Roman" w:cs="Times New Roman"/>
          <w:lang w:val="en-US"/>
        </w:rPr>
        <w:t>Cahill (2016, 2021)</w:t>
      </w:r>
      <w:r w:rsidR="00135BA8">
        <w:rPr>
          <w:rFonts w:ascii="Times New Roman" w:hAnsi="Times New Roman" w:cs="Times New Roman"/>
          <w:lang w:val="en-US"/>
        </w:rPr>
        <w:t>;</w:t>
      </w:r>
      <w:r w:rsidR="00844DB3" w:rsidRPr="00AF5044">
        <w:rPr>
          <w:rFonts w:ascii="Times New Roman" w:hAnsi="Times New Roman" w:cs="Times New Roman"/>
          <w:lang w:val="en-US"/>
        </w:rPr>
        <w:t xml:space="preserve"> Da Silva (2023).</w:t>
      </w:r>
    </w:p>
  </w:footnote>
  <w:footnote w:id="43">
    <w:p w14:paraId="20EF99D4" w14:textId="25CBD52D" w:rsidR="0023608F" w:rsidRPr="00AF5044" w:rsidRDefault="0023608F" w:rsidP="001C4C5E">
      <w:pPr>
        <w:spacing w:after="0" w:line="240" w:lineRule="auto"/>
        <w:rPr>
          <w:rFonts w:ascii="Times New Roman" w:hAnsi="Times New Roman" w:cs="Times New Roman"/>
          <w:sz w:val="20"/>
          <w:szCs w:val="20"/>
          <w:lang w:val="en-US"/>
        </w:rPr>
      </w:pPr>
      <w:r w:rsidRPr="00AF5044">
        <w:rPr>
          <w:rStyle w:val="FootnoteReference"/>
          <w:rFonts w:ascii="Times New Roman" w:hAnsi="Times New Roman" w:cs="Times New Roman"/>
          <w:sz w:val="20"/>
          <w:szCs w:val="20"/>
        </w:rPr>
        <w:footnoteRef/>
      </w:r>
      <w:r w:rsidRPr="00AF5044">
        <w:rPr>
          <w:rFonts w:ascii="Times New Roman" w:hAnsi="Times New Roman" w:cs="Times New Roman"/>
          <w:sz w:val="20"/>
          <w:szCs w:val="20"/>
        </w:rPr>
        <w:t xml:space="preserve"> </w:t>
      </w:r>
      <w:r w:rsidRPr="00AF5044">
        <w:rPr>
          <w:rFonts w:ascii="Times New Roman" w:hAnsi="Times New Roman" w:cs="Times New Roman"/>
          <w:sz w:val="20"/>
          <w:szCs w:val="20"/>
          <w:lang w:val="en-US"/>
        </w:rPr>
        <w:t xml:space="preserve">See also </w:t>
      </w:r>
      <w:r w:rsidRPr="00AF5044">
        <w:rPr>
          <w:rFonts w:ascii="Times New Roman" w:hAnsi="Times New Roman" w:cs="Times New Roman"/>
          <w:sz w:val="20"/>
          <w:szCs w:val="20"/>
          <w:shd w:val="clear" w:color="auto" w:fill="FFFFFF"/>
        </w:rPr>
        <w:t xml:space="preserve">Føllesdal </w:t>
      </w:r>
      <w:r w:rsidR="00844DB3" w:rsidRPr="00AF5044">
        <w:rPr>
          <w:rFonts w:ascii="Times New Roman" w:hAnsi="Times New Roman" w:cs="Times New Roman"/>
          <w:sz w:val="20"/>
          <w:szCs w:val="20"/>
          <w:shd w:val="clear" w:color="auto" w:fill="FFFFFF"/>
        </w:rPr>
        <w:t>(</w:t>
      </w:r>
      <w:r w:rsidRPr="00AF5044">
        <w:rPr>
          <w:rFonts w:ascii="Times New Roman" w:hAnsi="Times New Roman" w:cs="Times New Roman"/>
          <w:sz w:val="20"/>
          <w:szCs w:val="20"/>
          <w:lang w:val="en-US"/>
        </w:rPr>
        <w:t>2014</w:t>
      </w:r>
      <w:r w:rsidR="00844DB3" w:rsidRPr="00AF5044">
        <w:rPr>
          <w:rFonts w:ascii="Times New Roman" w:hAnsi="Times New Roman" w:cs="Times New Roman"/>
          <w:sz w:val="20"/>
          <w:szCs w:val="20"/>
          <w:lang w:val="en-US"/>
        </w:rPr>
        <w:t>)</w:t>
      </w:r>
      <w:r w:rsidRPr="00AF5044">
        <w:rPr>
          <w:rFonts w:ascii="Times New Roman" w:hAnsi="Times New Roman" w:cs="Times New Roman"/>
          <w:sz w:val="20"/>
          <w:szCs w:val="20"/>
          <w:lang w:val="en-US"/>
        </w:rPr>
        <w:t>; Føllesdal and Mu</w:t>
      </w:r>
      <w:r w:rsidRPr="00AF5044">
        <w:rPr>
          <w:rFonts w:ascii="Times New Roman" w:hAnsi="Times New Roman" w:cs="Times New Roman"/>
          <w:sz w:val="20"/>
          <w:szCs w:val="20"/>
        </w:rPr>
        <w:t>ñ</w:t>
      </w:r>
      <w:r w:rsidRPr="00AF5044">
        <w:rPr>
          <w:rFonts w:ascii="Times New Roman" w:hAnsi="Times New Roman" w:cs="Times New Roman"/>
          <w:sz w:val="20"/>
          <w:szCs w:val="20"/>
          <w:lang w:val="en-US"/>
        </w:rPr>
        <w:t xml:space="preserve">iz-Fraticelli </w:t>
      </w:r>
      <w:r w:rsidR="00844DB3" w:rsidRPr="00AF5044">
        <w:rPr>
          <w:rFonts w:ascii="Times New Roman" w:hAnsi="Times New Roman" w:cs="Times New Roman"/>
          <w:sz w:val="20"/>
          <w:szCs w:val="20"/>
          <w:lang w:val="en-US"/>
        </w:rPr>
        <w:t>(</w:t>
      </w:r>
      <w:r w:rsidRPr="00AF5044">
        <w:rPr>
          <w:rFonts w:ascii="Times New Roman" w:hAnsi="Times New Roman" w:cs="Times New Roman"/>
          <w:sz w:val="20"/>
          <w:szCs w:val="20"/>
          <w:lang w:val="en-US"/>
        </w:rPr>
        <w:t>2015</w:t>
      </w:r>
      <w:r w:rsidR="00844DB3" w:rsidRPr="00AF5044">
        <w:rPr>
          <w:rFonts w:ascii="Times New Roman" w:hAnsi="Times New Roman" w:cs="Times New Roman"/>
          <w:sz w:val="20"/>
          <w:szCs w:val="20"/>
          <w:lang w:val="en-US"/>
        </w:rPr>
        <w:t>)</w:t>
      </w:r>
      <w:r w:rsidRPr="00AF5044">
        <w:rPr>
          <w:rFonts w:ascii="Times New Roman" w:hAnsi="Times New Roman" w:cs="Times New Roman"/>
          <w:sz w:val="20"/>
          <w:szCs w:val="20"/>
          <w:lang w:val="en-US"/>
        </w:rPr>
        <w:t>.</w:t>
      </w:r>
    </w:p>
  </w:footnote>
  <w:footnote w:id="44">
    <w:p w14:paraId="034C1CF0" w14:textId="3BB7F45B" w:rsidR="00C873C5" w:rsidRPr="00AF5044" w:rsidRDefault="00C873C5" w:rsidP="001C4C5E">
      <w:pPr>
        <w:pStyle w:val="FootnoteText"/>
        <w:rPr>
          <w:rFonts w:ascii="Times New Roman" w:hAnsi="Times New Roman" w:cs="Times New Roman"/>
        </w:rPr>
      </w:pPr>
      <w:r w:rsidRPr="00AF5044">
        <w:rPr>
          <w:rStyle w:val="FootnoteReference"/>
          <w:rFonts w:ascii="Times New Roman" w:hAnsi="Times New Roman" w:cs="Times New Roman"/>
        </w:rPr>
        <w:footnoteRef/>
      </w:r>
      <w:r w:rsidRPr="00AF5044">
        <w:rPr>
          <w:rFonts w:ascii="Times New Roman" w:hAnsi="Times New Roman" w:cs="Times New Roman"/>
        </w:rPr>
        <w:t xml:space="preserve"> Direct analysis is absent </w:t>
      </w:r>
      <w:r w:rsidR="00844DB3" w:rsidRPr="00AF5044">
        <w:rPr>
          <w:rFonts w:ascii="Times New Roman" w:hAnsi="Times New Roman" w:cs="Times New Roman"/>
        </w:rPr>
        <w:t>in</w:t>
      </w:r>
      <w:r w:rsidRPr="00AF5044">
        <w:rPr>
          <w:rFonts w:ascii="Times New Roman" w:hAnsi="Times New Roman" w:cs="Times New Roman"/>
        </w:rPr>
        <w:t xml:space="preserve"> </w:t>
      </w:r>
      <w:r w:rsidR="00844DB3" w:rsidRPr="00AF5044">
        <w:rPr>
          <w:rFonts w:ascii="Times New Roman" w:hAnsi="Times New Roman" w:cs="Times New Roman"/>
        </w:rPr>
        <w:t>(</w:t>
      </w:r>
      <w:r w:rsidRPr="00AF5044">
        <w:rPr>
          <w:rFonts w:ascii="Times New Roman" w:hAnsi="Times New Roman" w:cs="Times New Roman"/>
        </w:rPr>
        <w:t>1995</w:t>
      </w:r>
      <w:r w:rsidR="00844DB3" w:rsidRPr="00AF5044">
        <w:rPr>
          <w:rFonts w:ascii="Times New Roman" w:hAnsi="Times New Roman" w:cs="Times New Roman"/>
        </w:rPr>
        <w:t>)</w:t>
      </w:r>
      <w:r w:rsidRPr="00AF5044">
        <w:rPr>
          <w:rFonts w:ascii="Times New Roman" w:hAnsi="Times New Roman" w:cs="Times New Roman"/>
        </w:rPr>
        <w:t>. He</w:t>
      </w:r>
      <w:r w:rsidR="004E1014">
        <w:rPr>
          <w:rFonts w:ascii="Times New Roman" w:hAnsi="Times New Roman" w:cs="Times New Roman"/>
        </w:rPr>
        <w:t xml:space="preserve"> </w:t>
      </w:r>
      <w:r w:rsidRPr="00AF5044">
        <w:rPr>
          <w:rFonts w:ascii="Times New Roman" w:hAnsi="Times New Roman" w:cs="Times New Roman"/>
        </w:rPr>
        <w:t xml:space="preserve">invokes </w:t>
      </w:r>
      <w:r w:rsidR="005B3487">
        <w:rPr>
          <w:rFonts w:ascii="Times New Roman" w:hAnsi="Times New Roman" w:cs="Times New Roman"/>
        </w:rPr>
        <w:t>i</w:t>
      </w:r>
      <w:r w:rsidRPr="00AF5044">
        <w:rPr>
          <w:rFonts w:ascii="Times New Roman" w:hAnsi="Times New Roman" w:cs="Times New Roman"/>
        </w:rPr>
        <w:t xml:space="preserve">t for other purposes in </w:t>
      </w:r>
      <w:r w:rsidR="00844DB3" w:rsidRPr="00AF5044">
        <w:rPr>
          <w:rFonts w:ascii="Times New Roman" w:hAnsi="Times New Roman" w:cs="Times New Roman"/>
        </w:rPr>
        <w:t>(</w:t>
      </w:r>
      <w:r w:rsidRPr="00AF5044">
        <w:rPr>
          <w:rFonts w:ascii="Times New Roman" w:hAnsi="Times New Roman" w:cs="Times New Roman"/>
        </w:rPr>
        <w:t>2012</w:t>
      </w:r>
      <w:r w:rsidR="00844DB3" w:rsidRPr="00AF5044">
        <w:rPr>
          <w:rFonts w:ascii="Times New Roman" w:hAnsi="Times New Roman" w:cs="Times New Roman"/>
        </w:rPr>
        <w:t>)</w:t>
      </w:r>
      <w:r w:rsidRPr="00AF5044">
        <w:rPr>
          <w:rFonts w:ascii="Times New Roman" w:hAnsi="Times New Roman" w:cs="Times New Roman"/>
        </w:rPr>
        <w:t>.</w:t>
      </w:r>
    </w:p>
  </w:footnote>
  <w:footnote w:id="45">
    <w:p w14:paraId="03BA99BA" w14:textId="21597CF8" w:rsidR="0083659C" w:rsidRPr="00AF5044" w:rsidRDefault="0083659C" w:rsidP="001C4C5E">
      <w:pPr>
        <w:pStyle w:val="FootnoteText"/>
        <w:rPr>
          <w:rFonts w:ascii="Times New Roman" w:hAnsi="Times New Roman" w:cs="Times New Roman"/>
          <w:lang w:val="en-US"/>
        </w:rPr>
      </w:pPr>
      <w:r w:rsidRPr="00AF5044">
        <w:rPr>
          <w:rStyle w:val="FootnoteReference"/>
          <w:rFonts w:ascii="Times New Roman" w:hAnsi="Times New Roman" w:cs="Times New Roman"/>
        </w:rPr>
        <w:footnoteRef/>
      </w:r>
      <w:r w:rsidRPr="00AF5044">
        <w:rPr>
          <w:rFonts w:ascii="Times New Roman" w:hAnsi="Times New Roman" w:cs="Times New Roman"/>
        </w:rPr>
        <w:t xml:space="preserve"> </w:t>
      </w:r>
      <w:r w:rsidR="00AC1631">
        <w:rPr>
          <w:rFonts w:ascii="Times New Roman" w:hAnsi="Times New Roman" w:cs="Times New Roman"/>
        </w:rPr>
        <w:t>See also</w:t>
      </w:r>
      <w:r w:rsidR="00F76873" w:rsidRPr="00AF5044">
        <w:rPr>
          <w:rFonts w:ascii="Times New Roman" w:hAnsi="Times New Roman" w:cs="Times New Roman"/>
        </w:rPr>
        <w:t xml:space="preserve"> Da Silva (2023).</w:t>
      </w:r>
    </w:p>
  </w:footnote>
  <w:footnote w:id="46">
    <w:p w14:paraId="4426B624" w14:textId="3A83C236" w:rsidR="00EC1F83" w:rsidRPr="00AF5044" w:rsidRDefault="00EC1F83" w:rsidP="00EC1F83">
      <w:pPr>
        <w:pStyle w:val="FootnoteText"/>
        <w:rPr>
          <w:rFonts w:ascii="Times New Roman" w:hAnsi="Times New Roman" w:cs="Times New Roman"/>
          <w:lang w:val="en-US"/>
        </w:rPr>
      </w:pPr>
      <w:r w:rsidRPr="00AF5044">
        <w:rPr>
          <w:rStyle w:val="FootnoteReference"/>
          <w:rFonts w:ascii="Times New Roman" w:hAnsi="Times New Roman" w:cs="Times New Roman"/>
        </w:rPr>
        <w:footnoteRef/>
      </w:r>
      <w:r w:rsidRPr="00AF5044">
        <w:rPr>
          <w:rFonts w:ascii="Times New Roman" w:hAnsi="Times New Roman" w:cs="Times New Roman"/>
        </w:rPr>
        <w:t xml:space="preserve"> For a different argument for subsidiarity as a political, rather than legal, principle, see Burbidge </w:t>
      </w:r>
      <w:r w:rsidR="00844DB3" w:rsidRPr="00AF5044">
        <w:rPr>
          <w:rFonts w:ascii="Times New Roman" w:hAnsi="Times New Roman" w:cs="Times New Roman"/>
        </w:rPr>
        <w:t>(</w:t>
      </w:r>
      <w:r w:rsidRPr="00AF5044">
        <w:rPr>
          <w:rFonts w:ascii="Times New Roman" w:hAnsi="Times New Roman" w:cs="Times New Roman"/>
        </w:rPr>
        <w:t>2017</w:t>
      </w:r>
      <w:r w:rsidR="00844DB3" w:rsidRPr="00AF5044">
        <w:rPr>
          <w:rFonts w:ascii="Times New Roman" w:hAnsi="Times New Roman" w:cs="Times New Roman"/>
        </w:rPr>
        <w:t>)</w:t>
      </w:r>
      <w:r w:rsidRPr="00AF5044">
        <w:rPr>
          <w:rFonts w:ascii="Times New Roman" w:hAnsi="Times New Roman" w:cs="Times New Roman"/>
        </w:rPr>
        <w:t>.</w:t>
      </w:r>
    </w:p>
  </w:footnote>
  <w:footnote w:id="47">
    <w:p w14:paraId="010BBC98" w14:textId="360AC51A" w:rsidR="00C81455" w:rsidRPr="009029BF" w:rsidRDefault="00C81455" w:rsidP="00C81455">
      <w:pPr>
        <w:pStyle w:val="FootnoteText"/>
        <w:rPr>
          <w:rFonts w:ascii="Times New Roman" w:hAnsi="Times New Roman" w:cs="Times New Roman"/>
          <w:lang w:val="en-US"/>
        </w:rPr>
      </w:pPr>
      <w:r w:rsidRPr="009029BF">
        <w:rPr>
          <w:rStyle w:val="FootnoteReference"/>
          <w:rFonts w:ascii="Times New Roman" w:hAnsi="Times New Roman" w:cs="Times New Roman"/>
        </w:rPr>
        <w:footnoteRef/>
      </w:r>
      <w:r w:rsidRPr="009029BF">
        <w:rPr>
          <w:rFonts w:ascii="Times New Roman" w:hAnsi="Times New Roman" w:cs="Times New Roman"/>
        </w:rPr>
        <w:t xml:space="preserve"> </w:t>
      </w:r>
      <w:r>
        <w:rPr>
          <w:rFonts w:ascii="Times New Roman" w:hAnsi="Times New Roman" w:cs="Times New Roman"/>
        </w:rPr>
        <w:t>I a</w:t>
      </w:r>
      <w:r w:rsidR="00703B73">
        <w:rPr>
          <w:rFonts w:ascii="Times New Roman" w:hAnsi="Times New Roman" w:cs="Times New Roman"/>
        </w:rPr>
        <w:t>lso</w:t>
      </w:r>
      <w:r>
        <w:rPr>
          <w:rFonts w:ascii="Times New Roman" w:hAnsi="Times New Roman" w:cs="Times New Roman"/>
        </w:rPr>
        <w:t xml:space="preserve"> thank an anonymous reviewer for this point.</w:t>
      </w:r>
    </w:p>
  </w:footnote>
  <w:footnote w:id="48">
    <w:p w14:paraId="546210FE" w14:textId="14D24324" w:rsidR="00D419BE" w:rsidRPr="003566F6" w:rsidRDefault="00D419BE" w:rsidP="001C4C5E">
      <w:pPr>
        <w:pStyle w:val="FootnoteText"/>
        <w:rPr>
          <w:rFonts w:ascii="Times New Roman" w:hAnsi="Times New Roman" w:cs="Times New Roman"/>
          <w:lang w:val="en-US"/>
        </w:rPr>
      </w:pPr>
      <w:r w:rsidRPr="009029BF">
        <w:rPr>
          <w:rStyle w:val="FootnoteReference"/>
          <w:rFonts w:ascii="Times New Roman" w:hAnsi="Times New Roman" w:cs="Times New Roman"/>
        </w:rPr>
        <w:footnoteRef/>
      </w:r>
      <w:r w:rsidRPr="009029BF">
        <w:rPr>
          <w:rFonts w:ascii="Times New Roman" w:hAnsi="Times New Roman" w:cs="Times New Roman"/>
        </w:rPr>
        <w:t xml:space="preserve"> </w:t>
      </w:r>
      <w:r w:rsidR="00E32567" w:rsidRPr="009029BF">
        <w:rPr>
          <w:rFonts w:ascii="Times New Roman" w:hAnsi="Times New Roman" w:cs="Times New Roman"/>
        </w:rPr>
        <w:t xml:space="preserve">See note </w:t>
      </w:r>
      <w:r w:rsidR="00AF48D2" w:rsidRPr="009029BF">
        <w:rPr>
          <w:rFonts w:ascii="Times New Roman" w:hAnsi="Times New Roman" w:cs="Times New Roman"/>
        </w:rPr>
        <w:t>2</w:t>
      </w:r>
      <w:r w:rsidR="003751AE">
        <w:rPr>
          <w:rFonts w:ascii="Times New Roman" w:hAnsi="Times New Roman" w:cs="Times New Roman"/>
        </w:rPr>
        <w:t>9</w:t>
      </w:r>
      <w:r w:rsidR="00E32567" w:rsidRPr="009029BF">
        <w:rPr>
          <w:rFonts w:ascii="Times New Roman" w:hAnsi="Times New Roman" w:cs="Times New Roman"/>
        </w:rPr>
        <w:t>, surrounding.</w:t>
      </w:r>
    </w:p>
  </w:footnote>
  <w:footnote w:id="49">
    <w:p w14:paraId="39A43BA5" w14:textId="19CFA9BC" w:rsidR="00E00441" w:rsidRPr="00E00441" w:rsidRDefault="00E00441">
      <w:pPr>
        <w:pStyle w:val="FootnoteText"/>
        <w:rPr>
          <w:rFonts w:ascii="Times New Roman" w:hAnsi="Times New Roman" w:cs="Times New Roman"/>
        </w:rPr>
      </w:pPr>
      <w:r w:rsidRPr="00E00441">
        <w:rPr>
          <w:rStyle w:val="FootnoteReference"/>
          <w:rFonts w:ascii="Times New Roman" w:hAnsi="Times New Roman" w:cs="Times New Roman"/>
        </w:rPr>
        <w:footnoteRef/>
      </w:r>
      <w:r w:rsidRPr="00E00441">
        <w:rPr>
          <w:rFonts w:ascii="Times New Roman" w:hAnsi="Times New Roman" w:cs="Times New Roman"/>
        </w:rPr>
        <w:t xml:space="preserve"> Recall, e.g., </w:t>
      </w:r>
      <w:r w:rsidRPr="00E00441">
        <w:rPr>
          <w:rFonts w:ascii="Times New Roman" w:hAnsi="Times New Roman" w:cs="Times New Roman"/>
          <w:lang w:val="en-US"/>
        </w:rPr>
        <w:t>Barber (2018).</w:t>
      </w:r>
    </w:p>
  </w:footnote>
  <w:footnote w:id="50">
    <w:p w14:paraId="6E73A10A" w14:textId="426BBA35" w:rsidR="009C2489" w:rsidRPr="009C2489" w:rsidRDefault="009C2489">
      <w:pPr>
        <w:pStyle w:val="FootnoteText"/>
        <w:rPr>
          <w:lang w:val="en-US"/>
        </w:rPr>
      </w:pPr>
      <w:r>
        <w:rPr>
          <w:rStyle w:val="FootnoteReference"/>
        </w:rPr>
        <w:footnoteRef/>
      </w:r>
      <w:r>
        <w:t xml:space="preserve"> </w:t>
      </w:r>
      <w:r w:rsidRPr="00AF5044">
        <w:rPr>
          <w:rFonts w:ascii="Times New Roman" w:hAnsi="Times New Roman" w:cs="Times New Roman"/>
        </w:rPr>
        <w:t xml:space="preserve">Cahill </w:t>
      </w:r>
      <w:r>
        <w:rPr>
          <w:rFonts w:ascii="Times New Roman" w:hAnsi="Times New Roman" w:cs="Times New Roman"/>
        </w:rPr>
        <w:t>(</w:t>
      </w:r>
      <w:r w:rsidRPr="00AF5044">
        <w:rPr>
          <w:rFonts w:ascii="Times New Roman" w:hAnsi="Times New Roman" w:cs="Times New Roman"/>
        </w:rPr>
        <w:t>2021: 135)</w:t>
      </w:r>
      <w:r>
        <w:rPr>
          <w:rFonts w:ascii="Times New Roman" w:hAnsi="Times New Roman" w:cs="Times New Roman"/>
        </w:rPr>
        <w:t xml:space="preserve"> believes no</w:t>
      </w:r>
      <w:r w:rsidRPr="00AF5044">
        <w:rPr>
          <w:rFonts w:ascii="Times New Roman" w:hAnsi="Times New Roman" w:cs="Times New Roman"/>
        </w:rPr>
        <w:t xml:space="preserve"> concrete form of governance </w:t>
      </w:r>
      <w:r>
        <w:rPr>
          <w:rFonts w:ascii="Times New Roman" w:hAnsi="Times New Roman" w:cs="Times New Roman"/>
        </w:rPr>
        <w:t xml:space="preserve">necessarily </w:t>
      </w:r>
      <w:r w:rsidRPr="00AF5044">
        <w:rPr>
          <w:rFonts w:ascii="Times New Roman" w:hAnsi="Times New Roman" w:cs="Times New Roman"/>
        </w:rPr>
        <w:t>follow</w:t>
      </w:r>
      <w:r>
        <w:rPr>
          <w:rFonts w:ascii="Times New Roman" w:hAnsi="Times New Roman" w:cs="Times New Roman"/>
        </w:rPr>
        <w:t>s</w:t>
      </w:r>
      <w:r w:rsidRPr="00AF5044">
        <w:rPr>
          <w:rFonts w:ascii="Times New Roman" w:hAnsi="Times New Roman" w:cs="Times New Roman"/>
        </w:rPr>
        <w:t xml:space="preserve"> from recognition of subsidiarity</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032D1" w14:textId="77777777" w:rsidR="00344B5F" w:rsidRDefault="00344B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822370"/>
      <w:docPartObj>
        <w:docPartGallery w:val="Page Numbers (Top of Page)"/>
        <w:docPartUnique/>
      </w:docPartObj>
    </w:sdtPr>
    <w:sdtEndPr>
      <w:rPr>
        <w:rFonts w:ascii="Times New Roman" w:hAnsi="Times New Roman" w:cs="Times New Roman"/>
        <w:noProof/>
        <w:sz w:val="20"/>
        <w:szCs w:val="20"/>
      </w:rPr>
    </w:sdtEndPr>
    <w:sdtContent>
      <w:p w14:paraId="2DF3E826" w14:textId="6E0B6C9B" w:rsidR="00734EE3" w:rsidRPr="00734EE3" w:rsidRDefault="00734EE3" w:rsidP="00734EE3">
        <w:pPr>
          <w:pStyle w:val="Header"/>
          <w:jc w:val="right"/>
          <w:rPr>
            <w:rFonts w:ascii="Times New Roman" w:hAnsi="Times New Roman" w:cs="Times New Roman"/>
            <w:sz w:val="20"/>
            <w:szCs w:val="20"/>
          </w:rPr>
        </w:pPr>
        <w:r w:rsidRPr="00734EE3">
          <w:rPr>
            <w:rFonts w:ascii="Times New Roman" w:hAnsi="Times New Roman" w:cs="Times New Roman"/>
            <w:sz w:val="20"/>
            <w:szCs w:val="20"/>
          </w:rPr>
          <w:fldChar w:fldCharType="begin"/>
        </w:r>
        <w:r w:rsidRPr="00734EE3">
          <w:rPr>
            <w:rFonts w:ascii="Times New Roman" w:hAnsi="Times New Roman" w:cs="Times New Roman"/>
            <w:sz w:val="20"/>
            <w:szCs w:val="20"/>
          </w:rPr>
          <w:instrText xml:space="preserve"> PAGE   \* MERGEFORMAT </w:instrText>
        </w:r>
        <w:r w:rsidRPr="00734EE3">
          <w:rPr>
            <w:rFonts w:ascii="Times New Roman" w:hAnsi="Times New Roman" w:cs="Times New Roman"/>
            <w:sz w:val="20"/>
            <w:szCs w:val="20"/>
          </w:rPr>
          <w:fldChar w:fldCharType="separate"/>
        </w:r>
        <w:r w:rsidRPr="00734EE3">
          <w:rPr>
            <w:rFonts w:ascii="Times New Roman" w:hAnsi="Times New Roman" w:cs="Times New Roman"/>
            <w:noProof/>
            <w:sz w:val="20"/>
            <w:szCs w:val="20"/>
          </w:rPr>
          <w:t>2</w:t>
        </w:r>
        <w:r w:rsidRPr="00734EE3">
          <w:rPr>
            <w:rFonts w:ascii="Times New Roman" w:hAnsi="Times New Roman" w:cs="Times New Roman"/>
            <w:noProof/>
            <w:sz w:val="20"/>
            <w:szCs w:val="20"/>
          </w:rPr>
          <w:fldChar w:fldCharType="end"/>
        </w:r>
      </w:p>
    </w:sdtContent>
  </w:sdt>
  <w:p w14:paraId="120617A3" w14:textId="77777777" w:rsidR="00734EE3" w:rsidRPr="00734EE3" w:rsidRDefault="00734EE3" w:rsidP="00734EE3">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C5A65" w14:textId="77777777" w:rsidR="00344B5F" w:rsidRDefault="00344B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709E3"/>
    <w:multiLevelType w:val="hybridMultilevel"/>
    <w:tmpl w:val="439E8C92"/>
    <w:lvl w:ilvl="0" w:tplc="5D981844">
      <w:start w:val="212"/>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45FB72FA"/>
    <w:multiLevelType w:val="hybridMultilevel"/>
    <w:tmpl w:val="3F7CF39C"/>
    <w:lvl w:ilvl="0" w:tplc="D4569B52">
      <w:start w:val="5"/>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6A296B2A"/>
    <w:multiLevelType w:val="hybridMultilevel"/>
    <w:tmpl w:val="2A4A9E7E"/>
    <w:lvl w:ilvl="0" w:tplc="B1B056E0">
      <w:start w:val="90"/>
      <w:numFmt w:val="bullet"/>
      <w:lvlText w:val="-"/>
      <w:lvlJc w:val="left"/>
      <w:pPr>
        <w:ind w:left="1080" w:hanging="360"/>
      </w:pPr>
      <w:rPr>
        <w:rFonts w:ascii="Times New Roman" w:eastAsiaTheme="minorHAnsi" w:hAnsi="Times New Roman" w:cs="Times New Roman" w:hint="default"/>
        <w:sz w:val="2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31378246">
    <w:abstractNumId w:val="1"/>
  </w:num>
  <w:num w:numId="2" w16cid:durableId="39599170">
    <w:abstractNumId w:val="0"/>
  </w:num>
  <w:num w:numId="3" w16cid:durableId="801725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934"/>
    <w:rsid w:val="000006DB"/>
    <w:rsid w:val="00001725"/>
    <w:rsid w:val="00004DCC"/>
    <w:rsid w:val="00005B86"/>
    <w:rsid w:val="00006B5E"/>
    <w:rsid w:val="00007A55"/>
    <w:rsid w:val="00007D6F"/>
    <w:rsid w:val="000120D1"/>
    <w:rsid w:val="000136DE"/>
    <w:rsid w:val="0001408C"/>
    <w:rsid w:val="0001597C"/>
    <w:rsid w:val="000174C9"/>
    <w:rsid w:val="000174ED"/>
    <w:rsid w:val="00017662"/>
    <w:rsid w:val="000177EE"/>
    <w:rsid w:val="00017E1F"/>
    <w:rsid w:val="00017FCB"/>
    <w:rsid w:val="00021CCD"/>
    <w:rsid w:val="0002266C"/>
    <w:rsid w:val="0002388D"/>
    <w:rsid w:val="0002438A"/>
    <w:rsid w:val="000246F2"/>
    <w:rsid w:val="00025F82"/>
    <w:rsid w:val="00027536"/>
    <w:rsid w:val="000302D1"/>
    <w:rsid w:val="000305ED"/>
    <w:rsid w:val="00030878"/>
    <w:rsid w:val="00030937"/>
    <w:rsid w:val="00031980"/>
    <w:rsid w:val="00031ECE"/>
    <w:rsid w:val="00033ACC"/>
    <w:rsid w:val="00035826"/>
    <w:rsid w:val="00035908"/>
    <w:rsid w:val="0003613D"/>
    <w:rsid w:val="000366D3"/>
    <w:rsid w:val="0004001C"/>
    <w:rsid w:val="0004004C"/>
    <w:rsid w:val="00040309"/>
    <w:rsid w:val="00041176"/>
    <w:rsid w:val="00041181"/>
    <w:rsid w:val="00041E4D"/>
    <w:rsid w:val="00042821"/>
    <w:rsid w:val="0004486A"/>
    <w:rsid w:val="00046435"/>
    <w:rsid w:val="00046DDD"/>
    <w:rsid w:val="0004772D"/>
    <w:rsid w:val="00047FD7"/>
    <w:rsid w:val="000500E9"/>
    <w:rsid w:val="00050161"/>
    <w:rsid w:val="00052256"/>
    <w:rsid w:val="00054263"/>
    <w:rsid w:val="000550B4"/>
    <w:rsid w:val="00055E40"/>
    <w:rsid w:val="000609DC"/>
    <w:rsid w:val="0006157D"/>
    <w:rsid w:val="000647D5"/>
    <w:rsid w:val="00065195"/>
    <w:rsid w:val="00065CD5"/>
    <w:rsid w:val="000679ED"/>
    <w:rsid w:val="00070100"/>
    <w:rsid w:val="00073150"/>
    <w:rsid w:val="00075060"/>
    <w:rsid w:val="00075333"/>
    <w:rsid w:val="0007700C"/>
    <w:rsid w:val="000770FD"/>
    <w:rsid w:val="0007783C"/>
    <w:rsid w:val="00080056"/>
    <w:rsid w:val="000803D1"/>
    <w:rsid w:val="0008125E"/>
    <w:rsid w:val="000817D1"/>
    <w:rsid w:val="0008196F"/>
    <w:rsid w:val="00083234"/>
    <w:rsid w:val="000833F7"/>
    <w:rsid w:val="000835CB"/>
    <w:rsid w:val="00083D91"/>
    <w:rsid w:val="000843FC"/>
    <w:rsid w:val="00087102"/>
    <w:rsid w:val="00087747"/>
    <w:rsid w:val="00090876"/>
    <w:rsid w:val="00092388"/>
    <w:rsid w:val="000928A8"/>
    <w:rsid w:val="00093871"/>
    <w:rsid w:val="000943D3"/>
    <w:rsid w:val="00094406"/>
    <w:rsid w:val="00094505"/>
    <w:rsid w:val="00095571"/>
    <w:rsid w:val="00096FE3"/>
    <w:rsid w:val="00097737"/>
    <w:rsid w:val="000A105F"/>
    <w:rsid w:val="000A14B4"/>
    <w:rsid w:val="000A17B9"/>
    <w:rsid w:val="000A26AE"/>
    <w:rsid w:val="000A2D82"/>
    <w:rsid w:val="000A3246"/>
    <w:rsid w:val="000A53A2"/>
    <w:rsid w:val="000A77CE"/>
    <w:rsid w:val="000B1E15"/>
    <w:rsid w:val="000B3E89"/>
    <w:rsid w:val="000B4341"/>
    <w:rsid w:val="000B4AE7"/>
    <w:rsid w:val="000B4DC2"/>
    <w:rsid w:val="000B5441"/>
    <w:rsid w:val="000B5D9E"/>
    <w:rsid w:val="000B75BD"/>
    <w:rsid w:val="000C064C"/>
    <w:rsid w:val="000C1ABB"/>
    <w:rsid w:val="000C1B2D"/>
    <w:rsid w:val="000C3720"/>
    <w:rsid w:val="000C4C8C"/>
    <w:rsid w:val="000C5B47"/>
    <w:rsid w:val="000C6037"/>
    <w:rsid w:val="000C709B"/>
    <w:rsid w:val="000C7651"/>
    <w:rsid w:val="000D5133"/>
    <w:rsid w:val="000D6165"/>
    <w:rsid w:val="000E1233"/>
    <w:rsid w:val="000E1650"/>
    <w:rsid w:val="000E18D5"/>
    <w:rsid w:val="000E1C71"/>
    <w:rsid w:val="000E352F"/>
    <w:rsid w:val="000E3CC7"/>
    <w:rsid w:val="000E4901"/>
    <w:rsid w:val="000E4C5B"/>
    <w:rsid w:val="000E4E9B"/>
    <w:rsid w:val="000E6AF9"/>
    <w:rsid w:val="000E78C4"/>
    <w:rsid w:val="000E7916"/>
    <w:rsid w:val="000F018F"/>
    <w:rsid w:val="000F0315"/>
    <w:rsid w:val="000F088B"/>
    <w:rsid w:val="000F158F"/>
    <w:rsid w:val="000F2A16"/>
    <w:rsid w:val="000F2D34"/>
    <w:rsid w:val="000F3537"/>
    <w:rsid w:val="000F4303"/>
    <w:rsid w:val="000F472F"/>
    <w:rsid w:val="000F5DFE"/>
    <w:rsid w:val="000F627D"/>
    <w:rsid w:val="000F7545"/>
    <w:rsid w:val="0010157E"/>
    <w:rsid w:val="001019A8"/>
    <w:rsid w:val="00101DF9"/>
    <w:rsid w:val="0010621F"/>
    <w:rsid w:val="00107A21"/>
    <w:rsid w:val="00107FFA"/>
    <w:rsid w:val="00117435"/>
    <w:rsid w:val="00117641"/>
    <w:rsid w:val="00117958"/>
    <w:rsid w:val="00120C8D"/>
    <w:rsid w:val="00120CAE"/>
    <w:rsid w:val="00121C7D"/>
    <w:rsid w:val="00122868"/>
    <w:rsid w:val="001228C9"/>
    <w:rsid w:val="00125B3B"/>
    <w:rsid w:val="0012650B"/>
    <w:rsid w:val="001275A0"/>
    <w:rsid w:val="00130400"/>
    <w:rsid w:val="00130411"/>
    <w:rsid w:val="0013116D"/>
    <w:rsid w:val="0013185B"/>
    <w:rsid w:val="00131F07"/>
    <w:rsid w:val="001332F4"/>
    <w:rsid w:val="00134DE2"/>
    <w:rsid w:val="00134E03"/>
    <w:rsid w:val="001355C1"/>
    <w:rsid w:val="00135BA8"/>
    <w:rsid w:val="001360A3"/>
    <w:rsid w:val="00140511"/>
    <w:rsid w:val="001408C9"/>
    <w:rsid w:val="00140DEF"/>
    <w:rsid w:val="001421C5"/>
    <w:rsid w:val="00142669"/>
    <w:rsid w:val="0014783A"/>
    <w:rsid w:val="001534AD"/>
    <w:rsid w:val="00155A44"/>
    <w:rsid w:val="00155A6A"/>
    <w:rsid w:val="00157ADB"/>
    <w:rsid w:val="001616F0"/>
    <w:rsid w:val="00161A86"/>
    <w:rsid w:val="00161F59"/>
    <w:rsid w:val="00162559"/>
    <w:rsid w:val="00162A16"/>
    <w:rsid w:val="00162FED"/>
    <w:rsid w:val="00164AF6"/>
    <w:rsid w:val="00164F33"/>
    <w:rsid w:val="00165292"/>
    <w:rsid w:val="00165889"/>
    <w:rsid w:val="0016598F"/>
    <w:rsid w:val="00166570"/>
    <w:rsid w:val="0017119E"/>
    <w:rsid w:val="00172966"/>
    <w:rsid w:val="00173506"/>
    <w:rsid w:val="001737E8"/>
    <w:rsid w:val="001744D8"/>
    <w:rsid w:val="0017539C"/>
    <w:rsid w:val="001764CD"/>
    <w:rsid w:val="001829AB"/>
    <w:rsid w:val="00182D62"/>
    <w:rsid w:val="0018595F"/>
    <w:rsid w:val="00185D87"/>
    <w:rsid w:val="00187212"/>
    <w:rsid w:val="001878BD"/>
    <w:rsid w:val="00192D64"/>
    <w:rsid w:val="00194965"/>
    <w:rsid w:val="001952C3"/>
    <w:rsid w:val="00196EF7"/>
    <w:rsid w:val="00197A51"/>
    <w:rsid w:val="001A3479"/>
    <w:rsid w:val="001A5865"/>
    <w:rsid w:val="001A7B14"/>
    <w:rsid w:val="001A7BE9"/>
    <w:rsid w:val="001B0190"/>
    <w:rsid w:val="001B22DA"/>
    <w:rsid w:val="001B5ED2"/>
    <w:rsid w:val="001B65C1"/>
    <w:rsid w:val="001B7DDA"/>
    <w:rsid w:val="001C0486"/>
    <w:rsid w:val="001C1308"/>
    <w:rsid w:val="001C1BBB"/>
    <w:rsid w:val="001C35B1"/>
    <w:rsid w:val="001C3619"/>
    <w:rsid w:val="001C3655"/>
    <w:rsid w:val="001C4C5E"/>
    <w:rsid w:val="001C606C"/>
    <w:rsid w:val="001D034E"/>
    <w:rsid w:val="001D039D"/>
    <w:rsid w:val="001D0BA8"/>
    <w:rsid w:val="001D0BF7"/>
    <w:rsid w:val="001D10B8"/>
    <w:rsid w:val="001D2776"/>
    <w:rsid w:val="001D2C11"/>
    <w:rsid w:val="001D3D0D"/>
    <w:rsid w:val="001D530C"/>
    <w:rsid w:val="001D62DE"/>
    <w:rsid w:val="001D6949"/>
    <w:rsid w:val="001D6984"/>
    <w:rsid w:val="001D7755"/>
    <w:rsid w:val="001E0625"/>
    <w:rsid w:val="001E0E5F"/>
    <w:rsid w:val="001E1140"/>
    <w:rsid w:val="001E1B69"/>
    <w:rsid w:val="001E61EF"/>
    <w:rsid w:val="001E6A2F"/>
    <w:rsid w:val="001E7921"/>
    <w:rsid w:val="001F02A6"/>
    <w:rsid w:val="001F08C4"/>
    <w:rsid w:val="001F1013"/>
    <w:rsid w:val="001F1F35"/>
    <w:rsid w:val="001F23CD"/>
    <w:rsid w:val="001F25AE"/>
    <w:rsid w:val="001F3650"/>
    <w:rsid w:val="001F5B33"/>
    <w:rsid w:val="001F6C20"/>
    <w:rsid w:val="0020105C"/>
    <w:rsid w:val="00202C16"/>
    <w:rsid w:val="00203E52"/>
    <w:rsid w:val="002040F2"/>
    <w:rsid w:val="002042AF"/>
    <w:rsid w:val="00205D10"/>
    <w:rsid w:val="00206DF4"/>
    <w:rsid w:val="00206E3A"/>
    <w:rsid w:val="00210BFF"/>
    <w:rsid w:val="00211020"/>
    <w:rsid w:val="002128DF"/>
    <w:rsid w:val="0021376F"/>
    <w:rsid w:val="00215A4F"/>
    <w:rsid w:val="002166A1"/>
    <w:rsid w:val="002231C8"/>
    <w:rsid w:val="00224B9A"/>
    <w:rsid w:val="002251D9"/>
    <w:rsid w:val="002253D0"/>
    <w:rsid w:val="002253DC"/>
    <w:rsid w:val="002267A0"/>
    <w:rsid w:val="00226F8F"/>
    <w:rsid w:val="00230146"/>
    <w:rsid w:val="00231C09"/>
    <w:rsid w:val="00231DCD"/>
    <w:rsid w:val="00232173"/>
    <w:rsid w:val="00232E98"/>
    <w:rsid w:val="00233A4F"/>
    <w:rsid w:val="0023608F"/>
    <w:rsid w:val="002403B9"/>
    <w:rsid w:val="00241AB9"/>
    <w:rsid w:val="002420A8"/>
    <w:rsid w:val="002429EA"/>
    <w:rsid w:val="00242CC1"/>
    <w:rsid w:val="00243FD4"/>
    <w:rsid w:val="002442C7"/>
    <w:rsid w:val="002450EF"/>
    <w:rsid w:val="00245865"/>
    <w:rsid w:val="002461F8"/>
    <w:rsid w:val="0025035F"/>
    <w:rsid w:val="0025047F"/>
    <w:rsid w:val="00250BEB"/>
    <w:rsid w:val="0025117C"/>
    <w:rsid w:val="00252BAE"/>
    <w:rsid w:val="00253AF1"/>
    <w:rsid w:val="00253E31"/>
    <w:rsid w:val="002610EB"/>
    <w:rsid w:val="002617CE"/>
    <w:rsid w:val="00263FD3"/>
    <w:rsid w:val="00265E59"/>
    <w:rsid w:val="00267754"/>
    <w:rsid w:val="00270C03"/>
    <w:rsid w:val="0027152F"/>
    <w:rsid w:val="002716CB"/>
    <w:rsid w:val="00271AE4"/>
    <w:rsid w:val="00271CCE"/>
    <w:rsid w:val="00272376"/>
    <w:rsid w:val="0027488A"/>
    <w:rsid w:val="00274B20"/>
    <w:rsid w:val="00275A4F"/>
    <w:rsid w:val="00276B8D"/>
    <w:rsid w:val="00277FB2"/>
    <w:rsid w:val="002810F7"/>
    <w:rsid w:val="00281724"/>
    <w:rsid w:val="00283F15"/>
    <w:rsid w:val="00284A20"/>
    <w:rsid w:val="00284E00"/>
    <w:rsid w:val="00285225"/>
    <w:rsid w:val="00287C1A"/>
    <w:rsid w:val="002915C0"/>
    <w:rsid w:val="00291F4E"/>
    <w:rsid w:val="0029203B"/>
    <w:rsid w:val="00292ABB"/>
    <w:rsid w:val="002941D9"/>
    <w:rsid w:val="002953EC"/>
    <w:rsid w:val="002958F4"/>
    <w:rsid w:val="002960EC"/>
    <w:rsid w:val="002968F0"/>
    <w:rsid w:val="00297663"/>
    <w:rsid w:val="002A2450"/>
    <w:rsid w:val="002A2E03"/>
    <w:rsid w:val="002A309B"/>
    <w:rsid w:val="002A5CC2"/>
    <w:rsid w:val="002A6193"/>
    <w:rsid w:val="002A76A9"/>
    <w:rsid w:val="002A7D5F"/>
    <w:rsid w:val="002B0637"/>
    <w:rsid w:val="002B1B4A"/>
    <w:rsid w:val="002B323E"/>
    <w:rsid w:val="002B3588"/>
    <w:rsid w:val="002B3B5E"/>
    <w:rsid w:val="002B3B97"/>
    <w:rsid w:val="002B444C"/>
    <w:rsid w:val="002B60AF"/>
    <w:rsid w:val="002B6C16"/>
    <w:rsid w:val="002B763A"/>
    <w:rsid w:val="002C138F"/>
    <w:rsid w:val="002C1E9D"/>
    <w:rsid w:val="002C5756"/>
    <w:rsid w:val="002C5C41"/>
    <w:rsid w:val="002D1A47"/>
    <w:rsid w:val="002D5323"/>
    <w:rsid w:val="002D5F6C"/>
    <w:rsid w:val="002D678E"/>
    <w:rsid w:val="002D7BD3"/>
    <w:rsid w:val="002D7C5E"/>
    <w:rsid w:val="002E13C8"/>
    <w:rsid w:val="002E18EB"/>
    <w:rsid w:val="002E3EA3"/>
    <w:rsid w:val="002E4AD1"/>
    <w:rsid w:val="002E4AE4"/>
    <w:rsid w:val="002E54C6"/>
    <w:rsid w:val="002E560D"/>
    <w:rsid w:val="002E56CE"/>
    <w:rsid w:val="002E5BB0"/>
    <w:rsid w:val="002E642B"/>
    <w:rsid w:val="002E717F"/>
    <w:rsid w:val="002E79D1"/>
    <w:rsid w:val="002E7AC6"/>
    <w:rsid w:val="002F173C"/>
    <w:rsid w:val="002F1E07"/>
    <w:rsid w:val="002F2C57"/>
    <w:rsid w:val="002F2C63"/>
    <w:rsid w:val="002F2D24"/>
    <w:rsid w:val="002F31B9"/>
    <w:rsid w:val="002F38F6"/>
    <w:rsid w:val="002F4F73"/>
    <w:rsid w:val="002F7208"/>
    <w:rsid w:val="00302031"/>
    <w:rsid w:val="00302A97"/>
    <w:rsid w:val="00303FDF"/>
    <w:rsid w:val="00304EFF"/>
    <w:rsid w:val="0030781E"/>
    <w:rsid w:val="0031092E"/>
    <w:rsid w:val="003124B4"/>
    <w:rsid w:val="0031340B"/>
    <w:rsid w:val="00313640"/>
    <w:rsid w:val="003140D7"/>
    <w:rsid w:val="003141B8"/>
    <w:rsid w:val="00314214"/>
    <w:rsid w:val="003146FB"/>
    <w:rsid w:val="003157B9"/>
    <w:rsid w:val="003158CC"/>
    <w:rsid w:val="00316355"/>
    <w:rsid w:val="00316376"/>
    <w:rsid w:val="003203F1"/>
    <w:rsid w:val="00324458"/>
    <w:rsid w:val="003244E5"/>
    <w:rsid w:val="0032455C"/>
    <w:rsid w:val="003246CC"/>
    <w:rsid w:val="0032773F"/>
    <w:rsid w:val="00331EA9"/>
    <w:rsid w:val="00333F27"/>
    <w:rsid w:val="0033402D"/>
    <w:rsid w:val="0033604F"/>
    <w:rsid w:val="003370C3"/>
    <w:rsid w:val="003413ED"/>
    <w:rsid w:val="0034168A"/>
    <w:rsid w:val="00341B6A"/>
    <w:rsid w:val="00341F40"/>
    <w:rsid w:val="0034328F"/>
    <w:rsid w:val="00343752"/>
    <w:rsid w:val="00343F99"/>
    <w:rsid w:val="00344196"/>
    <w:rsid w:val="00344660"/>
    <w:rsid w:val="00344B5F"/>
    <w:rsid w:val="00346247"/>
    <w:rsid w:val="00350E57"/>
    <w:rsid w:val="00352B2A"/>
    <w:rsid w:val="00354F34"/>
    <w:rsid w:val="003566F6"/>
    <w:rsid w:val="0036071A"/>
    <w:rsid w:val="0036240A"/>
    <w:rsid w:val="0036262D"/>
    <w:rsid w:val="00362E1B"/>
    <w:rsid w:val="003717C2"/>
    <w:rsid w:val="00371CE9"/>
    <w:rsid w:val="0037268A"/>
    <w:rsid w:val="003726CE"/>
    <w:rsid w:val="00374292"/>
    <w:rsid w:val="00374B27"/>
    <w:rsid w:val="003751AE"/>
    <w:rsid w:val="00376C99"/>
    <w:rsid w:val="00381DBD"/>
    <w:rsid w:val="003834CE"/>
    <w:rsid w:val="00383589"/>
    <w:rsid w:val="0038450F"/>
    <w:rsid w:val="00385091"/>
    <w:rsid w:val="003856BE"/>
    <w:rsid w:val="00386561"/>
    <w:rsid w:val="00386830"/>
    <w:rsid w:val="003875FE"/>
    <w:rsid w:val="00390228"/>
    <w:rsid w:val="00391F29"/>
    <w:rsid w:val="00394078"/>
    <w:rsid w:val="00394B88"/>
    <w:rsid w:val="00397432"/>
    <w:rsid w:val="00397483"/>
    <w:rsid w:val="00397B2C"/>
    <w:rsid w:val="00397D88"/>
    <w:rsid w:val="003A03AF"/>
    <w:rsid w:val="003A111A"/>
    <w:rsid w:val="003A26FE"/>
    <w:rsid w:val="003A3B96"/>
    <w:rsid w:val="003A5A3C"/>
    <w:rsid w:val="003A70B8"/>
    <w:rsid w:val="003B14F5"/>
    <w:rsid w:val="003B1F86"/>
    <w:rsid w:val="003B225E"/>
    <w:rsid w:val="003B27AB"/>
    <w:rsid w:val="003B2B14"/>
    <w:rsid w:val="003B2DC6"/>
    <w:rsid w:val="003B3C43"/>
    <w:rsid w:val="003B4244"/>
    <w:rsid w:val="003B6FEE"/>
    <w:rsid w:val="003B754E"/>
    <w:rsid w:val="003C068E"/>
    <w:rsid w:val="003C21C9"/>
    <w:rsid w:val="003C224C"/>
    <w:rsid w:val="003C2B46"/>
    <w:rsid w:val="003C3094"/>
    <w:rsid w:val="003C3419"/>
    <w:rsid w:val="003C3930"/>
    <w:rsid w:val="003C4282"/>
    <w:rsid w:val="003C5F7E"/>
    <w:rsid w:val="003C797C"/>
    <w:rsid w:val="003C7E76"/>
    <w:rsid w:val="003D00B9"/>
    <w:rsid w:val="003D259C"/>
    <w:rsid w:val="003D2ACD"/>
    <w:rsid w:val="003D37EB"/>
    <w:rsid w:val="003D40CA"/>
    <w:rsid w:val="003D5B00"/>
    <w:rsid w:val="003E0317"/>
    <w:rsid w:val="003E17BC"/>
    <w:rsid w:val="003E29B5"/>
    <w:rsid w:val="003E2A90"/>
    <w:rsid w:val="003E49A4"/>
    <w:rsid w:val="003E4E73"/>
    <w:rsid w:val="003E558F"/>
    <w:rsid w:val="003E5619"/>
    <w:rsid w:val="003E56B8"/>
    <w:rsid w:val="003E7108"/>
    <w:rsid w:val="003E7D37"/>
    <w:rsid w:val="003F05C8"/>
    <w:rsid w:val="003F13E5"/>
    <w:rsid w:val="003F1CD9"/>
    <w:rsid w:val="003F1EC0"/>
    <w:rsid w:val="003F2454"/>
    <w:rsid w:val="003F2494"/>
    <w:rsid w:val="003F3814"/>
    <w:rsid w:val="003F516F"/>
    <w:rsid w:val="003F54FF"/>
    <w:rsid w:val="003F55B5"/>
    <w:rsid w:val="003F69FA"/>
    <w:rsid w:val="003F7509"/>
    <w:rsid w:val="00400218"/>
    <w:rsid w:val="00400C93"/>
    <w:rsid w:val="00400E7E"/>
    <w:rsid w:val="0040271B"/>
    <w:rsid w:val="004039FD"/>
    <w:rsid w:val="004044F9"/>
    <w:rsid w:val="00404C10"/>
    <w:rsid w:val="004051F9"/>
    <w:rsid w:val="004064ED"/>
    <w:rsid w:val="00406DFA"/>
    <w:rsid w:val="00406E11"/>
    <w:rsid w:val="00407033"/>
    <w:rsid w:val="004072D2"/>
    <w:rsid w:val="00410D44"/>
    <w:rsid w:val="00411CA6"/>
    <w:rsid w:val="004121D6"/>
    <w:rsid w:val="00412459"/>
    <w:rsid w:val="004138C5"/>
    <w:rsid w:val="00413C55"/>
    <w:rsid w:val="00414055"/>
    <w:rsid w:val="00414E5C"/>
    <w:rsid w:val="00415ACB"/>
    <w:rsid w:val="0042148D"/>
    <w:rsid w:val="00421686"/>
    <w:rsid w:val="00421B78"/>
    <w:rsid w:val="00423CD4"/>
    <w:rsid w:val="00425076"/>
    <w:rsid w:val="004271B3"/>
    <w:rsid w:val="004273F0"/>
    <w:rsid w:val="00430008"/>
    <w:rsid w:val="00432E84"/>
    <w:rsid w:val="00432FCF"/>
    <w:rsid w:val="0043338F"/>
    <w:rsid w:val="00433B09"/>
    <w:rsid w:val="004350B0"/>
    <w:rsid w:val="00435EBE"/>
    <w:rsid w:val="00437DC1"/>
    <w:rsid w:val="00441AC2"/>
    <w:rsid w:val="0044312A"/>
    <w:rsid w:val="00443796"/>
    <w:rsid w:val="0044530A"/>
    <w:rsid w:val="004534F5"/>
    <w:rsid w:val="0045423E"/>
    <w:rsid w:val="00454BF7"/>
    <w:rsid w:val="00455466"/>
    <w:rsid w:val="004557B6"/>
    <w:rsid w:val="00455B4B"/>
    <w:rsid w:val="00456E18"/>
    <w:rsid w:val="0045765B"/>
    <w:rsid w:val="00457C1E"/>
    <w:rsid w:val="00460ED3"/>
    <w:rsid w:val="00461157"/>
    <w:rsid w:val="0046123E"/>
    <w:rsid w:val="00463550"/>
    <w:rsid w:val="004639B9"/>
    <w:rsid w:val="0046496B"/>
    <w:rsid w:val="00465D7D"/>
    <w:rsid w:val="00467DCC"/>
    <w:rsid w:val="00470484"/>
    <w:rsid w:val="00470732"/>
    <w:rsid w:val="00470B1E"/>
    <w:rsid w:val="004722CA"/>
    <w:rsid w:val="004738A9"/>
    <w:rsid w:val="00474041"/>
    <w:rsid w:val="00475394"/>
    <w:rsid w:val="0047587F"/>
    <w:rsid w:val="0047658A"/>
    <w:rsid w:val="00477DC5"/>
    <w:rsid w:val="004827F9"/>
    <w:rsid w:val="00484A64"/>
    <w:rsid w:val="00485D27"/>
    <w:rsid w:val="00486BF7"/>
    <w:rsid w:val="004872AB"/>
    <w:rsid w:val="00490855"/>
    <w:rsid w:val="00491BF0"/>
    <w:rsid w:val="00492B7C"/>
    <w:rsid w:val="00494947"/>
    <w:rsid w:val="00496BA1"/>
    <w:rsid w:val="004979B9"/>
    <w:rsid w:val="00497EF8"/>
    <w:rsid w:val="004A1DBA"/>
    <w:rsid w:val="004A1ED1"/>
    <w:rsid w:val="004A33EC"/>
    <w:rsid w:val="004A5425"/>
    <w:rsid w:val="004A5768"/>
    <w:rsid w:val="004A6900"/>
    <w:rsid w:val="004B0CAE"/>
    <w:rsid w:val="004B16D2"/>
    <w:rsid w:val="004B55CD"/>
    <w:rsid w:val="004B6065"/>
    <w:rsid w:val="004B65B3"/>
    <w:rsid w:val="004B6AE6"/>
    <w:rsid w:val="004C304E"/>
    <w:rsid w:val="004C3658"/>
    <w:rsid w:val="004C49A5"/>
    <w:rsid w:val="004C6684"/>
    <w:rsid w:val="004D4B67"/>
    <w:rsid w:val="004D4DC2"/>
    <w:rsid w:val="004D58B7"/>
    <w:rsid w:val="004D5B2C"/>
    <w:rsid w:val="004E1014"/>
    <w:rsid w:val="004E138F"/>
    <w:rsid w:val="004E156F"/>
    <w:rsid w:val="004E1F49"/>
    <w:rsid w:val="004E5B34"/>
    <w:rsid w:val="004E6542"/>
    <w:rsid w:val="004F0FAD"/>
    <w:rsid w:val="004F113E"/>
    <w:rsid w:val="004F19F8"/>
    <w:rsid w:val="004F1EBA"/>
    <w:rsid w:val="004F24AD"/>
    <w:rsid w:val="004F3242"/>
    <w:rsid w:val="004F4125"/>
    <w:rsid w:val="004F49AD"/>
    <w:rsid w:val="004F52BD"/>
    <w:rsid w:val="00501E11"/>
    <w:rsid w:val="00503CF1"/>
    <w:rsid w:val="00504CC3"/>
    <w:rsid w:val="005056FC"/>
    <w:rsid w:val="0051026C"/>
    <w:rsid w:val="00511565"/>
    <w:rsid w:val="005140DA"/>
    <w:rsid w:val="0051428B"/>
    <w:rsid w:val="00515EF9"/>
    <w:rsid w:val="00516100"/>
    <w:rsid w:val="005172BA"/>
    <w:rsid w:val="005179D7"/>
    <w:rsid w:val="00517AA0"/>
    <w:rsid w:val="00521AB3"/>
    <w:rsid w:val="00521EAF"/>
    <w:rsid w:val="005225BC"/>
    <w:rsid w:val="00522EA5"/>
    <w:rsid w:val="005239FB"/>
    <w:rsid w:val="0052471C"/>
    <w:rsid w:val="00524835"/>
    <w:rsid w:val="00526069"/>
    <w:rsid w:val="00527E8E"/>
    <w:rsid w:val="00530057"/>
    <w:rsid w:val="0053025B"/>
    <w:rsid w:val="00530919"/>
    <w:rsid w:val="005337C3"/>
    <w:rsid w:val="00535717"/>
    <w:rsid w:val="00536390"/>
    <w:rsid w:val="0053689E"/>
    <w:rsid w:val="00536D61"/>
    <w:rsid w:val="00536EF9"/>
    <w:rsid w:val="00540B1E"/>
    <w:rsid w:val="005413AA"/>
    <w:rsid w:val="0054150F"/>
    <w:rsid w:val="00542E33"/>
    <w:rsid w:val="00542E53"/>
    <w:rsid w:val="00543639"/>
    <w:rsid w:val="005447A9"/>
    <w:rsid w:val="00544B8D"/>
    <w:rsid w:val="00545631"/>
    <w:rsid w:val="00547520"/>
    <w:rsid w:val="00550729"/>
    <w:rsid w:val="005520B4"/>
    <w:rsid w:val="00552353"/>
    <w:rsid w:val="00553624"/>
    <w:rsid w:val="00554686"/>
    <w:rsid w:val="00554AD6"/>
    <w:rsid w:val="005568DD"/>
    <w:rsid w:val="00557FCA"/>
    <w:rsid w:val="0056174B"/>
    <w:rsid w:val="0056394C"/>
    <w:rsid w:val="005644A7"/>
    <w:rsid w:val="00565260"/>
    <w:rsid w:val="00566CCB"/>
    <w:rsid w:val="00574F99"/>
    <w:rsid w:val="00575A46"/>
    <w:rsid w:val="0057673A"/>
    <w:rsid w:val="00576A1C"/>
    <w:rsid w:val="0057701C"/>
    <w:rsid w:val="00577F61"/>
    <w:rsid w:val="00581711"/>
    <w:rsid w:val="005835AD"/>
    <w:rsid w:val="00584625"/>
    <w:rsid w:val="00584788"/>
    <w:rsid w:val="00584FA5"/>
    <w:rsid w:val="0058560A"/>
    <w:rsid w:val="00585959"/>
    <w:rsid w:val="005868C4"/>
    <w:rsid w:val="00586D9A"/>
    <w:rsid w:val="00586E29"/>
    <w:rsid w:val="00591AD8"/>
    <w:rsid w:val="00593D97"/>
    <w:rsid w:val="00596BDF"/>
    <w:rsid w:val="00596E2E"/>
    <w:rsid w:val="005A0E6B"/>
    <w:rsid w:val="005A3945"/>
    <w:rsid w:val="005A3B0D"/>
    <w:rsid w:val="005A446D"/>
    <w:rsid w:val="005A5BA6"/>
    <w:rsid w:val="005A6F03"/>
    <w:rsid w:val="005B03DB"/>
    <w:rsid w:val="005B0629"/>
    <w:rsid w:val="005B1640"/>
    <w:rsid w:val="005B208D"/>
    <w:rsid w:val="005B217D"/>
    <w:rsid w:val="005B2426"/>
    <w:rsid w:val="005B28FA"/>
    <w:rsid w:val="005B3487"/>
    <w:rsid w:val="005B3642"/>
    <w:rsid w:val="005B62C0"/>
    <w:rsid w:val="005B70F4"/>
    <w:rsid w:val="005B79E2"/>
    <w:rsid w:val="005B7C3A"/>
    <w:rsid w:val="005B7EB1"/>
    <w:rsid w:val="005C25B0"/>
    <w:rsid w:val="005C2930"/>
    <w:rsid w:val="005C4258"/>
    <w:rsid w:val="005C4B58"/>
    <w:rsid w:val="005C4F4C"/>
    <w:rsid w:val="005C5050"/>
    <w:rsid w:val="005C5349"/>
    <w:rsid w:val="005C5B8C"/>
    <w:rsid w:val="005C5BBC"/>
    <w:rsid w:val="005D16A2"/>
    <w:rsid w:val="005D182F"/>
    <w:rsid w:val="005D229E"/>
    <w:rsid w:val="005D3297"/>
    <w:rsid w:val="005D3D67"/>
    <w:rsid w:val="005D3F4D"/>
    <w:rsid w:val="005D70EA"/>
    <w:rsid w:val="005E1695"/>
    <w:rsid w:val="005E3254"/>
    <w:rsid w:val="005E3610"/>
    <w:rsid w:val="005E3A4B"/>
    <w:rsid w:val="005E4D34"/>
    <w:rsid w:val="005E6242"/>
    <w:rsid w:val="005E68B4"/>
    <w:rsid w:val="005E704C"/>
    <w:rsid w:val="005F211C"/>
    <w:rsid w:val="005F27A6"/>
    <w:rsid w:val="005F2B0D"/>
    <w:rsid w:val="005F2D41"/>
    <w:rsid w:val="005F395E"/>
    <w:rsid w:val="005F58C0"/>
    <w:rsid w:val="005F6BFF"/>
    <w:rsid w:val="005F791E"/>
    <w:rsid w:val="0060164F"/>
    <w:rsid w:val="00602854"/>
    <w:rsid w:val="00602AC8"/>
    <w:rsid w:val="00603318"/>
    <w:rsid w:val="00603633"/>
    <w:rsid w:val="00604DCF"/>
    <w:rsid w:val="006065CB"/>
    <w:rsid w:val="00611E8E"/>
    <w:rsid w:val="006164B2"/>
    <w:rsid w:val="00616D4B"/>
    <w:rsid w:val="00617987"/>
    <w:rsid w:val="00620B1A"/>
    <w:rsid w:val="00621026"/>
    <w:rsid w:val="00621D77"/>
    <w:rsid w:val="006228FF"/>
    <w:rsid w:val="006240BC"/>
    <w:rsid w:val="00624542"/>
    <w:rsid w:val="00624AC7"/>
    <w:rsid w:val="006260A6"/>
    <w:rsid w:val="00630215"/>
    <w:rsid w:val="006309E4"/>
    <w:rsid w:val="00633060"/>
    <w:rsid w:val="006354B5"/>
    <w:rsid w:val="00636A84"/>
    <w:rsid w:val="0063776F"/>
    <w:rsid w:val="00637EE6"/>
    <w:rsid w:val="006406E2"/>
    <w:rsid w:val="0064099F"/>
    <w:rsid w:val="00641E5E"/>
    <w:rsid w:val="0064303A"/>
    <w:rsid w:val="006435C4"/>
    <w:rsid w:val="00643924"/>
    <w:rsid w:val="00645C97"/>
    <w:rsid w:val="00646F23"/>
    <w:rsid w:val="00647269"/>
    <w:rsid w:val="00650356"/>
    <w:rsid w:val="0065065F"/>
    <w:rsid w:val="00652007"/>
    <w:rsid w:val="0065396E"/>
    <w:rsid w:val="0065479E"/>
    <w:rsid w:val="00656A7A"/>
    <w:rsid w:val="00656DC3"/>
    <w:rsid w:val="00660A8B"/>
    <w:rsid w:val="00661730"/>
    <w:rsid w:val="00664E8A"/>
    <w:rsid w:val="006664EA"/>
    <w:rsid w:val="006678BD"/>
    <w:rsid w:val="0067065E"/>
    <w:rsid w:val="00672C39"/>
    <w:rsid w:val="006746D0"/>
    <w:rsid w:val="006748F6"/>
    <w:rsid w:val="00675911"/>
    <w:rsid w:val="006764DA"/>
    <w:rsid w:val="00677AB6"/>
    <w:rsid w:val="006820A1"/>
    <w:rsid w:val="0068309E"/>
    <w:rsid w:val="00684611"/>
    <w:rsid w:val="00684B77"/>
    <w:rsid w:val="0068519B"/>
    <w:rsid w:val="00685ABA"/>
    <w:rsid w:val="006868A9"/>
    <w:rsid w:val="00687D67"/>
    <w:rsid w:val="0069174A"/>
    <w:rsid w:val="00692851"/>
    <w:rsid w:val="0069379A"/>
    <w:rsid w:val="00693D22"/>
    <w:rsid w:val="00694301"/>
    <w:rsid w:val="00694964"/>
    <w:rsid w:val="006974EE"/>
    <w:rsid w:val="00697A32"/>
    <w:rsid w:val="006A579E"/>
    <w:rsid w:val="006A6C2B"/>
    <w:rsid w:val="006A7E44"/>
    <w:rsid w:val="006B2E9F"/>
    <w:rsid w:val="006B2EDA"/>
    <w:rsid w:val="006B38D8"/>
    <w:rsid w:val="006B3EE6"/>
    <w:rsid w:val="006B449D"/>
    <w:rsid w:val="006B70D1"/>
    <w:rsid w:val="006C1821"/>
    <w:rsid w:val="006C4216"/>
    <w:rsid w:val="006C4B33"/>
    <w:rsid w:val="006C5659"/>
    <w:rsid w:val="006C659B"/>
    <w:rsid w:val="006D0A86"/>
    <w:rsid w:val="006D1173"/>
    <w:rsid w:val="006D16A2"/>
    <w:rsid w:val="006D3846"/>
    <w:rsid w:val="006D3935"/>
    <w:rsid w:val="006D4200"/>
    <w:rsid w:val="006D43C6"/>
    <w:rsid w:val="006D472B"/>
    <w:rsid w:val="006D537A"/>
    <w:rsid w:val="006D6601"/>
    <w:rsid w:val="006D6D8E"/>
    <w:rsid w:val="006E1817"/>
    <w:rsid w:val="006E2842"/>
    <w:rsid w:val="006E2A18"/>
    <w:rsid w:val="006E418B"/>
    <w:rsid w:val="006E4B43"/>
    <w:rsid w:val="006E5F47"/>
    <w:rsid w:val="006E7CB4"/>
    <w:rsid w:val="006F09A9"/>
    <w:rsid w:val="006F09D8"/>
    <w:rsid w:val="006F1317"/>
    <w:rsid w:val="006F2E54"/>
    <w:rsid w:val="006F4D98"/>
    <w:rsid w:val="006F68E9"/>
    <w:rsid w:val="00700068"/>
    <w:rsid w:val="007003EB"/>
    <w:rsid w:val="00701ADF"/>
    <w:rsid w:val="00702559"/>
    <w:rsid w:val="007033EC"/>
    <w:rsid w:val="00703B73"/>
    <w:rsid w:val="00703BE9"/>
    <w:rsid w:val="00704734"/>
    <w:rsid w:val="00704A78"/>
    <w:rsid w:val="00706025"/>
    <w:rsid w:val="007100EA"/>
    <w:rsid w:val="007118EF"/>
    <w:rsid w:val="00711E2D"/>
    <w:rsid w:val="00712147"/>
    <w:rsid w:val="0071225A"/>
    <w:rsid w:val="00712EDE"/>
    <w:rsid w:val="00714175"/>
    <w:rsid w:val="0071476A"/>
    <w:rsid w:val="00721AC4"/>
    <w:rsid w:val="00722581"/>
    <w:rsid w:val="007225FA"/>
    <w:rsid w:val="007232A7"/>
    <w:rsid w:val="007259AC"/>
    <w:rsid w:val="00726A90"/>
    <w:rsid w:val="0072764F"/>
    <w:rsid w:val="00727D8F"/>
    <w:rsid w:val="0073154D"/>
    <w:rsid w:val="007328E6"/>
    <w:rsid w:val="00732B8A"/>
    <w:rsid w:val="00732D1C"/>
    <w:rsid w:val="0073302E"/>
    <w:rsid w:val="00734999"/>
    <w:rsid w:val="00734EE3"/>
    <w:rsid w:val="0073592D"/>
    <w:rsid w:val="00735AC6"/>
    <w:rsid w:val="007430CA"/>
    <w:rsid w:val="00746261"/>
    <w:rsid w:val="007472E7"/>
    <w:rsid w:val="00747881"/>
    <w:rsid w:val="007479E6"/>
    <w:rsid w:val="007501DE"/>
    <w:rsid w:val="00750C94"/>
    <w:rsid w:val="0075165B"/>
    <w:rsid w:val="00751D1D"/>
    <w:rsid w:val="00752C4F"/>
    <w:rsid w:val="0076088B"/>
    <w:rsid w:val="007617D4"/>
    <w:rsid w:val="00761825"/>
    <w:rsid w:val="00762B0F"/>
    <w:rsid w:val="0076352E"/>
    <w:rsid w:val="00763DD0"/>
    <w:rsid w:val="00765584"/>
    <w:rsid w:val="00766580"/>
    <w:rsid w:val="0076678F"/>
    <w:rsid w:val="00767276"/>
    <w:rsid w:val="007673B6"/>
    <w:rsid w:val="00767E97"/>
    <w:rsid w:val="0077015E"/>
    <w:rsid w:val="007708A7"/>
    <w:rsid w:val="007716FE"/>
    <w:rsid w:val="00771D7B"/>
    <w:rsid w:val="00772C8D"/>
    <w:rsid w:val="007738E2"/>
    <w:rsid w:val="00777483"/>
    <w:rsid w:val="00782148"/>
    <w:rsid w:val="00782527"/>
    <w:rsid w:val="007833FE"/>
    <w:rsid w:val="007845AF"/>
    <w:rsid w:val="007855BB"/>
    <w:rsid w:val="007905F9"/>
    <w:rsid w:val="00790A27"/>
    <w:rsid w:val="007929AB"/>
    <w:rsid w:val="0079332F"/>
    <w:rsid w:val="007935CA"/>
    <w:rsid w:val="00794B87"/>
    <w:rsid w:val="007957FA"/>
    <w:rsid w:val="0079719A"/>
    <w:rsid w:val="007973D7"/>
    <w:rsid w:val="00797F33"/>
    <w:rsid w:val="00797FE9"/>
    <w:rsid w:val="007A18F2"/>
    <w:rsid w:val="007A2947"/>
    <w:rsid w:val="007A4CCF"/>
    <w:rsid w:val="007A4DE0"/>
    <w:rsid w:val="007A5EB4"/>
    <w:rsid w:val="007A5FFB"/>
    <w:rsid w:val="007A6C06"/>
    <w:rsid w:val="007B0095"/>
    <w:rsid w:val="007B0B0A"/>
    <w:rsid w:val="007B1599"/>
    <w:rsid w:val="007B1657"/>
    <w:rsid w:val="007B1888"/>
    <w:rsid w:val="007B3742"/>
    <w:rsid w:val="007B5EAC"/>
    <w:rsid w:val="007B5F95"/>
    <w:rsid w:val="007B6820"/>
    <w:rsid w:val="007B7849"/>
    <w:rsid w:val="007C04A6"/>
    <w:rsid w:val="007C0AEE"/>
    <w:rsid w:val="007C111C"/>
    <w:rsid w:val="007C1930"/>
    <w:rsid w:val="007C1E25"/>
    <w:rsid w:val="007C27B7"/>
    <w:rsid w:val="007C3428"/>
    <w:rsid w:val="007C6136"/>
    <w:rsid w:val="007D2215"/>
    <w:rsid w:val="007D6948"/>
    <w:rsid w:val="007D6EA9"/>
    <w:rsid w:val="007D7283"/>
    <w:rsid w:val="007D79F6"/>
    <w:rsid w:val="007E047B"/>
    <w:rsid w:val="007E0A64"/>
    <w:rsid w:val="007E132F"/>
    <w:rsid w:val="007E3850"/>
    <w:rsid w:val="007E5DC6"/>
    <w:rsid w:val="007E6F3E"/>
    <w:rsid w:val="007F2351"/>
    <w:rsid w:val="007F2592"/>
    <w:rsid w:val="007F277B"/>
    <w:rsid w:val="007F5D95"/>
    <w:rsid w:val="007F6E1B"/>
    <w:rsid w:val="007F74FA"/>
    <w:rsid w:val="007F7652"/>
    <w:rsid w:val="007F7EFE"/>
    <w:rsid w:val="00801789"/>
    <w:rsid w:val="00802043"/>
    <w:rsid w:val="00802690"/>
    <w:rsid w:val="0080282A"/>
    <w:rsid w:val="008035DD"/>
    <w:rsid w:val="00805619"/>
    <w:rsid w:val="00806B05"/>
    <w:rsid w:val="00810E9C"/>
    <w:rsid w:val="008115FD"/>
    <w:rsid w:val="0081383D"/>
    <w:rsid w:val="008146F7"/>
    <w:rsid w:val="0081523C"/>
    <w:rsid w:val="0081701C"/>
    <w:rsid w:val="00820428"/>
    <w:rsid w:val="00821BF8"/>
    <w:rsid w:val="00822544"/>
    <w:rsid w:val="00824B81"/>
    <w:rsid w:val="00825119"/>
    <w:rsid w:val="00825BBD"/>
    <w:rsid w:val="00826B19"/>
    <w:rsid w:val="0082719F"/>
    <w:rsid w:val="00827965"/>
    <w:rsid w:val="00827E36"/>
    <w:rsid w:val="00830D38"/>
    <w:rsid w:val="00833BB0"/>
    <w:rsid w:val="00833CA5"/>
    <w:rsid w:val="0083410C"/>
    <w:rsid w:val="0083659C"/>
    <w:rsid w:val="008370A6"/>
    <w:rsid w:val="00837A46"/>
    <w:rsid w:val="008409AE"/>
    <w:rsid w:val="008412AB"/>
    <w:rsid w:val="00842AF0"/>
    <w:rsid w:val="00844DB3"/>
    <w:rsid w:val="00847BA6"/>
    <w:rsid w:val="00850BB3"/>
    <w:rsid w:val="00852343"/>
    <w:rsid w:val="00852A05"/>
    <w:rsid w:val="0085313E"/>
    <w:rsid w:val="00853347"/>
    <w:rsid w:val="008571CB"/>
    <w:rsid w:val="00860962"/>
    <w:rsid w:val="008610A4"/>
    <w:rsid w:val="00864439"/>
    <w:rsid w:val="00865043"/>
    <w:rsid w:val="0087186E"/>
    <w:rsid w:val="008754A6"/>
    <w:rsid w:val="0087559F"/>
    <w:rsid w:val="008770E1"/>
    <w:rsid w:val="00880061"/>
    <w:rsid w:val="00880605"/>
    <w:rsid w:val="00881EFF"/>
    <w:rsid w:val="00882121"/>
    <w:rsid w:val="00882658"/>
    <w:rsid w:val="00883EB8"/>
    <w:rsid w:val="008840E7"/>
    <w:rsid w:val="0089282D"/>
    <w:rsid w:val="008946D5"/>
    <w:rsid w:val="00894E67"/>
    <w:rsid w:val="0089578C"/>
    <w:rsid w:val="0089680B"/>
    <w:rsid w:val="008968BC"/>
    <w:rsid w:val="00897F20"/>
    <w:rsid w:val="008A083E"/>
    <w:rsid w:val="008A2BE2"/>
    <w:rsid w:val="008A322F"/>
    <w:rsid w:val="008A3539"/>
    <w:rsid w:val="008A4037"/>
    <w:rsid w:val="008A4AE6"/>
    <w:rsid w:val="008A5308"/>
    <w:rsid w:val="008A56A6"/>
    <w:rsid w:val="008A5857"/>
    <w:rsid w:val="008A625C"/>
    <w:rsid w:val="008A6C38"/>
    <w:rsid w:val="008A6D35"/>
    <w:rsid w:val="008A7DF0"/>
    <w:rsid w:val="008B4AB1"/>
    <w:rsid w:val="008B58AD"/>
    <w:rsid w:val="008B6953"/>
    <w:rsid w:val="008B7E6E"/>
    <w:rsid w:val="008C1B1A"/>
    <w:rsid w:val="008C28A5"/>
    <w:rsid w:val="008C35DD"/>
    <w:rsid w:val="008C3855"/>
    <w:rsid w:val="008C39EB"/>
    <w:rsid w:val="008C4EF7"/>
    <w:rsid w:val="008C62A8"/>
    <w:rsid w:val="008C7177"/>
    <w:rsid w:val="008C77B3"/>
    <w:rsid w:val="008D0B42"/>
    <w:rsid w:val="008D1EEE"/>
    <w:rsid w:val="008D26A0"/>
    <w:rsid w:val="008D336C"/>
    <w:rsid w:val="008D33CE"/>
    <w:rsid w:val="008D48A8"/>
    <w:rsid w:val="008D48EA"/>
    <w:rsid w:val="008D6B23"/>
    <w:rsid w:val="008D7620"/>
    <w:rsid w:val="008E42B0"/>
    <w:rsid w:val="008E4370"/>
    <w:rsid w:val="008E47DB"/>
    <w:rsid w:val="008E4856"/>
    <w:rsid w:val="008E48D8"/>
    <w:rsid w:val="008E5053"/>
    <w:rsid w:val="008E516D"/>
    <w:rsid w:val="008E5BBF"/>
    <w:rsid w:val="008F05FB"/>
    <w:rsid w:val="008F0D83"/>
    <w:rsid w:val="008F20F2"/>
    <w:rsid w:val="008F256D"/>
    <w:rsid w:val="008F3151"/>
    <w:rsid w:val="0090047C"/>
    <w:rsid w:val="00900D8C"/>
    <w:rsid w:val="009016B1"/>
    <w:rsid w:val="009029BF"/>
    <w:rsid w:val="00904855"/>
    <w:rsid w:val="00906BF1"/>
    <w:rsid w:val="009072D5"/>
    <w:rsid w:val="00907FEB"/>
    <w:rsid w:val="00910101"/>
    <w:rsid w:val="0091041F"/>
    <w:rsid w:val="00910465"/>
    <w:rsid w:val="00911535"/>
    <w:rsid w:val="00911BA4"/>
    <w:rsid w:val="00912CF0"/>
    <w:rsid w:val="00913709"/>
    <w:rsid w:val="009145AB"/>
    <w:rsid w:val="00914790"/>
    <w:rsid w:val="0091487C"/>
    <w:rsid w:val="009150FF"/>
    <w:rsid w:val="00915241"/>
    <w:rsid w:val="0091671F"/>
    <w:rsid w:val="00917415"/>
    <w:rsid w:val="009225F8"/>
    <w:rsid w:val="00922A7E"/>
    <w:rsid w:val="00922FEC"/>
    <w:rsid w:val="00924231"/>
    <w:rsid w:val="00925A19"/>
    <w:rsid w:val="00926C85"/>
    <w:rsid w:val="009275BB"/>
    <w:rsid w:val="00927D35"/>
    <w:rsid w:val="00935BB3"/>
    <w:rsid w:val="00936271"/>
    <w:rsid w:val="00936CAD"/>
    <w:rsid w:val="00936F0C"/>
    <w:rsid w:val="00937B36"/>
    <w:rsid w:val="00944A81"/>
    <w:rsid w:val="00944BDA"/>
    <w:rsid w:val="0094527A"/>
    <w:rsid w:val="00945B81"/>
    <w:rsid w:val="0094623F"/>
    <w:rsid w:val="00946ED9"/>
    <w:rsid w:val="0095082A"/>
    <w:rsid w:val="00951220"/>
    <w:rsid w:val="0095165E"/>
    <w:rsid w:val="0095254A"/>
    <w:rsid w:val="00952B5C"/>
    <w:rsid w:val="00952EC8"/>
    <w:rsid w:val="009544B6"/>
    <w:rsid w:val="0095461D"/>
    <w:rsid w:val="0095482E"/>
    <w:rsid w:val="00954E3C"/>
    <w:rsid w:val="0095682F"/>
    <w:rsid w:val="00957DE3"/>
    <w:rsid w:val="00960E24"/>
    <w:rsid w:val="00961A4C"/>
    <w:rsid w:val="00961B9B"/>
    <w:rsid w:val="0096220D"/>
    <w:rsid w:val="0096422F"/>
    <w:rsid w:val="0096495E"/>
    <w:rsid w:val="009649FC"/>
    <w:rsid w:val="00965981"/>
    <w:rsid w:val="00965C7C"/>
    <w:rsid w:val="0096653B"/>
    <w:rsid w:val="009668DF"/>
    <w:rsid w:val="00970FFF"/>
    <w:rsid w:val="009712D2"/>
    <w:rsid w:val="0097169C"/>
    <w:rsid w:val="00972C28"/>
    <w:rsid w:val="009759B4"/>
    <w:rsid w:val="00975ADC"/>
    <w:rsid w:val="00976166"/>
    <w:rsid w:val="00977541"/>
    <w:rsid w:val="00981055"/>
    <w:rsid w:val="00982D99"/>
    <w:rsid w:val="0098357A"/>
    <w:rsid w:val="009859BF"/>
    <w:rsid w:val="00986B3E"/>
    <w:rsid w:val="00986ECD"/>
    <w:rsid w:val="009875CA"/>
    <w:rsid w:val="009913F4"/>
    <w:rsid w:val="00994F12"/>
    <w:rsid w:val="00996FBA"/>
    <w:rsid w:val="00996FC5"/>
    <w:rsid w:val="009972E5"/>
    <w:rsid w:val="009A1CE5"/>
    <w:rsid w:val="009A258C"/>
    <w:rsid w:val="009A370A"/>
    <w:rsid w:val="009A4763"/>
    <w:rsid w:val="009A486C"/>
    <w:rsid w:val="009A609D"/>
    <w:rsid w:val="009A6958"/>
    <w:rsid w:val="009A6AE2"/>
    <w:rsid w:val="009B0621"/>
    <w:rsid w:val="009B1520"/>
    <w:rsid w:val="009B29D0"/>
    <w:rsid w:val="009B2B10"/>
    <w:rsid w:val="009B49DC"/>
    <w:rsid w:val="009B4D03"/>
    <w:rsid w:val="009B647D"/>
    <w:rsid w:val="009C2385"/>
    <w:rsid w:val="009C2489"/>
    <w:rsid w:val="009C288D"/>
    <w:rsid w:val="009C32DA"/>
    <w:rsid w:val="009C399E"/>
    <w:rsid w:val="009C5C73"/>
    <w:rsid w:val="009C61C5"/>
    <w:rsid w:val="009C6BE2"/>
    <w:rsid w:val="009D06D7"/>
    <w:rsid w:val="009D0C44"/>
    <w:rsid w:val="009D1AE7"/>
    <w:rsid w:val="009D1B5B"/>
    <w:rsid w:val="009D2F85"/>
    <w:rsid w:val="009D303D"/>
    <w:rsid w:val="009D3251"/>
    <w:rsid w:val="009D464D"/>
    <w:rsid w:val="009D55EC"/>
    <w:rsid w:val="009D5641"/>
    <w:rsid w:val="009D61DE"/>
    <w:rsid w:val="009D6B1A"/>
    <w:rsid w:val="009D6BA1"/>
    <w:rsid w:val="009D7AB3"/>
    <w:rsid w:val="009E0A16"/>
    <w:rsid w:val="009E1876"/>
    <w:rsid w:val="009E1C83"/>
    <w:rsid w:val="009E21CA"/>
    <w:rsid w:val="009E2875"/>
    <w:rsid w:val="009E3B0E"/>
    <w:rsid w:val="009E40FC"/>
    <w:rsid w:val="009E4A54"/>
    <w:rsid w:val="009E5536"/>
    <w:rsid w:val="009E6F9D"/>
    <w:rsid w:val="009E7B39"/>
    <w:rsid w:val="009F00B4"/>
    <w:rsid w:val="009F273A"/>
    <w:rsid w:val="009F4ABB"/>
    <w:rsid w:val="009F4B8A"/>
    <w:rsid w:val="009F5822"/>
    <w:rsid w:val="009F7F6F"/>
    <w:rsid w:val="00A01E60"/>
    <w:rsid w:val="00A0281C"/>
    <w:rsid w:val="00A02B4C"/>
    <w:rsid w:val="00A030D1"/>
    <w:rsid w:val="00A07508"/>
    <w:rsid w:val="00A07C18"/>
    <w:rsid w:val="00A11A45"/>
    <w:rsid w:val="00A11B85"/>
    <w:rsid w:val="00A120AB"/>
    <w:rsid w:val="00A12909"/>
    <w:rsid w:val="00A1343F"/>
    <w:rsid w:val="00A147BB"/>
    <w:rsid w:val="00A171D1"/>
    <w:rsid w:val="00A21C71"/>
    <w:rsid w:val="00A21FE2"/>
    <w:rsid w:val="00A22B06"/>
    <w:rsid w:val="00A244A4"/>
    <w:rsid w:val="00A2477C"/>
    <w:rsid w:val="00A24EBA"/>
    <w:rsid w:val="00A26230"/>
    <w:rsid w:val="00A2643C"/>
    <w:rsid w:val="00A26C04"/>
    <w:rsid w:val="00A26E2B"/>
    <w:rsid w:val="00A30966"/>
    <w:rsid w:val="00A30BB7"/>
    <w:rsid w:val="00A311D7"/>
    <w:rsid w:val="00A31845"/>
    <w:rsid w:val="00A3250B"/>
    <w:rsid w:val="00A34C69"/>
    <w:rsid w:val="00A368D2"/>
    <w:rsid w:val="00A370C3"/>
    <w:rsid w:val="00A41DB8"/>
    <w:rsid w:val="00A42122"/>
    <w:rsid w:val="00A42292"/>
    <w:rsid w:val="00A436D7"/>
    <w:rsid w:val="00A437B7"/>
    <w:rsid w:val="00A438A8"/>
    <w:rsid w:val="00A43E73"/>
    <w:rsid w:val="00A4653C"/>
    <w:rsid w:val="00A47319"/>
    <w:rsid w:val="00A50ADB"/>
    <w:rsid w:val="00A528E9"/>
    <w:rsid w:val="00A5501F"/>
    <w:rsid w:val="00A55B9A"/>
    <w:rsid w:val="00A5661D"/>
    <w:rsid w:val="00A567C3"/>
    <w:rsid w:val="00A57D4E"/>
    <w:rsid w:val="00A61539"/>
    <w:rsid w:val="00A62930"/>
    <w:rsid w:val="00A64065"/>
    <w:rsid w:val="00A64CF8"/>
    <w:rsid w:val="00A65447"/>
    <w:rsid w:val="00A65BF9"/>
    <w:rsid w:val="00A67520"/>
    <w:rsid w:val="00A716D6"/>
    <w:rsid w:val="00A71752"/>
    <w:rsid w:val="00A71B5A"/>
    <w:rsid w:val="00A721A0"/>
    <w:rsid w:val="00A72BD4"/>
    <w:rsid w:val="00A73776"/>
    <w:rsid w:val="00A746BF"/>
    <w:rsid w:val="00A74EF1"/>
    <w:rsid w:val="00A74EF3"/>
    <w:rsid w:val="00A75D66"/>
    <w:rsid w:val="00A77FF7"/>
    <w:rsid w:val="00A81837"/>
    <w:rsid w:val="00A8272A"/>
    <w:rsid w:val="00A835D1"/>
    <w:rsid w:val="00A85904"/>
    <w:rsid w:val="00A86BC0"/>
    <w:rsid w:val="00A87307"/>
    <w:rsid w:val="00A939FB"/>
    <w:rsid w:val="00A93A78"/>
    <w:rsid w:val="00A96B3E"/>
    <w:rsid w:val="00A970B8"/>
    <w:rsid w:val="00A9738A"/>
    <w:rsid w:val="00AA25F3"/>
    <w:rsid w:val="00AA2627"/>
    <w:rsid w:val="00AA3894"/>
    <w:rsid w:val="00AB0561"/>
    <w:rsid w:val="00AB05CA"/>
    <w:rsid w:val="00AB0654"/>
    <w:rsid w:val="00AB0969"/>
    <w:rsid w:val="00AB2053"/>
    <w:rsid w:val="00AB2C60"/>
    <w:rsid w:val="00AB7263"/>
    <w:rsid w:val="00AC071E"/>
    <w:rsid w:val="00AC1631"/>
    <w:rsid w:val="00AC208F"/>
    <w:rsid w:val="00AC2488"/>
    <w:rsid w:val="00AC40DB"/>
    <w:rsid w:val="00AC4B4A"/>
    <w:rsid w:val="00AC53CE"/>
    <w:rsid w:val="00AC79CB"/>
    <w:rsid w:val="00AD1E12"/>
    <w:rsid w:val="00AD1F0C"/>
    <w:rsid w:val="00AD42B9"/>
    <w:rsid w:val="00AD44B6"/>
    <w:rsid w:val="00AD5A3E"/>
    <w:rsid w:val="00AD6191"/>
    <w:rsid w:val="00AD68E6"/>
    <w:rsid w:val="00AD78C4"/>
    <w:rsid w:val="00AE059F"/>
    <w:rsid w:val="00AE0926"/>
    <w:rsid w:val="00AE1364"/>
    <w:rsid w:val="00AE1448"/>
    <w:rsid w:val="00AE1790"/>
    <w:rsid w:val="00AE30B3"/>
    <w:rsid w:val="00AE4CA7"/>
    <w:rsid w:val="00AE52F1"/>
    <w:rsid w:val="00AE5514"/>
    <w:rsid w:val="00AE61BD"/>
    <w:rsid w:val="00AE6738"/>
    <w:rsid w:val="00AF0704"/>
    <w:rsid w:val="00AF151B"/>
    <w:rsid w:val="00AF17CC"/>
    <w:rsid w:val="00AF1D6B"/>
    <w:rsid w:val="00AF207F"/>
    <w:rsid w:val="00AF288A"/>
    <w:rsid w:val="00AF34DD"/>
    <w:rsid w:val="00AF48D2"/>
    <w:rsid w:val="00AF5044"/>
    <w:rsid w:val="00AF53DC"/>
    <w:rsid w:val="00AF546E"/>
    <w:rsid w:val="00AF59D4"/>
    <w:rsid w:val="00AF5AD5"/>
    <w:rsid w:val="00AF75A1"/>
    <w:rsid w:val="00AF7C30"/>
    <w:rsid w:val="00AF7DBA"/>
    <w:rsid w:val="00B001FD"/>
    <w:rsid w:val="00B00907"/>
    <w:rsid w:val="00B033FD"/>
    <w:rsid w:val="00B077EB"/>
    <w:rsid w:val="00B10871"/>
    <w:rsid w:val="00B11C7F"/>
    <w:rsid w:val="00B13B5E"/>
    <w:rsid w:val="00B15054"/>
    <w:rsid w:val="00B16400"/>
    <w:rsid w:val="00B16EBD"/>
    <w:rsid w:val="00B1702A"/>
    <w:rsid w:val="00B20460"/>
    <w:rsid w:val="00B216DE"/>
    <w:rsid w:val="00B2360F"/>
    <w:rsid w:val="00B238BA"/>
    <w:rsid w:val="00B23BDD"/>
    <w:rsid w:val="00B2657E"/>
    <w:rsid w:val="00B301B6"/>
    <w:rsid w:val="00B307ED"/>
    <w:rsid w:val="00B30836"/>
    <w:rsid w:val="00B31165"/>
    <w:rsid w:val="00B3122C"/>
    <w:rsid w:val="00B3231F"/>
    <w:rsid w:val="00B32D62"/>
    <w:rsid w:val="00B33C21"/>
    <w:rsid w:val="00B36853"/>
    <w:rsid w:val="00B36A9D"/>
    <w:rsid w:val="00B3790A"/>
    <w:rsid w:val="00B37D11"/>
    <w:rsid w:val="00B404F3"/>
    <w:rsid w:val="00B41715"/>
    <w:rsid w:val="00B4345C"/>
    <w:rsid w:val="00B43BE7"/>
    <w:rsid w:val="00B444B3"/>
    <w:rsid w:val="00B45916"/>
    <w:rsid w:val="00B500A1"/>
    <w:rsid w:val="00B504FA"/>
    <w:rsid w:val="00B50506"/>
    <w:rsid w:val="00B50802"/>
    <w:rsid w:val="00B50C51"/>
    <w:rsid w:val="00B515E6"/>
    <w:rsid w:val="00B52F50"/>
    <w:rsid w:val="00B53132"/>
    <w:rsid w:val="00B53B3B"/>
    <w:rsid w:val="00B53F33"/>
    <w:rsid w:val="00B54346"/>
    <w:rsid w:val="00B54352"/>
    <w:rsid w:val="00B55255"/>
    <w:rsid w:val="00B560EC"/>
    <w:rsid w:val="00B56308"/>
    <w:rsid w:val="00B569FE"/>
    <w:rsid w:val="00B577E6"/>
    <w:rsid w:val="00B6085B"/>
    <w:rsid w:val="00B624EE"/>
    <w:rsid w:val="00B62FD7"/>
    <w:rsid w:val="00B63ECF"/>
    <w:rsid w:val="00B63F58"/>
    <w:rsid w:val="00B6594F"/>
    <w:rsid w:val="00B65CC6"/>
    <w:rsid w:val="00B673F9"/>
    <w:rsid w:val="00B67DAA"/>
    <w:rsid w:val="00B712E2"/>
    <w:rsid w:val="00B71CBB"/>
    <w:rsid w:val="00B72297"/>
    <w:rsid w:val="00B7337D"/>
    <w:rsid w:val="00B73BFC"/>
    <w:rsid w:val="00B7443D"/>
    <w:rsid w:val="00B76DF0"/>
    <w:rsid w:val="00B7712C"/>
    <w:rsid w:val="00B8044B"/>
    <w:rsid w:val="00B816C5"/>
    <w:rsid w:val="00B8243B"/>
    <w:rsid w:val="00B84BB0"/>
    <w:rsid w:val="00B853C7"/>
    <w:rsid w:val="00B861CC"/>
    <w:rsid w:val="00B864D3"/>
    <w:rsid w:val="00B86FA1"/>
    <w:rsid w:val="00B87928"/>
    <w:rsid w:val="00B902DC"/>
    <w:rsid w:val="00B92086"/>
    <w:rsid w:val="00B929D6"/>
    <w:rsid w:val="00B93F98"/>
    <w:rsid w:val="00B960B5"/>
    <w:rsid w:val="00B97295"/>
    <w:rsid w:val="00B97BF7"/>
    <w:rsid w:val="00BA1130"/>
    <w:rsid w:val="00BA1636"/>
    <w:rsid w:val="00BA1E72"/>
    <w:rsid w:val="00BA22F8"/>
    <w:rsid w:val="00BA4545"/>
    <w:rsid w:val="00BA5A61"/>
    <w:rsid w:val="00BA632D"/>
    <w:rsid w:val="00BA7E20"/>
    <w:rsid w:val="00BB3F8D"/>
    <w:rsid w:val="00BB4AAE"/>
    <w:rsid w:val="00BB4C28"/>
    <w:rsid w:val="00BB5236"/>
    <w:rsid w:val="00BB5BB2"/>
    <w:rsid w:val="00BB7776"/>
    <w:rsid w:val="00BC1EEE"/>
    <w:rsid w:val="00BC37EE"/>
    <w:rsid w:val="00BC49C4"/>
    <w:rsid w:val="00BC4ACD"/>
    <w:rsid w:val="00BC4AEA"/>
    <w:rsid w:val="00BC6110"/>
    <w:rsid w:val="00BC6F97"/>
    <w:rsid w:val="00BC715D"/>
    <w:rsid w:val="00BC71F2"/>
    <w:rsid w:val="00BD1200"/>
    <w:rsid w:val="00BD212B"/>
    <w:rsid w:val="00BD270D"/>
    <w:rsid w:val="00BD3500"/>
    <w:rsid w:val="00BD6905"/>
    <w:rsid w:val="00BD71CC"/>
    <w:rsid w:val="00BD7AB9"/>
    <w:rsid w:val="00BE0DC5"/>
    <w:rsid w:val="00BE36D5"/>
    <w:rsid w:val="00BE4244"/>
    <w:rsid w:val="00BE4BA9"/>
    <w:rsid w:val="00BE52C9"/>
    <w:rsid w:val="00BE5372"/>
    <w:rsid w:val="00BE6A96"/>
    <w:rsid w:val="00BE759C"/>
    <w:rsid w:val="00BF0598"/>
    <w:rsid w:val="00BF0630"/>
    <w:rsid w:val="00BF0700"/>
    <w:rsid w:val="00BF12A5"/>
    <w:rsid w:val="00BF13EE"/>
    <w:rsid w:val="00BF2122"/>
    <w:rsid w:val="00BF2C0D"/>
    <w:rsid w:val="00BF30D3"/>
    <w:rsid w:val="00BF3165"/>
    <w:rsid w:val="00BF3731"/>
    <w:rsid w:val="00BF7B14"/>
    <w:rsid w:val="00BF7D8F"/>
    <w:rsid w:val="00C015FB"/>
    <w:rsid w:val="00C02D88"/>
    <w:rsid w:val="00C03111"/>
    <w:rsid w:val="00C04BD4"/>
    <w:rsid w:val="00C05BF6"/>
    <w:rsid w:val="00C06DA7"/>
    <w:rsid w:val="00C1067D"/>
    <w:rsid w:val="00C123E3"/>
    <w:rsid w:val="00C163CA"/>
    <w:rsid w:val="00C17DE8"/>
    <w:rsid w:val="00C20EDD"/>
    <w:rsid w:val="00C214BD"/>
    <w:rsid w:val="00C22C82"/>
    <w:rsid w:val="00C232D6"/>
    <w:rsid w:val="00C24E57"/>
    <w:rsid w:val="00C25D28"/>
    <w:rsid w:val="00C27DF1"/>
    <w:rsid w:val="00C308E8"/>
    <w:rsid w:val="00C30A32"/>
    <w:rsid w:val="00C312F5"/>
    <w:rsid w:val="00C33DD2"/>
    <w:rsid w:val="00C34A83"/>
    <w:rsid w:val="00C35BCA"/>
    <w:rsid w:val="00C362D1"/>
    <w:rsid w:val="00C36767"/>
    <w:rsid w:val="00C36E2C"/>
    <w:rsid w:val="00C40FDE"/>
    <w:rsid w:val="00C417E7"/>
    <w:rsid w:val="00C41E85"/>
    <w:rsid w:val="00C42E74"/>
    <w:rsid w:val="00C43371"/>
    <w:rsid w:val="00C4467B"/>
    <w:rsid w:val="00C44F61"/>
    <w:rsid w:val="00C45D03"/>
    <w:rsid w:val="00C51E99"/>
    <w:rsid w:val="00C52691"/>
    <w:rsid w:val="00C53401"/>
    <w:rsid w:val="00C567E2"/>
    <w:rsid w:val="00C56B8A"/>
    <w:rsid w:val="00C57D0D"/>
    <w:rsid w:val="00C600E9"/>
    <w:rsid w:val="00C62291"/>
    <w:rsid w:val="00C64B61"/>
    <w:rsid w:val="00C650A5"/>
    <w:rsid w:val="00C6562D"/>
    <w:rsid w:val="00C70AC6"/>
    <w:rsid w:val="00C74BD4"/>
    <w:rsid w:val="00C75806"/>
    <w:rsid w:val="00C7686D"/>
    <w:rsid w:val="00C8083B"/>
    <w:rsid w:val="00C80DF5"/>
    <w:rsid w:val="00C8130A"/>
    <w:rsid w:val="00C81455"/>
    <w:rsid w:val="00C8241A"/>
    <w:rsid w:val="00C826B6"/>
    <w:rsid w:val="00C829A7"/>
    <w:rsid w:val="00C855DE"/>
    <w:rsid w:val="00C85E06"/>
    <w:rsid w:val="00C86E19"/>
    <w:rsid w:val="00C87392"/>
    <w:rsid w:val="00C873C5"/>
    <w:rsid w:val="00C87BDE"/>
    <w:rsid w:val="00C918D8"/>
    <w:rsid w:val="00C91EC4"/>
    <w:rsid w:val="00C926AB"/>
    <w:rsid w:val="00C92CFA"/>
    <w:rsid w:val="00C93B6D"/>
    <w:rsid w:val="00C9519A"/>
    <w:rsid w:val="00C95FBB"/>
    <w:rsid w:val="00C96356"/>
    <w:rsid w:val="00CA25D0"/>
    <w:rsid w:val="00CA29B7"/>
    <w:rsid w:val="00CA3A97"/>
    <w:rsid w:val="00CA3AC9"/>
    <w:rsid w:val="00CA5258"/>
    <w:rsid w:val="00CA7454"/>
    <w:rsid w:val="00CB0EB1"/>
    <w:rsid w:val="00CB1088"/>
    <w:rsid w:val="00CB39BC"/>
    <w:rsid w:val="00CB64C2"/>
    <w:rsid w:val="00CB6D5D"/>
    <w:rsid w:val="00CB798D"/>
    <w:rsid w:val="00CB7F5C"/>
    <w:rsid w:val="00CC0BF1"/>
    <w:rsid w:val="00CC18FD"/>
    <w:rsid w:val="00CC2019"/>
    <w:rsid w:val="00CC2033"/>
    <w:rsid w:val="00CC31B8"/>
    <w:rsid w:val="00CC38B4"/>
    <w:rsid w:val="00CC4BC2"/>
    <w:rsid w:val="00CD0C66"/>
    <w:rsid w:val="00CD15CA"/>
    <w:rsid w:val="00CD3762"/>
    <w:rsid w:val="00CD698E"/>
    <w:rsid w:val="00CD735F"/>
    <w:rsid w:val="00CD7682"/>
    <w:rsid w:val="00CE082E"/>
    <w:rsid w:val="00CE3831"/>
    <w:rsid w:val="00CE3D93"/>
    <w:rsid w:val="00CE4366"/>
    <w:rsid w:val="00CE4BCE"/>
    <w:rsid w:val="00CF0346"/>
    <w:rsid w:val="00CF0E7D"/>
    <w:rsid w:val="00CF319B"/>
    <w:rsid w:val="00CF3E71"/>
    <w:rsid w:val="00CF3F5A"/>
    <w:rsid w:val="00CF491C"/>
    <w:rsid w:val="00CF7BC4"/>
    <w:rsid w:val="00D014B9"/>
    <w:rsid w:val="00D0379A"/>
    <w:rsid w:val="00D046CE"/>
    <w:rsid w:val="00D0498B"/>
    <w:rsid w:val="00D05392"/>
    <w:rsid w:val="00D059B1"/>
    <w:rsid w:val="00D06E76"/>
    <w:rsid w:val="00D0756E"/>
    <w:rsid w:val="00D106CA"/>
    <w:rsid w:val="00D10735"/>
    <w:rsid w:val="00D10DCC"/>
    <w:rsid w:val="00D117C7"/>
    <w:rsid w:val="00D15884"/>
    <w:rsid w:val="00D17B2F"/>
    <w:rsid w:val="00D17EE5"/>
    <w:rsid w:val="00D22C38"/>
    <w:rsid w:val="00D23C28"/>
    <w:rsid w:val="00D24AE5"/>
    <w:rsid w:val="00D2505E"/>
    <w:rsid w:val="00D250DF"/>
    <w:rsid w:val="00D25329"/>
    <w:rsid w:val="00D255AB"/>
    <w:rsid w:val="00D268EF"/>
    <w:rsid w:val="00D27639"/>
    <w:rsid w:val="00D27B7C"/>
    <w:rsid w:val="00D27E48"/>
    <w:rsid w:val="00D32454"/>
    <w:rsid w:val="00D350F4"/>
    <w:rsid w:val="00D35D79"/>
    <w:rsid w:val="00D35FCC"/>
    <w:rsid w:val="00D362F7"/>
    <w:rsid w:val="00D36D0D"/>
    <w:rsid w:val="00D373B8"/>
    <w:rsid w:val="00D40F00"/>
    <w:rsid w:val="00D41329"/>
    <w:rsid w:val="00D419BE"/>
    <w:rsid w:val="00D41D20"/>
    <w:rsid w:val="00D42676"/>
    <w:rsid w:val="00D42987"/>
    <w:rsid w:val="00D433E7"/>
    <w:rsid w:val="00D452C7"/>
    <w:rsid w:val="00D4597A"/>
    <w:rsid w:val="00D461D6"/>
    <w:rsid w:val="00D475CC"/>
    <w:rsid w:val="00D513EE"/>
    <w:rsid w:val="00D51DE9"/>
    <w:rsid w:val="00D522CE"/>
    <w:rsid w:val="00D54EF0"/>
    <w:rsid w:val="00D55645"/>
    <w:rsid w:val="00D55F76"/>
    <w:rsid w:val="00D57341"/>
    <w:rsid w:val="00D6033D"/>
    <w:rsid w:val="00D603A4"/>
    <w:rsid w:val="00D61007"/>
    <w:rsid w:val="00D6125F"/>
    <w:rsid w:val="00D61E1F"/>
    <w:rsid w:val="00D62C95"/>
    <w:rsid w:val="00D6346C"/>
    <w:rsid w:val="00D64E9A"/>
    <w:rsid w:val="00D65216"/>
    <w:rsid w:val="00D652E8"/>
    <w:rsid w:val="00D66057"/>
    <w:rsid w:val="00D67103"/>
    <w:rsid w:val="00D6796F"/>
    <w:rsid w:val="00D70AE8"/>
    <w:rsid w:val="00D7184B"/>
    <w:rsid w:val="00D7505D"/>
    <w:rsid w:val="00D8069D"/>
    <w:rsid w:val="00D815D5"/>
    <w:rsid w:val="00D81FD6"/>
    <w:rsid w:val="00D82098"/>
    <w:rsid w:val="00D823B4"/>
    <w:rsid w:val="00D828A9"/>
    <w:rsid w:val="00D8370A"/>
    <w:rsid w:val="00D83B66"/>
    <w:rsid w:val="00D84559"/>
    <w:rsid w:val="00D8491A"/>
    <w:rsid w:val="00D84C02"/>
    <w:rsid w:val="00D84C87"/>
    <w:rsid w:val="00D84EFF"/>
    <w:rsid w:val="00D87365"/>
    <w:rsid w:val="00D904A1"/>
    <w:rsid w:val="00D93774"/>
    <w:rsid w:val="00D9577D"/>
    <w:rsid w:val="00D96A0D"/>
    <w:rsid w:val="00DA1A35"/>
    <w:rsid w:val="00DA27F3"/>
    <w:rsid w:val="00DA5B63"/>
    <w:rsid w:val="00DA74A2"/>
    <w:rsid w:val="00DB1E80"/>
    <w:rsid w:val="00DC2C57"/>
    <w:rsid w:val="00DC363B"/>
    <w:rsid w:val="00DC4721"/>
    <w:rsid w:val="00DC58DA"/>
    <w:rsid w:val="00DC6109"/>
    <w:rsid w:val="00DC6C36"/>
    <w:rsid w:val="00DD0E3C"/>
    <w:rsid w:val="00DD100E"/>
    <w:rsid w:val="00DD1760"/>
    <w:rsid w:val="00DD1AB5"/>
    <w:rsid w:val="00DD2C98"/>
    <w:rsid w:val="00DD614B"/>
    <w:rsid w:val="00DE0303"/>
    <w:rsid w:val="00DE1B45"/>
    <w:rsid w:val="00DE270A"/>
    <w:rsid w:val="00DE3717"/>
    <w:rsid w:val="00DE37EE"/>
    <w:rsid w:val="00DE4372"/>
    <w:rsid w:val="00DE4754"/>
    <w:rsid w:val="00DE5548"/>
    <w:rsid w:val="00DE5D03"/>
    <w:rsid w:val="00DE6613"/>
    <w:rsid w:val="00DE6884"/>
    <w:rsid w:val="00DE7FAE"/>
    <w:rsid w:val="00DF0E72"/>
    <w:rsid w:val="00DF1004"/>
    <w:rsid w:val="00DF1047"/>
    <w:rsid w:val="00DF12D6"/>
    <w:rsid w:val="00DF15D9"/>
    <w:rsid w:val="00DF5919"/>
    <w:rsid w:val="00DF5B55"/>
    <w:rsid w:val="00DF6E5F"/>
    <w:rsid w:val="00E00441"/>
    <w:rsid w:val="00E014E0"/>
    <w:rsid w:val="00E01CFA"/>
    <w:rsid w:val="00E04738"/>
    <w:rsid w:val="00E0554B"/>
    <w:rsid w:val="00E0722B"/>
    <w:rsid w:val="00E07DAA"/>
    <w:rsid w:val="00E1154A"/>
    <w:rsid w:val="00E13884"/>
    <w:rsid w:val="00E14BB1"/>
    <w:rsid w:val="00E169C0"/>
    <w:rsid w:val="00E17092"/>
    <w:rsid w:val="00E21D26"/>
    <w:rsid w:val="00E23A8B"/>
    <w:rsid w:val="00E30299"/>
    <w:rsid w:val="00E3145E"/>
    <w:rsid w:val="00E32567"/>
    <w:rsid w:val="00E32AFA"/>
    <w:rsid w:val="00E3322C"/>
    <w:rsid w:val="00E3453C"/>
    <w:rsid w:val="00E35329"/>
    <w:rsid w:val="00E35711"/>
    <w:rsid w:val="00E364B0"/>
    <w:rsid w:val="00E364D6"/>
    <w:rsid w:val="00E364E0"/>
    <w:rsid w:val="00E37107"/>
    <w:rsid w:val="00E40A31"/>
    <w:rsid w:val="00E44BFE"/>
    <w:rsid w:val="00E44C12"/>
    <w:rsid w:val="00E45573"/>
    <w:rsid w:val="00E45FA7"/>
    <w:rsid w:val="00E461F0"/>
    <w:rsid w:val="00E46D70"/>
    <w:rsid w:val="00E4741B"/>
    <w:rsid w:val="00E5159C"/>
    <w:rsid w:val="00E524FB"/>
    <w:rsid w:val="00E53CDC"/>
    <w:rsid w:val="00E54130"/>
    <w:rsid w:val="00E5539D"/>
    <w:rsid w:val="00E57F63"/>
    <w:rsid w:val="00E61905"/>
    <w:rsid w:val="00E6327E"/>
    <w:rsid w:val="00E640BD"/>
    <w:rsid w:val="00E648A2"/>
    <w:rsid w:val="00E64F3D"/>
    <w:rsid w:val="00E667E1"/>
    <w:rsid w:val="00E67172"/>
    <w:rsid w:val="00E673DC"/>
    <w:rsid w:val="00E675D3"/>
    <w:rsid w:val="00E6793B"/>
    <w:rsid w:val="00E71DB5"/>
    <w:rsid w:val="00E7405C"/>
    <w:rsid w:val="00E752F5"/>
    <w:rsid w:val="00E7566A"/>
    <w:rsid w:val="00E75C82"/>
    <w:rsid w:val="00E76F6A"/>
    <w:rsid w:val="00E81C6F"/>
    <w:rsid w:val="00E81DC1"/>
    <w:rsid w:val="00E83D50"/>
    <w:rsid w:val="00E8441F"/>
    <w:rsid w:val="00E857B7"/>
    <w:rsid w:val="00E859D6"/>
    <w:rsid w:val="00E906BB"/>
    <w:rsid w:val="00E908A3"/>
    <w:rsid w:val="00E91F44"/>
    <w:rsid w:val="00E93621"/>
    <w:rsid w:val="00E944D7"/>
    <w:rsid w:val="00E94580"/>
    <w:rsid w:val="00E95934"/>
    <w:rsid w:val="00E96389"/>
    <w:rsid w:val="00E97ACD"/>
    <w:rsid w:val="00EA0A74"/>
    <w:rsid w:val="00EA2110"/>
    <w:rsid w:val="00EA5136"/>
    <w:rsid w:val="00EA544C"/>
    <w:rsid w:val="00EA5F93"/>
    <w:rsid w:val="00EB0F59"/>
    <w:rsid w:val="00EB1AE4"/>
    <w:rsid w:val="00EB1BDA"/>
    <w:rsid w:val="00EB1CBE"/>
    <w:rsid w:val="00EB2156"/>
    <w:rsid w:val="00EB350A"/>
    <w:rsid w:val="00EB3F41"/>
    <w:rsid w:val="00EB42A4"/>
    <w:rsid w:val="00EB4311"/>
    <w:rsid w:val="00EB5AF4"/>
    <w:rsid w:val="00EB5CA9"/>
    <w:rsid w:val="00EB5D0E"/>
    <w:rsid w:val="00EB6573"/>
    <w:rsid w:val="00EB6A66"/>
    <w:rsid w:val="00EB74F8"/>
    <w:rsid w:val="00EB7C9B"/>
    <w:rsid w:val="00EC0DED"/>
    <w:rsid w:val="00EC158F"/>
    <w:rsid w:val="00EC1941"/>
    <w:rsid w:val="00EC1F83"/>
    <w:rsid w:val="00EC3189"/>
    <w:rsid w:val="00EC4F09"/>
    <w:rsid w:val="00EC51C3"/>
    <w:rsid w:val="00EC79F3"/>
    <w:rsid w:val="00ED1230"/>
    <w:rsid w:val="00ED2EAB"/>
    <w:rsid w:val="00ED52F1"/>
    <w:rsid w:val="00ED643F"/>
    <w:rsid w:val="00ED663D"/>
    <w:rsid w:val="00ED6BBC"/>
    <w:rsid w:val="00ED7F12"/>
    <w:rsid w:val="00EE032D"/>
    <w:rsid w:val="00EE151C"/>
    <w:rsid w:val="00EE15EE"/>
    <w:rsid w:val="00EE25FF"/>
    <w:rsid w:val="00EE2ADF"/>
    <w:rsid w:val="00EE4116"/>
    <w:rsid w:val="00EE4271"/>
    <w:rsid w:val="00EE4A5A"/>
    <w:rsid w:val="00EE4CF0"/>
    <w:rsid w:val="00EE61C1"/>
    <w:rsid w:val="00EE7C9A"/>
    <w:rsid w:val="00EF0CF9"/>
    <w:rsid w:val="00EF0F3B"/>
    <w:rsid w:val="00EF2402"/>
    <w:rsid w:val="00EF267A"/>
    <w:rsid w:val="00EF431C"/>
    <w:rsid w:val="00EF4F0F"/>
    <w:rsid w:val="00EF5410"/>
    <w:rsid w:val="00EF63EC"/>
    <w:rsid w:val="00EF6BD8"/>
    <w:rsid w:val="00EF7D8C"/>
    <w:rsid w:val="00EF7FAA"/>
    <w:rsid w:val="00F00710"/>
    <w:rsid w:val="00F00F10"/>
    <w:rsid w:val="00F031A5"/>
    <w:rsid w:val="00F06177"/>
    <w:rsid w:val="00F0736B"/>
    <w:rsid w:val="00F07ADB"/>
    <w:rsid w:val="00F116BC"/>
    <w:rsid w:val="00F12E12"/>
    <w:rsid w:val="00F13312"/>
    <w:rsid w:val="00F1393A"/>
    <w:rsid w:val="00F14E6E"/>
    <w:rsid w:val="00F151BA"/>
    <w:rsid w:val="00F153AA"/>
    <w:rsid w:val="00F1629A"/>
    <w:rsid w:val="00F162B1"/>
    <w:rsid w:val="00F17445"/>
    <w:rsid w:val="00F214C7"/>
    <w:rsid w:val="00F216EF"/>
    <w:rsid w:val="00F22A0E"/>
    <w:rsid w:val="00F23161"/>
    <w:rsid w:val="00F2345F"/>
    <w:rsid w:val="00F24C6D"/>
    <w:rsid w:val="00F24CF4"/>
    <w:rsid w:val="00F2548B"/>
    <w:rsid w:val="00F30058"/>
    <w:rsid w:val="00F31B44"/>
    <w:rsid w:val="00F31BC3"/>
    <w:rsid w:val="00F33679"/>
    <w:rsid w:val="00F34313"/>
    <w:rsid w:val="00F344EE"/>
    <w:rsid w:val="00F3568D"/>
    <w:rsid w:val="00F35AF9"/>
    <w:rsid w:val="00F36A57"/>
    <w:rsid w:val="00F36D51"/>
    <w:rsid w:val="00F372F2"/>
    <w:rsid w:val="00F37D02"/>
    <w:rsid w:val="00F4064E"/>
    <w:rsid w:val="00F44875"/>
    <w:rsid w:val="00F4491F"/>
    <w:rsid w:val="00F4493C"/>
    <w:rsid w:val="00F4528D"/>
    <w:rsid w:val="00F45474"/>
    <w:rsid w:val="00F46F4A"/>
    <w:rsid w:val="00F47043"/>
    <w:rsid w:val="00F4740B"/>
    <w:rsid w:val="00F50E6E"/>
    <w:rsid w:val="00F5218E"/>
    <w:rsid w:val="00F52BB9"/>
    <w:rsid w:val="00F53CEC"/>
    <w:rsid w:val="00F541FA"/>
    <w:rsid w:val="00F5577A"/>
    <w:rsid w:val="00F57B8A"/>
    <w:rsid w:val="00F60245"/>
    <w:rsid w:val="00F6344D"/>
    <w:rsid w:val="00F63ACA"/>
    <w:rsid w:val="00F63D6F"/>
    <w:rsid w:val="00F65516"/>
    <w:rsid w:val="00F66969"/>
    <w:rsid w:val="00F67465"/>
    <w:rsid w:val="00F67985"/>
    <w:rsid w:val="00F705A5"/>
    <w:rsid w:val="00F70785"/>
    <w:rsid w:val="00F74CF1"/>
    <w:rsid w:val="00F75026"/>
    <w:rsid w:val="00F75F82"/>
    <w:rsid w:val="00F76078"/>
    <w:rsid w:val="00F76873"/>
    <w:rsid w:val="00F7687D"/>
    <w:rsid w:val="00F76FF4"/>
    <w:rsid w:val="00F80105"/>
    <w:rsid w:val="00F844EA"/>
    <w:rsid w:val="00F846B9"/>
    <w:rsid w:val="00F84CDD"/>
    <w:rsid w:val="00F8533A"/>
    <w:rsid w:val="00F8609F"/>
    <w:rsid w:val="00F8620B"/>
    <w:rsid w:val="00F87F54"/>
    <w:rsid w:val="00F90550"/>
    <w:rsid w:val="00F93386"/>
    <w:rsid w:val="00F9408D"/>
    <w:rsid w:val="00F95F07"/>
    <w:rsid w:val="00FA13B7"/>
    <w:rsid w:val="00FA276E"/>
    <w:rsid w:val="00FA4586"/>
    <w:rsid w:val="00FA57D3"/>
    <w:rsid w:val="00FA727E"/>
    <w:rsid w:val="00FB16FA"/>
    <w:rsid w:val="00FB1702"/>
    <w:rsid w:val="00FB1E70"/>
    <w:rsid w:val="00FB22DA"/>
    <w:rsid w:val="00FB2DB3"/>
    <w:rsid w:val="00FB55AE"/>
    <w:rsid w:val="00FB5EB1"/>
    <w:rsid w:val="00FB6B49"/>
    <w:rsid w:val="00FB6FFA"/>
    <w:rsid w:val="00FC2B69"/>
    <w:rsid w:val="00FC35A6"/>
    <w:rsid w:val="00FC35C1"/>
    <w:rsid w:val="00FC4009"/>
    <w:rsid w:val="00FC5DDA"/>
    <w:rsid w:val="00FC647E"/>
    <w:rsid w:val="00FC74E2"/>
    <w:rsid w:val="00FC7AE5"/>
    <w:rsid w:val="00FC7C29"/>
    <w:rsid w:val="00FD226F"/>
    <w:rsid w:val="00FD4091"/>
    <w:rsid w:val="00FD5A62"/>
    <w:rsid w:val="00FD5C0E"/>
    <w:rsid w:val="00FD6755"/>
    <w:rsid w:val="00FD6A9B"/>
    <w:rsid w:val="00FE13D5"/>
    <w:rsid w:val="00FE1E17"/>
    <w:rsid w:val="00FE239D"/>
    <w:rsid w:val="00FE2890"/>
    <w:rsid w:val="00FE298D"/>
    <w:rsid w:val="00FE2E40"/>
    <w:rsid w:val="00FE62C5"/>
    <w:rsid w:val="00FE77D4"/>
    <w:rsid w:val="00FF025B"/>
    <w:rsid w:val="00FF0993"/>
    <w:rsid w:val="00FF272C"/>
    <w:rsid w:val="00FF4306"/>
    <w:rsid w:val="00FF492C"/>
    <w:rsid w:val="00FF6B5F"/>
    <w:rsid w:val="00FF73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1CB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3E5"/>
  </w:style>
  <w:style w:type="paragraph" w:styleId="Heading1">
    <w:name w:val="heading 1"/>
    <w:basedOn w:val="Normal"/>
    <w:next w:val="Normal"/>
    <w:link w:val="Heading1Char"/>
    <w:uiPriority w:val="9"/>
    <w:qFormat/>
    <w:rsid w:val="00E959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59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59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59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59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59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9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9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9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9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59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59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59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59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59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9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9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934"/>
    <w:rPr>
      <w:rFonts w:eastAsiaTheme="majorEastAsia" w:cstheme="majorBidi"/>
      <w:color w:val="272727" w:themeColor="text1" w:themeTint="D8"/>
    </w:rPr>
  </w:style>
  <w:style w:type="paragraph" w:styleId="Title">
    <w:name w:val="Title"/>
    <w:basedOn w:val="Normal"/>
    <w:next w:val="Normal"/>
    <w:link w:val="TitleChar"/>
    <w:uiPriority w:val="10"/>
    <w:qFormat/>
    <w:rsid w:val="00E959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9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9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9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934"/>
    <w:pPr>
      <w:spacing w:before="160"/>
      <w:jc w:val="center"/>
    </w:pPr>
    <w:rPr>
      <w:i/>
      <w:iCs/>
      <w:color w:val="404040" w:themeColor="text1" w:themeTint="BF"/>
    </w:rPr>
  </w:style>
  <w:style w:type="character" w:customStyle="1" w:styleId="QuoteChar">
    <w:name w:val="Quote Char"/>
    <w:basedOn w:val="DefaultParagraphFont"/>
    <w:link w:val="Quote"/>
    <w:uiPriority w:val="29"/>
    <w:rsid w:val="00E95934"/>
    <w:rPr>
      <w:i/>
      <w:iCs/>
      <w:color w:val="404040" w:themeColor="text1" w:themeTint="BF"/>
    </w:rPr>
  </w:style>
  <w:style w:type="paragraph" w:styleId="ListParagraph">
    <w:name w:val="List Paragraph"/>
    <w:basedOn w:val="Normal"/>
    <w:uiPriority w:val="34"/>
    <w:qFormat/>
    <w:rsid w:val="00E95934"/>
    <w:pPr>
      <w:ind w:left="720"/>
      <w:contextualSpacing/>
    </w:pPr>
  </w:style>
  <w:style w:type="character" w:styleId="IntenseEmphasis">
    <w:name w:val="Intense Emphasis"/>
    <w:basedOn w:val="DefaultParagraphFont"/>
    <w:uiPriority w:val="21"/>
    <w:qFormat/>
    <w:rsid w:val="00E95934"/>
    <w:rPr>
      <w:i/>
      <w:iCs/>
      <w:color w:val="0F4761" w:themeColor="accent1" w:themeShade="BF"/>
    </w:rPr>
  </w:style>
  <w:style w:type="paragraph" w:styleId="IntenseQuote">
    <w:name w:val="Intense Quote"/>
    <w:basedOn w:val="Normal"/>
    <w:next w:val="Normal"/>
    <w:link w:val="IntenseQuoteChar"/>
    <w:uiPriority w:val="30"/>
    <w:qFormat/>
    <w:rsid w:val="00E959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5934"/>
    <w:rPr>
      <w:i/>
      <w:iCs/>
      <w:color w:val="0F4761" w:themeColor="accent1" w:themeShade="BF"/>
    </w:rPr>
  </w:style>
  <w:style w:type="character" w:styleId="IntenseReference">
    <w:name w:val="Intense Reference"/>
    <w:basedOn w:val="DefaultParagraphFont"/>
    <w:uiPriority w:val="32"/>
    <w:qFormat/>
    <w:rsid w:val="00E95934"/>
    <w:rPr>
      <w:b/>
      <w:bCs/>
      <w:smallCaps/>
      <w:color w:val="0F4761" w:themeColor="accent1" w:themeShade="BF"/>
      <w:spacing w:val="5"/>
    </w:rPr>
  </w:style>
  <w:style w:type="paragraph" w:styleId="FootnoteText">
    <w:name w:val="footnote text"/>
    <w:basedOn w:val="Normal"/>
    <w:link w:val="FootnoteTextChar"/>
    <w:uiPriority w:val="99"/>
    <w:unhideWhenUsed/>
    <w:rsid w:val="006D43C6"/>
    <w:pPr>
      <w:spacing w:after="0" w:line="240" w:lineRule="auto"/>
    </w:pPr>
    <w:rPr>
      <w:sz w:val="20"/>
      <w:szCs w:val="20"/>
    </w:rPr>
  </w:style>
  <w:style w:type="character" w:customStyle="1" w:styleId="FootnoteTextChar">
    <w:name w:val="Footnote Text Char"/>
    <w:basedOn w:val="DefaultParagraphFont"/>
    <w:link w:val="FootnoteText"/>
    <w:uiPriority w:val="99"/>
    <w:rsid w:val="006D43C6"/>
    <w:rPr>
      <w:sz w:val="20"/>
      <w:szCs w:val="20"/>
    </w:rPr>
  </w:style>
  <w:style w:type="character" w:styleId="FootnoteReference">
    <w:name w:val="footnote reference"/>
    <w:basedOn w:val="DefaultParagraphFont"/>
    <w:uiPriority w:val="99"/>
    <w:semiHidden/>
    <w:unhideWhenUsed/>
    <w:rsid w:val="006D43C6"/>
    <w:rPr>
      <w:vertAlign w:val="superscript"/>
    </w:rPr>
  </w:style>
  <w:style w:type="paragraph" w:styleId="Header">
    <w:name w:val="header"/>
    <w:basedOn w:val="Normal"/>
    <w:link w:val="HeaderChar"/>
    <w:uiPriority w:val="99"/>
    <w:unhideWhenUsed/>
    <w:rsid w:val="00734E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EE3"/>
  </w:style>
  <w:style w:type="paragraph" w:styleId="Footer">
    <w:name w:val="footer"/>
    <w:basedOn w:val="Normal"/>
    <w:link w:val="FooterChar"/>
    <w:uiPriority w:val="99"/>
    <w:unhideWhenUsed/>
    <w:rsid w:val="00734E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EE3"/>
  </w:style>
  <w:style w:type="character" w:customStyle="1" w:styleId="A10">
    <w:name w:val="A10"/>
    <w:uiPriority w:val="99"/>
    <w:rsid w:val="00B3122C"/>
    <w:rPr>
      <w:rFonts w:cs="Adobe Garamond Pro"/>
      <w:color w:val="211D1E"/>
      <w:sz w:val="12"/>
      <w:szCs w:val="12"/>
    </w:rPr>
  </w:style>
  <w:style w:type="paragraph" w:customStyle="1" w:styleId="chapter-para">
    <w:name w:val="chapter-para"/>
    <w:basedOn w:val="Normal"/>
    <w:rsid w:val="00703BE9"/>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paragraph" w:styleId="EndnoteText">
    <w:name w:val="endnote text"/>
    <w:basedOn w:val="Normal"/>
    <w:link w:val="EndnoteTextChar"/>
    <w:uiPriority w:val="99"/>
    <w:semiHidden/>
    <w:unhideWhenUsed/>
    <w:rsid w:val="00D350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50F4"/>
    <w:rPr>
      <w:sz w:val="20"/>
      <w:szCs w:val="20"/>
    </w:rPr>
  </w:style>
  <w:style w:type="character" w:styleId="EndnoteReference">
    <w:name w:val="endnote reference"/>
    <w:basedOn w:val="DefaultParagraphFont"/>
    <w:uiPriority w:val="99"/>
    <w:semiHidden/>
    <w:unhideWhenUsed/>
    <w:rsid w:val="00D350F4"/>
    <w:rPr>
      <w:vertAlign w:val="superscript"/>
    </w:rPr>
  </w:style>
  <w:style w:type="character" w:styleId="CommentReference">
    <w:name w:val="annotation reference"/>
    <w:basedOn w:val="DefaultParagraphFont"/>
    <w:uiPriority w:val="99"/>
    <w:semiHidden/>
    <w:unhideWhenUsed/>
    <w:rsid w:val="0002266C"/>
    <w:rPr>
      <w:sz w:val="16"/>
      <w:szCs w:val="16"/>
    </w:rPr>
  </w:style>
  <w:style w:type="paragraph" w:styleId="CommentText">
    <w:name w:val="annotation text"/>
    <w:basedOn w:val="Normal"/>
    <w:link w:val="CommentTextChar"/>
    <w:uiPriority w:val="99"/>
    <w:unhideWhenUsed/>
    <w:rsid w:val="0002266C"/>
    <w:pPr>
      <w:spacing w:line="240" w:lineRule="auto"/>
    </w:pPr>
    <w:rPr>
      <w:sz w:val="20"/>
      <w:szCs w:val="20"/>
    </w:rPr>
  </w:style>
  <w:style w:type="character" w:customStyle="1" w:styleId="CommentTextChar">
    <w:name w:val="Comment Text Char"/>
    <w:basedOn w:val="DefaultParagraphFont"/>
    <w:link w:val="CommentText"/>
    <w:uiPriority w:val="99"/>
    <w:rsid w:val="0002266C"/>
    <w:rPr>
      <w:sz w:val="20"/>
      <w:szCs w:val="20"/>
    </w:rPr>
  </w:style>
  <w:style w:type="paragraph" w:styleId="CommentSubject">
    <w:name w:val="annotation subject"/>
    <w:basedOn w:val="CommentText"/>
    <w:next w:val="CommentText"/>
    <w:link w:val="CommentSubjectChar"/>
    <w:uiPriority w:val="99"/>
    <w:semiHidden/>
    <w:unhideWhenUsed/>
    <w:rsid w:val="0002266C"/>
    <w:rPr>
      <w:b/>
      <w:bCs/>
    </w:rPr>
  </w:style>
  <w:style w:type="character" w:customStyle="1" w:styleId="CommentSubjectChar">
    <w:name w:val="Comment Subject Char"/>
    <w:basedOn w:val="CommentTextChar"/>
    <w:link w:val="CommentSubject"/>
    <w:uiPriority w:val="99"/>
    <w:semiHidden/>
    <w:rsid w:val="0002266C"/>
    <w:rPr>
      <w:b/>
      <w:bCs/>
      <w:sz w:val="20"/>
      <w:szCs w:val="20"/>
    </w:rPr>
  </w:style>
  <w:style w:type="paragraph" w:styleId="Revision">
    <w:name w:val="Revision"/>
    <w:hidden/>
    <w:uiPriority w:val="99"/>
    <w:semiHidden/>
    <w:rsid w:val="000F2D34"/>
    <w:pPr>
      <w:spacing w:after="0" w:line="240" w:lineRule="auto"/>
    </w:pPr>
  </w:style>
  <w:style w:type="character" w:styleId="Emphasis">
    <w:name w:val="Emphasis"/>
    <w:basedOn w:val="DefaultParagraphFont"/>
    <w:uiPriority w:val="20"/>
    <w:qFormat/>
    <w:rsid w:val="002F1E07"/>
    <w:rPr>
      <w:i/>
      <w:iCs/>
    </w:rPr>
  </w:style>
  <w:style w:type="paragraph" w:customStyle="1" w:styleId="Default">
    <w:name w:val="Default"/>
    <w:rsid w:val="00D117C7"/>
    <w:pPr>
      <w:autoSpaceDE w:val="0"/>
      <w:autoSpaceDN w:val="0"/>
      <w:adjustRightInd w:val="0"/>
      <w:spacing w:after="0" w:line="240" w:lineRule="auto"/>
    </w:pPr>
    <w:rPr>
      <w:rFonts w:ascii="Frutiger" w:eastAsia="Times New Roman" w:hAnsi="Frutiger" w:cs="Frutiger"/>
      <w:color w:val="000000"/>
      <w:kern w:val="0"/>
      <w:lang w:val="en-GB" w:eastAsia="en-GB"/>
      <w14:ligatures w14:val="none"/>
    </w:rPr>
  </w:style>
  <w:style w:type="character" w:customStyle="1" w:styleId="cf01">
    <w:name w:val="cf01"/>
    <w:basedOn w:val="DefaultParagraphFont"/>
    <w:rsid w:val="007118E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45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FE6535D-2E32-4D26-9EC4-405E77FE027F}">
  <we:reference id="wa200007559" version="12.1.1.0" store="en-US" storeType="OMEX"/>
  <we:alternateReferences>
    <we:reference id="wa200007559" version="12.1.1.0" store="" storeType="OMEX"/>
  </we:alternateReferences>
  <we:properties>
    <we:property name="AntidoteWordID" value="&quot;af3d11fd-21fa-484e-8c64-84b037cd6ecd&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B387E-E7F7-4F5A-B1AC-A7C0C498C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12607</Words>
  <Characters>71860</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2025-06-12T14:40:00Z</dcterms:created>
  <dcterms:modified xsi:type="dcterms:W3CDTF">2025-06-12T14:42:00Z</dcterms:modified>
</cp:coreProperties>
</file>