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69E7B" w14:textId="1026D991" w:rsidR="006625BE" w:rsidRPr="00182360" w:rsidRDefault="00133589" w:rsidP="00E23AB8">
      <w:pPr>
        <w:jc w:val="center"/>
        <w:rPr>
          <w:rFonts w:ascii="Times New Roman" w:hAnsi="Times New Roman" w:cs="Times New Roman"/>
          <w:b/>
          <w:bCs/>
          <w:sz w:val="32"/>
          <w:szCs w:val="32"/>
        </w:rPr>
      </w:pPr>
      <w:r w:rsidRPr="00182360">
        <w:rPr>
          <w:rFonts w:ascii="Times New Roman" w:hAnsi="Times New Roman" w:cs="Times New Roman"/>
          <w:b/>
          <w:bCs/>
          <w:sz w:val="32"/>
          <w:szCs w:val="32"/>
        </w:rPr>
        <w:t>On t</w:t>
      </w:r>
      <w:r w:rsidR="00E841D5" w:rsidRPr="00182360">
        <w:rPr>
          <w:rFonts w:ascii="Times New Roman" w:hAnsi="Times New Roman" w:cs="Times New Roman"/>
          <w:b/>
          <w:bCs/>
          <w:sz w:val="32"/>
          <w:szCs w:val="32"/>
        </w:rPr>
        <w:t xml:space="preserve">he Presentational </w:t>
      </w:r>
      <w:r w:rsidR="00BA3ACE" w:rsidRPr="00182360">
        <w:rPr>
          <w:rFonts w:ascii="Times New Roman" w:hAnsi="Times New Roman" w:cs="Times New Roman"/>
          <w:b/>
          <w:bCs/>
          <w:sz w:val="32"/>
          <w:szCs w:val="32"/>
        </w:rPr>
        <w:t>Unity</w:t>
      </w:r>
      <w:r w:rsidR="00E841D5" w:rsidRPr="00182360">
        <w:rPr>
          <w:rFonts w:ascii="Times New Roman" w:hAnsi="Times New Roman" w:cs="Times New Roman"/>
          <w:b/>
          <w:bCs/>
          <w:sz w:val="32"/>
          <w:szCs w:val="32"/>
        </w:rPr>
        <w:t xml:space="preserve"> of Knowing</w:t>
      </w:r>
      <w:r w:rsidRPr="00182360">
        <w:rPr>
          <w:rFonts w:ascii="Times New Roman" w:hAnsi="Times New Roman" w:cs="Times New Roman"/>
          <w:b/>
          <w:bCs/>
          <w:sz w:val="32"/>
          <w:szCs w:val="32"/>
        </w:rPr>
        <w:t xml:space="preserve"> in Nyāya</w:t>
      </w:r>
    </w:p>
    <w:p w14:paraId="3E415BC5" w14:textId="77777777" w:rsidR="00103CC8" w:rsidRDefault="00103CC8">
      <w:pPr>
        <w:rPr>
          <w:rFonts w:ascii="Times New Roman" w:hAnsi="Times New Roman" w:cs="Times New Roman"/>
        </w:rPr>
      </w:pPr>
    </w:p>
    <w:p w14:paraId="03AD763F" w14:textId="77777777" w:rsidR="00626239" w:rsidRDefault="00626239">
      <w:pPr>
        <w:rPr>
          <w:rFonts w:ascii="Times New Roman" w:hAnsi="Times New Roman" w:cs="Times New Roman"/>
        </w:rPr>
      </w:pPr>
    </w:p>
    <w:p w14:paraId="469985CD" w14:textId="77777777" w:rsidR="00103CC8" w:rsidRDefault="00103CC8">
      <w:pPr>
        <w:rPr>
          <w:rFonts w:ascii="Times New Roman" w:hAnsi="Times New Roman" w:cs="Times New Roman"/>
        </w:rPr>
      </w:pPr>
    </w:p>
    <w:p w14:paraId="71A55270" w14:textId="77777777" w:rsidR="00294B5E" w:rsidRDefault="00294B5E">
      <w:pPr>
        <w:rPr>
          <w:rFonts w:ascii="Times New Roman" w:hAnsi="Times New Roman" w:cs="Times New Roman"/>
        </w:rPr>
      </w:pPr>
    </w:p>
    <w:p w14:paraId="2BD7D0D2" w14:textId="77777777" w:rsidR="00294B5E" w:rsidRDefault="00294B5E">
      <w:pPr>
        <w:rPr>
          <w:rFonts w:ascii="Times New Roman" w:hAnsi="Times New Roman" w:cs="Times New Roman"/>
        </w:rPr>
      </w:pPr>
    </w:p>
    <w:p w14:paraId="4EE322E5" w14:textId="56B8C8B4" w:rsidR="003A196C" w:rsidRPr="00182360" w:rsidRDefault="00F57C98" w:rsidP="00F57C98">
      <w:pPr>
        <w:ind w:left="567" w:right="567"/>
        <w:jc w:val="both"/>
        <w:rPr>
          <w:rFonts w:ascii="Times New Roman" w:hAnsi="Times New Roman" w:cs="Times New Roman"/>
        </w:rPr>
      </w:pPr>
      <w:r w:rsidRPr="00F57C98">
        <w:rPr>
          <w:rFonts w:ascii="Times New Roman" w:hAnsi="Times New Roman" w:cs="Times New Roman"/>
          <w:i/>
          <w:iCs/>
        </w:rPr>
        <w:t>Abstract</w:t>
      </w:r>
      <w:r>
        <w:rPr>
          <w:rFonts w:ascii="Times New Roman" w:hAnsi="Times New Roman" w:cs="Times New Roman"/>
        </w:rPr>
        <w:t xml:space="preserve">.  </w:t>
      </w:r>
      <w:r w:rsidRPr="00F57C98">
        <w:rPr>
          <w:rFonts w:ascii="Times New Roman" w:hAnsi="Times New Roman" w:cs="Times New Roman"/>
        </w:rPr>
        <w:t>Many Sanskrit epistemologists think there are several basic ways of knowing (</w:t>
      </w:r>
      <w:r w:rsidRPr="00F57C98">
        <w:rPr>
          <w:rFonts w:ascii="Times New Roman" w:hAnsi="Times New Roman" w:cs="Times New Roman"/>
          <w:i/>
          <w:iCs/>
        </w:rPr>
        <w:t>pramāṇa</w:t>
      </w:r>
      <w:r w:rsidRPr="00F57C98">
        <w:rPr>
          <w:rFonts w:ascii="Times New Roman" w:hAnsi="Times New Roman" w:cs="Times New Roman"/>
        </w:rPr>
        <w:t xml:space="preserve">s).  Yet there is also a long tradition of seeking a general definition of </w:t>
      </w:r>
      <w:r w:rsidRPr="00F57C98">
        <w:rPr>
          <w:rFonts w:ascii="Times New Roman" w:hAnsi="Times New Roman" w:cs="Times New Roman"/>
          <w:i/>
          <w:iCs/>
        </w:rPr>
        <w:t>pramā</w:t>
      </w:r>
      <w:r w:rsidRPr="00F57C98">
        <w:rPr>
          <w:rFonts w:ascii="Times New Roman" w:hAnsi="Times New Roman" w:cs="Times New Roman"/>
        </w:rPr>
        <w:t xml:space="preserve">, the mental episode of knowing that is the result of a </w:t>
      </w:r>
      <w:r w:rsidRPr="00F57C98">
        <w:rPr>
          <w:rFonts w:ascii="Times New Roman" w:hAnsi="Times New Roman" w:cs="Times New Roman"/>
          <w:i/>
          <w:iCs/>
        </w:rPr>
        <w:t>pramāṇa</w:t>
      </w:r>
      <w:r w:rsidRPr="00F57C98">
        <w:rPr>
          <w:rFonts w:ascii="Times New Roman" w:hAnsi="Times New Roman" w:cs="Times New Roman"/>
        </w:rPr>
        <w:t xml:space="preserve">.  One popular definition of </w:t>
      </w:r>
      <w:r w:rsidRPr="00F57C98">
        <w:rPr>
          <w:rFonts w:ascii="Times New Roman" w:hAnsi="Times New Roman" w:cs="Times New Roman"/>
          <w:i/>
          <w:iCs/>
        </w:rPr>
        <w:t>pramā</w:t>
      </w:r>
      <w:r w:rsidRPr="00F57C98">
        <w:rPr>
          <w:rFonts w:ascii="Times New Roman" w:hAnsi="Times New Roman" w:cs="Times New Roman"/>
        </w:rPr>
        <w:t xml:space="preserve"> invokes the concept of </w:t>
      </w:r>
      <w:r w:rsidRPr="00F57C98">
        <w:rPr>
          <w:rFonts w:ascii="Times New Roman" w:hAnsi="Times New Roman" w:cs="Times New Roman"/>
          <w:i/>
          <w:iCs/>
        </w:rPr>
        <w:t>anubhava</w:t>
      </w:r>
      <w:r w:rsidRPr="00F57C98">
        <w:rPr>
          <w:rFonts w:ascii="Times New Roman" w:hAnsi="Times New Roman" w:cs="Times New Roman"/>
        </w:rPr>
        <w:t>.  In ordinary usage, ‘</w:t>
      </w:r>
      <w:r w:rsidRPr="00F57C98">
        <w:rPr>
          <w:rFonts w:ascii="Times New Roman" w:hAnsi="Times New Roman" w:cs="Times New Roman"/>
          <w:i/>
          <w:iCs/>
        </w:rPr>
        <w:t>anubhava</w:t>
      </w:r>
      <w:r w:rsidRPr="00F57C98">
        <w:rPr>
          <w:rFonts w:ascii="Times New Roman" w:hAnsi="Times New Roman" w:cs="Times New Roman"/>
        </w:rPr>
        <w:t xml:space="preserve">’ means experience.  But in the context of defining </w:t>
      </w:r>
      <w:r w:rsidRPr="00F57C98">
        <w:rPr>
          <w:rFonts w:ascii="Times New Roman" w:hAnsi="Times New Roman" w:cs="Times New Roman"/>
          <w:i/>
          <w:iCs/>
        </w:rPr>
        <w:t>pramā</w:t>
      </w:r>
      <w:r w:rsidRPr="00F57C98">
        <w:rPr>
          <w:rFonts w:ascii="Times New Roman" w:hAnsi="Times New Roman" w:cs="Times New Roman"/>
        </w:rPr>
        <w:t xml:space="preserve"> it usually receives a more technical-sounding translation, like ‘presentational awareness’ or ‘non-mnemic awareness episode’.  This paper considers how to interpret the </w:t>
      </w:r>
      <w:r w:rsidRPr="00F57C98">
        <w:rPr>
          <w:rFonts w:ascii="Times New Roman" w:hAnsi="Times New Roman" w:cs="Times New Roman"/>
          <w:i/>
          <w:iCs/>
        </w:rPr>
        <w:t>anubhava</w:t>
      </w:r>
      <w:r w:rsidRPr="00F57C98">
        <w:rPr>
          <w:rFonts w:ascii="Times New Roman" w:hAnsi="Times New Roman" w:cs="Times New Roman"/>
        </w:rPr>
        <w:t xml:space="preserve"> condition in Nyāya epistemology.  On a </w:t>
      </w:r>
      <w:r w:rsidRPr="00F57C98">
        <w:rPr>
          <w:rFonts w:ascii="Times New Roman" w:hAnsi="Times New Roman" w:cs="Times New Roman"/>
          <w:i/>
          <w:iCs/>
        </w:rPr>
        <w:t>presentationalist</w:t>
      </w:r>
      <w:r w:rsidRPr="00F57C98">
        <w:rPr>
          <w:rFonts w:ascii="Times New Roman" w:hAnsi="Times New Roman" w:cs="Times New Roman"/>
        </w:rPr>
        <w:t xml:space="preserve"> interpretation, the condition requires </w:t>
      </w:r>
      <w:r w:rsidRPr="00F57C98">
        <w:rPr>
          <w:rFonts w:ascii="Times New Roman" w:hAnsi="Times New Roman" w:cs="Times New Roman"/>
          <w:i/>
          <w:iCs/>
        </w:rPr>
        <w:t>pramā</w:t>
      </w:r>
      <w:r w:rsidRPr="00F57C98">
        <w:rPr>
          <w:rFonts w:ascii="Times New Roman" w:hAnsi="Times New Roman" w:cs="Times New Roman"/>
        </w:rPr>
        <w:t xml:space="preserve"> to present the cognizer with its object in a perception-like way.  On a </w:t>
      </w:r>
      <w:r w:rsidRPr="00F57C98">
        <w:rPr>
          <w:rFonts w:ascii="Times New Roman" w:hAnsi="Times New Roman" w:cs="Times New Roman"/>
          <w:i/>
          <w:iCs/>
        </w:rPr>
        <w:t>deflationary</w:t>
      </w:r>
      <w:r w:rsidRPr="00F57C98">
        <w:rPr>
          <w:rFonts w:ascii="Times New Roman" w:hAnsi="Times New Roman" w:cs="Times New Roman"/>
        </w:rPr>
        <w:t xml:space="preserve"> interpretation, the condition only functions to exclude memory from counting as</w:t>
      </w:r>
      <w:r w:rsidR="0050517A">
        <w:rPr>
          <w:rFonts w:ascii="Times New Roman" w:hAnsi="Times New Roman" w:cs="Times New Roman"/>
        </w:rPr>
        <w:t xml:space="preserve"> a</w:t>
      </w:r>
      <w:r w:rsidRPr="00F57C98">
        <w:rPr>
          <w:rFonts w:ascii="Times New Roman" w:hAnsi="Times New Roman" w:cs="Times New Roman"/>
        </w:rPr>
        <w:t xml:space="preserve"> </w:t>
      </w:r>
      <w:r w:rsidR="0050517A" w:rsidRPr="00F57C98">
        <w:rPr>
          <w:rFonts w:ascii="Times New Roman" w:hAnsi="Times New Roman" w:cs="Times New Roman"/>
          <w:i/>
          <w:iCs/>
        </w:rPr>
        <w:t>pramāṇa</w:t>
      </w:r>
      <w:r w:rsidRPr="00F57C98">
        <w:rPr>
          <w:rFonts w:ascii="Times New Roman" w:hAnsi="Times New Roman" w:cs="Times New Roman"/>
        </w:rPr>
        <w:t>.  This paper defends a modest presentationalist interpretation.   §2 and §3 present two kinds of arguments for this interpretation.  §4 embeds the interpretation within a wider presentationalist framework</w:t>
      </w:r>
      <w:r w:rsidR="00661EF9">
        <w:rPr>
          <w:rFonts w:ascii="Times New Roman" w:hAnsi="Times New Roman" w:cs="Times New Roman"/>
        </w:rPr>
        <w:t>,</w:t>
      </w:r>
      <w:r w:rsidRPr="00F57C98">
        <w:rPr>
          <w:rFonts w:ascii="Times New Roman" w:hAnsi="Times New Roman" w:cs="Times New Roman"/>
        </w:rPr>
        <w:t xml:space="preserve"> </w:t>
      </w:r>
      <w:r>
        <w:rPr>
          <w:rFonts w:ascii="Times New Roman" w:hAnsi="Times New Roman" w:cs="Times New Roman"/>
        </w:rPr>
        <w:t>but</w:t>
      </w:r>
      <w:r w:rsidRPr="00F57C98">
        <w:rPr>
          <w:rFonts w:ascii="Times New Roman" w:hAnsi="Times New Roman" w:cs="Times New Roman"/>
        </w:rPr>
        <w:t xml:space="preserve"> stresses important disanalogies with the presentational conception of knowing </w:t>
      </w:r>
      <w:r w:rsidR="00B50D40">
        <w:rPr>
          <w:rFonts w:ascii="Times New Roman" w:hAnsi="Times New Roman" w:cs="Times New Roman"/>
        </w:rPr>
        <w:t xml:space="preserve">Maria </w:t>
      </w:r>
      <w:r w:rsidR="00D30FE7">
        <w:rPr>
          <w:rFonts w:ascii="Times New Roman" w:hAnsi="Times New Roman" w:cs="Times New Roman"/>
        </w:rPr>
        <w:t xml:space="preserve">Rosa </w:t>
      </w:r>
      <w:r w:rsidRPr="00F57C98">
        <w:rPr>
          <w:rFonts w:ascii="Times New Roman" w:hAnsi="Times New Roman" w:cs="Times New Roman"/>
        </w:rPr>
        <w:t xml:space="preserve">Antognazza claimed was </w:t>
      </w:r>
      <w:r w:rsidR="00C22DC9">
        <w:rPr>
          <w:rFonts w:ascii="Times New Roman" w:hAnsi="Times New Roman" w:cs="Times New Roman"/>
        </w:rPr>
        <w:t>“</w:t>
      </w:r>
      <w:r w:rsidRPr="00F57C98">
        <w:rPr>
          <w:rFonts w:ascii="Times New Roman" w:hAnsi="Times New Roman" w:cs="Times New Roman"/>
        </w:rPr>
        <w:t>genuinely traditional</w:t>
      </w:r>
      <w:r w:rsidR="00C22DC9">
        <w:rPr>
          <w:rFonts w:ascii="Times New Roman" w:hAnsi="Times New Roman" w:cs="Times New Roman"/>
        </w:rPr>
        <w:t xml:space="preserve">” </w:t>
      </w:r>
      <w:r w:rsidRPr="00F57C98">
        <w:rPr>
          <w:rFonts w:ascii="Times New Roman" w:hAnsi="Times New Roman" w:cs="Times New Roman"/>
        </w:rPr>
        <w:t>in the history of epistemology.</w:t>
      </w:r>
    </w:p>
    <w:p w14:paraId="32080CDA" w14:textId="77777777" w:rsidR="002A64FB" w:rsidRDefault="002A64FB">
      <w:pPr>
        <w:rPr>
          <w:rFonts w:ascii="Times New Roman" w:hAnsi="Times New Roman" w:cs="Times New Roman"/>
          <w:sz w:val="24"/>
          <w:szCs w:val="24"/>
        </w:rPr>
      </w:pPr>
    </w:p>
    <w:p w14:paraId="5FE791B7" w14:textId="77777777" w:rsidR="004A0908" w:rsidRDefault="004A0908">
      <w:pPr>
        <w:rPr>
          <w:rFonts w:ascii="Times New Roman" w:hAnsi="Times New Roman" w:cs="Times New Roman"/>
          <w:sz w:val="24"/>
          <w:szCs w:val="24"/>
        </w:rPr>
      </w:pPr>
    </w:p>
    <w:p w14:paraId="3865F73F" w14:textId="77777777" w:rsidR="007B6EB6" w:rsidRPr="00182360" w:rsidRDefault="007B6EB6">
      <w:pPr>
        <w:rPr>
          <w:rFonts w:ascii="Times New Roman" w:hAnsi="Times New Roman" w:cs="Times New Roman"/>
          <w:sz w:val="24"/>
          <w:szCs w:val="24"/>
        </w:rPr>
      </w:pPr>
    </w:p>
    <w:p w14:paraId="77BC2F31" w14:textId="21911ADB" w:rsidR="00766359" w:rsidRPr="00182360" w:rsidRDefault="00766359">
      <w:pPr>
        <w:rPr>
          <w:rFonts w:ascii="Times New Roman" w:hAnsi="Times New Roman" w:cs="Times New Roman"/>
          <w:sz w:val="24"/>
          <w:szCs w:val="24"/>
        </w:rPr>
      </w:pPr>
      <w:r w:rsidRPr="00182360">
        <w:rPr>
          <w:rFonts w:ascii="Times New Roman" w:hAnsi="Times New Roman" w:cs="Times New Roman"/>
          <w:b/>
          <w:bCs/>
          <w:sz w:val="24"/>
          <w:szCs w:val="24"/>
        </w:rPr>
        <w:t>Introduction</w:t>
      </w:r>
    </w:p>
    <w:p w14:paraId="7CF0D627" w14:textId="77777777" w:rsidR="00103CC8" w:rsidRPr="00182360" w:rsidRDefault="00103CC8">
      <w:pPr>
        <w:rPr>
          <w:rFonts w:ascii="Times New Roman" w:hAnsi="Times New Roman" w:cs="Times New Roman"/>
          <w:sz w:val="24"/>
          <w:szCs w:val="24"/>
        </w:rPr>
      </w:pPr>
    </w:p>
    <w:p w14:paraId="371CC7E3" w14:textId="33E6F9D6" w:rsidR="00480162" w:rsidRPr="00182360" w:rsidRDefault="0077589B">
      <w:pPr>
        <w:rPr>
          <w:rFonts w:ascii="Times New Roman" w:hAnsi="Times New Roman" w:cs="Times New Roman"/>
          <w:sz w:val="24"/>
          <w:szCs w:val="24"/>
        </w:rPr>
      </w:pPr>
      <w:r w:rsidRPr="00182360">
        <w:rPr>
          <w:rFonts w:ascii="Times New Roman" w:hAnsi="Times New Roman" w:cs="Times New Roman"/>
          <w:sz w:val="24"/>
          <w:szCs w:val="24"/>
        </w:rPr>
        <w:t>It is plausible that there are</w:t>
      </w:r>
      <w:r w:rsidR="006E66A3" w:rsidRPr="00182360">
        <w:rPr>
          <w:rFonts w:ascii="Times New Roman" w:hAnsi="Times New Roman" w:cs="Times New Roman"/>
          <w:sz w:val="24"/>
          <w:szCs w:val="24"/>
        </w:rPr>
        <w:t xml:space="preserve"> </w:t>
      </w:r>
      <w:r w:rsidR="003074B0" w:rsidRPr="00182360">
        <w:rPr>
          <w:rFonts w:ascii="Times New Roman" w:hAnsi="Times New Roman" w:cs="Times New Roman"/>
          <w:sz w:val="24"/>
          <w:szCs w:val="24"/>
        </w:rPr>
        <w:t xml:space="preserve">several basic </w:t>
      </w:r>
      <w:r w:rsidR="006E66A3" w:rsidRPr="00182360">
        <w:rPr>
          <w:rFonts w:ascii="Times New Roman" w:hAnsi="Times New Roman" w:cs="Times New Roman"/>
          <w:sz w:val="24"/>
          <w:szCs w:val="24"/>
        </w:rPr>
        <w:t>ways of knowing</w:t>
      </w:r>
      <w:r w:rsidRPr="00182360">
        <w:rPr>
          <w:rFonts w:ascii="Times New Roman" w:hAnsi="Times New Roman" w:cs="Times New Roman"/>
          <w:sz w:val="24"/>
          <w:szCs w:val="24"/>
        </w:rPr>
        <w:t>—perception, inference, and testimony</w:t>
      </w:r>
      <w:r w:rsidR="00826A69">
        <w:rPr>
          <w:rFonts w:ascii="Times New Roman" w:hAnsi="Times New Roman" w:cs="Times New Roman"/>
          <w:sz w:val="24"/>
          <w:szCs w:val="24"/>
        </w:rPr>
        <w:t>, for example</w:t>
      </w:r>
      <w:r w:rsidRPr="00182360">
        <w:rPr>
          <w:rFonts w:ascii="Times New Roman" w:hAnsi="Times New Roman" w:cs="Times New Roman"/>
          <w:sz w:val="24"/>
          <w:szCs w:val="24"/>
        </w:rPr>
        <w:t>—</w:t>
      </w:r>
      <w:r w:rsidR="007D3ED4">
        <w:rPr>
          <w:rFonts w:ascii="Times New Roman" w:hAnsi="Times New Roman" w:cs="Times New Roman"/>
          <w:sz w:val="24"/>
          <w:szCs w:val="24"/>
        </w:rPr>
        <w:t>and</w:t>
      </w:r>
      <w:r w:rsidR="00E05C3C" w:rsidRPr="00182360">
        <w:rPr>
          <w:rFonts w:ascii="Times New Roman" w:hAnsi="Times New Roman" w:cs="Times New Roman"/>
          <w:sz w:val="24"/>
          <w:szCs w:val="24"/>
        </w:rPr>
        <w:t xml:space="preserve"> </w:t>
      </w:r>
      <w:r w:rsidR="00DC765B">
        <w:rPr>
          <w:rFonts w:ascii="Times New Roman" w:hAnsi="Times New Roman" w:cs="Times New Roman"/>
          <w:sz w:val="24"/>
          <w:szCs w:val="24"/>
        </w:rPr>
        <w:t xml:space="preserve">several </w:t>
      </w:r>
      <w:r w:rsidR="003074B0" w:rsidRPr="00182360">
        <w:rPr>
          <w:rFonts w:ascii="Times New Roman" w:hAnsi="Times New Roman" w:cs="Times New Roman"/>
          <w:sz w:val="24"/>
          <w:szCs w:val="24"/>
        </w:rPr>
        <w:t>associated</w:t>
      </w:r>
      <w:r w:rsidR="00AF5ACC">
        <w:rPr>
          <w:rFonts w:ascii="Times New Roman" w:hAnsi="Times New Roman" w:cs="Times New Roman"/>
          <w:sz w:val="24"/>
          <w:szCs w:val="24"/>
        </w:rPr>
        <w:t xml:space="preserve"> distinctive</w:t>
      </w:r>
      <w:r w:rsidR="003074B0" w:rsidRPr="00182360">
        <w:rPr>
          <w:rFonts w:ascii="Times New Roman" w:hAnsi="Times New Roman" w:cs="Times New Roman"/>
          <w:sz w:val="24"/>
          <w:szCs w:val="24"/>
        </w:rPr>
        <w:t xml:space="preserve"> </w:t>
      </w:r>
      <w:r w:rsidR="006E66A3" w:rsidRPr="00182360">
        <w:rPr>
          <w:rFonts w:ascii="Times New Roman" w:hAnsi="Times New Roman" w:cs="Times New Roman"/>
          <w:sz w:val="24"/>
          <w:szCs w:val="24"/>
        </w:rPr>
        <w:t xml:space="preserve">forms of </w:t>
      </w:r>
      <w:r w:rsidR="003072F0" w:rsidRPr="00182360">
        <w:rPr>
          <w:rFonts w:ascii="Times New Roman" w:hAnsi="Times New Roman" w:cs="Times New Roman"/>
          <w:sz w:val="24"/>
          <w:szCs w:val="24"/>
        </w:rPr>
        <w:t>knowledge</w:t>
      </w:r>
      <w:r w:rsidR="006E66A3" w:rsidRPr="00182360">
        <w:rPr>
          <w:rFonts w:ascii="Times New Roman" w:hAnsi="Times New Roman" w:cs="Times New Roman"/>
          <w:sz w:val="24"/>
          <w:szCs w:val="24"/>
        </w:rPr>
        <w:t xml:space="preserve">.  </w:t>
      </w:r>
      <w:r w:rsidR="00585E60">
        <w:rPr>
          <w:rFonts w:ascii="Times New Roman" w:hAnsi="Times New Roman" w:cs="Times New Roman"/>
          <w:sz w:val="24"/>
          <w:szCs w:val="24"/>
        </w:rPr>
        <w:t>Still,</w:t>
      </w:r>
      <w:r w:rsidR="00476AF2" w:rsidRPr="00182360">
        <w:rPr>
          <w:rFonts w:ascii="Times New Roman" w:hAnsi="Times New Roman" w:cs="Times New Roman"/>
          <w:sz w:val="24"/>
          <w:szCs w:val="24"/>
        </w:rPr>
        <w:t xml:space="preserve"> one might reasonably wonder: </w:t>
      </w:r>
    </w:p>
    <w:p w14:paraId="69A85445" w14:textId="77777777" w:rsidR="00480162" w:rsidRPr="00182360" w:rsidRDefault="00480162">
      <w:pPr>
        <w:rPr>
          <w:rFonts w:ascii="Times New Roman" w:hAnsi="Times New Roman" w:cs="Times New Roman"/>
          <w:sz w:val="24"/>
          <w:szCs w:val="24"/>
        </w:rPr>
      </w:pPr>
    </w:p>
    <w:p w14:paraId="08E8A39F" w14:textId="281A3408" w:rsidR="006E66A3" w:rsidRPr="00182360" w:rsidRDefault="00480162" w:rsidP="00480162">
      <w:pPr>
        <w:ind w:left="720"/>
        <w:rPr>
          <w:rFonts w:ascii="Times New Roman" w:hAnsi="Times New Roman" w:cs="Times New Roman"/>
          <w:sz w:val="24"/>
          <w:szCs w:val="24"/>
        </w:rPr>
      </w:pPr>
      <w:r w:rsidRPr="00182360">
        <w:rPr>
          <w:rFonts w:ascii="Times New Roman" w:hAnsi="Times New Roman" w:cs="Times New Roman"/>
          <w:sz w:val="24"/>
          <w:szCs w:val="24"/>
        </w:rPr>
        <w:t>(Q) I</w:t>
      </w:r>
      <w:r w:rsidR="006E66A3" w:rsidRPr="00182360">
        <w:rPr>
          <w:rFonts w:ascii="Times New Roman" w:hAnsi="Times New Roman" w:cs="Times New Roman"/>
          <w:sz w:val="24"/>
          <w:szCs w:val="24"/>
        </w:rPr>
        <w:t>s there something</w:t>
      </w:r>
      <w:r w:rsidR="00883C6F" w:rsidRPr="00182360">
        <w:rPr>
          <w:rFonts w:ascii="Times New Roman" w:hAnsi="Times New Roman" w:cs="Times New Roman"/>
          <w:sz w:val="24"/>
          <w:szCs w:val="24"/>
        </w:rPr>
        <w:t xml:space="preserve"> </w:t>
      </w:r>
      <w:r w:rsidR="00744CEE" w:rsidRPr="00182360">
        <w:rPr>
          <w:rFonts w:ascii="Times New Roman" w:hAnsi="Times New Roman" w:cs="Times New Roman"/>
          <w:sz w:val="24"/>
          <w:szCs w:val="24"/>
        </w:rPr>
        <w:t>all</w:t>
      </w:r>
      <w:r w:rsidR="006E66A3" w:rsidRPr="00182360">
        <w:rPr>
          <w:rFonts w:ascii="Times New Roman" w:hAnsi="Times New Roman" w:cs="Times New Roman"/>
          <w:sz w:val="24"/>
          <w:szCs w:val="24"/>
        </w:rPr>
        <w:t xml:space="preserve"> forms of knowing have in common</w:t>
      </w:r>
      <w:r w:rsidR="00011221">
        <w:rPr>
          <w:rFonts w:ascii="Times New Roman" w:hAnsi="Times New Roman" w:cs="Times New Roman"/>
          <w:sz w:val="24"/>
          <w:szCs w:val="24"/>
        </w:rPr>
        <w:t>,</w:t>
      </w:r>
      <w:r w:rsidR="006E66A3" w:rsidRPr="00182360">
        <w:rPr>
          <w:rFonts w:ascii="Times New Roman" w:hAnsi="Times New Roman" w:cs="Times New Roman"/>
          <w:sz w:val="24"/>
          <w:szCs w:val="24"/>
        </w:rPr>
        <w:t xml:space="preserve"> in virtue of which they </w:t>
      </w:r>
      <w:r w:rsidR="00357BF5">
        <w:rPr>
          <w:rFonts w:ascii="Times New Roman" w:hAnsi="Times New Roman" w:cs="Times New Roman"/>
          <w:sz w:val="24"/>
          <w:szCs w:val="24"/>
        </w:rPr>
        <w:t xml:space="preserve">all </w:t>
      </w:r>
      <w:r w:rsidR="006E66A3" w:rsidRPr="00182360">
        <w:rPr>
          <w:rFonts w:ascii="Times New Roman" w:hAnsi="Times New Roman" w:cs="Times New Roman"/>
          <w:sz w:val="24"/>
          <w:szCs w:val="24"/>
        </w:rPr>
        <w:t xml:space="preserve">qualify as forms of </w:t>
      </w:r>
      <w:r w:rsidR="006E66A3" w:rsidRPr="00357BF5">
        <w:rPr>
          <w:rFonts w:ascii="Times New Roman" w:hAnsi="Times New Roman" w:cs="Times New Roman"/>
          <w:sz w:val="24"/>
          <w:szCs w:val="24"/>
        </w:rPr>
        <w:t>knowing</w:t>
      </w:r>
      <w:r w:rsidR="006E66A3" w:rsidRPr="00182360">
        <w:rPr>
          <w:rFonts w:ascii="Times New Roman" w:hAnsi="Times New Roman" w:cs="Times New Roman"/>
          <w:sz w:val="24"/>
          <w:szCs w:val="24"/>
        </w:rPr>
        <w:t xml:space="preserve">?  </w:t>
      </w:r>
    </w:p>
    <w:p w14:paraId="40699010" w14:textId="77777777" w:rsidR="006E66A3" w:rsidRPr="00182360" w:rsidRDefault="006E66A3">
      <w:pPr>
        <w:rPr>
          <w:rFonts w:ascii="Times New Roman" w:hAnsi="Times New Roman" w:cs="Times New Roman"/>
          <w:sz w:val="24"/>
          <w:szCs w:val="24"/>
        </w:rPr>
      </w:pPr>
    </w:p>
    <w:p w14:paraId="7EE07CF7" w14:textId="332A82A9" w:rsidR="004A0908" w:rsidRPr="00182360" w:rsidRDefault="006E66A3" w:rsidP="0094707B">
      <w:pPr>
        <w:rPr>
          <w:rFonts w:ascii="Times New Roman" w:hAnsi="Times New Roman" w:cs="Times New Roman"/>
          <w:b/>
          <w:bCs/>
          <w:sz w:val="24"/>
          <w:szCs w:val="24"/>
        </w:rPr>
      </w:pPr>
      <w:r w:rsidRPr="00182360">
        <w:rPr>
          <w:rFonts w:ascii="Times New Roman" w:hAnsi="Times New Roman" w:cs="Times New Roman"/>
          <w:sz w:val="24"/>
          <w:szCs w:val="24"/>
        </w:rPr>
        <w:t xml:space="preserve">In recent epistemology and history of epistemology, there is </w:t>
      </w:r>
      <w:r w:rsidR="007D3ED4">
        <w:rPr>
          <w:rFonts w:ascii="Times New Roman" w:hAnsi="Times New Roman" w:cs="Times New Roman"/>
          <w:sz w:val="24"/>
          <w:szCs w:val="24"/>
        </w:rPr>
        <w:t>renewed</w:t>
      </w:r>
      <w:r w:rsidRPr="00182360">
        <w:rPr>
          <w:rFonts w:ascii="Times New Roman" w:hAnsi="Times New Roman" w:cs="Times New Roman"/>
          <w:sz w:val="24"/>
          <w:szCs w:val="24"/>
        </w:rPr>
        <w:t xml:space="preserve"> interest in</w:t>
      </w:r>
      <w:r w:rsidR="00480162" w:rsidRPr="00182360">
        <w:rPr>
          <w:rFonts w:ascii="Times New Roman" w:hAnsi="Times New Roman" w:cs="Times New Roman"/>
          <w:sz w:val="24"/>
          <w:szCs w:val="24"/>
        </w:rPr>
        <w:t xml:space="preserve"> a bold answer to (Q):</w:t>
      </w:r>
      <w:r w:rsidRPr="00182360">
        <w:rPr>
          <w:rFonts w:ascii="Times New Roman" w:hAnsi="Times New Roman" w:cs="Times New Roman"/>
          <w:sz w:val="24"/>
          <w:szCs w:val="24"/>
        </w:rPr>
        <w:t xml:space="preserve"> what all forms of knowing have in common is that</w:t>
      </w:r>
      <w:r w:rsidR="00777DA7" w:rsidRPr="00182360">
        <w:rPr>
          <w:rFonts w:ascii="Times New Roman" w:hAnsi="Times New Roman" w:cs="Times New Roman"/>
          <w:sz w:val="24"/>
          <w:szCs w:val="24"/>
        </w:rPr>
        <w:t xml:space="preserve"> they</w:t>
      </w:r>
      <w:r w:rsidRPr="00182360">
        <w:rPr>
          <w:rFonts w:ascii="Times New Roman" w:hAnsi="Times New Roman" w:cs="Times New Roman"/>
          <w:sz w:val="24"/>
          <w:szCs w:val="24"/>
        </w:rPr>
        <w:t xml:space="preserve"> </w:t>
      </w:r>
      <w:r w:rsidR="00AF7ABE" w:rsidRPr="00182360">
        <w:rPr>
          <w:rFonts w:ascii="Times New Roman" w:hAnsi="Times New Roman" w:cs="Times New Roman"/>
          <w:sz w:val="24"/>
          <w:szCs w:val="24"/>
        </w:rPr>
        <w:t>are</w:t>
      </w:r>
      <w:r w:rsidRPr="00182360">
        <w:rPr>
          <w:rFonts w:ascii="Times New Roman" w:hAnsi="Times New Roman" w:cs="Times New Roman"/>
          <w:sz w:val="24"/>
          <w:szCs w:val="24"/>
        </w:rPr>
        <w:t xml:space="preserve"> </w:t>
      </w:r>
      <w:r w:rsidRPr="00182360">
        <w:rPr>
          <w:rFonts w:ascii="Times New Roman" w:hAnsi="Times New Roman" w:cs="Times New Roman"/>
          <w:i/>
          <w:iCs/>
          <w:sz w:val="24"/>
          <w:szCs w:val="24"/>
        </w:rPr>
        <w:t>presentations</w:t>
      </w:r>
      <w:r w:rsidRPr="00182360">
        <w:rPr>
          <w:rFonts w:ascii="Times New Roman" w:hAnsi="Times New Roman" w:cs="Times New Roman"/>
          <w:sz w:val="24"/>
          <w:szCs w:val="24"/>
        </w:rPr>
        <w:t xml:space="preserve"> of</w:t>
      </w:r>
      <w:r w:rsidR="007A51D8" w:rsidRPr="00182360">
        <w:rPr>
          <w:rFonts w:ascii="Times New Roman" w:hAnsi="Times New Roman" w:cs="Times New Roman"/>
          <w:sz w:val="24"/>
          <w:szCs w:val="24"/>
        </w:rPr>
        <w:t xml:space="preserve"> the known to the knower</w:t>
      </w:r>
      <w:r w:rsidRPr="00182360">
        <w:rPr>
          <w:rFonts w:ascii="Times New Roman" w:hAnsi="Times New Roman" w:cs="Times New Roman"/>
          <w:sz w:val="24"/>
          <w:szCs w:val="24"/>
        </w:rPr>
        <w:t>, so that knowing</w:t>
      </w:r>
      <w:r w:rsidR="00480162" w:rsidRPr="00182360">
        <w:rPr>
          <w:rFonts w:ascii="Times New Roman" w:hAnsi="Times New Roman" w:cs="Times New Roman"/>
          <w:sz w:val="24"/>
          <w:szCs w:val="24"/>
        </w:rPr>
        <w:t xml:space="preserve"> </w:t>
      </w:r>
      <w:r w:rsidRPr="00182360">
        <w:rPr>
          <w:rFonts w:ascii="Times New Roman" w:hAnsi="Times New Roman" w:cs="Times New Roman"/>
          <w:sz w:val="24"/>
          <w:szCs w:val="24"/>
        </w:rPr>
        <w:t xml:space="preserve">involves </w:t>
      </w:r>
      <w:r w:rsidR="004C5C20" w:rsidRPr="00182360">
        <w:rPr>
          <w:rFonts w:ascii="Times New Roman" w:hAnsi="Times New Roman" w:cs="Times New Roman"/>
          <w:sz w:val="24"/>
          <w:szCs w:val="24"/>
        </w:rPr>
        <w:t xml:space="preserve">a </w:t>
      </w:r>
      <w:r w:rsidRPr="00182360">
        <w:rPr>
          <w:rFonts w:ascii="Times New Roman" w:hAnsi="Times New Roman" w:cs="Times New Roman"/>
          <w:sz w:val="24"/>
          <w:szCs w:val="24"/>
        </w:rPr>
        <w:t xml:space="preserve">perception-like contact between knower and known.  </w:t>
      </w:r>
      <w:r w:rsidR="007514A8" w:rsidRPr="00182360">
        <w:rPr>
          <w:rFonts w:ascii="Times New Roman" w:hAnsi="Times New Roman" w:cs="Times New Roman"/>
          <w:sz w:val="24"/>
          <w:szCs w:val="24"/>
        </w:rPr>
        <w:t>Ca</w:t>
      </w:r>
      <w:r w:rsidR="009D40C1" w:rsidRPr="00182360">
        <w:rPr>
          <w:rFonts w:ascii="Times New Roman" w:hAnsi="Times New Roman" w:cs="Times New Roman"/>
          <w:sz w:val="24"/>
          <w:szCs w:val="24"/>
        </w:rPr>
        <w:t>ll this</w:t>
      </w:r>
      <w:r w:rsidR="00D32516" w:rsidRPr="00182360">
        <w:rPr>
          <w:rFonts w:ascii="Times New Roman" w:hAnsi="Times New Roman" w:cs="Times New Roman"/>
          <w:sz w:val="24"/>
          <w:szCs w:val="24"/>
        </w:rPr>
        <w:t xml:space="preserve"> </w:t>
      </w:r>
      <w:r w:rsidR="00AA3E02" w:rsidRPr="00182360">
        <w:rPr>
          <w:rFonts w:ascii="Times New Roman" w:hAnsi="Times New Roman" w:cs="Times New Roman"/>
          <w:sz w:val="24"/>
          <w:szCs w:val="24"/>
        </w:rPr>
        <w:t xml:space="preserve">the </w:t>
      </w:r>
      <w:r w:rsidR="00AA3E02" w:rsidRPr="00182360">
        <w:rPr>
          <w:rFonts w:ascii="Times New Roman" w:hAnsi="Times New Roman" w:cs="Times New Roman"/>
          <w:i/>
          <w:iCs/>
          <w:sz w:val="24"/>
          <w:szCs w:val="24"/>
        </w:rPr>
        <w:t>presentational conception of knowing</w:t>
      </w:r>
      <w:r w:rsidR="005153A5" w:rsidRPr="00182360">
        <w:rPr>
          <w:rFonts w:ascii="Times New Roman" w:hAnsi="Times New Roman" w:cs="Times New Roman"/>
          <w:i/>
          <w:iCs/>
          <w:sz w:val="24"/>
          <w:szCs w:val="24"/>
        </w:rPr>
        <w:t xml:space="preserve"> </w:t>
      </w:r>
      <w:r w:rsidR="005153A5" w:rsidRPr="00182360">
        <w:rPr>
          <w:rFonts w:ascii="Times New Roman" w:hAnsi="Times New Roman" w:cs="Times New Roman"/>
          <w:sz w:val="24"/>
          <w:szCs w:val="24"/>
        </w:rPr>
        <w:t>(PC).</w:t>
      </w:r>
      <w:r w:rsidR="004A0908" w:rsidRPr="00182360">
        <w:rPr>
          <w:rFonts w:ascii="Times New Roman" w:hAnsi="Times New Roman" w:cs="Times New Roman"/>
          <w:sz w:val="24"/>
          <w:szCs w:val="24"/>
        </w:rPr>
        <w:t xml:space="preserve">  As </w:t>
      </w:r>
      <w:r w:rsidR="005B16D4">
        <w:rPr>
          <w:rFonts w:ascii="Times New Roman" w:hAnsi="Times New Roman" w:cs="Times New Roman"/>
          <w:sz w:val="24"/>
          <w:szCs w:val="24"/>
        </w:rPr>
        <w:t xml:space="preserve">Maria </w:t>
      </w:r>
      <w:r w:rsidR="00D30FE7">
        <w:rPr>
          <w:rFonts w:ascii="Times New Roman" w:hAnsi="Times New Roman" w:cs="Times New Roman"/>
          <w:sz w:val="24"/>
          <w:szCs w:val="24"/>
        </w:rPr>
        <w:t xml:space="preserve">Rosa </w:t>
      </w:r>
      <w:r w:rsidR="004A0908" w:rsidRPr="00182360">
        <w:rPr>
          <w:rFonts w:ascii="Times New Roman" w:hAnsi="Times New Roman" w:cs="Times New Roman"/>
          <w:sz w:val="24"/>
          <w:szCs w:val="24"/>
        </w:rPr>
        <w:t>Antognazza has documented</w:t>
      </w:r>
      <w:r w:rsidR="00D30FE7">
        <w:rPr>
          <w:rFonts w:ascii="Times New Roman" w:hAnsi="Times New Roman" w:cs="Times New Roman"/>
          <w:sz w:val="24"/>
          <w:szCs w:val="24"/>
        </w:rPr>
        <w:t xml:space="preserve"> (</w:t>
      </w:r>
      <w:r w:rsidR="00BB1D03">
        <w:rPr>
          <w:rFonts w:ascii="Times New Roman" w:hAnsi="Times New Roman" w:cs="Times New Roman"/>
          <w:sz w:val="24"/>
          <w:szCs w:val="24"/>
        </w:rPr>
        <w:t xml:space="preserve">see </w:t>
      </w:r>
      <w:r w:rsidR="00D30FE7">
        <w:rPr>
          <w:rFonts w:ascii="Times New Roman" w:hAnsi="Times New Roman" w:cs="Times New Roman"/>
          <w:sz w:val="24"/>
          <w:szCs w:val="24"/>
        </w:rPr>
        <w:t xml:space="preserve">Antognazza, </w:t>
      </w:r>
      <w:r w:rsidR="005B16D4">
        <w:rPr>
          <w:rFonts w:ascii="Times New Roman" w:hAnsi="Times New Roman" w:cs="Times New Roman"/>
          <w:sz w:val="24"/>
          <w:szCs w:val="24"/>
        </w:rPr>
        <w:t>“</w:t>
      </w:r>
      <w:r w:rsidR="00D30FE7">
        <w:rPr>
          <w:rFonts w:ascii="Times New Roman" w:hAnsi="Times New Roman" w:cs="Times New Roman"/>
          <w:sz w:val="24"/>
          <w:szCs w:val="24"/>
        </w:rPr>
        <w:t>Benefit</w:t>
      </w:r>
      <w:r w:rsidR="005B16D4">
        <w:rPr>
          <w:rFonts w:ascii="Times New Roman" w:hAnsi="Times New Roman" w:cs="Times New Roman"/>
          <w:sz w:val="24"/>
          <w:szCs w:val="24"/>
        </w:rPr>
        <w:t>”</w:t>
      </w:r>
      <w:r w:rsidR="00D30FE7">
        <w:rPr>
          <w:rFonts w:ascii="Times New Roman" w:hAnsi="Times New Roman" w:cs="Times New Roman"/>
          <w:sz w:val="24"/>
          <w:szCs w:val="24"/>
        </w:rPr>
        <w:t xml:space="preserve">; </w:t>
      </w:r>
      <w:r w:rsidR="005B16D4">
        <w:rPr>
          <w:rFonts w:ascii="Times New Roman" w:hAnsi="Times New Roman" w:cs="Times New Roman"/>
          <w:sz w:val="24"/>
          <w:szCs w:val="24"/>
        </w:rPr>
        <w:t>“</w:t>
      </w:r>
      <w:r w:rsidR="00D30FE7">
        <w:rPr>
          <w:rFonts w:ascii="Times New Roman" w:hAnsi="Times New Roman" w:cs="Times New Roman"/>
          <w:sz w:val="24"/>
          <w:szCs w:val="24"/>
        </w:rPr>
        <w:t>Distinction</w:t>
      </w:r>
      <w:r w:rsidR="005B16D4">
        <w:rPr>
          <w:rFonts w:ascii="Times New Roman" w:hAnsi="Times New Roman" w:cs="Times New Roman"/>
          <w:sz w:val="24"/>
          <w:szCs w:val="24"/>
        </w:rPr>
        <w:t xml:space="preserve">”; </w:t>
      </w:r>
      <w:r w:rsidR="00D30FE7">
        <w:rPr>
          <w:rFonts w:ascii="Times New Roman" w:hAnsi="Times New Roman" w:cs="Times New Roman"/>
          <w:i/>
          <w:iCs/>
          <w:sz w:val="24"/>
          <w:szCs w:val="24"/>
        </w:rPr>
        <w:t>Thinking</w:t>
      </w:r>
      <w:r w:rsidR="00D30FE7">
        <w:rPr>
          <w:rFonts w:ascii="Times New Roman" w:hAnsi="Times New Roman" w:cs="Times New Roman"/>
          <w:sz w:val="24"/>
          <w:szCs w:val="24"/>
        </w:rPr>
        <w:t>)</w:t>
      </w:r>
      <w:r w:rsidR="004A0908" w:rsidRPr="00182360">
        <w:rPr>
          <w:rFonts w:ascii="Times New Roman" w:hAnsi="Times New Roman" w:cs="Times New Roman"/>
          <w:sz w:val="24"/>
          <w:szCs w:val="24"/>
        </w:rPr>
        <w:t xml:space="preserve">, PC has a rich history that was neglected in post-Gettier epistemology.   Antognazza hence suggested that PC is the real </w:t>
      </w:r>
      <w:r w:rsidR="0063143B">
        <w:rPr>
          <w:rFonts w:ascii="Times New Roman" w:hAnsi="Times New Roman" w:cs="Times New Roman"/>
          <w:sz w:val="24"/>
          <w:szCs w:val="24"/>
        </w:rPr>
        <w:t>“</w:t>
      </w:r>
      <w:r w:rsidR="004A0908" w:rsidRPr="00182360">
        <w:rPr>
          <w:rFonts w:ascii="Times New Roman" w:hAnsi="Times New Roman" w:cs="Times New Roman"/>
          <w:sz w:val="24"/>
          <w:szCs w:val="24"/>
        </w:rPr>
        <w:t>traditional</w:t>
      </w:r>
      <w:r w:rsidR="0063143B">
        <w:rPr>
          <w:rFonts w:ascii="Times New Roman" w:hAnsi="Times New Roman" w:cs="Times New Roman"/>
          <w:sz w:val="24"/>
          <w:szCs w:val="24"/>
        </w:rPr>
        <w:t xml:space="preserve">” </w:t>
      </w:r>
      <w:r w:rsidR="004A0908" w:rsidRPr="00182360">
        <w:rPr>
          <w:rFonts w:ascii="Times New Roman" w:hAnsi="Times New Roman" w:cs="Times New Roman"/>
          <w:sz w:val="24"/>
          <w:szCs w:val="24"/>
        </w:rPr>
        <w:t xml:space="preserve">account of knowing, </w:t>
      </w:r>
      <w:r w:rsidR="004A0908" w:rsidRPr="00182360">
        <w:rPr>
          <w:rFonts w:ascii="Times New Roman" w:hAnsi="Times New Roman" w:cs="Times New Roman"/>
          <w:i/>
          <w:iCs/>
          <w:sz w:val="24"/>
          <w:szCs w:val="24"/>
        </w:rPr>
        <w:t xml:space="preserve">contra </w:t>
      </w:r>
      <w:r w:rsidR="004A0908" w:rsidRPr="00182360">
        <w:rPr>
          <w:rFonts w:ascii="Times New Roman" w:hAnsi="Times New Roman" w:cs="Times New Roman"/>
          <w:sz w:val="24"/>
          <w:szCs w:val="24"/>
        </w:rPr>
        <w:t xml:space="preserve">Gettier’s suggestion that a belief-based account is traditional.  </w:t>
      </w:r>
    </w:p>
    <w:p w14:paraId="7741E67C" w14:textId="77777777" w:rsidR="004A0908" w:rsidRPr="00182360" w:rsidRDefault="004A0908">
      <w:pPr>
        <w:rPr>
          <w:rFonts w:ascii="Times New Roman" w:hAnsi="Times New Roman" w:cs="Times New Roman"/>
          <w:sz w:val="24"/>
          <w:szCs w:val="24"/>
        </w:rPr>
      </w:pPr>
    </w:p>
    <w:p w14:paraId="29951BA3" w14:textId="3E887996" w:rsidR="004A0908" w:rsidRPr="00182360" w:rsidRDefault="004A0908">
      <w:pPr>
        <w:rPr>
          <w:rFonts w:ascii="Times New Roman" w:hAnsi="Times New Roman" w:cs="Times New Roman"/>
          <w:sz w:val="24"/>
          <w:szCs w:val="24"/>
        </w:rPr>
      </w:pPr>
      <w:r w:rsidRPr="00182360">
        <w:rPr>
          <w:rFonts w:ascii="Times New Roman" w:hAnsi="Times New Roman" w:cs="Times New Roman"/>
          <w:sz w:val="24"/>
          <w:szCs w:val="24"/>
        </w:rPr>
        <w:t>Discussion of the place of PC in historical epistemology has drawn mostly on European and Anglophone sources.</w:t>
      </w:r>
      <w:r w:rsidRPr="00182360">
        <w:rPr>
          <w:rStyle w:val="FootnoteReference"/>
          <w:rFonts w:ascii="Times New Roman" w:hAnsi="Times New Roman" w:cs="Times New Roman"/>
          <w:sz w:val="24"/>
          <w:szCs w:val="24"/>
        </w:rPr>
        <w:footnoteReference w:id="1"/>
      </w:r>
      <w:r w:rsidRPr="00182360">
        <w:rPr>
          <w:rFonts w:ascii="Times New Roman" w:hAnsi="Times New Roman" w:cs="Times New Roman"/>
          <w:sz w:val="24"/>
          <w:szCs w:val="24"/>
        </w:rPr>
        <w:t xml:space="preserve">  One might wonder how PC fits into a global </w:t>
      </w:r>
      <w:r>
        <w:rPr>
          <w:rFonts w:ascii="Times New Roman" w:hAnsi="Times New Roman" w:cs="Times New Roman"/>
          <w:sz w:val="24"/>
          <w:szCs w:val="24"/>
        </w:rPr>
        <w:t>history</w:t>
      </w:r>
      <w:r w:rsidRPr="00182360">
        <w:rPr>
          <w:rFonts w:ascii="Times New Roman" w:hAnsi="Times New Roman" w:cs="Times New Roman"/>
          <w:sz w:val="24"/>
          <w:szCs w:val="24"/>
        </w:rPr>
        <w:t xml:space="preserve"> of epistemology.  An important part of answering this question is to assess whether an analogue of PC is dominant in Sanskrit epistemology, a uniquely rich, diverse, and independent tradition.  This paper opens a cautious investigation into this question by attending to an important tradition</w:t>
      </w:r>
      <w:r>
        <w:rPr>
          <w:rFonts w:ascii="Times New Roman" w:hAnsi="Times New Roman" w:cs="Times New Roman"/>
          <w:sz w:val="24"/>
          <w:szCs w:val="24"/>
        </w:rPr>
        <w:t xml:space="preserve"> of inquiry</w:t>
      </w:r>
      <w:r w:rsidRPr="00182360">
        <w:rPr>
          <w:rFonts w:ascii="Times New Roman" w:hAnsi="Times New Roman" w:cs="Times New Roman"/>
          <w:sz w:val="24"/>
          <w:szCs w:val="24"/>
        </w:rPr>
        <w:t xml:space="preserve"> in Sanskrit epistemology—viz., Nyāya—that complicates the narrative.   </w:t>
      </w:r>
    </w:p>
    <w:p w14:paraId="605006D1" w14:textId="77777777" w:rsidR="004A0908" w:rsidRPr="00182360" w:rsidRDefault="004A0908">
      <w:pPr>
        <w:rPr>
          <w:rFonts w:ascii="Times New Roman" w:hAnsi="Times New Roman" w:cs="Times New Roman"/>
          <w:sz w:val="24"/>
          <w:szCs w:val="24"/>
        </w:rPr>
      </w:pPr>
    </w:p>
    <w:p w14:paraId="6BE0E7B5" w14:textId="072C5896" w:rsidR="004A0908" w:rsidRPr="00182360" w:rsidRDefault="004A0908">
      <w:pPr>
        <w:rPr>
          <w:rFonts w:ascii="Times New Roman" w:hAnsi="Times New Roman" w:cs="Times New Roman"/>
          <w:sz w:val="24"/>
          <w:szCs w:val="24"/>
        </w:rPr>
      </w:pPr>
      <w:r w:rsidRPr="00182360">
        <w:rPr>
          <w:rFonts w:ascii="Times New Roman" w:hAnsi="Times New Roman" w:cs="Times New Roman"/>
          <w:sz w:val="24"/>
          <w:szCs w:val="24"/>
        </w:rPr>
        <w:t>I will defend two claims</w:t>
      </w:r>
      <w:r>
        <w:rPr>
          <w:rFonts w:ascii="Times New Roman" w:hAnsi="Times New Roman" w:cs="Times New Roman"/>
          <w:sz w:val="24"/>
          <w:szCs w:val="24"/>
        </w:rPr>
        <w:t>.</w:t>
      </w:r>
      <w:r w:rsidRPr="00182360">
        <w:rPr>
          <w:rFonts w:ascii="Times New Roman" w:hAnsi="Times New Roman" w:cs="Times New Roman"/>
          <w:sz w:val="24"/>
          <w:szCs w:val="24"/>
        </w:rPr>
        <w:t xml:space="preserve">  On the one hand, there is a reasonable case for ascribing a presentational conception of knowing to Nyāya.  On the other hand, this conception is very </w:t>
      </w:r>
      <w:r w:rsidRPr="00182360">
        <w:rPr>
          <w:rFonts w:ascii="Times New Roman" w:hAnsi="Times New Roman" w:cs="Times New Roman"/>
          <w:sz w:val="24"/>
          <w:szCs w:val="24"/>
        </w:rPr>
        <w:lastRenderedPageBreak/>
        <w:t>different from the one Antognazza described.  Most importantly, it is consistent with an externalist analysis that reduces knowing to</w:t>
      </w:r>
      <w:r>
        <w:rPr>
          <w:rFonts w:ascii="Times New Roman" w:hAnsi="Times New Roman" w:cs="Times New Roman"/>
          <w:sz w:val="24"/>
          <w:szCs w:val="24"/>
        </w:rPr>
        <w:t xml:space="preserve"> (i)</w:t>
      </w:r>
      <w:r w:rsidRPr="00182360">
        <w:rPr>
          <w:rFonts w:ascii="Times New Roman" w:hAnsi="Times New Roman" w:cs="Times New Roman"/>
          <w:sz w:val="24"/>
          <w:szCs w:val="24"/>
        </w:rPr>
        <w:t xml:space="preserve"> a common factor between veridical and non-veridical awareness </w:t>
      </w:r>
      <w:r>
        <w:rPr>
          <w:rFonts w:ascii="Times New Roman" w:hAnsi="Times New Roman" w:cs="Times New Roman"/>
          <w:sz w:val="24"/>
          <w:szCs w:val="24"/>
        </w:rPr>
        <w:t xml:space="preserve">together with (ii) </w:t>
      </w:r>
      <w:r w:rsidRPr="00182360">
        <w:rPr>
          <w:rFonts w:ascii="Times New Roman" w:hAnsi="Times New Roman" w:cs="Times New Roman"/>
          <w:sz w:val="24"/>
          <w:szCs w:val="24"/>
        </w:rPr>
        <w:t xml:space="preserve">veridicality </w:t>
      </w:r>
      <w:r>
        <w:rPr>
          <w:rFonts w:ascii="Times New Roman" w:hAnsi="Times New Roman" w:cs="Times New Roman"/>
          <w:sz w:val="24"/>
          <w:szCs w:val="24"/>
        </w:rPr>
        <w:t>explained by suitable</w:t>
      </w:r>
      <w:r w:rsidRPr="00182360">
        <w:rPr>
          <w:rFonts w:ascii="Times New Roman" w:hAnsi="Times New Roman" w:cs="Times New Roman"/>
          <w:sz w:val="24"/>
          <w:szCs w:val="24"/>
        </w:rPr>
        <w:t xml:space="preserve"> causal conditions.  </w:t>
      </w:r>
      <w:r>
        <w:rPr>
          <w:rFonts w:ascii="Times New Roman" w:hAnsi="Times New Roman" w:cs="Times New Roman"/>
          <w:sz w:val="24"/>
          <w:szCs w:val="24"/>
        </w:rPr>
        <w:t>Hence</w:t>
      </w:r>
      <w:r w:rsidRPr="00182360">
        <w:rPr>
          <w:rFonts w:ascii="Times New Roman" w:hAnsi="Times New Roman" w:cs="Times New Roman"/>
          <w:sz w:val="24"/>
          <w:szCs w:val="24"/>
        </w:rPr>
        <w:t xml:space="preserve"> more caution is needed in dismissing a Gettierological narrative on the grounds of the pervasiveness of PC.  </w:t>
      </w:r>
    </w:p>
    <w:p w14:paraId="00157DA8" w14:textId="77777777" w:rsidR="004A0908" w:rsidRPr="00182360" w:rsidRDefault="004A0908">
      <w:pPr>
        <w:rPr>
          <w:rFonts w:ascii="Times New Roman" w:hAnsi="Times New Roman" w:cs="Times New Roman"/>
          <w:sz w:val="24"/>
          <w:szCs w:val="24"/>
        </w:rPr>
      </w:pPr>
    </w:p>
    <w:p w14:paraId="45CF8E7B" w14:textId="309E02AA" w:rsidR="004A0908" w:rsidRPr="00182360" w:rsidRDefault="004A0908">
      <w:pPr>
        <w:rPr>
          <w:rFonts w:ascii="Times New Roman" w:hAnsi="Times New Roman" w:cs="Times New Roman"/>
          <w:sz w:val="24"/>
          <w:szCs w:val="24"/>
        </w:rPr>
      </w:pPr>
      <w:r w:rsidRPr="00182360">
        <w:rPr>
          <w:rFonts w:ascii="Times New Roman" w:hAnsi="Times New Roman" w:cs="Times New Roman"/>
          <w:sz w:val="24"/>
          <w:szCs w:val="24"/>
        </w:rPr>
        <w:t xml:space="preserve">With these ideas in mind, here is the plan.  §1 reviews some basics of Sanskrit epistemology and Nyāya to frame the questions of the paper, and discusses what it would take to locate an analogue of PC in Nyāya.  §2 offers an initial case for ascribing an analogue of PC to Nyāya on the basis of (i) Nyāya definitions of knowing in terms of an ostensibly presentational mental episode—viz.,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—and (ii) Nyāya views about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and perception that suggest that </w:t>
      </w:r>
      <w:r w:rsidRPr="00182360">
        <w:rPr>
          <w:rFonts w:ascii="Times New Roman" w:hAnsi="Times New Roman" w:cs="Times New Roman"/>
          <w:i/>
          <w:iCs/>
          <w:sz w:val="24"/>
          <w:szCs w:val="24"/>
        </w:rPr>
        <w:t xml:space="preserve">anubhava </w:t>
      </w:r>
      <w:r w:rsidRPr="00182360">
        <w:rPr>
          <w:rFonts w:ascii="Times New Roman" w:hAnsi="Times New Roman" w:cs="Times New Roman"/>
          <w:iCs/>
          <w:sz w:val="24"/>
          <w:szCs w:val="24"/>
        </w:rPr>
        <w:t xml:space="preserve">is presentational by </w:t>
      </w:r>
      <w:r w:rsidRPr="00182360">
        <w:rPr>
          <w:rFonts w:ascii="Times New Roman" w:hAnsi="Times New Roman" w:cs="Times New Roman"/>
          <w:sz w:val="24"/>
          <w:szCs w:val="24"/>
        </w:rPr>
        <w:t xml:space="preserve">Nyāya standards.   §3 gives a further argument from early Nyāya commitments that complements the one in §2 and helps address some doubts from §2.  §4 takes stock by describing a more explicit analogue of PC inspired by </w:t>
      </w:r>
      <w:r w:rsidRPr="00182360">
        <w:rPr>
          <w:rFonts w:ascii="Times New Roman" w:hAnsi="Times New Roman" w:cs="Times New Roman"/>
          <w:sz w:val="24"/>
          <w:szCs w:val="24"/>
          <w:lang w:val="en-US"/>
        </w:rPr>
        <w:t>Gaṅgeśa</w:t>
      </w:r>
      <w:r w:rsidRPr="00182360">
        <w:rPr>
          <w:rFonts w:ascii="Times New Roman" w:hAnsi="Times New Roman" w:cs="Times New Roman"/>
          <w:sz w:val="24"/>
          <w:szCs w:val="24"/>
        </w:rPr>
        <w:t xml:space="preserve"> that fits with the arguments in §§2-3, showing that it is importantly different from the version of PC Antognazza highlighted.    </w:t>
      </w:r>
    </w:p>
    <w:p w14:paraId="120C8D23" w14:textId="77777777" w:rsidR="004A0908" w:rsidRPr="00182360" w:rsidRDefault="004A0908">
      <w:pPr>
        <w:rPr>
          <w:rFonts w:ascii="Times New Roman" w:hAnsi="Times New Roman" w:cs="Times New Roman"/>
          <w:sz w:val="24"/>
          <w:szCs w:val="24"/>
        </w:rPr>
      </w:pPr>
    </w:p>
    <w:p w14:paraId="2B5538A4" w14:textId="6270CE12" w:rsidR="004A0908" w:rsidRPr="00182360" w:rsidRDefault="004A0908" w:rsidP="00F67405">
      <w:pPr>
        <w:rPr>
          <w:rFonts w:ascii="Times New Roman" w:hAnsi="Times New Roman" w:cs="Times New Roman"/>
          <w:sz w:val="24"/>
          <w:szCs w:val="24"/>
        </w:rPr>
      </w:pPr>
      <w:r w:rsidRPr="00182360">
        <w:rPr>
          <w:rFonts w:ascii="Times New Roman" w:hAnsi="Times New Roman" w:cs="Times New Roman"/>
          <w:sz w:val="24"/>
          <w:szCs w:val="24"/>
        </w:rPr>
        <w:t>Before proceeding, it is worth commenting on the kind of ascription I am investigating—namely, to a tradition of inquiry like Nyāya and not just</w:t>
      </w:r>
      <w:r>
        <w:rPr>
          <w:rFonts w:ascii="Times New Roman" w:hAnsi="Times New Roman" w:cs="Times New Roman"/>
          <w:sz w:val="24"/>
          <w:szCs w:val="24"/>
        </w:rPr>
        <w:t xml:space="preserve"> to</w:t>
      </w:r>
      <w:r w:rsidRPr="00182360">
        <w:rPr>
          <w:rFonts w:ascii="Times New Roman" w:hAnsi="Times New Roman" w:cs="Times New Roman"/>
          <w:sz w:val="24"/>
          <w:szCs w:val="24"/>
        </w:rPr>
        <w:t xml:space="preserve"> one figure.  Traditions of inquiry in Sanskrit philosophy have long histories, beginning with root texts (e.g., Akṣapāda Gautama’s </w:t>
      </w:r>
      <w:r w:rsidRPr="00182360">
        <w:rPr>
          <w:rFonts w:ascii="Times New Roman" w:hAnsi="Times New Roman" w:cs="Times New Roman"/>
          <w:i/>
          <w:iCs/>
          <w:sz w:val="24"/>
          <w:szCs w:val="24"/>
        </w:rPr>
        <w:t>Nyāya</w:t>
      </w:r>
      <w:r w:rsidRPr="00182360">
        <w:rPr>
          <w:rFonts w:ascii="Times New Roman" w:hAnsi="Times New Roman" w:cs="Times New Roman"/>
          <w:sz w:val="24"/>
          <w:szCs w:val="24"/>
        </w:rPr>
        <w:t>-</w:t>
      </w:r>
      <w:r w:rsidRPr="00182360">
        <w:rPr>
          <w:rFonts w:ascii="Times New Roman" w:hAnsi="Times New Roman" w:cs="Times New Roman"/>
          <w:i/>
          <w:iCs/>
          <w:sz w:val="24"/>
          <w:szCs w:val="24"/>
        </w:rPr>
        <w:t>Sūtras</w:t>
      </w:r>
      <w:r w:rsidRPr="00182360">
        <w:rPr>
          <w:rFonts w:ascii="Times New Roman" w:hAnsi="Times New Roman" w:cs="Times New Roman"/>
          <w:sz w:val="24"/>
          <w:szCs w:val="24"/>
        </w:rPr>
        <w:t xml:space="preserve"> and early commentaries by Vātsyāyana and Uddyotakara), being transformed by interactions with competing traditions (e.g., Buddhism), changing in light of innovations by later figures (e.g., Udayana, Gaṅgeśa), and sharing commitments with traditions that are allies on some issues (e.g., Mīmāṃsā shares Nyāya’s realist commitments) or that join forces (e.g., </w:t>
      </w:r>
      <w:r w:rsidRPr="00182360">
        <w:rPr>
          <w:rFonts w:ascii="Times New Roman" w:hAnsi="Times New Roman" w:cs="Times New Roman"/>
          <w:sz w:val="24"/>
          <w:szCs w:val="24"/>
          <w:lang w:val="en-US"/>
        </w:rPr>
        <w:t>Vaiśeṣika</w:t>
      </w:r>
      <w:r w:rsidRPr="00182360">
        <w:rPr>
          <w:rFonts w:ascii="Times New Roman" w:hAnsi="Times New Roman" w:cs="Times New Roman"/>
          <w:sz w:val="24"/>
          <w:szCs w:val="24"/>
        </w:rPr>
        <w:t xml:space="preserve"> joins Nyāya to form Nyāya-</w:t>
      </w:r>
      <w:r w:rsidRPr="00182360">
        <w:rPr>
          <w:rFonts w:ascii="Times New Roman" w:hAnsi="Times New Roman" w:cs="Times New Roman"/>
          <w:sz w:val="24"/>
          <w:szCs w:val="24"/>
          <w:lang w:val="en-US"/>
        </w:rPr>
        <w:t>Vaiśeṣika</w:t>
      </w:r>
      <w:r w:rsidRPr="00182360">
        <w:rPr>
          <w:rFonts w:ascii="Times New Roman" w:hAnsi="Times New Roman" w:cs="Times New Roman"/>
          <w:sz w:val="24"/>
          <w:szCs w:val="24"/>
        </w:rPr>
        <w:t>).  Philosophers who are pivotal in the development of one tradition may also contribute to others</w:t>
      </w:r>
      <w:r>
        <w:rPr>
          <w:rFonts w:ascii="Times New Roman" w:hAnsi="Times New Roman" w:cs="Times New Roman"/>
          <w:sz w:val="24"/>
          <w:szCs w:val="24"/>
        </w:rPr>
        <w:t>—</w:t>
      </w:r>
      <w:r w:rsidRPr="00182360">
        <w:rPr>
          <w:rFonts w:ascii="Times New Roman" w:hAnsi="Times New Roman" w:cs="Times New Roman"/>
          <w:sz w:val="24"/>
          <w:szCs w:val="24"/>
        </w:rPr>
        <w:t>Vācaspati Miśra,</w:t>
      </w:r>
      <w:r>
        <w:rPr>
          <w:rFonts w:ascii="Times New Roman" w:hAnsi="Times New Roman" w:cs="Times New Roman"/>
          <w:sz w:val="24"/>
          <w:szCs w:val="24"/>
        </w:rPr>
        <w:t xml:space="preserve"> for example, is equally important in</w:t>
      </w:r>
      <w:r w:rsidRPr="00182360">
        <w:rPr>
          <w:rFonts w:ascii="Times New Roman" w:hAnsi="Times New Roman" w:cs="Times New Roman"/>
          <w:sz w:val="24"/>
          <w:szCs w:val="24"/>
        </w:rPr>
        <w:t xml:space="preserve"> Vedānta.  </w:t>
      </w:r>
    </w:p>
    <w:p w14:paraId="7F6ABAEC" w14:textId="77777777" w:rsidR="004A0908" w:rsidRPr="00182360" w:rsidRDefault="004A0908" w:rsidP="00F67405">
      <w:pPr>
        <w:rPr>
          <w:rFonts w:ascii="Times New Roman" w:hAnsi="Times New Roman" w:cs="Times New Roman"/>
          <w:sz w:val="24"/>
          <w:szCs w:val="24"/>
        </w:rPr>
      </w:pPr>
    </w:p>
    <w:p w14:paraId="2AF9920C" w14:textId="23D2D486" w:rsidR="004A0908" w:rsidRPr="00182360" w:rsidRDefault="004A0908" w:rsidP="00F67405">
      <w:pPr>
        <w:rPr>
          <w:rFonts w:ascii="Times New Roman" w:hAnsi="Times New Roman" w:cs="Times New Roman"/>
          <w:sz w:val="24"/>
          <w:szCs w:val="24"/>
        </w:rPr>
      </w:pPr>
      <w:r w:rsidRPr="00182360">
        <w:rPr>
          <w:rFonts w:ascii="Times New Roman" w:hAnsi="Times New Roman" w:cs="Times New Roman"/>
          <w:sz w:val="24"/>
          <w:szCs w:val="24"/>
        </w:rPr>
        <w:t>With these facts in mind, one might wonder what it would mean to locate an analogue of PC in Nyāya.  The answer is that it could mean different interesting things.  The strongest</w:t>
      </w:r>
      <w:r>
        <w:rPr>
          <w:rFonts w:ascii="Times New Roman" w:hAnsi="Times New Roman" w:cs="Times New Roman"/>
          <w:sz w:val="24"/>
          <w:szCs w:val="24"/>
        </w:rPr>
        <w:t xml:space="preserve"> reasonable</w:t>
      </w:r>
      <w:r w:rsidRPr="00182360">
        <w:rPr>
          <w:rFonts w:ascii="Times New Roman" w:hAnsi="Times New Roman" w:cs="Times New Roman"/>
          <w:sz w:val="24"/>
          <w:szCs w:val="24"/>
        </w:rPr>
        <w:t xml:space="preserve"> thing it could mean is that</w:t>
      </w:r>
      <w:r>
        <w:rPr>
          <w:rFonts w:ascii="Times New Roman" w:hAnsi="Times New Roman" w:cs="Times New Roman"/>
          <w:sz w:val="24"/>
          <w:szCs w:val="24"/>
        </w:rPr>
        <w:t xml:space="preserve"> an analogue of</w:t>
      </w:r>
      <w:r w:rsidRPr="00182360">
        <w:rPr>
          <w:rFonts w:ascii="Times New Roman" w:hAnsi="Times New Roman" w:cs="Times New Roman"/>
          <w:sz w:val="24"/>
          <w:szCs w:val="24"/>
        </w:rPr>
        <w:t xml:space="preserve"> PC originates in early Nyāya figures (Gautama, Vātsyāyana, Uddyotakara), is preserved in pivotal later figures (e.g., Gaṅgeśa), and is presented in </w:t>
      </w:r>
      <w:r>
        <w:rPr>
          <w:rFonts w:ascii="Times New Roman" w:hAnsi="Times New Roman" w:cs="Times New Roman"/>
          <w:sz w:val="24"/>
          <w:szCs w:val="24"/>
        </w:rPr>
        <w:t>compendia</w:t>
      </w:r>
      <w:r w:rsidRPr="00182360">
        <w:rPr>
          <w:rFonts w:ascii="Times New Roman" w:hAnsi="Times New Roman" w:cs="Times New Roman"/>
          <w:sz w:val="24"/>
          <w:szCs w:val="24"/>
        </w:rPr>
        <w:t xml:space="preserve"> like Annambhaṭṭa’s </w:t>
      </w:r>
      <w:r w:rsidRPr="00182360">
        <w:rPr>
          <w:rFonts w:ascii="Times New Roman" w:hAnsi="Times New Roman" w:cs="Times New Roman"/>
          <w:i/>
          <w:iCs/>
          <w:sz w:val="24"/>
          <w:szCs w:val="24"/>
          <w:lang w:val="en-US"/>
        </w:rPr>
        <w:t>Tarkasaṁgraha</w:t>
      </w:r>
      <w:r>
        <w:rPr>
          <w:rFonts w:ascii="Times New Roman" w:hAnsi="Times New Roman" w:cs="Times New Roman"/>
          <w:sz w:val="24"/>
          <w:szCs w:val="24"/>
        </w:rPr>
        <w:t xml:space="preserve">.  </w:t>
      </w:r>
      <w:r w:rsidRPr="00182360">
        <w:rPr>
          <w:rFonts w:ascii="Times New Roman" w:hAnsi="Times New Roman" w:cs="Times New Roman"/>
          <w:sz w:val="24"/>
          <w:szCs w:val="24"/>
        </w:rPr>
        <w:t>A less strong thing it could mean is that</w:t>
      </w:r>
      <w:r>
        <w:rPr>
          <w:rFonts w:ascii="Times New Roman" w:hAnsi="Times New Roman" w:cs="Times New Roman"/>
          <w:sz w:val="24"/>
          <w:szCs w:val="24"/>
        </w:rPr>
        <w:t xml:space="preserve"> an analogue of</w:t>
      </w:r>
      <w:r w:rsidRPr="00182360">
        <w:rPr>
          <w:rFonts w:ascii="Times New Roman" w:hAnsi="Times New Roman" w:cs="Times New Roman"/>
          <w:sz w:val="24"/>
          <w:szCs w:val="24"/>
        </w:rPr>
        <w:t xml:space="preserve"> PC is a clear commitment in a range of later</w:t>
      </w:r>
      <w:r>
        <w:rPr>
          <w:rFonts w:ascii="Times New Roman" w:hAnsi="Times New Roman" w:cs="Times New Roman"/>
          <w:sz w:val="24"/>
          <w:szCs w:val="24"/>
        </w:rPr>
        <w:t xml:space="preserve"> </w:t>
      </w:r>
      <w:r w:rsidRPr="00182360">
        <w:rPr>
          <w:rFonts w:ascii="Times New Roman" w:hAnsi="Times New Roman" w:cs="Times New Roman"/>
          <w:sz w:val="24"/>
          <w:szCs w:val="24"/>
        </w:rPr>
        <w:t>Nyāya figures, and this commitment coheres with core ideas in</w:t>
      </w:r>
      <w:r>
        <w:rPr>
          <w:rFonts w:ascii="Times New Roman" w:hAnsi="Times New Roman" w:cs="Times New Roman"/>
          <w:sz w:val="24"/>
          <w:szCs w:val="24"/>
        </w:rPr>
        <w:t xml:space="preserve"> early</w:t>
      </w:r>
      <w:r w:rsidRPr="00182360">
        <w:rPr>
          <w:rFonts w:ascii="Times New Roman" w:hAnsi="Times New Roman" w:cs="Times New Roman"/>
          <w:sz w:val="24"/>
          <w:szCs w:val="24"/>
        </w:rPr>
        <w:t xml:space="preserve"> Nyāya.  I will</w:t>
      </w:r>
      <w:r>
        <w:rPr>
          <w:rFonts w:ascii="Times New Roman" w:hAnsi="Times New Roman" w:cs="Times New Roman"/>
          <w:sz w:val="24"/>
          <w:szCs w:val="24"/>
        </w:rPr>
        <w:t xml:space="preserve"> primarily be</w:t>
      </w:r>
      <w:r w:rsidRPr="00182360">
        <w:rPr>
          <w:rFonts w:ascii="Times New Roman" w:hAnsi="Times New Roman" w:cs="Times New Roman"/>
          <w:sz w:val="24"/>
          <w:szCs w:val="24"/>
        </w:rPr>
        <w:t xml:space="preserve"> </w:t>
      </w:r>
      <w:r>
        <w:rPr>
          <w:rFonts w:ascii="Times New Roman" w:hAnsi="Times New Roman" w:cs="Times New Roman"/>
          <w:sz w:val="24"/>
          <w:szCs w:val="24"/>
        </w:rPr>
        <w:t>considering</w:t>
      </w:r>
      <w:r w:rsidRPr="00182360">
        <w:rPr>
          <w:rFonts w:ascii="Times New Roman" w:hAnsi="Times New Roman" w:cs="Times New Roman"/>
          <w:sz w:val="24"/>
          <w:szCs w:val="24"/>
        </w:rPr>
        <w:t xml:space="preserve"> whether there is an analogue of PC in Nyāya in the second sense.  This is because, as I stress in §2, there is no direct basis for ascribing a presentational definition of knowing to early Nyāya. </w:t>
      </w:r>
    </w:p>
    <w:p w14:paraId="73089551" w14:textId="77777777" w:rsidR="004A0908" w:rsidRPr="00182360" w:rsidRDefault="004A0908">
      <w:pPr>
        <w:rPr>
          <w:rFonts w:ascii="Times New Roman" w:hAnsi="Times New Roman" w:cs="Times New Roman"/>
          <w:sz w:val="24"/>
          <w:szCs w:val="24"/>
        </w:rPr>
      </w:pPr>
    </w:p>
    <w:p w14:paraId="2B4ABCF0" w14:textId="24736663" w:rsidR="004A0908" w:rsidRPr="00182360" w:rsidRDefault="004A0908">
      <w:pPr>
        <w:rPr>
          <w:rFonts w:ascii="Times New Roman" w:hAnsi="Times New Roman" w:cs="Times New Roman"/>
          <w:b/>
          <w:bCs/>
          <w:sz w:val="24"/>
          <w:szCs w:val="24"/>
        </w:rPr>
      </w:pPr>
      <w:r w:rsidRPr="00182360">
        <w:rPr>
          <w:rFonts w:ascii="Times New Roman" w:hAnsi="Times New Roman" w:cs="Times New Roman"/>
          <w:b/>
          <w:bCs/>
          <w:sz w:val="24"/>
          <w:szCs w:val="24"/>
        </w:rPr>
        <w:t>1.</w:t>
      </w:r>
      <w:r w:rsidRPr="00182360">
        <w:rPr>
          <w:rFonts w:ascii="Times New Roman" w:hAnsi="Times New Roman" w:cs="Times New Roman"/>
          <w:b/>
          <w:bCs/>
          <w:sz w:val="24"/>
          <w:szCs w:val="24"/>
        </w:rPr>
        <w:tab/>
        <w:t>On Locating a Presentational Conception of Knowing in Sanskrit Epistemology</w:t>
      </w:r>
    </w:p>
    <w:p w14:paraId="4B816BB9" w14:textId="77777777" w:rsidR="004A0908" w:rsidRPr="00182360" w:rsidRDefault="004A0908">
      <w:pPr>
        <w:rPr>
          <w:rFonts w:ascii="Times New Roman" w:hAnsi="Times New Roman" w:cs="Times New Roman"/>
          <w:sz w:val="24"/>
          <w:szCs w:val="24"/>
        </w:rPr>
      </w:pPr>
    </w:p>
    <w:p w14:paraId="05A65C18" w14:textId="49A98B96" w:rsidR="004A0908" w:rsidRPr="00182360" w:rsidRDefault="004A0908">
      <w:pPr>
        <w:rPr>
          <w:rFonts w:ascii="Times New Roman" w:hAnsi="Times New Roman" w:cs="Times New Roman"/>
          <w:i/>
          <w:iCs/>
          <w:sz w:val="24"/>
          <w:szCs w:val="24"/>
        </w:rPr>
      </w:pPr>
      <w:r w:rsidRPr="00182360">
        <w:rPr>
          <w:rFonts w:ascii="Times New Roman" w:hAnsi="Times New Roman" w:cs="Times New Roman"/>
          <w:sz w:val="24"/>
          <w:szCs w:val="24"/>
        </w:rPr>
        <w:t>1.1.</w:t>
      </w:r>
      <w:r w:rsidRPr="00182360">
        <w:rPr>
          <w:rFonts w:ascii="Times New Roman" w:hAnsi="Times New Roman" w:cs="Times New Roman"/>
          <w:sz w:val="24"/>
          <w:szCs w:val="24"/>
        </w:rPr>
        <w:tab/>
      </w:r>
      <w:r w:rsidRPr="00182360">
        <w:rPr>
          <w:rFonts w:ascii="Times New Roman" w:hAnsi="Times New Roman" w:cs="Times New Roman"/>
          <w:i/>
          <w:iCs/>
          <w:sz w:val="24"/>
          <w:szCs w:val="24"/>
        </w:rPr>
        <w:t xml:space="preserve">Sanskrit Epistemology and Nyāya: Some Conceptual Preliminaries </w:t>
      </w:r>
    </w:p>
    <w:p w14:paraId="3F50F92A" w14:textId="77777777" w:rsidR="004A0908" w:rsidRPr="00182360" w:rsidRDefault="004A0908">
      <w:pPr>
        <w:rPr>
          <w:rFonts w:ascii="Times New Roman" w:hAnsi="Times New Roman" w:cs="Times New Roman"/>
          <w:sz w:val="24"/>
          <w:szCs w:val="24"/>
        </w:rPr>
      </w:pPr>
    </w:p>
    <w:p w14:paraId="0D18179B" w14:textId="388C226F" w:rsidR="004A0908" w:rsidRPr="00182360" w:rsidRDefault="004A0908">
      <w:pPr>
        <w:rPr>
          <w:rFonts w:ascii="Times New Roman" w:hAnsi="Times New Roman" w:cs="Times New Roman"/>
          <w:sz w:val="24"/>
          <w:szCs w:val="24"/>
          <w:lang w:val="en-US"/>
        </w:rPr>
      </w:pPr>
      <w:r>
        <w:rPr>
          <w:rFonts w:ascii="Times New Roman" w:hAnsi="Times New Roman" w:cs="Times New Roman"/>
          <w:sz w:val="24"/>
          <w:szCs w:val="24"/>
        </w:rPr>
        <w:t xml:space="preserve">The core of </w:t>
      </w:r>
      <w:r w:rsidRPr="00182360">
        <w:rPr>
          <w:rFonts w:ascii="Times New Roman" w:hAnsi="Times New Roman" w:cs="Times New Roman"/>
          <w:sz w:val="24"/>
          <w:szCs w:val="24"/>
        </w:rPr>
        <w:t xml:space="preserve">Sanskrit epistemology is </w:t>
      </w:r>
      <w:r w:rsidRPr="00182360">
        <w:rPr>
          <w:rFonts w:ascii="Times New Roman" w:hAnsi="Times New Roman" w:cs="Times New Roman"/>
          <w:i/>
          <w:iCs/>
          <w:sz w:val="24"/>
          <w:szCs w:val="24"/>
        </w:rPr>
        <w:t>pramāṇa-śāstra</w:t>
      </w:r>
      <w:r>
        <w:rPr>
          <w:rFonts w:ascii="Times New Roman" w:hAnsi="Times New Roman" w:cs="Times New Roman"/>
          <w:sz w:val="24"/>
          <w:szCs w:val="24"/>
        </w:rPr>
        <w:t xml:space="preserve">.  </w:t>
      </w:r>
      <w:r>
        <w:rPr>
          <w:rFonts w:ascii="Times New Roman" w:hAnsi="Times New Roman" w:cs="Times New Roman"/>
          <w:i/>
          <w:iCs/>
          <w:sz w:val="24"/>
          <w:szCs w:val="24"/>
        </w:rPr>
        <w:t>P</w:t>
      </w:r>
      <w:r w:rsidRPr="00182360">
        <w:rPr>
          <w:rFonts w:ascii="Times New Roman" w:hAnsi="Times New Roman" w:cs="Times New Roman"/>
          <w:i/>
          <w:iCs/>
          <w:sz w:val="24"/>
          <w:szCs w:val="24"/>
        </w:rPr>
        <w:t>ramāṇa-śāstra</w:t>
      </w:r>
      <w:r>
        <w:rPr>
          <w:rFonts w:ascii="Times New Roman" w:hAnsi="Times New Roman" w:cs="Times New Roman"/>
          <w:i/>
          <w:iCs/>
          <w:sz w:val="24"/>
          <w:szCs w:val="24"/>
        </w:rPr>
        <w:t xml:space="preserve"> </w:t>
      </w:r>
      <w:r>
        <w:rPr>
          <w:rFonts w:ascii="Times New Roman" w:hAnsi="Times New Roman" w:cs="Times New Roman"/>
          <w:sz w:val="24"/>
          <w:szCs w:val="24"/>
        </w:rPr>
        <w:t>examines the</w:t>
      </w:r>
      <w:r w:rsidRPr="00182360">
        <w:rPr>
          <w:rFonts w:ascii="Times New Roman" w:hAnsi="Times New Roman" w:cs="Times New Roman"/>
          <w:sz w:val="24"/>
          <w:szCs w:val="24"/>
        </w:rPr>
        <w:t xml:space="preserve"> </w:t>
      </w:r>
      <w:r w:rsidRPr="00182360">
        <w:rPr>
          <w:rFonts w:ascii="Times New Roman" w:hAnsi="Times New Roman" w:cs="Times New Roman"/>
          <w:i/>
          <w:iCs/>
          <w:sz w:val="24"/>
          <w:szCs w:val="24"/>
        </w:rPr>
        <w:t>pramāṇas</w:t>
      </w:r>
      <w:r>
        <w:rPr>
          <w:rFonts w:ascii="Times New Roman" w:hAnsi="Times New Roman" w:cs="Times New Roman"/>
          <w:sz w:val="24"/>
          <w:szCs w:val="24"/>
        </w:rPr>
        <w:t xml:space="preserve">, which are </w:t>
      </w:r>
      <w:r w:rsidRPr="00AC05DB">
        <w:rPr>
          <w:rFonts w:ascii="Times New Roman" w:hAnsi="Times New Roman" w:cs="Times New Roman"/>
          <w:sz w:val="24"/>
          <w:szCs w:val="24"/>
        </w:rPr>
        <w:t>epistemic sources</w:t>
      </w:r>
      <w:r w:rsidRPr="00182360">
        <w:rPr>
          <w:rFonts w:ascii="Times New Roman" w:hAnsi="Times New Roman" w:cs="Times New Roman"/>
          <w:sz w:val="24"/>
          <w:szCs w:val="24"/>
        </w:rPr>
        <w:t xml:space="preserve"> like perception (</w:t>
      </w:r>
      <w:r w:rsidRPr="00182360">
        <w:rPr>
          <w:rFonts w:ascii="Times New Roman" w:hAnsi="Times New Roman" w:cs="Times New Roman"/>
          <w:i/>
          <w:iCs/>
          <w:sz w:val="24"/>
          <w:szCs w:val="24"/>
        </w:rPr>
        <w:t>pratyakṣa</w:t>
      </w:r>
      <w:r w:rsidRPr="00182360">
        <w:rPr>
          <w:rFonts w:ascii="Times New Roman" w:hAnsi="Times New Roman" w:cs="Times New Roman"/>
          <w:sz w:val="24"/>
          <w:szCs w:val="24"/>
        </w:rPr>
        <w:t>) and inference (</w:t>
      </w:r>
      <w:r w:rsidRPr="00182360">
        <w:rPr>
          <w:rFonts w:ascii="Times New Roman" w:hAnsi="Times New Roman" w:cs="Times New Roman"/>
          <w:i/>
          <w:iCs/>
          <w:sz w:val="24"/>
          <w:szCs w:val="24"/>
        </w:rPr>
        <w:t>anumāna</w:t>
      </w:r>
      <w:r w:rsidRPr="00182360">
        <w:rPr>
          <w:rFonts w:ascii="Times New Roman" w:hAnsi="Times New Roman" w:cs="Times New Roman"/>
          <w:sz w:val="24"/>
          <w:szCs w:val="24"/>
        </w:rPr>
        <w:t xml:space="preserve">).  While </w:t>
      </w:r>
      <w:r w:rsidRPr="00182360">
        <w:rPr>
          <w:rFonts w:ascii="Times New Roman" w:hAnsi="Times New Roman" w:cs="Times New Roman"/>
          <w:i/>
          <w:iCs/>
          <w:sz w:val="24"/>
          <w:szCs w:val="24"/>
        </w:rPr>
        <w:t>pramāṇas</w:t>
      </w:r>
      <w:r w:rsidRPr="00182360">
        <w:rPr>
          <w:rFonts w:ascii="Times New Roman" w:hAnsi="Times New Roman" w:cs="Times New Roman"/>
          <w:sz w:val="24"/>
          <w:szCs w:val="24"/>
        </w:rPr>
        <w:t xml:space="preserve"> can be called ‘epistemic sources’, they are not sources of the </w:t>
      </w:r>
      <w:r w:rsidRPr="00182360">
        <w:rPr>
          <w:rFonts w:ascii="Times New Roman" w:hAnsi="Times New Roman" w:cs="Times New Roman"/>
          <w:i/>
          <w:iCs/>
          <w:sz w:val="24"/>
          <w:szCs w:val="24"/>
        </w:rPr>
        <w:t xml:space="preserve">state </w:t>
      </w:r>
      <w:r w:rsidRPr="00182360">
        <w:rPr>
          <w:rFonts w:ascii="Times New Roman" w:hAnsi="Times New Roman" w:cs="Times New Roman"/>
          <w:sz w:val="24"/>
          <w:szCs w:val="24"/>
        </w:rPr>
        <w:t xml:space="preserve">of knowledge, but rather of the </w:t>
      </w:r>
      <w:r w:rsidRPr="00182360">
        <w:rPr>
          <w:rFonts w:ascii="Times New Roman" w:hAnsi="Times New Roman" w:cs="Times New Roman"/>
          <w:i/>
          <w:iCs/>
          <w:sz w:val="24"/>
          <w:szCs w:val="24"/>
        </w:rPr>
        <w:t xml:space="preserve">mental episode </w:t>
      </w:r>
      <w:r w:rsidRPr="00182360">
        <w:rPr>
          <w:rFonts w:ascii="Times New Roman" w:hAnsi="Times New Roman" w:cs="Times New Roman"/>
          <w:sz w:val="24"/>
          <w:szCs w:val="24"/>
        </w:rPr>
        <w:t xml:space="preserve">of </w:t>
      </w:r>
      <w:r w:rsidRPr="00182360">
        <w:rPr>
          <w:rFonts w:ascii="Times New Roman" w:hAnsi="Times New Roman" w:cs="Times New Roman"/>
          <w:i/>
          <w:iCs/>
          <w:sz w:val="24"/>
          <w:szCs w:val="24"/>
        </w:rPr>
        <w:t>pram</w:t>
      </w:r>
      <w:r w:rsidRPr="00182360">
        <w:rPr>
          <w:rFonts w:ascii="Times New Roman" w:hAnsi="Times New Roman" w:cs="Times New Roman"/>
          <w:i/>
          <w:iCs/>
          <w:sz w:val="24"/>
          <w:szCs w:val="24"/>
          <w:lang w:val="en-US"/>
        </w:rPr>
        <w:t>ā</w:t>
      </w:r>
      <w:r w:rsidRPr="00182360">
        <w:rPr>
          <w:rFonts w:ascii="Times New Roman" w:hAnsi="Times New Roman" w:cs="Times New Roman"/>
          <w:sz w:val="24"/>
          <w:szCs w:val="24"/>
          <w:lang w:val="en-US"/>
        </w:rPr>
        <w:t xml:space="preserve">.  </w:t>
      </w:r>
    </w:p>
    <w:p w14:paraId="056AE2C8" w14:textId="77777777" w:rsidR="004A0908" w:rsidRPr="00182360" w:rsidRDefault="004A0908">
      <w:pPr>
        <w:rPr>
          <w:rFonts w:ascii="Times New Roman" w:hAnsi="Times New Roman" w:cs="Times New Roman"/>
          <w:sz w:val="24"/>
          <w:szCs w:val="24"/>
          <w:lang w:val="en-US"/>
        </w:rPr>
      </w:pPr>
    </w:p>
    <w:p w14:paraId="0028CBF7" w14:textId="17B7A4EF" w:rsidR="004A0908" w:rsidRPr="00182360" w:rsidRDefault="004A0908">
      <w:pPr>
        <w:rPr>
          <w:rFonts w:ascii="Times New Roman" w:hAnsi="Times New Roman" w:cs="Times New Roman"/>
          <w:sz w:val="24"/>
          <w:szCs w:val="24"/>
        </w:rPr>
      </w:pPr>
      <w:r w:rsidRPr="00182360">
        <w:rPr>
          <w:rFonts w:ascii="Times New Roman" w:hAnsi="Times New Roman" w:cs="Times New Roman"/>
          <w:sz w:val="24"/>
          <w:szCs w:val="24"/>
          <w:lang w:val="en-US"/>
        </w:rPr>
        <w:t>Settling on a translation of ‘</w:t>
      </w:r>
      <w:r w:rsidRPr="00182360">
        <w:rPr>
          <w:rFonts w:ascii="Times New Roman" w:hAnsi="Times New Roman" w:cs="Times New Roman"/>
          <w:i/>
          <w:iCs/>
          <w:sz w:val="24"/>
          <w:szCs w:val="24"/>
        </w:rPr>
        <w:t>pram</w:t>
      </w:r>
      <w:r w:rsidRPr="00182360">
        <w:rPr>
          <w:rFonts w:ascii="Times New Roman" w:hAnsi="Times New Roman" w:cs="Times New Roman"/>
          <w:i/>
          <w:iCs/>
          <w:sz w:val="24"/>
          <w:szCs w:val="24"/>
          <w:lang w:val="en-US"/>
        </w:rPr>
        <w:t>ā</w:t>
      </w:r>
      <w:r w:rsidRPr="00182360">
        <w:rPr>
          <w:rFonts w:ascii="Times New Roman" w:hAnsi="Times New Roman" w:cs="Times New Roman"/>
          <w:sz w:val="24"/>
          <w:szCs w:val="24"/>
          <w:lang w:val="en-US"/>
        </w:rPr>
        <w:t>’ is important for making useful comparisons between Sanskrit epistemology and 20</w:t>
      </w:r>
      <w:r w:rsidRPr="00182360">
        <w:rPr>
          <w:rFonts w:ascii="Times New Roman" w:hAnsi="Times New Roman" w:cs="Times New Roman"/>
          <w:sz w:val="24"/>
          <w:szCs w:val="24"/>
          <w:vertAlign w:val="superscript"/>
          <w:lang w:val="en-US"/>
        </w:rPr>
        <w:t>th</w:t>
      </w:r>
      <w:r w:rsidRPr="00182360">
        <w:rPr>
          <w:rFonts w:ascii="Times New Roman" w:hAnsi="Times New Roman" w:cs="Times New Roman"/>
          <w:sz w:val="24"/>
          <w:szCs w:val="24"/>
          <w:lang w:val="en-US"/>
        </w:rPr>
        <w:t>-21</w:t>
      </w:r>
      <w:r w:rsidRPr="00182360">
        <w:rPr>
          <w:rFonts w:ascii="Times New Roman" w:hAnsi="Times New Roman" w:cs="Times New Roman"/>
          <w:sz w:val="24"/>
          <w:szCs w:val="24"/>
          <w:vertAlign w:val="superscript"/>
          <w:lang w:val="en-US"/>
        </w:rPr>
        <w:t>st</w:t>
      </w:r>
      <w:r w:rsidRPr="00182360">
        <w:rPr>
          <w:rFonts w:ascii="Times New Roman" w:hAnsi="Times New Roman" w:cs="Times New Roman"/>
          <w:sz w:val="24"/>
          <w:szCs w:val="24"/>
          <w:lang w:val="en-US"/>
        </w:rPr>
        <w:t xml:space="preserve"> epistemology in English.  A common translation of </w:t>
      </w:r>
      <w:r w:rsidRPr="00182360">
        <w:rPr>
          <w:rFonts w:ascii="Times New Roman" w:hAnsi="Times New Roman" w:cs="Times New Roman"/>
          <w:sz w:val="24"/>
          <w:szCs w:val="24"/>
          <w:lang w:val="en-US"/>
        </w:rPr>
        <w:lastRenderedPageBreak/>
        <w:t>‘</w:t>
      </w:r>
      <w:r w:rsidRPr="00182360">
        <w:rPr>
          <w:rFonts w:ascii="Times New Roman" w:hAnsi="Times New Roman" w:cs="Times New Roman"/>
          <w:i/>
          <w:iCs/>
          <w:sz w:val="24"/>
          <w:szCs w:val="24"/>
        </w:rPr>
        <w:t>pram</w:t>
      </w:r>
      <w:r w:rsidRPr="00182360">
        <w:rPr>
          <w:rFonts w:ascii="Times New Roman" w:hAnsi="Times New Roman" w:cs="Times New Roman"/>
          <w:i/>
          <w:iCs/>
          <w:sz w:val="24"/>
          <w:szCs w:val="24"/>
          <w:lang w:val="en-US"/>
        </w:rPr>
        <w:t>ā’</w:t>
      </w:r>
      <w:r w:rsidRPr="00182360">
        <w:rPr>
          <w:rFonts w:ascii="Times New Roman" w:hAnsi="Times New Roman" w:cs="Times New Roman"/>
          <w:sz w:val="24"/>
          <w:szCs w:val="24"/>
          <w:lang w:val="en-US"/>
        </w:rPr>
        <w:t xml:space="preserve"> is ‘knowledge-episode’.  A related approach I </w:t>
      </w:r>
      <w:r>
        <w:rPr>
          <w:rFonts w:ascii="Times New Roman" w:hAnsi="Times New Roman" w:cs="Times New Roman"/>
          <w:sz w:val="24"/>
          <w:szCs w:val="24"/>
          <w:lang w:val="en-US"/>
        </w:rPr>
        <w:t>will adopt</w:t>
      </w:r>
      <w:r w:rsidRPr="00182360">
        <w:rPr>
          <w:rFonts w:ascii="Times New Roman" w:hAnsi="Times New Roman" w:cs="Times New Roman"/>
          <w:sz w:val="24"/>
          <w:szCs w:val="24"/>
          <w:lang w:val="en-US"/>
        </w:rPr>
        <w:t xml:space="preserve"> is to use ‘knowing’ in a regimented way, to pick out an episode that is the culmination of a process either of </w:t>
      </w:r>
      <w:r w:rsidRPr="00182360">
        <w:rPr>
          <w:rFonts w:ascii="Times New Roman" w:hAnsi="Times New Roman" w:cs="Times New Roman"/>
          <w:i/>
          <w:iCs/>
          <w:sz w:val="24"/>
          <w:szCs w:val="24"/>
          <w:lang w:val="en-US"/>
        </w:rPr>
        <w:t>coming to know</w:t>
      </w:r>
      <w:r w:rsidRPr="00182360">
        <w:rPr>
          <w:rFonts w:ascii="Times New Roman" w:hAnsi="Times New Roman" w:cs="Times New Roman"/>
          <w:sz w:val="24"/>
          <w:szCs w:val="24"/>
          <w:lang w:val="en-US"/>
        </w:rPr>
        <w:t xml:space="preserve"> or of </w:t>
      </w:r>
      <w:r w:rsidRPr="00182360">
        <w:rPr>
          <w:rFonts w:ascii="Times New Roman" w:hAnsi="Times New Roman" w:cs="Times New Roman"/>
          <w:i/>
          <w:iCs/>
          <w:sz w:val="24"/>
          <w:szCs w:val="24"/>
          <w:lang w:val="en-US"/>
        </w:rPr>
        <w:t>maintaining epistemic contact</w:t>
      </w:r>
      <w:r w:rsidRPr="00182360">
        <w:rPr>
          <w:rFonts w:ascii="Times New Roman" w:hAnsi="Times New Roman" w:cs="Times New Roman"/>
          <w:sz w:val="24"/>
          <w:szCs w:val="24"/>
          <w:lang w:val="en-US"/>
        </w:rPr>
        <w:t>.</w:t>
      </w:r>
      <w:r w:rsidRPr="00182360">
        <w:rPr>
          <w:rStyle w:val="FootnoteReference"/>
          <w:rFonts w:ascii="Times New Roman" w:hAnsi="Times New Roman" w:cs="Times New Roman"/>
          <w:sz w:val="24"/>
          <w:szCs w:val="24"/>
          <w:lang w:val="en-US"/>
        </w:rPr>
        <w:footnoteReference w:id="2"/>
      </w:r>
      <w:r w:rsidRPr="00182360">
        <w:rPr>
          <w:rFonts w:ascii="Times New Roman" w:hAnsi="Times New Roman" w:cs="Times New Roman"/>
          <w:sz w:val="24"/>
          <w:szCs w:val="24"/>
          <w:lang w:val="en-US"/>
        </w:rPr>
        <w:t xml:space="preserve">  This rendering of ‘</w:t>
      </w:r>
      <w:r w:rsidRPr="00182360">
        <w:rPr>
          <w:rFonts w:ascii="Times New Roman" w:hAnsi="Times New Roman" w:cs="Times New Roman"/>
          <w:i/>
          <w:iCs/>
          <w:sz w:val="24"/>
          <w:szCs w:val="24"/>
        </w:rPr>
        <w:t>pram</w:t>
      </w:r>
      <w:r w:rsidRPr="00182360">
        <w:rPr>
          <w:rFonts w:ascii="Times New Roman" w:hAnsi="Times New Roman" w:cs="Times New Roman"/>
          <w:i/>
          <w:iCs/>
          <w:sz w:val="24"/>
          <w:szCs w:val="24"/>
          <w:lang w:val="en-US"/>
        </w:rPr>
        <w:t>ā’</w:t>
      </w:r>
      <w:r w:rsidRPr="00182360">
        <w:rPr>
          <w:rFonts w:ascii="Times New Roman" w:hAnsi="Times New Roman" w:cs="Times New Roman"/>
          <w:sz w:val="24"/>
          <w:szCs w:val="24"/>
          <w:lang w:val="en-US"/>
        </w:rPr>
        <w:t xml:space="preserve"> reflects the complementarity of ‘</w:t>
      </w:r>
      <w:r w:rsidRPr="00182360">
        <w:rPr>
          <w:rFonts w:ascii="Times New Roman" w:hAnsi="Times New Roman" w:cs="Times New Roman"/>
          <w:i/>
          <w:iCs/>
          <w:sz w:val="24"/>
          <w:szCs w:val="24"/>
        </w:rPr>
        <w:t>pram</w:t>
      </w:r>
      <w:r w:rsidRPr="00182360">
        <w:rPr>
          <w:rFonts w:ascii="Times New Roman" w:hAnsi="Times New Roman" w:cs="Times New Roman"/>
          <w:i/>
          <w:iCs/>
          <w:sz w:val="24"/>
          <w:szCs w:val="24"/>
          <w:lang w:val="en-US"/>
        </w:rPr>
        <w:t xml:space="preserve">ā’ </w:t>
      </w:r>
      <w:r w:rsidRPr="00182360">
        <w:rPr>
          <w:rFonts w:ascii="Times New Roman" w:hAnsi="Times New Roman" w:cs="Times New Roman"/>
          <w:sz w:val="24"/>
          <w:szCs w:val="24"/>
          <w:lang w:val="en-US"/>
        </w:rPr>
        <w:t>and ‘</w:t>
      </w:r>
      <w:r w:rsidRPr="00182360">
        <w:rPr>
          <w:rFonts w:ascii="Times New Roman" w:hAnsi="Times New Roman" w:cs="Times New Roman"/>
          <w:i/>
          <w:iCs/>
          <w:sz w:val="24"/>
          <w:szCs w:val="24"/>
        </w:rPr>
        <w:t>pramāṇa’</w:t>
      </w:r>
      <w:r w:rsidRPr="00182360">
        <w:rPr>
          <w:rFonts w:ascii="Times New Roman" w:hAnsi="Times New Roman" w:cs="Times New Roman"/>
          <w:sz w:val="24"/>
          <w:szCs w:val="24"/>
        </w:rPr>
        <w:t xml:space="preserve">.  It also calls attention to interesting comparisons, like the comparison between </w:t>
      </w:r>
      <w:r w:rsidR="000A16CD">
        <w:rPr>
          <w:rFonts w:ascii="Times New Roman" w:hAnsi="Times New Roman" w:cs="Times New Roman"/>
          <w:sz w:val="24"/>
          <w:szCs w:val="24"/>
        </w:rPr>
        <w:t>Alvin Goldman’s early</w:t>
      </w:r>
      <w:r w:rsidRPr="00182360">
        <w:rPr>
          <w:rFonts w:ascii="Times New Roman" w:hAnsi="Times New Roman" w:cs="Times New Roman"/>
          <w:sz w:val="24"/>
          <w:szCs w:val="24"/>
        </w:rPr>
        <w:t xml:space="preserve"> causal theory of knowing</w:t>
      </w:r>
      <w:r w:rsidR="000A16CD">
        <w:rPr>
          <w:rFonts w:ascii="Times New Roman" w:hAnsi="Times New Roman" w:cs="Times New Roman"/>
          <w:sz w:val="24"/>
          <w:szCs w:val="24"/>
        </w:rPr>
        <w:t xml:space="preserve"> (see Goldman, “Causal Theory”)</w:t>
      </w:r>
      <w:r w:rsidRPr="00182360">
        <w:rPr>
          <w:rFonts w:ascii="Times New Roman" w:hAnsi="Times New Roman" w:cs="Times New Roman"/>
          <w:sz w:val="24"/>
          <w:szCs w:val="24"/>
        </w:rPr>
        <w:t xml:space="preserve"> and Nyāya epistemology.  </w:t>
      </w:r>
    </w:p>
    <w:p w14:paraId="4168C309" w14:textId="77777777" w:rsidR="004A0908" w:rsidRPr="00182360" w:rsidRDefault="004A0908">
      <w:pPr>
        <w:rPr>
          <w:rFonts w:ascii="Times New Roman" w:hAnsi="Times New Roman" w:cs="Times New Roman"/>
          <w:sz w:val="24"/>
          <w:szCs w:val="24"/>
          <w:lang w:val="en-US"/>
        </w:rPr>
      </w:pPr>
    </w:p>
    <w:p w14:paraId="437A16BD" w14:textId="5E84F5DC" w:rsidR="004A0908" w:rsidRPr="00182360" w:rsidRDefault="004A0908">
      <w:pPr>
        <w:rPr>
          <w:rFonts w:ascii="Times New Roman" w:hAnsi="Times New Roman" w:cs="Times New Roman"/>
          <w:sz w:val="24"/>
          <w:szCs w:val="24"/>
        </w:rPr>
      </w:pPr>
      <w:r w:rsidRPr="00182360">
        <w:rPr>
          <w:rFonts w:ascii="Times New Roman" w:hAnsi="Times New Roman" w:cs="Times New Roman"/>
          <w:sz w:val="24"/>
          <w:szCs w:val="24"/>
          <w:lang w:val="en-US"/>
        </w:rPr>
        <w:t xml:space="preserve">Although the focus of Sanskrit epistemology is not on defining </w:t>
      </w:r>
      <w:r w:rsidRPr="00182360">
        <w:rPr>
          <w:rFonts w:ascii="Times New Roman" w:hAnsi="Times New Roman" w:cs="Times New Roman"/>
          <w:i/>
          <w:iCs/>
          <w:sz w:val="24"/>
          <w:szCs w:val="24"/>
        </w:rPr>
        <w:t>pram</w:t>
      </w:r>
      <w:r w:rsidRPr="00182360">
        <w:rPr>
          <w:rFonts w:ascii="Times New Roman" w:hAnsi="Times New Roman" w:cs="Times New Roman"/>
          <w:i/>
          <w:iCs/>
          <w:sz w:val="24"/>
          <w:szCs w:val="24"/>
          <w:lang w:val="en-US"/>
        </w:rPr>
        <w:t>ā</w:t>
      </w:r>
      <w:r w:rsidRPr="00182360">
        <w:rPr>
          <w:rFonts w:ascii="Times New Roman" w:hAnsi="Times New Roman" w:cs="Times New Roman"/>
          <w:sz w:val="24"/>
          <w:szCs w:val="24"/>
          <w:lang w:val="en-US"/>
        </w:rPr>
        <w:t xml:space="preserve">, there are—as we’ll see—many examples of definitions of </w:t>
      </w:r>
      <w:r w:rsidRPr="00182360">
        <w:rPr>
          <w:rFonts w:ascii="Times New Roman" w:hAnsi="Times New Roman" w:cs="Times New Roman"/>
          <w:i/>
          <w:iCs/>
          <w:sz w:val="24"/>
          <w:szCs w:val="24"/>
        </w:rPr>
        <w:t>pram</w:t>
      </w:r>
      <w:r w:rsidRPr="00182360">
        <w:rPr>
          <w:rFonts w:ascii="Times New Roman" w:hAnsi="Times New Roman" w:cs="Times New Roman"/>
          <w:i/>
          <w:iCs/>
          <w:sz w:val="24"/>
          <w:szCs w:val="24"/>
          <w:lang w:val="en-US"/>
        </w:rPr>
        <w:t>ā</w:t>
      </w:r>
      <w:r w:rsidRPr="00182360">
        <w:rPr>
          <w:rFonts w:ascii="Times New Roman" w:hAnsi="Times New Roman" w:cs="Times New Roman"/>
          <w:sz w:val="24"/>
          <w:szCs w:val="24"/>
          <w:lang w:val="en-US"/>
        </w:rPr>
        <w:t xml:space="preserve"> in Sanskrit epistemology, as well as doubts about its analyzability.</w:t>
      </w:r>
      <w:r w:rsidRPr="00182360">
        <w:rPr>
          <w:rStyle w:val="FootnoteReference"/>
          <w:rFonts w:ascii="Times New Roman" w:hAnsi="Times New Roman" w:cs="Times New Roman"/>
          <w:sz w:val="24"/>
          <w:szCs w:val="24"/>
          <w:lang w:val="en-US"/>
        </w:rPr>
        <w:footnoteReference w:id="3"/>
      </w:r>
      <w:r w:rsidRPr="00182360">
        <w:rPr>
          <w:rFonts w:ascii="Times New Roman" w:hAnsi="Times New Roman" w:cs="Times New Roman"/>
          <w:sz w:val="24"/>
          <w:szCs w:val="24"/>
          <w:lang w:val="en-US"/>
        </w:rPr>
        <w:t xml:space="preserve">  Furthermore, there is a common way of relating </w:t>
      </w:r>
      <w:r w:rsidRPr="00182360">
        <w:rPr>
          <w:rFonts w:ascii="Times New Roman" w:hAnsi="Times New Roman" w:cs="Times New Roman"/>
          <w:i/>
          <w:iCs/>
          <w:sz w:val="24"/>
          <w:szCs w:val="24"/>
        </w:rPr>
        <w:t>pram</w:t>
      </w:r>
      <w:r w:rsidRPr="00182360">
        <w:rPr>
          <w:rFonts w:ascii="Times New Roman" w:hAnsi="Times New Roman" w:cs="Times New Roman"/>
          <w:i/>
          <w:iCs/>
          <w:sz w:val="24"/>
          <w:szCs w:val="24"/>
          <w:lang w:val="en-US"/>
        </w:rPr>
        <w:t xml:space="preserve">ā </w:t>
      </w:r>
      <w:r w:rsidRPr="00182360">
        <w:rPr>
          <w:rFonts w:ascii="Times New Roman" w:hAnsi="Times New Roman" w:cs="Times New Roman"/>
          <w:sz w:val="24"/>
          <w:szCs w:val="24"/>
          <w:lang w:val="en-US"/>
        </w:rPr>
        <w:t>to other epistemic</w:t>
      </w:r>
      <w:r>
        <w:rPr>
          <w:rFonts w:ascii="Times New Roman" w:hAnsi="Times New Roman" w:cs="Times New Roman"/>
          <w:sz w:val="24"/>
          <w:szCs w:val="24"/>
          <w:lang w:val="en-US"/>
        </w:rPr>
        <w:t xml:space="preserve"> concepts</w:t>
      </w:r>
      <w:r w:rsidRPr="00182360">
        <w:rPr>
          <w:rFonts w:ascii="Times New Roman" w:hAnsi="Times New Roman" w:cs="Times New Roman"/>
          <w:sz w:val="24"/>
          <w:szCs w:val="24"/>
        </w:rPr>
        <w:t xml:space="preserve"> that has inspired comparisons with 20</w:t>
      </w:r>
      <w:r w:rsidRPr="00182360">
        <w:rPr>
          <w:rFonts w:ascii="Times New Roman" w:hAnsi="Times New Roman" w:cs="Times New Roman"/>
          <w:sz w:val="24"/>
          <w:szCs w:val="24"/>
          <w:vertAlign w:val="superscript"/>
        </w:rPr>
        <w:t>th</w:t>
      </w:r>
      <w:r w:rsidRPr="00182360">
        <w:rPr>
          <w:rFonts w:ascii="Times New Roman" w:hAnsi="Times New Roman" w:cs="Times New Roman"/>
          <w:sz w:val="24"/>
          <w:szCs w:val="24"/>
        </w:rPr>
        <w:t xml:space="preserve"> and 21</w:t>
      </w:r>
      <w:r w:rsidRPr="00182360">
        <w:rPr>
          <w:rFonts w:ascii="Times New Roman" w:hAnsi="Times New Roman" w:cs="Times New Roman"/>
          <w:sz w:val="24"/>
          <w:szCs w:val="24"/>
          <w:vertAlign w:val="superscript"/>
        </w:rPr>
        <w:t>st</w:t>
      </w:r>
      <w:r w:rsidRPr="00182360">
        <w:rPr>
          <w:rFonts w:ascii="Times New Roman" w:hAnsi="Times New Roman" w:cs="Times New Roman"/>
          <w:sz w:val="24"/>
          <w:szCs w:val="24"/>
        </w:rPr>
        <w:t xml:space="preserve"> century analyses of knowledge.</w:t>
      </w:r>
      <w:r w:rsidRPr="00182360">
        <w:rPr>
          <w:rStyle w:val="FootnoteReference"/>
          <w:rFonts w:ascii="Times New Roman" w:hAnsi="Times New Roman" w:cs="Times New Roman"/>
          <w:sz w:val="24"/>
          <w:szCs w:val="24"/>
        </w:rPr>
        <w:footnoteReference w:id="4"/>
      </w:r>
      <w:r w:rsidRPr="00182360">
        <w:rPr>
          <w:rFonts w:ascii="Times New Roman" w:hAnsi="Times New Roman" w:cs="Times New Roman"/>
          <w:sz w:val="24"/>
          <w:szCs w:val="24"/>
        </w:rPr>
        <w:t xml:space="preserve">  It will be useful to make that conceptual cartography explicit.</w:t>
      </w:r>
    </w:p>
    <w:p w14:paraId="622B6EAB" w14:textId="77777777" w:rsidR="004A0908" w:rsidRPr="00182360" w:rsidRDefault="004A0908" w:rsidP="003A0E16">
      <w:pPr>
        <w:rPr>
          <w:rFonts w:ascii="Times New Roman" w:hAnsi="Times New Roman" w:cs="Times New Roman"/>
          <w:sz w:val="24"/>
          <w:szCs w:val="24"/>
        </w:rPr>
      </w:pPr>
    </w:p>
    <w:p w14:paraId="6D0B7362" w14:textId="220B15E5" w:rsidR="004A0908" w:rsidRPr="00182360" w:rsidRDefault="004A0908" w:rsidP="003A0E16">
      <w:pPr>
        <w:rPr>
          <w:rFonts w:ascii="Times New Roman" w:hAnsi="Times New Roman" w:cs="Times New Roman"/>
          <w:sz w:val="24"/>
          <w:szCs w:val="24"/>
          <w:lang w:val="en-US"/>
        </w:rPr>
      </w:pPr>
      <w:r w:rsidRPr="00182360">
        <w:rPr>
          <w:rFonts w:ascii="Times New Roman" w:hAnsi="Times New Roman" w:cs="Times New Roman"/>
          <w:sz w:val="24"/>
          <w:szCs w:val="24"/>
        </w:rPr>
        <w:t xml:space="preserve">Note that </w:t>
      </w:r>
      <w:r w:rsidRPr="00182360">
        <w:rPr>
          <w:rFonts w:ascii="Times New Roman" w:hAnsi="Times New Roman" w:cs="Times New Roman"/>
          <w:i/>
          <w:iCs/>
          <w:sz w:val="24"/>
          <w:szCs w:val="24"/>
        </w:rPr>
        <w:t>‘pram</w:t>
      </w:r>
      <w:r w:rsidRPr="00182360">
        <w:rPr>
          <w:rFonts w:ascii="Times New Roman" w:hAnsi="Times New Roman" w:cs="Times New Roman"/>
          <w:i/>
          <w:iCs/>
          <w:sz w:val="24"/>
          <w:szCs w:val="24"/>
          <w:lang w:val="en-US"/>
        </w:rPr>
        <w:t>ā</w:t>
      </w:r>
      <w:r w:rsidRPr="00182360">
        <w:rPr>
          <w:rFonts w:ascii="Times New Roman" w:hAnsi="Times New Roman" w:cs="Times New Roman"/>
          <w:sz w:val="24"/>
          <w:szCs w:val="24"/>
          <w:lang w:val="en-US"/>
        </w:rPr>
        <w:t>’ is not the only central term in Sanskrit epistemology that has been rendered as ‘knowledge’.  Another central term is ‘</w:t>
      </w:r>
      <w:r w:rsidRPr="00182360">
        <w:rPr>
          <w:rFonts w:ascii="Times New Roman" w:hAnsi="Times New Roman" w:cs="Times New Roman"/>
          <w:i/>
          <w:iCs/>
          <w:sz w:val="24"/>
          <w:szCs w:val="24"/>
          <w:lang w:val="en-US"/>
        </w:rPr>
        <w:t>jñāna</w:t>
      </w:r>
      <w:r w:rsidRPr="00182360">
        <w:rPr>
          <w:rFonts w:ascii="Times New Roman" w:hAnsi="Times New Roman" w:cs="Times New Roman"/>
          <w:sz w:val="24"/>
          <w:szCs w:val="24"/>
          <w:lang w:val="en-US"/>
        </w:rPr>
        <w:t>’.  Although ‘</w:t>
      </w:r>
      <w:r w:rsidRPr="00182360">
        <w:rPr>
          <w:rFonts w:ascii="Times New Roman" w:hAnsi="Times New Roman" w:cs="Times New Roman"/>
          <w:i/>
          <w:iCs/>
          <w:sz w:val="24"/>
          <w:szCs w:val="24"/>
          <w:lang w:val="en-US"/>
        </w:rPr>
        <w:t>jñāna</w:t>
      </w:r>
      <w:r w:rsidRPr="00182360">
        <w:rPr>
          <w:rFonts w:ascii="Times New Roman" w:hAnsi="Times New Roman" w:cs="Times New Roman"/>
          <w:sz w:val="24"/>
          <w:szCs w:val="24"/>
          <w:lang w:val="en-US"/>
        </w:rPr>
        <w:t>’</w:t>
      </w:r>
      <w:r w:rsidRPr="00182360">
        <w:rPr>
          <w:rFonts w:ascii="Times New Roman" w:hAnsi="Times New Roman" w:cs="Times New Roman"/>
          <w:i/>
          <w:iCs/>
          <w:sz w:val="24"/>
          <w:szCs w:val="24"/>
          <w:lang w:val="en-US"/>
        </w:rPr>
        <w:t xml:space="preserve"> </w:t>
      </w:r>
      <w:r w:rsidRPr="00182360">
        <w:rPr>
          <w:rFonts w:ascii="Times New Roman" w:hAnsi="Times New Roman" w:cs="Times New Roman"/>
          <w:sz w:val="24"/>
          <w:szCs w:val="24"/>
          <w:lang w:val="en-US"/>
        </w:rPr>
        <w:t>can refer to an episode of knowing, it is often used in a more general way</w:t>
      </w:r>
      <w:r>
        <w:rPr>
          <w:rFonts w:ascii="Times New Roman" w:hAnsi="Times New Roman" w:cs="Times New Roman"/>
          <w:sz w:val="24"/>
          <w:szCs w:val="24"/>
          <w:lang w:val="en-US"/>
        </w:rPr>
        <w:t xml:space="preserve"> in philosophy</w:t>
      </w:r>
      <w:r w:rsidRPr="00182360">
        <w:rPr>
          <w:rFonts w:ascii="Times New Roman" w:hAnsi="Times New Roman" w:cs="Times New Roman"/>
          <w:sz w:val="24"/>
          <w:szCs w:val="24"/>
          <w:lang w:val="en-US"/>
        </w:rPr>
        <w:t>, which Das</w:t>
      </w:r>
      <w:r w:rsidR="009542A5">
        <w:rPr>
          <w:rFonts w:ascii="Times New Roman" w:hAnsi="Times New Roman" w:cs="Times New Roman"/>
          <w:sz w:val="24"/>
          <w:szCs w:val="24"/>
          <w:lang w:val="en-US"/>
        </w:rPr>
        <w:t xml:space="preserve"> (</w:t>
      </w:r>
      <w:r w:rsidR="009542A5" w:rsidRPr="009542A5">
        <w:rPr>
          <w:rFonts w:ascii="Times New Roman" w:hAnsi="Times New Roman" w:cs="Times New Roman"/>
          <w:sz w:val="24"/>
          <w:szCs w:val="24"/>
          <w:lang w:val="en-US"/>
        </w:rPr>
        <w:t>“</w:t>
      </w:r>
      <w:r w:rsidR="00F74482" w:rsidRPr="001D78C2">
        <w:rPr>
          <w:rFonts w:ascii="Times New Roman" w:hAnsi="Times New Roman" w:cs="Times New Roman"/>
          <w:sz w:val="24"/>
          <w:szCs w:val="24"/>
          <w:lang w:val="en-US"/>
        </w:rPr>
        <w:t>Gaṅgeśa on Epistemic Luck</w:t>
      </w:r>
      <w:r w:rsidR="009542A5" w:rsidRPr="009542A5">
        <w:rPr>
          <w:rFonts w:ascii="Times New Roman" w:hAnsi="Times New Roman" w:cs="Times New Roman"/>
          <w:sz w:val="24"/>
          <w:szCs w:val="24"/>
          <w:lang w:val="en-US"/>
        </w:rPr>
        <w:t>”</w:t>
      </w:r>
      <w:r w:rsidR="009542A5">
        <w:rPr>
          <w:rFonts w:ascii="Times New Roman" w:hAnsi="Times New Roman" w:cs="Times New Roman"/>
          <w:sz w:val="24"/>
          <w:szCs w:val="24"/>
          <w:lang w:val="en-US"/>
        </w:rPr>
        <w:t>)</w:t>
      </w:r>
      <w:r w:rsidRPr="00182360">
        <w:rPr>
          <w:rFonts w:ascii="Times New Roman" w:hAnsi="Times New Roman" w:cs="Times New Roman"/>
          <w:sz w:val="24"/>
          <w:szCs w:val="24"/>
          <w:lang w:val="en-US"/>
        </w:rPr>
        <w:t xml:space="preserve"> renders as ‘awareness episode’</w:t>
      </w:r>
      <w:r w:rsidRPr="009542A5">
        <w:rPr>
          <w:rFonts w:ascii="Times New Roman" w:hAnsi="Times New Roman" w:cs="Times New Roman"/>
          <w:sz w:val="24"/>
          <w:szCs w:val="24"/>
          <w:lang w:val="en-US"/>
        </w:rPr>
        <w:t xml:space="preserve">.  Two aspects of the philosophical use are worth noting.  Firstly, </w:t>
      </w:r>
      <w:bookmarkStart w:id="0" w:name="_Hlk195093086"/>
      <w:r w:rsidRPr="009542A5">
        <w:rPr>
          <w:rFonts w:ascii="Times New Roman" w:hAnsi="Times New Roman" w:cs="Times New Roman"/>
          <w:i/>
          <w:iCs/>
          <w:sz w:val="24"/>
          <w:szCs w:val="24"/>
          <w:lang w:val="en-US"/>
        </w:rPr>
        <w:t>jñāna</w:t>
      </w:r>
      <w:r w:rsidRPr="009542A5">
        <w:rPr>
          <w:rFonts w:ascii="Times New Roman" w:hAnsi="Times New Roman" w:cs="Times New Roman"/>
          <w:sz w:val="24"/>
          <w:szCs w:val="24"/>
          <w:lang w:val="en-US"/>
        </w:rPr>
        <w:t xml:space="preserve"> </w:t>
      </w:r>
      <w:bookmarkEnd w:id="0"/>
      <w:r w:rsidRPr="009542A5">
        <w:rPr>
          <w:rFonts w:ascii="Times New Roman" w:hAnsi="Times New Roman" w:cs="Times New Roman"/>
          <w:sz w:val="24"/>
          <w:szCs w:val="24"/>
          <w:lang w:val="en-US"/>
        </w:rPr>
        <w:t>is not factive: there can</w:t>
      </w:r>
      <w:r w:rsidRPr="00182360">
        <w:rPr>
          <w:rFonts w:ascii="Times New Roman" w:hAnsi="Times New Roman" w:cs="Times New Roman"/>
          <w:sz w:val="24"/>
          <w:szCs w:val="24"/>
          <w:lang w:val="en-US"/>
        </w:rPr>
        <w:t xml:space="preserve"> be non-veridical</w:t>
      </w:r>
      <w:r w:rsidRPr="00182360">
        <w:rPr>
          <w:rFonts w:ascii="Times New Roman" w:hAnsi="Times New Roman" w:cs="Times New Roman"/>
          <w:i/>
          <w:iCs/>
          <w:sz w:val="24"/>
          <w:szCs w:val="24"/>
          <w:lang w:val="en-US"/>
        </w:rPr>
        <w:t xml:space="preserve"> jñāna</w:t>
      </w:r>
      <w:r w:rsidRPr="00182360">
        <w:rPr>
          <w:rFonts w:ascii="Times New Roman" w:hAnsi="Times New Roman" w:cs="Times New Roman"/>
          <w:sz w:val="24"/>
          <w:szCs w:val="24"/>
          <w:lang w:val="en-US"/>
        </w:rPr>
        <w:t xml:space="preserve">.  Secondly, </w:t>
      </w:r>
      <w:r w:rsidRPr="00182360">
        <w:rPr>
          <w:rFonts w:ascii="Times New Roman" w:hAnsi="Times New Roman" w:cs="Times New Roman"/>
          <w:i/>
          <w:iCs/>
          <w:sz w:val="24"/>
          <w:szCs w:val="24"/>
          <w:lang w:val="en-US"/>
        </w:rPr>
        <w:t>jñāna</w:t>
      </w:r>
      <w:r w:rsidRPr="00182360">
        <w:rPr>
          <w:rFonts w:ascii="Times New Roman" w:hAnsi="Times New Roman" w:cs="Times New Roman"/>
          <w:sz w:val="24"/>
          <w:szCs w:val="24"/>
          <w:lang w:val="en-US"/>
        </w:rPr>
        <w:t xml:space="preserve"> does not necessarily have </w:t>
      </w:r>
      <w:r w:rsidRPr="00182360">
        <w:rPr>
          <w:rFonts w:ascii="Times New Roman" w:hAnsi="Times New Roman" w:cs="Times New Roman"/>
          <w:i/>
          <w:iCs/>
          <w:sz w:val="24"/>
          <w:szCs w:val="24"/>
          <w:lang w:val="en-US"/>
        </w:rPr>
        <w:t>qualificative structure</w:t>
      </w:r>
      <w:r w:rsidRPr="00182360">
        <w:rPr>
          <w:rFonts w:ascii="Times New Roman" w:hAnsi="Times New Roman" w:cs="Times New Roman"/>
          <w:sz w:val="24"/>
          <w:szCs w:val="24"/>
          <w:lang w:val="en-US"/>
        </w:rPr>
        <w:t xml:space="preserve">—i.e., not all </w:t>
      </w:r>
      <w:r w:rsidRPr="00182360">
        <w:rPr>
          <w:rFonts w:ascii="Times New Roman" w:hAnsi="Times New Roman" w:cs="Times New Roman"/>
          <w:i/>
          <w:iCs/>
          <w:sz w:val="24"/>
          <w:szCs w:val="24"/>
          <w:lang w:val="en-US"/>
        </w:rPr>
        <w:t xml:space="preserve">jñāna </w:t>
      </w:r>
      <w:r w:rsidRPr="00182360">
        <w:rPr>
          <w:rFonts w:ascii="Times New Roman" w:hAnsi="Times New Roman" w:cs="Times New Roman"/>
          <w:sz w:val="24"/>
          <w:szCs w:val="24"/>
          <w:lang w:val="en-US"/>
        </w:rPr>
        <w:t xml:space="preserve">grasps its target object </w:t>
      </w:r>
      <w:r w:rsidRPr="00182360">
        <w:rPr>
          <w:rFonts w:ascii="Times New Roman" w:hAnsi="Times New Roman" w:cs="Times New Roman"/>
          <w:i/>
          <w:iCs/>
          <w:sz w:val="24"/>
          <w:szCs w:val="24"/>
          <w:lang w:val="en-US"/>
        </w:rPr>
        <w:t xml:space="preserve">as qualified </w:t>
      </w:r>
      <w:r w:rsidRPr="00182360">
        <w:rPr>
          <w:rFonts w:ascii="Times New Roman" w:hAnsi="Times New Roman" w:cs="Times New Roman"/>
          <w:sz w:val="24"/>
          <w:szCs w:val="24"/>
          <w:lang w:val="en-US"/>
        </w:rPr>
        <w:t xml:space="preserve">by some feature.  </w:t>
      </w:r>
      <w:r>
        <w:rPr>
          <w:rFonts w:ascii="Times New Roman" w:hAnsi="Times New Roman" w:cs="Times New Roman"/>
          <w:sz w:val="24"/>
          <w:szCs w:val="24"/>
          <w:lang w:val="en-US"/>
        </w:rPr>
        <w:t>Note, h</w:t>
      </w:r>
      <w:r w:rsidRPr="00182360">
        <w:rPr>
          <w:rFonts w:ascii="Times New Roman" w:hAnsi="Times New Roman" w:cs="Times New Roman"/>
          <w:sz w:val="24"/>
          <w:szCs w:val="24"/>
          <w:lang w:val="en-US"/>
        </w:rPr>
        <w:t xml:space="preserve">owever, </w:t>
      </w:r>
      <w:r w:rsidR="00B80A3A">
        <w:rPr>
          <w:rFonts w:ascii="Times New Roman" w:hAnsi="Times New Roman" w:cs="Times New Roman"/>
          <w:sz w:val="24"/>
          <w:szCs w:val="24"/>
          <w:lang w:val="en-US"/>
        </w:rPr>
        <w:t xml:space="preserve">that </w:t>
      </w:r>
      <w:r w:rsidRPr="00182360">
        <w:rPr>
          <w:rFonts w:ascii="Times New Roman" w:hAnsi="Times New Roman" w:cs="Times New Roman"/>
          <w:sz w:val="24"/>
          <w:szCs w:val="24"/>
          <w:lang w:val="en-US"/>
        </w:rPr>
        <w:t xml:space="preserve">non-qualificative </w:t>
      </w:r>
      <w:r w:rsidRPr="00182360">
        <w:rPr>
          <w:rFonts w:ascii="Times New Roman" w:hAnsi="Times New Roman" w:cs="Times New Roman"/>
          <w:i/>
          <w:iCs/>
          <w:sz w:val="24"/>
          <w:szCs w:val="24"/>
          <w:lang w:val="en-US"/>
        </w:rPr>
        <w:t xml:space="preserve">jñāna </w:t>
      </w:r>
      <w:r w:rsidRPr="00182360">
        <w:rPr>
          <w:rFonts w:ascii="Times New Roman" w:hAnsi="Times New Roman" w:cs="Times New Roman"/>
          <w:sz w:val="24"/>
          <w:szCs w:val="24"/>
          <w:lang w:val="en-US"/>
        </w:rPr>
        <w:t>is not a</w:t>
      </w:r>
      <w:r>
        <w:rPr>
          <w:rFonts w:ascii="Times New Roman" w:hAnsi="Times New Roman" w:cs="Times New Roman"/>
          <w:sz w:val="24"/>
          <w:szCs w:val="24"/>
          <w:lang w:val="en-US"/>
        </w:rPr>
        <w:t>n epistemic</w:t>
      </w:r>
      <w:r w:rsidRPr="00182360">
        <w:rPr>
          <w:rFonts w:ascii="Times New Roman" w:hAnsi="Times New Roman" w:cs="Times New Roman"/>
          <w:sz w:val="24"/>
          <w:szCs w:val="24"/>
          <w:lang w:val="en-US"/>
        </w:rPr>
        <w:t xml:space="preserve"> </w:t>
      </w:r>
      <w:r w:rsidR="00F74482">
        <w:rPr>
          <w:rFonts w:ascii="Times New Roman" w:hAnsi="Times New Roman" w:cs="Times New Roman"/>
          <w:sz w:val="24"/>
          <w:szCs w:val="24"/>
          <w:lang w:val="en-US"/>
        </w:rPr>
        <w:t>“</w:t>
      </w:r>
      <w:r w:rsidRPr="00182360">
        <w:rPr>
          <w:rFonts w:ascii="Times New Roman" w:hAnsi="Times New Roman" w:cs="Times New Roman"/>
          <w:sz w:val="24"/>
          <w:szCs w:val="24"/>
          <w:lang w:val="en-US"/>
        </w:rPr>
        <w:t>given</w:t>
      </w:r>
      <w:r w:rsidR="00F74482">
        <w:rPr>
          <w:rFonts w:ascii="Times New Roman" w:hAnsi="Times New Roman" w:cs="Times New Roman"/>
          <w:sz w:val="24"/>
          <w:szCs w:val="24"/>
          <w:lang w:val="en-US"/>
        </w:rPr>
        <w:t>”</w:t>
      </w:r>
      <w:r w:rsidRPr="00182360">
        <w:rPr>
          <w:rFonts w:ascii="Times New Roman" w:hAnsi="Times New Roman" w:cs="Times New Roman"/>
          <w:sz w:val="24"/>
          <w:szCs w:val="24"/>
          <w:lang w:val="en-US"/>
        </w:rPr>
        <w:t xml:space="preserve"> akin to</w:t>
      </w:r>
      <w:r>
        <w:rPr>
          <w:rFonts w:ascii="Times New Roman" w:hAnsi="Times New Roman" w:cs="Times New Roman"/>
          <w:sz w:val="24"/>
          <w:szCs w:val="24"/>
          <w:lang w:val="en-US"/>
        </w:rPr>
        <w:t xml:space="preserve"> Russellian</w:t>
      </w:r>
      <w:r w:rsidRPr="00182360">
        <w:rPr>
          <w:rFonts w:ascii="Times New Roman" w:hAnsi="Times New Roman" w:cs="Times New Roman"/>
          <w:sz w:val="24"/>
          <w:szCs w:val="24"/>
          <w:lang w:val="en-US"/>
        </w:rPr>
        <w:t xml:space="preserve"> </w:t>
      </w:r>
      <w:r w:rsidRPr="00A10289">
        <w:rPr>
          <w:rFonts w:ascii="Times New Roman" w:hAnsi="Times New Roman" w:cs="Times New Roman"/>
          <w:sz w:val="24"/>
          <w:szCs w:val="24"/>
          <w:lang w:val="en-US"/>
        </w:rPr>
        <w:t>direct acquaintance</w:t>
      </w:r>
      <w:r w:rsidRPr="00182360">
        <w:rPr>
          <w:rFonts w:ascii="Times New Roman" w:hAnsi="Times New Roman" w:cs="Times New Roman"/>
          <w:sz w:val="24"/>
          <w:szCs w:val="24"/>
          <w:lang w:val="en-US"/>
        </w:rPr>
        <w:t xml:space="preserve">.  In Gaṅgeśa, for example, non-qualificative </w:t>
      </w:r>
      <w:r w:rsidRPr="00182360">
        <w:rPr>
          <w:rFonts w:ascii="Times New Roman" w:hAnsi="Times New Roman" w:cs="Times New Roman"/>
          <w:i/>
          <w:iCs/>
          <w:sz w:val="24"/>
          <w:szCs w:val="24"/>
          <w:lang w:val="en-US"/>
        </w:rPr>
        <w:t>jñāna</w:t>
      </w:r>
      <w:r w:rsidRPr="00182360">
        <w:rPr>
          <w:rFonts w:ascii="Times New Roman" w:hAnsi="Times New Roman" w:cs="Times New Roman"/>
          <w:sz w:val="24"/>
          <w:szCs w:val="24"/>
          <w:lang w:val="en-US"/>
        </w:rPr>
        <w:t xml:space="preserve"> is only postulated on the basis of a regress argument—it is not something to which we have privileged access.</w:t>
      </w:r>
      <w:r w:rsidRPr="00182360">
        <w:rPr>
          <w:rStyle w:val="FootnoteReference"/>
          <w:rFonts w:ascii="Times New Roman" w:hAnsi="Times New Roman" w:cs="Times New Roman"/>
          <w:sz w:val="24"/>
          <w:szCs w:val="24"/>
          <w:lang w:val="en-US"/>
        </w:rPr>
        <w:footnoteReference w:id="5"/>
      </w:r>
      <w:r w:rsidRPr="00182360">
        <w:rPr>
          <w:rFonts w:ascii="Times New Roman" w:hAnsi="Times New Roman" w:cs="Times New Roman"/>
          <w:sz w:val="24"/>
          <w:szCs w:val="24"/>
          <w:lang w:val="en-US"/>
        </w:rPr>
        <w:t xml:space="preserve">  </w:t>
      </w:r>
    </w:p>
    <w:p w14:paraId="3D7EE943" w14:textId="6B5671B5" w:rsidR="004A0908" w:rsidRPr="00182360" w:rsidRDefault="004A0908">
      <w:pPr>
        <w:rPr>
          <w:rFonts w:ascii="Times New Roman" w:hAnsi="Times New Roman" w:cs="Times New Roman"/>
          <w:sz w:val="24"/>
          <w:szCs w:val="24"/>
        </w:rPr>
      </w:pPr>
    </w:p>
    <w:p w14:paraId="1B18091D" w14:textId="6D6A6FAD" w:rsidR="004A0908" w:rsidRPr="00182360" w:rsidRDefault="004A0908" w:rsidP="00E84492">
      <w:pPr>
        <w:rPr>
          <w:rFonts w:ascii="Times New Roman" w:hAnsi="Times New Roman" w:cs="Times New Roman"/>
          <w:sz w:val="24"/>
          <w:szCs w:val="24"/>
          <w:lang w:val="en-US"/>
        </w:rPr>
      </w:pPr>
      <w:r w:rsidRPr="00182360">
        <w:rPr>
          <w:rFonts w:ascii="Times New Roman" w:hAnsi="Times New Roman" w:cs="Times New Roman"/>
          <w:sz w:val="24"/>
          <w:szCs w:val="24"/>
          <w:lang w:val="en-US"/>
        </w:rPr>
        <w:t xml:space="preserve">This second observation brings up the important distinction between </w:t>
      </w:r>
      <w:r w:rsidRPr="00182360">
        <w:rPr>
          <w:rFonts w:ascii="Times New Roman" w:hAnsi="Times New Roman" w:cs="Times New Roman"/>
          <w:i/>
          <w:iCs/>
          <w:sz w:val="24"/>
          <w:szCs w:val="24"/>
          <w:lang w:val="en-US"/>
        </w:rPr>
        <w:t>savikalpaka jñāna</w:t>
      </w:r>
      <w:r w:rsidRPr="00182360">
        <w:rPr>
          <w:rFonts w:ascii="Times New Roman" w:hAnsi="Times New Roman" w:cs="Times New Roman"/>
          <w:sz w:val="24"/>
          <w:szCs w:val="24"/>
          <w:lang w:val="en-US"/>
        </w:rPr>
        <w:t xml:space="preserve"> and </w:t>
      </w:r>
      <w:r w:rsidRPr="00182360">
        <w:rPr>
          <w:rFonts w:ascii="Times New Roman" w:hAnsi="Times New Roman" w:cs="Times New Roman"/>
          <w:i/>
          <w:iCs/>
          <w:sz w:val="24"/>
          <w:szCs w:val="24"/>
          <w:lang w:val="en-US"/>
        </w:rPr>
        <w:t>nirvikalpaka</w:t>
      </w:r>
      <w:r w:rsidRPr="00182360">
        <w:rPr>
          <w:rFonts w:ascii="Times New Roman" w:hAnsi="Times New Roman" w:cs="Times New Roman"/>
          <w:sz w:val="24"/>
          <w:szCs w:val="24"/>
          <w:lang w:val="en-US"/>
        </w:rPr>
        <w:t xml:space="preserve"> </w:t>
      </w:r>
      <w:r w:rsidRPr="00182360">
        <w:rPr>
          <w:rFonts w:ascii="Times New Roman" w:hAnsi="Times New Roman" w:cs="Times New Roman"/>
          <w:i/>
          <w:iCs/>
          <w:sz w:val="24"/>
          <w:szCs w:val="24"/>
          <w:lang w:val="en-US"/>
        </w:rPr>
        <w:t>jñāna</w:t>
      </w:r>
      <w:r w:rsidRPr="00182360">
        <w:rPr>
          <w:rFonts w:ascii="Times New Roman" w:hAnsi="Times New Roman" w:cs="Times New Roman"/>
          <w:sz w:val="24"/>
          <w:szCs w:val="24"/>
          <w:lang w:val="en-US"/>
        </w:rPr>
        <w:t xml:space="preserve">.  This is often glossed as a distinction between </w:t>
      </w:r>
      <w:r w:rsidRPr="00182360">
        <w:rPr>
          <w:rFonts w:ascii="Times New Roman" w:hAnsi="Times New Roman" w:cs="Times New Roman"/>
          <w:i/>
          <w:iCs/>
          <w:sz w:val="24"/>
          <w:szCs w:val="24"/>
          <w:lang w:val="en-US"/>
        </w:rPr>
        <w:t>non</w:t>
      </w:r>
      <w:r w:rsidRPr="00182360">
        <w:rPr>
          <w:rFonts w:ascii="Times New Roman" w:hAnsi="Times New Roman" w:cs="Times New Roman"/>
          <w:sz w:val="24"/>
          <w:szCs w:val="24"/>
          <w:lang w:val="en-US"/>
        </w:rPr>
        <w:t>-</w:t>
      </w:r>
      <w:r w:rsidRPr="00182360">
        <w:rPr>
          <w:rFonts w:ascii="Times New Roman" w:hAnsi="Times New Roman" w:cs="Times New Roman"/>
          <w:i/>
          <w:iCs/>
          <w:sz w:val="24"/>
          <w:szCs w:val="24"/>
          <w:lang w:val="en-US"/>
        </w:rPr>
        <w:t>conceptual</w:t>
      </w:r>
      <w:r w:rsidRPr="00182360">
        <w:rPr>
          <w:rFonts w:ascii="Times New Roman" w:hAnsi="Times New Roman" w:cs="Times New Roman"/>
          <w:sz w:val="24"/>
          <w:szCs w:val="24"/>
          <w:lang w:val="en-US"/>
        </w:rPr>
        <w:t xml:space="preserve"> and </w:t>
      </w:r>
      <w:r w:rsidRPr="00182360">
        <w:rPr>
          <w:rFonts w:ascii="Times New Roman" w:hAnsi="Times New Roman" w:cs="Times New Roman"/>
          <w:i/>
          <w:iCs/>
          <w:sz w:val="24"/>
          <w:szCs w:val="24"/>
          <w:lang w:val="en-US"/>
        </w:rPr>
        <w:t>conceptual</w:t>
      </w:r>
      <w:r w:rsidRPr="00182360">
        <w:rPr>
          <w:rFonts w:ascii="Times New Roman" w:hAnsi="Times New Roman" w:cs="Times New Roman"/>
          <w:sz w:val="24"/>
          <w:szCs w:val="24"/>
          <w:lang w:val="en-US"/>
        </w:rPr>
        <w:t xml:space="preserve"> </w:t>
      </w:r>
      <w:r w:rsidRPr="00182360">
        <w:rPr>
          <w:rFonts w:ascii="Times New Roman" w:hAnsi="Times New Roman" w:cs="Times New Roman"/>
          <w:i/>
          <w:iCs/>
          <w:sz w:val="24"/>
          <w:szCs w:val="24"/>
          <w:lang w:val="en-US"/>
        </w:rPr>
        <w:t>awareness</w:t>
      </w:r>
      <w:r w:rsidRPr="00182360">
        <w:rPr>
          <w:rFonts w:ascii="Times New Roman" w:hAnsi="Times New Roman" w:cs="Times New Roman"/>
          <w:sz w:val="24"/>
          <w:szCs w:val="24"/>
          <w:lang w:val="en-US"/>
        </w:rPr>
        <w:t xml:space="preserve">, though Matilal </w:t>
      </w:r>
      <w:r w:rsidR="009542A5">
        <w:rPr>
          <w:rFonts w:ascii="Times New Roman" w:hAnsi="Times New Roman" w:cs="Times New Roman"/>
          <w:sz w:val="24"/>
          <w:szCs w:val="24"/>
          <w:lang w:val="en-US"/>
        </w:rPr>
        <w:t>(</w:t>
      </w:r>
      <w:r w:rsidR="009542A5">
        <w:rPr>
          <w:rFonts w:ascii="Times New Roman" w:hAnsi="Times New Roman" w:cs="Times New Roman"/>
          <w:i/>
          <w:iCs/>
          <w:sz w:val="24"/>
          <w:szCs w:val="24"/>
          <w:lang w:val="en-US"/>
        </w:rPr>
        <w:t>Perception</w:t>
      </w:r>
      <w:r w:rsidR="009542A5">
        <w:rPr>
          <w:rFonts w:ascii="Times New Roman" w:hAnsi="Times New Roman" w:cs="Times New Roman"/>
          <w:sz w:val="24"/>
          <w:szCs w:val="24"/>
          <w:lang w:val="en-US"/>
        </w:rPr>
        <w:t xml:space="preserve">, 313) </w:t>
      </w:r>
      <w:r w:rsidRPr="00182360">
        <w:rPr>
          <w:rFonts w:ascii="Times New Roman" w:hAnsi="Times New Roman" w:cs="Times New Roman"/>
          <w:sz w:val="24"/>
          <w:szCs w:val="24"/>
          <w:lang w:val="en-US"/>
        </w:rPr>
        <w:t>emphasized a connection with ‘imagination’ (his rendering of ‘</w:t>
      </w:r>
      <w:r w:rsidRPr="00182360">
        <w:rPr>
          <w:rFonts w:ascii="Times New Roman" w:hAnsi="Times New Roman" w:cs="Times New Roman"/>
          <w:i/>
          <w:iCs/>
          <w:sz w:val="24"/>
          <w:szCs w:val="24"/>
          <w:lang w:val="en-US"/>
        </w:rPr>
        <w:t>vikalpa</w:t>
      </w:r>
      <w:r w:rsidRPr="00182360">
        <w:rPr>
          <w:rFonts w:ascii="Times New Roman" w:hAnsi="Times New Roman" w:cs="Times New Roman"/>
          <w:sz w:val="24"/>
          <w:szCs w:val="24"/>
          <w:lang w:val="en-US"/>
        </w:rPr>
        <w:t xml:space="preserve">’) rather than </w:t>
      </w:r>
      <w:r w:rsidRPr="00182360">
        <w:rPr>
          <w:rFonts w:ascii="Times New Roman" w:hAnsi="Times New Roman" w:cs="Times New Roman"/>
          <w:i/>
          <w:iCs/>
          <w:sz w:val="24"/>
          <w:szCs w:val="24"/>
          <w:lang w:val="en-US"/>
        </w:rPr>
        <w:t>concepts</w:t>
      </w:r>
      <w:r w:rsidRPr="00182360">
        <w:rPr>
          <w:rFonts w:ascii="Times New Roman" w:hAnsi="Times New Roman" w:cs="Times New Roman"/>
          <w:sz w:val="24"/>
          <w:szCs w:val="24"/>
          <w:lang w:val="en-US"/>
        </w:rPr>
        <w:t xml:space="preserve">.  Following Matilal, I will assume that it is helpful to see cases of qualificative awareness as cases of </w:t>
      </w:r>
      <w:r w:rsidRPr="00182360">
        <w:rPr>
          <w:rFonts w:ascii="Times New Roman" w:hAnsi="Times New Roman" w:cs="Times New Roman"/>
          <w:i/>
          <w:iCs/>
          <w:sz w:val="24"/>
          <w:szCs w:val="24"/>
          <w:lang w:val="en-US"/>
        </w:rPr>
        <w:t>awareness-as</w:t>
      </w:r>
      <w:r w:rsidRPr="00182360">
        <w:rPr>
          <w:rFonts w:ascii="Times New Roman" w:hAnsi="Times New Roman" w:cs="Times New Roman"/>
          <w:sz w:val="24"/>
          <w:szCs w:val="24"/>
          <w:lang w:val="en-US"/>
        </w:rPr>
        <w:t xml:space="preserve">, where one is enabled to be aware of X as F partly in virtue of being aware of X and F-ness, and partly via </w:t>
      </w:r>
      <w:r w:rsidRPr="00182360">
        <w:rPr>
          <w:rFonts w:ascii="Times New Roman" w:hAnsi="Times New Roman" w:cs="Times New Roman"/>
          <w:i/>
          <w:iCs/>
          <w:sz w:val="24"/>
          <w:szCs w:val="24"/>
          <w:lang w:val="en-US"/>
        </w:rPr>
        <w:t>vikalpa</w:t>
      </w:r>
      <w:r w:rsidRPr="00182360">
        <w:rPr>
          <w:rFonts w:ascii="Times New Roman" w:hAnsi="Times New Roman" w:cs="Times New Roman"/>
          <w:sz w:val="24"/>
          <w:szCs w:val="24"/>
          <w:lang w:val="en-US"/>
        </w:rPr>
        <w:t>.</w:t>
      </w:r>
    </w:p>
    <w:p w14:paraId="2472BB74" w14:textId="77777777" w:rsidR="004A0908" w:rsidRPr="00182360" w:rsidRDefault="004A0908">
      <w:pPr>
        <w:rPr>
          <w:rFonts w:ascii="Times New Roman" w:hAnsi="Times New Roman" w:cs="Times New Roman"/>
          <w:sz w:val="24"/>
          <w:szCs w:val="24"/>
        </w:rPr>
      </w:pPr>
    </w:p>
    <w:p w14:paraId="37F43CDD" w14:textId="3D4F8A17" w:rsidR="004A0908" w:rsidRPr="00182360" w:rsidRDefault="004A0908">
      <w:pPr>
        <w:rPr>
          <w:rFonts w:ascii="Times New Roman" w:hAnsi="Times New Roman" w:cs="Times New Roman"/>
          <w:sz w:val="24"/>
          <w:szCs w:val="24"/>
          <w:lang w:val="en-US"/>
        </w:rPr>
      </w:pPr>
      <w:r w:rsidRPr="00182360">
        <w:rPr>
          <w:rFonts w:ascii="Times New Roman" w:hAnsi="Times New Roman" w:cs="Times New Roman"/>
          <w:sz w:val="24"/>
          <w:szCs w:val="24"/>
        </w:rPr>
        <w:t xml:space="preserve">The place of </w:t>
      </w:r>
      <w:r w:rsidRPr="00182360">
        <w:rPr>
          <w:rFonts w:ascii="Times New Roman" w:hAnsi="Times New Roman" w:cs="Times New Roman"/>
          <w:i/>
          <w:iCs/>
          <w:sz w:val="24"/>
          <w:szCs w:val="24"/>
          <w:lang w:val="en-US"/>
        </w:rPr>
        <w:t xml:space="preserve">nirvikalpaka jñāna </w:t>
      </w:r>
      <w:r w:rsidRPr="00182360">
        <w:rPr>
          <w:rFonts w:ascii="Times New Roman" w:hAnsi="Times New Roman" w:cs="Times New Roman"/>
          <w:sz w:val="24"/>
          <w:szCs w:val="24"/>
          <w:lang w:val="en-US"/>
        </w:rPr>
        <w:t xml:space="preserve">in </w:t>
      </w:r>
      <w:r w:rsidRPr="00182360">
        <w:rPr>
          <w:rFonts w:ascii="Times New Roman" w:hAnsi="Times New Roman" w:cs="Times New Roman"/>
          <w:sz w:val="24"/>
          <w:szCs w:val="24"/>
        </w:rPr>
        <w:t>Nyāya</w:t>
      </w:r>
      <w:r w:rsidRPr="00182360">
        <w:rPr>
          <w:rFonts w:ascii="Times New Roman" w:hAnsi="Times New Roman" w:cs="Times New Roman"/>
          <w:i/>
          <w:iCs/>
          <w:sz w:val="24"/>
          <w:szCs w:val="24"/>
        </w:rPr>
        <w:t xml:space="preserve"> </w:t>
      </w:r>
      <w:r w:rsidRPr="00182360">
        <w:rPr>
          <w:rFonts w:ascii="Times New Roman" w:hAnsi="Times New Roman" w:cs="Times New Roman"/>
          <w:sz w:val="24"/>
          <w:szCs w:val="24"/>
          <w:lang w:val="en-US"/>
        </w:rPr>
        <w:t xml:space="preserve">epistemology and philosophy of mind is disputed.  One important question to ask is whether it can constitute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Arindam Chakrabarti (</w:t>
      </w:r>
      <w:r w:rsidR="009542A5">
        <w:rPr>
          <w:rFonts w:ascii="Times New Roman" w:hAnsi="Times New Roman" w:cs="Times New Roman"/>
          <w:sz w:val="24"/>
          <w:szCs w:val="24"/>
        </w:rPr>
        <w:t>“Against Immaculate Perception”</w:t>
      </w:r>
      <w:r w:rsidRPr="00182360">
        <w:rPr>
          <w:rFonts w:ascii="Times New Roman" w:hAnsi="Times New Roman" w:cs="Times New Roman"/>
          <w:sz w:val="24"/>
          <w:szCs w:val="24"/>
        </w:rPr>
        <w:t>) argu</w:t>
      </w:r>
      <w:r w:rsidRPr="00202BC6">
        <w:rPr>
          <w:rFonts w:ascii="Times New Roman" w:hAnsi="Times New Roman" w:cs="Times New Roman"/>
          <w:sz w:val="24"/>
          <w:szCs w:val="24"/>
        </w:rPr>
        <w:t>ed that Nyāya</w:t>
      </w:r>
      <w:r w:rsidRPr="00202BC6">
        <w:rPr>
          <w:rFonts w:ascii="Times New Roman" w:hAnsi="Times New Roman" w:cs="Times New Roman"/>
          <w:i/>
          <w:iCs/>
          <w:sz w:val="24"/>
          <w:szCs w:val="24"/>
        </w:rPr>
        <w:t xml:space="preserve"> </w:t>
      </w:r>
      <w:r w:rsidRPr="00202BC6">
        <w:rPr>
          <w:rFonts w:ascii="Times New Roman" w:hAnsi="Times New Roman" w:cs="Times New Roman"/>
          <w:sz w:val="24"/>
          <w:szCs w:val="24"/>
        </w:rPr>
        <w:t>epistemologists should answer No.  Although his arguments are controversial, they raise an issue worth bearing in mind.  Chakrabarti</w:t>
      </w:r>
      <w:r w:rsidR="00202BC6" w:rsidRPr="00202BC6">
        <w:rPr>
          <w:rFonts w:ascii="Times New Roman" w:hAnsi="Times New Roman" w:cs="Times New Roman"/>
          <w:sz w:val="24"/>
          <w:szCs w:val="24"/>
        </w:rPr>
        <w:t xml:space="preserve"> (“Against Immaculate Perception”, 6)</w:t>
      </w:r>
      <w:r w:rsidRPr="00182360">
        <w:rPr>
          <w:rFonts w:ascii="Times New Roman" w:hAnsi="Times New Roman" w:cs="Times New Roman"/>
          <w:sz w:val="24"/>
          <w:szCs w:val="24"/>
        </w:rPr>
        <w:t xml:space="preserve"> suggests that since only veridical </w:t>
      </w:r>
      <w:r w:rsidRPr="00182360">
        <w:rPr>
          <w:rFonts w:ascii="Times New Roman" w:hAnsi="Times New Roman" w:cs="Times New Roman"/>
          <w:i/>
          <w:iCs/>
          <w:sz w:val="24"/>
          <w:szCs w:val="24"/>
          <w:lang w:val="en-US"/>
        </w:rPr>
        <w:t>jñāna</w:t>
      </w:r>
      <w:r w:rsidRPr="00182360">
        <w:rPr>
          <w:rFonts w:ascii="Times New Roman" w:hAnsi="Times New Roman" w:cs="Times New Roman"/>
          <w:sz w:val="24"/>
          <w:szCs w:val="24"/>
          <w:lang w:val="en-US"/>
        </w:rPr>
        <w:t xml:space="preserve"> can be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and </w:t>
      </w:r>
      <w:r w:rsidRPr="00182360">
        <w:rPr>
          <w:rFonts w:ascii="Times New Roman" w:hAnsi="Times New Roman" w:cs="Times New Roman"/>
          <w:i/>
          <w:iCs/>
          <w:sz w:val="24"/>
          <w:szCs w:val="24"/>
          <w:lang w:val="en-US"/>
        </w:rPr>
        <w:t>jñāna</w:t>
      </w:r>
      <w:r w:rsidRPr="00182360">
        <w:rPr>
          <w:rFonts w:ascii="Times New Roman" w:hAnsi="Times New Roman" w:cs="Times New Roman"/>
          <w:sz w:val="24"/>
          <w:szCs w:val="24"/>
          <w:lang w:val="en-US"/>
        </w:rPr>
        <w:t xml:space="preserve"> that lacks qualificative structure</w:t>
      </w:r>
      <w:r w:rsidRPr="00182360">
        <w:rPr>
          <w:rFonts w:ascii="Times New Roman" w:hAnsi="Times New Roman" w:cs="Times New Roman"/>
          <w:i/>
          <w:iCs/>
          <w:sz w:val="24"/>
          <w:szCs w:val="24"/>
          <w:lang w:val="en-US"/>
        </w:rPr>
        <w:t xml:space="preserve"> </w:t>
      </w:r>
      <w:r w:rsidRPr="00182360">
        <w:rPr>
          <w:rFonts w:ascii="Times New Roman" w:hAnsi="Times New Roman" w:cs="Times New Roman"/>
          <w:sz w:val="24"/>
          <w:szCs w:val="24"/>
          <w:lang w:val="en-US"/>
        </w:rPr>
        <w:t xml:space="preserve">cannot be veridical, non-qualificative </w:t>
      </w:r>
      <w:r w:rsidRPr="00182360">
        <w:rPr>
          <w:rFonts w:ascii="Times New Roman" w:hAnsi="Times New Roman" w:cs="Times New Roman"/>
          <w:i/>
          <w:iCs/>
          <w:sz w:val="24"/>
          <w:szCs w:val="24"/>
          <w:lang w:val="en-US"/>
        </w:rPr>
        <w:t>jñāna</w:t>
      </w:r>
      <w:r w:rsidRPr="00182360">
        <w:rPr>
          <w:rFonts w:ascii="Times New Roman" w:hAnsi="Times New Roman" w:cs="Times New Roman"/>
          <w:sz w:val="24"/>
          <w:szCs w:val="24"/>
          <w:lang w:val="en-US"/>
        </w:rPr>
        <w:t xml:space="preserve"> cannot be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On this basis, Chakrabarti also argues that since </w:t>
      </w:r>
      <w:r w:rsidRPr="00182360">
        <w:rPr>
          <w:rFonts w:ascii="Times New Roman" w:hAnsi="Times New Roman" w:cs="Times New Roman"/>
          <w:i/>
          <w:iCs/>
          <w:sz w:val="24"/>
          <w:szCs w:val="24"/>
        </w:rPr>
        <w:t>perception</w:t>
      </w:r>
      <w:r w:rsidRPr="00182360">
        <w:rPr>
          <w:rFonts w:ascii="Times New Roman" w:hAnsi="Times New Roman" w:cs="Times New Roman"/>
          <w:sz w:val="24"/>
          <w:szCs w:val="24"/>
        </w:rPr>
        <w:t xml:space="preserve"> is a kind of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w:t>
      </w:r>
      <w:r w:rsidRPr="00182360">
        <w:rPr>
          <w:rFonts w:ascii="Times New Roman" w:hAnsi="Times New Roman" w:cs="Times New Roman"/>
          <w:i/>
          <w:iCs/>
          <w:sz w:val="24"/>
          <w:szCs w:val="24"/>
          <w:lang w:val="en-US"/>
        </w:rPr>
        <w:t xml:space="preserve">nirvikalpaka jñāna </w:t>
      </w:r>
      <w:r w:rsidRPr="00182360">
        <w:rPr>
          <w:rFonts w:ascii="Times New Roman" w:hAnsi="Times New Roman" w:cs="Times New Roman"/>
          <w:sz w:val="24"/>
          <w:szCs w:val="24"/>
          <w:lang w:val="en-US"/>
        </w:rPr>
        <w:t>cannot constitute</w:t>
      </w:r>
      <w:r w:rsidRPr="00182360">
        <w:rPr>
          <w:rFonts w:ascii="Times New Roman" w:hAnsi="Times New Roman" w:cs="Times New Roman"/>
          <w:i/>
          <w:iCs/>
          <w:sz w:val="24"/>
          <w:szCs w:val="24"/>
          <w:lang w:val="en-US"/>
        </w:rPr>
        <w:t xml:space="preserve"> </w:t>
      </w:r>
      <w:r w:rsidRPr="00182360">
        <w:rPr>
          <w:rFonts w:ascii="Times New Roman" w:hAnsi="Times New Roman" w:cs="Times New Roman"/>
          <w:sz w:val="24"/>
          <w:szCs w:val="24"/>
          <w:lang w:val="en-US"/>
        </w:rPr>
        <w:t xml:space="preserve">perception (though it is part of its genesis).  Whether Chakrabarti is right makes a difference to what kind of analogue of PC </w:t>
      </w:r>
      <w:r>
        <w:rPr>
          <w:rFonts w:ascii="Times New Roman" w:hAnsi="Times New Roman" w:cs="Times New Roman"/>
          <w:sz w:val="24"/>
          <w:szCs w:val="24"/>
          <w:lang w:val="en-US"/>
        </w:rPr>
        <w:t>might be</w:t>
      </w:r>
      <w:r w:rsidRPr="00182360">
        <w:rPr>
          <w:rFonts w:ascii="Times New Roman" w:hAnsi="Times New Roman" w:cs="Times New Roman"/>
          <w:sz w:val="24"/>
          <w:szCs w:val="24"/>
          <w:lang w:val="en-US"/>
        </w:rPr>
        <w:t xml:space="preserve"> ascribable to early Nyāya.      </w:t>
      </w:r>
    </w:p>
    <w:p w14:paraId="349A20DB" w14:textId="77777777" w:rsidR="004A0908" w:rsidRPr="00182360" w:rsidRDefault="004A0908">
      <w:pPr>
        <w:rPr>
          <w:rFonts w:ascii="Times New Roman" w:hAnsi="Times New Roman" w:cs="Times New Roman"/>
          <w:sz w:val="24"/>
          <w:szCs w:val="24"/>
          <w:lang w:val="en-US"/>
        </w:rPr>
      </w:pPr>
    </w:p>
    <w:p w14:paraId="220D575B" w14:textId="30E14CBC" w:rsidR="004A0908" w:rsidRPr="00182360" w:rsidRDefault="004A0908">
      <w:pPr>
        <w:rPr>
          <w:rFonts w:ascii="Times New Roman" w:hAnsi="Times New Roman" w:cs="Times New Roman"/>
          <w:sz w:val="24"/>
          <w:szCs w:val="24"/>
        </w:rPr>
      </w:pPr>
      <w:r w:rsidRPr="00182360">
        <w:rPr>
          <w:rFonts w:ascii="Times New Roman" w:hAnsi="Times New Roman" w:cs="Times New Roman"/>
          <w:sz w:val="24"/>
          <w:szCs w:val="24"/>
          <w:lang w:val="en-US"/>
        </w:rPr>
        <w:t xml:space="preserve">Two final key aspects of the relationship between </w:t>
      </w:r>
      <w:r w:rsidRPr="00182360">
        <w:rPr>
          <w:rFonts w:ascii="Times New Roman" w:hAnsi="Times New Roman" w:cs="Times New Roman"/>
          <w:i/>
          <w:iCs/>
          <w:sz w:val="24"/>
          <w:szCs w:val="24"/>
          <w:lang w:val="en-US"/>
        </w:rPr>
        <w:t>jñāna</w:t>
      </w:r>
      <w:r w:rsidRPr="00182360">
        <w:rPr>
          <w:rFonts w:ascii="Times New Roman" w:hAnsi="Times New Roman" w:cs="Times New Roman"/>
          <w:sz w:val="24"/>
          <w:szCs w:val="24"/>
          <w:lang w:val="en-US"/>
        </w:rPr>
        <w:t xml:space="preserve"> and </w:t>
      </w: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 xml:space="preserve">in Nyāya are worth </w:t>
      </w:r>
      <w:r>
        <w:rPr>
          <w:rFonts w:ascii="Times New Roman" w:hAnsi="Times New Roman" w:cs="Times New Roman"/>
          <w:sz w:val="24"/>
          <w:szCs w:val="24"/>
        </w:rPr>
        <w:t>noting</w:t>
      </w:r>
      <w:r w:rsidRPr="00182360">
        <w:rPr>
          <w:rFonts w:ascii="Times New Roman" w:hAnsi="Times New Roman" w:cs="Times New Roman"/>
          <w:sz w:val="24"/>
          <w:szCs w:val="24"/>
        </w:rPr>
        <w:t xml:space="preserve">.  The first is the </w:t>
      </w:r>
      <w:r>
        <w:rPr>
          <w:rFonts w:ascii="Times New Roman" w:hAnsi="Times New Roman" w:cs="Times New Roman"/>
          <w:sz w:val="24"/>
          <w:szCs w:val="24"/>
        </w:rPr>
        <w:t>idea</w:t>
      </w:r>
      <w:r w:rsidRPr="00182360">
        <w:rPr>
          <w:rFonts w:ascii="Times New Roman" w:hAnsi="Times New Roman" w:cs="Times New Roman"/>
          <w:sz w:val="24"/>
          <w:szCs w:val="24"/>
        </w:rPr>
        <w:t xml:space="preserve"> of </w:t>
      </w:r>
      <w:r w:rsidRPr="00182360">
        <w:rPr>
          <w:rFonts w:ascii="Times New Roman" w:hAnsi="Times New Roman" w:cs="Times New Roman"/>
          <w:i/>
          <w:iCs/>
          <w:sz w:val="24"/>
          <w:szCs w:val="24"/>
        </w:rPr>
        <w:t>parataḥ</w:t>
      </w:r>
      <w:r w:rsidRPr="00182360">
        <w:rPr>
          <w:rFonts w:ascii="Times New Roman" w:hAnsi="Times New Roman" w:cs="Times New Roman"/>
          <w:sz w:val="24"/>
          <w:szCs w:val="24"/>
        </w:rPr>
        <w:t>-</w:t>
      </w:r>
      <w:r w:rsidRPr="00182360">
        <w:rPr>
          <w:rFonts w:ascii="Times New Roman" w:hAnsi="Times New Roman" w:cs="Times New Roman"/>
          <w:i/>
          <w:iCs/>
          <w:sz w:val="24"/>
          <w:szCs w:val="24"/>
        </w:rPr>
        <w:t>prāmāṇya</w:t>
      </w:r>
      <w:r w:rsidRPr="00182360">
        <w:rPr>
          <w:rFonts w:ascii="Times New Roman" w:hAnsi="Times New Roman" w:cs="Times New Roman"/>
          <w:sz w:val="24"/>
          <w:szCs w:val="24"/>
        </w:rPr>
        <w:t xml:space="preserve">, which is often translated as ‘extrinsic validity’.  According </w:t>
      </w:r>
      <w:r w:rsidRPr="00182360">
        <w:rPr>
          <w:rFonts w:ascii="Times New Roman" w:hAnsi="Times New Roman" w:cs="Times New Roman"/>
          <w:i/>
          <w:iCs/>
          <w:sz w:val="24"/>
          <w:szCs w:val="24"/>
        </w:rPr>
        <w:t>parataḥ</w:t>
      </w:r>
      <w:r w:rsidRPr="00182360">
        <w:rPr>
          <w:rFonts w:ascii="Times New Roman" w:hAnsi="Times New Roman" w:cs="Times New Roman"/>
          <w:sz w:val="24"/>
          <w:szCs w:val="24"/>
        </w:rPr>
        <w:t>-</w:t>
      </w:r>
      <w:r w:rsidRPr="00182360">
        <w:rPr>
          <w:rFonts w:ascii="Times New Roman" w:hAnsi="Times New Roman" w:cs="Times New Roman"/>
          <w:i/>
          <w:iCs/>
          <w:sz w:val="24"/>
          <w:szCs w:val="24"/>
        </w:rPr>
        <w:t>prāmāṇya</w:t>
      </w:r>
      <w:r w:rsidRPr="00182360">
        <w:rPr>
          <w:rFonts w:ascii="Times New Roman" w:hAnsi="Times New Roman" w:cs="Times New Roman"/>
          <w:sz w:val="24"/>
          <w:szCs w:val="24"/>
        </w:rPr>
        <w:t xml:space="preserve">, the status of a </w:t>
      </w:r>
      <w:r w:rsidRPr="00182360">
        <w:rPr>
          <w:rFonts w:ascii="Times New Roman" w:hAnsi="Times New Roman" w:cs="Times New Roman"/>
          <w:i/>
          <w:iCs/>
          <w:sz w:val="24"/>
          <w:szCs w:val="24"/>
          <w:lang w:val="en-US"/>
        </w:rPr>
        <w:t xml:space="preserve">jñāna </w:t>
      </w:r>
      <w:r w:rsidRPr="00182360">
        <w:rPr>
          <w:rFonts w:ascii="Times New Roman" w:hAnsi="Times New Roman" w:cs="Times New Roman"/>
          <w:sz w:val="24"/>
          <w:szCs w:val="24"/>
          <w:lang w:val="en-US"/>
        </w:rPr>
        <w:t>episode</w:t>
      </w:r>
      <w:r w:rsidRPr="00182360">
        <w:rPr>
          <w:rFonts w:ascii="Times New Roman" w:hAnsi="Times New Roman" w:cs="Times New Roman"/>
          <w:i/>
          <w:iCs/>
          <w:sz w:val="24"/>
          <w:szCs w:val="24"/>
          <w:lang w:val="en-US"/>
        </w:rPr>
        <w:t xml:space="preserve"> </w:t>
      </w:r>
      <w:r w:rsidRPr="00182360">
        <w:rPr>
          <w:rFonts w:ascii="Times New Roman" w:hAnsi="Times New Roman" w:cs="Times New Roman"/>
          <w:sz w:val="24"/>
          <w:szCs w:val="24"/>
          <w:lang w:val="en-US"/>
        </w:rPr>
        <w:t xml:space="preserve">as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is explained by factors external to the </w:t>
      </w:r>
      <w:r w:rsidRPr="00182360">
        <w:rPr>
          <w:rFonts w:ascii="Times New Roman" w:hAnsi="Times New Roman" w:cs="Times New Roman"/>
          <w:i/>
          <w:iCs/>
          <w:sz w:val="24"/>
          <w:szCs w:val="24"/>
          <w:lang w:val="en-US"/>
        </w:rPr>
        <w:t xml:space="preserve">jñāna </w:t>
      </w:r>
      <w:r w:rsidRPr="00182360">
        <w:rPr>
          <w:rFonts w:ascii="Times New Roman" w:hAnsi="Times New Roman" w:cs="Times New Roman"/>
          <w:sz w:val="24"/>
          <w:szCs w:val="24"/>
          <w:lang w:val="en-US"/>
        </w:rPr>
        <w:t xml:space="preserve">episode.  A rationale for </w:t>
      </w:r>
      <w:r w:rsidRPr="00182360">
        <w:rPr>
          <w:rFonts w:ascii="Times New Roman" w:hAnsi="Times New Roman" w:cs="Times New Roman"/>
          <w:i/>
          <w:iCs/>
          <w:sz w:val="24"/>
          <w:szCs w:val="24"/>
        </w:rPr>
        <w:t>parataḥ</w:t>
      </w:r>
      <w:r w:rsidRPr="00182360">
        <w:rPr>
          <w:rFonts w:ascii="Times New Roman" w:hAnsi="Times New Roman" w:cs="Times New Roman"/>
          <w:sz w:val="24"/>
          <w:szCs w:val="24"/>
        </w:rPr>
        <w:t>-</w:t>
      </w:r>
      <w:r w:rsidRPr="00182360">
        <w:rPr>
          <w:rFonts w:ascii="Times New Roman" w:hAnsi="Times New Roman" w:cs="Times New Roman"/>
          <w:i/>
          <w:iCs/>
          <w:sz w:val="24"/>
          <w:szCs w:val="24"/>
        </w:rPr>
        <w:t>prāmāṇya</w:t>
      </w:r>
      <w:r w:rsidRPr="00182360">
        <w:rPr>
          <w:rFonts w:ascii="Times New Roman" w:hAnsi="Times New Roman" w:cs="Times New Roman"/>
          <w:sz w:val="24"/>
          <w:szCs w:val="24"/>
          <w:lang w:val="en-US"/>
        </w:rPr>
        <w:t xml:space="preserve"> is that </w:t>
      </w:r>
      <w:r w:rsidRPr="00182360">
        <w:rPr>
          <w:rFonts w:ascii="Times New Roman" w:hAnsi="Times New Roman" w:cs="Times New Roman"/>
          <w:i/>
          <w:iCs/>
          <w:sz w:val="24"/>
          <w:szCs w:val="24"/>
          <w:lang w:val="en-US"/>
        </w:rPr>
        <w:t>realism</w:t>
      </w:r>
      <w:r>
        <w:rPr>
          <w:rFonts w:ascii="Times New Roman" w:hAnsi="Times New Roman" w:cs="Times New Roman"/>
          <w:sz w:val="24"/>
          <w:szCs w:val="24"/>
          <w:lang w:val="en-US"/>
        </w:rPr>
        <w:t>—a</w:t>
      </w:r>
      <w:r w:rsidRPr="00182360">
        <w:rPr>
          <w:rFonts w:ascii="Times New Roman" w:hAnsi="Times New Roman" w:cs="Times New Roman"/>
          <w:sz w:val="24"/>
          <w:szCs w:val="24"/>
          <w:lang w:val="en-US"/>
        </w:rPr>
        <w:t xml:space="preserve">n indispensable </w:t>
      </w:r>
      <w:r w:rsidRPr="00182360">
        <w:rPr>
          <w:rFonts w:ascii="Times New Roman" w:hAnsi="Times New Roman" w:cs="Times New Roman"/>
          <w:sz w:val="24"/>
          <w:szCs w:val="24"/>
        </w:rPr>
        <w:t>Nyāya</w:t>
      </w:r>
      <w:r w:rsidRPr="00182360">
        <w:rPr>
          <w:rFonts w:ascii="Times New Roman" w:hAnsi="Times New Roman" w:cs="Times New Roman"/>
          <w:sz w:val="24"/>
          <w:szCs w:val="24"/>
          <w:lang w:val="en-US"/>
        </w:rPr>
        <w:t xml:space="preserve"> commitment</w:t>
      </w:r>
      <w:r>
        <w:rPr>
          <w:rFonts w:ascii="Times New Roman" w:hAnsi="Times New Roman" w:cs="Times New Roman"/>
          <w:sz w:val="24"/>
          <w:szCs w:val="24"/>
        </w:rPr>
        <w:t>—</w:t>
      </w:r>
      <w:r w:rsidRPr="00182360">
        <w:rPr>
          <w:rFonts w:ascii="Times New Roman" w:hAnsi="Times New Roman" w:cs="Times New Roman"/>
          <w:sz w:val="24"/>
          <w:szCs w:val="24"/>
          <w:lang w:val="en-US"/>
        </w:rPr>
        <w:t>requires</w:t>
      </w:r>
      <w:r>
        <w:rPr>
          <w:rFonts w:ascii="Times New Roman" w:hAnsi="Times New Roman" w:cs="Times New Roman"/>
          <w:sz w:val="24"/>
          <w:szCs w:val="24"/>
          <w:lang w:val="en-US"/>
        </w:rPr>
        <w:t xml:space="preserve"> veridicality to be cognition-independent</w:t>
      </w:r>
      <w:r w:rsidRPr="00182360">
        <w:rPr>
          <w:rFonts w:ascii="Times New Roman" w:hAnsi="Times New Roman" w:cs="Times New Roman"/>
          <w:sz w:val="24"/>
          <w:szCs w:val="24"/>
          <w:lang w:val="en-US"/>
        </w:rPr>
        <w:t xml:space="preserve">.  </w:t>
      </w:r>
    </w:p>
    <w:p w14:paraId="603E2BFC" w14:textId="77777777" w:rsidR="004A0908" w:rsidRPr="00182360" w:rsidRDefault="004A0908">
      <w:pPr>
        <w:rPr>
          <w:rFonts w:ascii="Times New Roman" w:hAnsi="Times New Roman" w:cs="Times New Roman"/>
          <w:sz w:val="24"/>
          <w:szCs w:val="24"/>
          <w:lang w:val="en-US"/>
        </w:rPr>
      </w:pPr>
    </w:p>
    <w:p w14:paraId="73A04BA0" w14:textId="43CC3B18" w:rsidR="004A0908" w:rsidRPr="00182360" w:rsidRDefault="004A0908">
      <w:pPr>
        <w:rPr>
          <w:rFonts w:ascii="Times New Roman" w:hAnsi="Times New Roman" w:cs="Times New Roman"/>
          <w:sz w:val="24"/>
          <w:szCs w:val="24"/>
          <w:lang w:val="en-US"/>
        </w:rPr>
      </w:pPr>
      <w:r w:rsidRPr="00182360">
        <w:rPr>
          <w:rFonts w:ascii="Times New Roman" w:hAnsi="Times New Roman" w:cs="Times New Roman"/>
          <w:sz w:val="24"/>
          <w:szCs w:val="24"/>
          <w:lang w:val="en-US"/>
        </w:rPr>
        <w:t xml:space="preserve">It is important not to overstate </w:t>
      </w:r>
      <w:r w:rsidRPr="00182360">
        <w:rPr>
          <w:rFonts w:ascii="Times New Roman" w:hAnsi="Times New Roman" w:cs="Times New Roman"/>
          <w:i/>
          <w:iCs/>
          <w:sz w:val="24"/>
          <w:szCs w:val="24"/>
        </w:rPr>
        <w:t>parataḥ</w:t>
      </w:r>
      <w:r w:rsidRPr="00182360">
        <w:rPr>
          <w:rFonts w:ascii="Times New Roman" w:hAnsi="Times New Roman" w:cs="Times New Roman"/>
          <w:sz w:val="24"/>
          <w:szCs w:val="24"/>
        </w:rPr>
        <w:t>-</w:t>
      </w:r>
      <w:r w:rsidRPr="00182360">
        <w:rPr>
          <w:rFonts w:ascii="Times New Roman" w:hAnsi="Times New Roman" w:cs="Times New Roman"/>
          <w:i/>
          <w:iCs/>
          <w:sz w:val="24"/>
          <w:szCs w:val="24"/>
        </w:rPr>
        <w:t>prāmāṇya</w:t>
      </w:r>
      <w:r w:rsidRPr="00182360">
        <w:rPr>
          <w:rFonts w:ascii="Times New Roman" w:hAnsi="Times New Roman" w:cs="Times New Roman"/>
          <w:sz w:val="24"/>
          <w:szCs w:val="24"/>
          <w:lang w:val="en-US"/>
        </w:rPr>
        <w:t>.  Another central theme in Nyāya—what Dasti (</w:t>
      </w:r>
      <w:r w:rsidR="007507A1">
        <w:rPr>
          <w:rFonts w:ascii="Times New Roman" w:hAnsi="Times New Roman" w:cs="Times New Roman"/>
          <w:sz w:val="24"/>
          <w:szCs w:val="24"/>
          <w:lang w:val="en-US"/>
        </w:rPr>
        <w:t>“Parasitism”</w:t>
      </w:r>
      <w:r w:rsidRPr="00182360">
        <w:rPr>
          <w:rFonts w:ascii="Times New Roman" w:hAnsi="Times New Roman" w:cs="Times New Roman"/>
          <w:sz w:val="24"/>
          <w:szCs w:val="24"/>
          <w:lang w:val="en-US"/>
        </w:rPr>
        <w:t xml:space="preserve">) calls the </w:t>
      </w:r>
      <w:r w:rsidRPr="00182360">
        <w:rPr>
          <w:rFonts w:ascii="Times New Roman" w:hAnsi="Times New Roman" w:cs="Times New Roman"/>
          <w:i/>
          <w:iCs/>
          <w:sz w:val="24"/>
          <w:szCs w:val="24"/>
          <w:lang w:val="en-US"/>
        </w:rPr>
        <w:t xml:space="preserve">parasitism </w:t>
      </w:r>
      <w:r w:rsidRPr="00182360">
        <w:rPr>
          <w:rFonts w:ascii="Times New Roman" w:hAnsi="Times New Roman" w:cs="Times New Roman"/>
          <w:sz w:val="24"/>
          <w:szCs w:val="24"/>
          <w:lang w:val="en-US"/>
        </w:rPr>
        <w:t xml:space="preserve">of the non-veridical on the veridical—puts limits on non-veridicality.  According to parasitism, the intentionality of any </w:t>
      </w:r>
      <w:r w:rsidRPr="00182360">
        <w:rPr>
          <w:rFonts w:ascii="Times New Roman" w:hAnsi="Times New Roman" w:cs="Times New Roman"/>
          <w:i/>
          <w:iCs/>
          <w:sz w:val="24"/>
          <w:szCs w:val="24"/>
          <w:lang w:val="en-US"/>
        </w:rPr>
        <w:t xml:space="preserve">jñāna </w:t>
      </w:r>
      <w:r w:rsidRPr="00182360">
        <w:rPr>
          <w:rFonts w:ascii="Times New Roman" w:hAnsi="Times New Roman" w:cs="Times New Roman"/>
          <w:sz w:val="24"/>
          <w:szCs w:val="24"/>
          <w:lang w:val="en-US"/>
        </w:rPr>
        <w:t xml:space="preserve">rests on prior contact with something real (e.g., a real object or qualifier).  Non-veridical </w:t>
      </w:r>
      <w:r w:rsidRPr="00182360">
        <w:rPr>
          <w:rFonts w:ascii="Times New Roman" w:hAnsi="Times New Roman" w:cs="Times New Roman"/>
          <w:i/>
          <w:iCs/>
          <w:sz w:val="24"/>
          <w:szCs w:val="24"/>
          <w:lang w:val="en-US"/>
        </w:rPr>
        <w:t xml:space="preserve">jñāna </w:t>
      </w:r>
      <w:r w:rsidRPr="00182360">
        <w:rPr>
          <w:rFonts w:ascii="Times New Roman" w:hAnsi="Times New Roman" w:cs="Times New Roman"/>
          <w:sz w:val="24"/>
          <w:szCs w:val="24"/>
          <w:lang w:val="en-US"/>
        </w:rPr>
        <w:t xml:space="preserve">is non-veridical in virtue of </w:t>
      </w:r>
      <w:r w:rsidRPr="00182360">
        <w:rPr>
          <w:rFonts w:ascii="Times New Roman" w:hAnsi="Times New Roman" w:cs="Times New Roman"/>
          <w:i/>
          <w:iCs/>
          <w:sz w:val="24"/>
          <w:szCs w:val="24"/>
          <w:lang w:val="en-US"/>
        </w:rPr>
        <w:t>misplacement</w:t>
      </w:r>
      <w:r w:rsidRPr="00182360">
        <w:rPr>
          <w:rFonts w:ascii="Times New Roman" w:hAnsi="Times New Roman" w:cs="Times New Roman"/>
          <w:sz w:val="24"/>
          <w:szCs w:val="24"/>
          <w:lang w:val="en-US"/>
        </w:rPr>
        <w:t xml:space="preserve">.  In Gaṅgeśa, this involves a </w:t>
      </w:r>
      <w:r w:rsidRPr="00182360">
        <w:rPr>
          <w:rFonts w:ascii="Times New Roman" w:hAnsi="Times New Roman" w:cs="Times New Roman"/>
          <w:i/>
          <w:iCs/>
          <w:sz w:val="24"/>
          <w:szCs w:val="24"/>
          <w:lang w:val="en-US"/>
        </w:rPr>
        <w:t xml:space="preserve">jñāna </w:t>
      </w:r>
      <w:r w:rsidRPr="00182360">
        <w:rPr>
          <w:rFonts w:ascii="Times New Roman" w:hAnsi="Times New Roman" w:cs="Times New Roman"/>
          <w:sz w:val="24"/>
          <w:szCs w:val="24"/>
          <w:lang w:val="en-US"/>
        </w:rPr>
        <w:t>episode’s</w:t>
      </w:r>
      <w:r w:rsidRPr="00182360">
        <w:rPr>
          <w:rFonts w:ascii="Times New Roman" w:hAnsi="Times New Roman" w:cs="Times New Roman"/>
          <w:i/>
          <w:iCs/>
          <w:sz w:val="24"/>
          <w:szCs w:val="24"/>
          <w:lang w:val="en-US"/>
        </w:rPr>
        <w:t xml:space="preserve"> </w:t>
      </w:r>
      <w:r w:rsidRPr="00182360">
        <w:rPr>
          <w:rFonts w:ascii="Times New Roman" w:hAnsi="Times New Roman" w:cs="Times New Roman"/>
          <w:sz w:val="24"/>
          <w:szCs w:val="24"/>
          <w:lang w:val="en-US"/>
        </w:rPr>
        <w:t xml:space="preserve">presenting a real qualifier in a real object </w:t>
      </w:r>
      <w:r>
        <w:rPr>
          <w:rFonts w:ascii="Times New Roman" w:hAnsi="Times New Roman" w:cs="Times New Roman"/>
          <w:sz w:val="24"/>
          <w:szCs w:val="24"/>
          <w:lang w:val="en-US"/>
        </w:rPr>
        <w:t xml:space="preserve">that is </w:t>
      </w:r>
      <w:r w:rsidRPr="00182360">
        <w:rPr>
          <w:rFonts w:ascii="Times New Roman" w:hAnsi="Times New Roman" w:cs="Times New Roman"/>
          <w:sz w:val="24"/>
          <w:szCs w:val="24"/>
          <w:lang w:val="en-US"/>
        </w:rPr>
        <w:t>not</w:t>
      </w:r>
      <w:r>
        <w:rPr>
          <w:rFonts w:ascii="Times New Roman" w:hAnsi="Times New Roman" w:cs="Times New Roman"/>
          <w:sz w:val="24"/>
          <w:szCs w:val="24"/>
          <w:lang w:val="en-US"/>
        </w:rPr>
        <w:t xml:space="preserve"> actually</w:t>
      </w:r>
      <w:r w:rsidRPr="00182360">
        <w:rPr>
          <w:rFonts w:ascii="Times New Roman" w:hAnsi="Times New Roman" w:cs="Times New Roman"/>
          <w:sz w:val="24"/>
          <w:szCs w:val="24"/>
          <w:lang w:val="en-US"/>
        </w:rPr>
        <w:t xml:space="preserve"> qualified by it.  </w:t>
      </w:r>
    </w:p>
    <w:p w14:paraId="08FB0768" w14:textId="77777777" w:rsidR="004A0908" w:rsidRPr="00182360" w:rsidRDefault="004A0908">
      <w:pPr>
        <w:rPr>
          <w:rFonts w:ascii="Times New Roman" w:hAnsi="Times New Roman" w:cs="Times New Roman"/>
          <w:sz w:val="24"/>
          <w:szCs w:val="24"/>
          <w:lang w:val="en-US"/>
        </w:rPr>
      </w:pPr>
    </w:p>
    <w:p w14:paraId="50A7B0C3" w14:textId="259FE14D" w:rsidR="004A0908" w:rsidRPr="00182360" w:rsidRDefault="004A0908">
      <w:pPr>
        <w:rPr>
          <w:rFonts w:ascii="Times New Roman" w:hAnsi="Times New Roman" w:cs="Times New Roman"/>
          <w:sz w:val="24"/>
          <w:szCs w:val="24"/>
          <w:lang w:val="en-US"/>
        </w:rPr>
      </w:pPr>
      <w:r w:rsidRPr="00182360">
        <w:rPr>
          <w:rFonts w:ascii="Times New Roman" w:hAnsi="Times New Roman" w:cs="Times New Roman"/>
          <w:sz w:val="24"/>
          <w:szCs w:val="24"/>
        </w:rPr>
        <w:t xml:space="preserve">As we’ll see, </w:t>
      </w:r>
      <w:r w:rsidRPr="00182360">
        <w:rPr>
          <w:rFonts w:ascii="Times New Roman" w:hAnsi="Times New Roman" w:cs="Times New Roman"/>
          <w:i/>
          <w:iCs/>
          <w:sz w:val="24"/>
          <w:szCs w:val="24"/>
        </w:rPr>
        <w:t>parataḥ</w:t>
      </w:r>
      <w:r w:rsidRPr="00182360">
        <w:rPr>
          <w:rFonts w:ascii="Times New Roman" w:hAnsi="Times New Roman" w:cs="Times New Roman"/>
          <w:sz w:val="24"/>
          <w:szCs w:val="24"/>
        </w:rPr>
        <w:t>-</w:t>
      </w:r>
      <w:r w:rsidRPr="00182360">
        <w:rPr>
          <w:rFonts w:ascii="Times New Roman" w:hAnsi="Times New Roman" w:cs="Times New Roman"/>
          <w:i/>
          <w:iCs/>
          <w:sz w:val="24"/>
          <w:szCs w:val="24"/>
        </w:rPr>
        <w:t>prāmāṇya</w:t>
      </w:r>
      <w:r w:rsidRPr="00182360">
        <w:rPr>
          <w:rFonts w:ascii="Times New Roman" w:hAnsi="Times New Roman" w:cs="Times New Roman"/>
          <w:sz w:val="24"/>
          <w:szCs w:val="24"/>
        </w:rPr>
        <w:t xml:space="preserve"> and parasitism also bear importantly on what kind of analogue of PC one might ascribe to Nyāya epistemologists.  </w:t>
      </w:r>
    </w:p>
    <w:p w14:paraId="0DDF56AC" w14:textId="77777777" w:rsidR="004A0908" w:rsidRPr="00182360" w:rsidRDefault="004A0908">
      <w:pPr>
        <w:rPr>
          <w:rFonts w:ascii="Times New Roman" w:hAnsi="Times New Roman" w:cs="Times New Roman"/>
          <w:sz w:val="24"/>
          <w:szCs w:val="24"/>
        </w:rPr>
      </w:pPr>
    </w:p>
    <w:p w14:paraId="1DF26079" w14:textId="1FB7E32E" w:rsidR="004A0908" w:rsidRPr="00182360" w:rsidRDefault="004A0908">
      <w:pPr>
        <w:rPr>
          <w:rFonts w:ascii="Times New Roman" w:hAnsi="Times New Roman" w:cs="Times New Roman"/>
          <w:i/>
          <w:iCs/>
          <w:sz w:val="24"/>
          <w:szCs w:val="24"/>
        </w:rPr>
      </w:pPr>
      <w:r w:rsidRPr="00182360">
        <w:rPr>
          <w:rFonts w:ascii="Times New Roman" w:hAnsi="Times New Roman" w:cs="Times New Roman"/>
          <w:sz w:val="24"/>
          <w:szCs w:val="24"/>
        </w:rPr>
        <w:t>1.2.</w:t>
      </w:r>
      <w:r w:rsidRPr="00182360">
        <w:rPr>
          <w:rFonts w:ascii="Times New Roman" w:hAnsi="Times New Roman" w:cs="Times New Roman"/>
          <w:sz w:val="24"/>
          <w:szCs w:val="24"/>
        </w:rPr>
        <w:tab/>
      </w:r>
      <w:r w:rsidRPr="00182360">
        <w:rPr>
          <w:rFonts w:ascii="Times New Roman" w:hAnsi="Times New Roman" w:cs="Times New Roman"/>
          <w:i/>
          <w:iCs/>
          <w:sz w:val="24"/>
          <w:szCs w:val="24"/>
        </w:rPr>
        <w:t>Two Forms of PC and the Possibility of PC in Sanskrit Epistemology</w:t>
      </w:r>
    </w:p>
    <w:p w14:paraId="208EAD4C" w14:textId="77777777" w:rsidR="004A0908" w:rsidRPr="00182360" w:rsidRDefault="004A0908">
      <w:pPr>
        <w:rPr>
          <w:rFonts w:ascii="Times New Roman" w:hAnsi="Times New Roman" w:cs="Times New Roman"/>
          <w:sz w:val="24"/>
          <w:szCs w:val="24"/>
        </w:rPr>
      </w:pPr>
    </w:p>
    <w:p w14:paraId="4C0F401E" w14:textId="24A91BCF" w:rsidR="004A0908" w:rsidRPr="00182360" w:rsidRDefault="004A0908" w:rsidP="00FF1266">
      <w:pPr>
        <w:rPr>
          <w:rFonts w:ascii="Times New Roman" w:hAnsi="Times New Roman" w:cs="Times New Roman"/>
          <w:sz w:val="24"/>
          <w:szCs w:val="24"/>
        </w:rPr>
      </w:pPr>
      <w:r w:rsidRPr="00182360">
        <w:rPr>
          <w:rFonts w:ascii="Times New Roman" w:hAnsi="Times New Roman" w:cs="Times New Roman"/>
          <w:sz w:val="24"/>
          <w:szCs w:val="24"/>
        </w:rPr>
        <w:t>Sanskrit epistemology provides a helpful occasion for distinguishing two forms of PC.  On the one hand, PC could be understood as a conception of knowing where ‘knowing’ picks out a mental state or episode that results from a way of knowing:</w:t>
      </w:r>
    </w:p>
    <w:p w14:paraId="580571FE" w14:textId="77777777" w:rsidR="004A0908" w:rsidRPr="00182360" w:rsidRDefault="004A0908" w:rsidP="00FF1266">
      <w:pPr>
        <w:rPr>
          <w:rFonts w:ascii="Times New Roman" w:hAnsi="Times New Roman" w:cs="Times New Roman"/>
          <w:sz w:val="24"/>
          <w:szCs w:val="24"/>
        </w:rPr>
      </w:pPr>
    </w:p>
    <w:p w14:paraId="7F09B6A5" w14:textId="624CE83E" w:rsidR="004A0908" w:rsidRPr="00182360" w:rsidRDefault="004A0908" w:rsidP="00FF1266">
      <w:pPr>
        <w:ind w:left="720"/>
        <w:rPr>
          <w:rFonts w:ascii="Times New Roman" w:hAnsi="Times New Roman" w:cs="Times New Roman"/>
          <w:sz w:val="24"/>
          <w:szCs w:val="24"/>
        </w:rPr>
      </w:pPr>
      <w:r w:rsidRPr="00182360">
        <w:rPr>
          <w:rFonts w:ascii="Times New Roman" w:hAnsi="Times New Roman" w:cs="Times New Roman"/>
          <w:b/>
          <w:bCs/>
          <w:sz w:val="24"/>
          <w:szCs w:val="24"/>
        </w:rPr>
        <w:t>Resultant PC</w:t>
      </w:r>
      <w:r w:rsidRPr="00182360">
        <w:rPr>
          <w:rFonts w:ascii="Times New Roman" w:hAnsi="Times New Roman" w:cs="Times New Roman"/>
          <w:sz w:val="24"/>
          <w:szCs w:val="24"/>
        </w:rPr>
        <w:t xml:space="preserve">: What makes a mental state or episode a case of </w:t>
      </w:r>
      <w:r w:rsidRPr="00182360">
        <w:rPr>
          <w:rFonts w:ascii="Times New Roman" w:hAnsi="Times New Roman" w:cs="Times New Roman"/>
          <w:i/>
          <w:iCs/>
          <w:sz w:val="24"/>
          <w:szCs w:val="24"/>
        </w:rPr>
        <w:t xml:space="preserve">knowing </w:t>
      </w:r>
      <w:r w:rsidRPr="00182360">
        <w:rPr>
          <w:rFonts w:ascii="Times New Roman" w:hAnsi="Times New Roman" w:cs="Times New Roman"/>
          <w:sz w:val="24"/>
          <w:szCs w:val="24"/>
        </w:rPr>
        <w:t xml:space="preserve">is that it involves perception-like contact between subject and object.  </w:t>
      </w:r>
    </w:p>
    <w:p w14:paraId="4B91BE39" w14:textId="77777777" w:rsidR="004A0908" w:rsidRPr="00182360" w:rsidRDefault="004A0908" w:rsidP="004948B2">
      <w:pPr>
        <w:rPr>
          <w:rFonts w:ascii="Times New Roman" w:hAnsi="Times New Roman" w:cs="Times New Roman"/>
          <w:sz w:val="24"/>
          <w:szCs w:val="24"/>
        </w:rPr>
      </w:pPr>
    </w:p>
    <w:p w14:paraId="02146C0C" w14:textId="56144613" w:rsidR="004A0908" w:rsidRPr="00182360" w:rsidRDefault="004A0908" w:rsidP="004948B2">
      <w:pPr>
        <w:rPr>
          <w:rFonts w:ascii="Times New Roman" w:hAnsi="Times New Roman" w:cs="Times New Roman"/>
          <w:sz w:val="24"/>
          <w:szCs w:val="24"/>
        </w:rPr>
      </w:pPr>
      <w:r w:rsidRPr="00182360">
        <w:rPr>
          <w:rFonts w:ascii="Times New Roman" w:hAnsi="Times New Roman" w:cs="Times New Roman"/>
          <w:sz w:val="24"/>
          <w:szCs w:val="24"/>
        </w:rPr>
        <w:t xml:space="preserve">On the other hand, PC could be framed as a conception of the unity of knowing understood as a </w:t>
      </w:r>
      <w:r w:rsidRPr="00182360">
        <w:rPr>
          <w:rFonts w:ascii="Times New Roman" w:hAnsi="Times New Roman" w:cs="Times New Roman"/>
          <w:i/>
          <w:iCs/>
          <w:sz w:val="24"/>
          <w:szCs w:val="24"/>
        </w:rPr>
        <w:t xml:space="preserve">process </w:t>
      </w:r>
      <w:r w:rsidRPr="00182360">
        <w:rPr>
          <w:rFonts w:ascii="Times New Roman" w:hAnsi="Times New Roman" w:cs="Times New Roman"/>
          <w:sz w:val="24"/>
          <w:szCs w:val="24"/>
        </w:rPr>
        <w:t>of coming to know or maintaining epistemic contact</w:t>
      </w:r>
      <w:r>
        <w:rPr>
          <w:rFonts w:ascii="Times New Roman" w:hAnsi="Times New Roman" w:cs="Times New Roman"/>
          <w:sz w:val="24"/>
          <w:szCs w:val="24"/>
        </w:rPr>
        <w:t>:</w:t>
      </w:r>
    </w:p>
    <w:p w14:paraId="0E09D1DE" w14:textId="77777777" w:rsidR="004A0908" w:rsidRDefault="004A0908" w:rsidP="00EE13C0">
      <w:pPr>
        <w:ind w:left="720"/>
        <w:rPr>
          <w:rFonts w:ascii="Times New Roman" w:hAnsi="Times New Roman" w:cs="Times New Roman"/>
          <w:b/>
          <w:bCs/>
          <w:sz w:val="24"/>
          <w:szCs w:val="24"/>
        </w:rPr>
      </w:pPr>
    </w:p>
    <w:p w14:paraId="0B88C28B" w14:textId="62D12F20" w:rsidR="004A0908" w:rsidRPr="00182360" w:rsidRDefault="004A0908" w:rsidP="00EE13C0">
      <w:pPr>
        <w:ind w:left="720"/>
        <w:rPr>
          <w:rFonts w:ascii="Times New Roman" w:hAnsi="Times New Roman" w:cs="Times New Roman"/>
          <w:sz w:val="24"/>
          <w:szCs w:val="24"/>
        </w:rPr>
      </w:pPr>
      <w:r w:rsidRPr="00182360">
        <w:rPr>
          <w:rFonts w:ascii="Times New Roman" w:hAnsi="Times New Roman" w:cs="Times New Roman"/>
          <w:b/>
          <w:bCs/>
          <w:sz w:val="24"/>
          <w:szCs w:val="24"/>
        </w:rPr>
        <w:t>Processual PC</w:t>
      </w:r>
      <w:r w:rsidRPr="00182360">
        <w:rPr>
          <w:rFonts w:ascii="Times New Roman" w:hAnsi="Times New Roman" w:cs="Times New Roman"/>
          <w:sz w:val="24"/>
          <w:szCs w:val="24"/>
        </w:rPr>
        <w:t>: What makes some process a process of knowing is that it involves perception-like contact between subject and object.</w:t>
      </w:r>
    </w:p>
    <w:p w14:paraId="70E7A2A0" w14:textId="77777777" w:rsidR="004A0908" w:rsidRPr="00182360" w:rsidRDefault="004A0908">
      <w:pPr>
        <w:rPr>
          <w:rFonts w:ascii="Times New Roman" w:hAnsi="Times New Roman" w:cs="Times New Roman"/>
          <w:sz w:val="24"/>
          <w:szCs w:val="24"/>
        </w:rPr>
      </w:pPr>
    </w:p>
    <w:p w14:paraId="62A15593" w14:textId="227EA609" w:rsidR="004A0908" w:rsidRPr="00182360" w:rsidRDefault="004A0908">
      <w:pPr>
        <w:rPr>
          <w:rFonts w:ascii="Times New Roman" w:hAnsi="Times New Roman" w:cs="Times New Roman"/>
          <w:sz w:val="24"/>
          <w:szCs w:val="24"/>
        </w:rPr>
      </w:pPr>
      <w:r w:rsidRPr="00182360">
        <w:rPr>
          <w:rFonts w:ascii="Times New Roman" w:hAnsi="Times New Roman" w:cs="Times New Roman"/>
          <w:sz w:val="24"/>
          <w:szCs w:val="24"/>
        </w:rPr>
        <w:t>If there is an analogue of PC in Sanskrit epistemology, it could accordingly have two foundations:</w:t>
      </w:r>
    </w:p>
    <w:p w14:paraId="62459493" w14:textId="77777777" w:rsidR="004A0908" w:rsidRPr="00182360" w:rsidRDefault="004A0908">
      <w:pPr>
        <w:rPr>
          <w:rFonts w:ascii="Times New Roman" w:hAnsi="Times New Roman" w:cs="Times New Roman"/>
          <w:sz w:val="24"/>
          <w:szCs w:val="24"/>
        </w:rPr>
      </w:pPr>
    </w:p>
    <w:p w14:paraId="19FB4B72" w14:textId="4BB4801A" w:rsidR="004A0908" w:rsidRPr="00182360" w:rsidRDefault="004A0908" w:rsidP="00EE13C0">
      <w:pPr>
        <w:ind w:left="720"/>
        <w:rPr>
          <w:rFonts w:ascii="Times New Roman" w:hAnsi="Times New Roman" w:cs="Times New Roman"/>
          <w:sz w:val="24"/>
          <w:szCs w:val="24"/>
        </w:rPr>
      </w:pPr>
      <w:r w:rsidRPr="00182360">
        <w:rPr>
          <w:rFonts w:ascii="Times New Roman" w:hAnsi="Times New Roman" w:cs="Times New Roman"/>
          <w:b/>
          <w:bCs/>
          <w:i/>
          <w:iCs/>
          <w:sz w:val="24"/>
          <w:szCs w:val="24"/>
        </w:rPr>
        <w:t>Pramā</w:t>
      </w:r>
      <w:r w:rsidRPr="00182360">
        <w:rPr>
          <w:rFonts w:ascii="Times New Roman" w:hAnsi="Times New Roman" w:cs="Times New Roman"/>
          <w:b/>
          <w:bCs/>
          <w:sz w:val="24"/>
          <w:szCs w:val="24"/>
        </w:rPr>
        <w:t>-PC</w:t>
      </w:r>
      <w:r w:rsidRPr="00182360">
        <w:rPr>
          <w:rFonts w:ascii="Times New Roman" w:hAnsi="Times New Roman" w:cs="Times New Roman"/>
          <w:sz w:val="24"/>
          <w:szCs w:val="24"/>
        </w:rPr>
        <w:t xml:space="preserve">: What makes a </w:t>
      </w:r>
      <w:r w:rsidRPr="00182360">
        <w:rPr>
          <w:rFonts w:ascii="Times New Roman" w:hAnsi="Times New Roman" w:cs="Times New Roman"/>
          <w:i/>
          <w:iCs/>
          <w:sz w:val="24"/>
          <w:szCs w:val="24"/>
          <w:lang w:val="en-US"/>
        </w:rPr>
        <w:t xml:space="preserve">jñāna </w:t>
      </w:r>
      <w:r w:rsidRPr="00182360">
        <w:rPr>
          <w:rFonts w:ascii="Times New Roman" w:hAnsi="Times New Roman" w:cs="Times New Roman"/>
          <w:sz w:val="24"/>
          <w:szCs w:val="24"/>
          <w:lang w:val="en-US"/>
        </w:rPr>
        <w:t xml:space="preserve">a case of </w:t>
      </w: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 xml:space="preserve">is that it involves perception-like contact between subject and object.  </w:t>
      </w:r>
    </w:p>
    <w:p w14:paraId="1ECD9115" w14:textId="77777777" w:rsidR="004A0908" w:rsidRPr="00182360" w:rsidRDefault="004A0908" w:rsidP="00EE13C0">
      <w:pPr>
        <w:ind w:left="720"/>
        <w:rPr>
          <w:rFonts w:ascii="Times New Roman" w:hAnsi="Times New Roman" w:cs="Times New Roman"/>
          <w:sz w:val="24"/>
          <w:szCs w:val="24"/>
        </w:rPr>
      </w:pPr>
    </w:p>
    <w:p w14:paraId="01254363" w14:textId="48749D9E" w:rsidR="004A0908" w:rsidRPr="00182360" w:rsidRDefault="004A0908" w:rsidP="00EE13C0">
      <w:pPr>
        <w:ind w:left="720"/>
        <w:rPr>
          <w:rFonts w:ascii="Times New Roman" w:hAnsi="Times New Roman" w:cs="Times New Roman"/>
          <w:sz w:val="24"/>
          <w:szCs w:val="24"/>
        </w:rPr>
      </w:pPr>
      <w:r w:rsidRPr="00182360">
        <w:rPr>
          <w:rFonts w:ascii="Times New Roman" w:hAnsi="Times New Roman" w:cs="Times New Roman"/>
          <w:b/>
          <w:bCs/>
          <w:i/>
          <w:iCs/>
          <w:sz w:val="24"/>
          <w:szCs w:val="24"/>
        </w:rPr>
        <w:t>Pramāṇa-</w:t>
      </w:r>
      <w:r w:rsidRPr="00182360">
        <w:rPr>
          <w:rFonts w:ascii="Times New Roman" w:hAnsi="Times New Roman" w:cs="Times New Roman"/>
          <w:b/>
          <w:bCs/>
          <w:sz w:val="24"/>
          <w:szCs w:val="24"/>
        </w:rPr>
        <w:t>PC</w:t>
      </w:r>
      <w:r w:rsidRPr="00182360">
        <w:rPr>
          <w:rFonts w:ascii="Times New Roman" w:hAnsi="Times New Roman" w:cs="Times New Roman"/>
          <w:sz w:val="24"/>
          <w:szCs w:val="24"/>
        </w:rPr>
        <w:t xml:space="preserve">: What makes a </w:t>
      </w:r>
      <w:r w:rsidRPr="00182360">
        <w:rPr>
          <w:rFonts w:ascii="Times New Roman" w:hAnsi="Times New Roman" w:cs="Times New Roman"/>
          <w:i/>
          <w:iCs/>
          <w:sz w:val="24"/>
          <w:szCs w:val="24"/>
          <w:lang w:val="en-US"/>
        </w:rPr>
        <w:t>jñāna</w:t>
      </w:r>
      <w:r w:rsidRPr="00182360">
        <w:rPr>
          <w:rFonts w:ascii="Times New Roman" w:hAnsi="Times New Roman" w:cs="Times New Roman"/>
          <w:sz w:val="24"/>
          <w:szCs w:val="24"/>
          <w:lang w:val="en-US"/>
        </w:rPr>
        <w:t xml:space="preserve">-producing process a </w:t>
      </w:r>
      <w:r w:rsidRPr="00182360">
        <w:rPr>
          <w:rFonts w:ascii="Times New Roman" w:hAnsi="Times New Roman" w:cs="Times New Roman"/>
          <w:i/>
          <w:iCs/>
          <w:sz w:val="24"/>
          <w:szCs w:val="24"/>
        </w:rPr>
        <w:t xml:space="preserve">pramāṇa </w:t>
      </w:r>
      <w:r w:rsidRPr="00182360">
        <w:rPr>
          <w:rFonts w:ascii="Times New Roman" w:hAnsi="Times New Roman" w:cs="Times New Roman"/>
          <w:sz w:val="24"/>
          <w:szCs w:val="24"/>
        </w:rPr>
        <w:t xml:space="preserve">is that it involves perception-like contact between subject and object.  </w:t>
      </w:r>
    </w:p>
    <w:p w14:paraId="61579D8F" w14:textId="77777777" w:rsidR="004A0908" w:rsidRPr="00182360" w:rsidRDefault="004A0908">
      <w:pPr>
        <w:rPr>
          <w:rFonts w:ascii="Times New Roman" w:hAnsi="Times New Roman" w:cs="Times New Roman"/>
          <w:sz w:val="24"/>
          <w:szCs w:val="24"/>
        </w:rPr>
      </w:pPr>
    </w:p>
    <w:p w14:paraId="75F884CC" w14:textId="7E657A84" w:rsidR="004A0908" w:rsidRPr="00182360" w:rsidRDefault="004A0908">
      <w:pPr>
        <w:rPr>
          <w:rFonts w:ascii="Times New Roman" w:hAnsi="Times New Roman" w:cs="Times New Roman"/>
          <w:sz w:val="24"/>
          <w:szCs w:val="24"/>
        </w:rPr>
      </w:pPr>
      <w:r w:rsidRPr="00182360">
        <w:rPr>
          <w:rFonts w:ascii="Times New Roman" w:hAnsi="Times New Roman" w:cs="Times New Roman"/>
          <w:sz w:val="24"/>
          <w:szCs w:val="24"/>
        </w:rPr>
        <w:t>So understood, one can find ascriptions of PC-analogues to Sanskrit epistemologists.  In discussing epistemology in Advaita Vedānta, Gupta wrote that</w:t>
      </w:r>
    </w:p>
    <w:p w14:paraId="59DCB39C" w14:textId="77777777" w:rsidR="004A0908" w:rsidRPr="00182360" w:rsidRDefault="004A0908">
      <w:pPr>
        <w:rPr>
          <w:rFonts w:ascii="Times New Roman" w:hAnsi="Times New Roman" w:cs="Times New Roman"/>
          <w:sz w:val="24"/>
          <w:szCs w:val="24"/>
        </w:rPr>
      </w:pPr>
    </w:p>
    <w:p w14:paraId="01A7828A" w14:textId="39F7407F" w:rsidR="004A0908" w:rsidRPr="00182360" w:rsidRDefault="004A0908" w:rsidP="002E0CEA">
      <w:pPr>
        <w:ind w:left="720"/>
        <w:rPr>
          <w:rFonts w:ascii="Times New Roman" w:hAnsi="Times New Roman" w:cs="Times New Roman"/>
          <w:sz w:val="24"/>
          <w:szCs w:val="24"/>
        </w:rPr>
      </w:pPr>
      <w:r w:rsidRPr="00182360">
        <w:rPr>
          <w:rFonts w:ascii="Times New Roman" w:hAnsi="Times New Roman" w:cs="Times New Roman"/>
          <w:sz w:val="24"/>
          <w:szCs w:val="24"/>
        </w:rPr>
        <w:t xml:space="preserve">Perception is also central in the scheme of </w:t>
      </w:r>
      <w:r w:rsidRPr="00182360">
        <w:rPr>
          <w:rStyle w:val="Emphasis"/>
          <w:rFonts w:ascii="Times New Roman" w:hAnsi="Times New Roman" w:cs="Times New Roman"/>
          <w:sz w:val="24"/>
          <w:szCs w:val="24"/>
          <w:shd w:val="clear" w:color="auto" w:fill="FFFFFF"/>
        </w:rPr>
        <w:t>pramāṇas</w:t>
      </w:r>
      <w:r w:rsidRPr="00182360">
        <w:rPr>
          <w:rFonts w:ascii="Times New Roman" w:hAnsi="Times New Roman" w:cs="Times New Roman"/>
          <w:sz w:val="24"/>
          <w:szCs w:val="24"/>
        </w:rPr>
        <w:t xml:space="preserve"> in a much deeper sense.  It is the presupposition of all other </w:t>
      </w:r>
      <w:r w:rsidRPr="00182360">
        <w:rPr>
          <w:rStyle w:val="Emphasis"/>
          <w:rFonts w:ascii="Times New Roman" w:hAnsi="Times New Roman" w:cs="Times New Roman"/>
          <w:sz w:val="24"/>
          <w:szCs w:val="24"/>
          <w:shd w:val="clear" w:color="auto" w:fill="FFFFFF"/>
        </w:rPr>
        <w:t>pramāṇas</w:t>
      </w:r>
      <w:r w:rsidRPr="00182360">
        <w:rPr>
          <w:rFonts w:ascii="Times New Roman" w:hAnsi="Times New Roman" w:cs="Times New Roman"/>
          <w:sz w:val="24"/>
          <w:szCs w:val="24"/>
        </w:rPr>
        <w:t>, not merely genetically in the sense that the latter are based on knowledge derived from perception, but morphologically.  Perception represents a structure that overlaps into all other means of knowledge.  It is the paradigm of nonmediate knowledge, while also being intrinsic to mediate knowledge.</w:t>
      </w:r>
      <w:r w:rsidR="009032EA">
        <w:rPr>
          <w:rFonts w:ascii="Times New Roman" w:hAnsi="Times New Roman" w:cs="Times New Roman"/>
          <w:sz w:val="24"/>
          <w:szCs w:val="24"/>
        </w:rPr>
        <w:t xml:space="preserve">  </w:t>
      </w:r>
      <w:r w:rsidR="009032EA" w:rsidRPr="00182360">
        <w:rPr>
          <w:rFonts w:ascii="Times New Roman" w:hAnsi="Times New Roman" w:cs="Times New Roman"/>
          <w:sz w:val="24"/>
          <w:szCs w:val="24"/>
        </w:rPr>
        <w:t>(</w:t>
      </w:r>
      <w:r w:rsidR="009032EA" w:rsidRPr="007507A1">
        <w:rPr>
          <w:rFonts w:ascii="Times New Roman" w:hAnsi="Times New Roman" w:cs="Times New Roman"/>
          <w:i/>
          <w:iCs/>
          <w:sz w:val="24"/>
          <w:szCs w:val="24"/>
        </w:rPr>
        <w:t>Perceiving in Advaita Vedānta</w:t>
      </w:r>
      <w:r w:rsidR="009032EA">
        <w:rPr>
          <w:rFonts w:ascii="Times New Roman" w:hAnsi="Times New Roman" w:cs="Times New Roman"/>
          <w:sz w:val="24"/>
          <w:szCs w:val="24"/>
        </w:rPr>
        <w:t>,</w:t>
      </w:r>
      <w:r w:rsidR="009032EA" w:rsidRPr="00182360">
        <w:rPr>
          <w:rFonts w:ascii="Times New Roman" w:hAnsi="Times New Roman" w:cs="Times New Roman"/>
          <w:sz w:val="24"/>
          <w:szCs w:val="24"/>
        </w:rPr>
        <w:t xml:space="preserve"> 40)</w:t>
      </w:r>
      <w:r w:rsidR="00A21B5F">
        <w:rPr>
          <w:rFonts w:ascii="Times New Roman" w:hAnsi="Times New Roman" w:cs="Times New Roman"/>
          <w:sz w:val="24"/>
          <w:szCs w:val="24"/>
        </w:rPr>
        <w:t xml:space="preserve"> </w:t>
      </w:r>
    </w:p>
    <w:p w14:paraId="64914209" w14:textId="77777777" w:rsidR="004A0908" w:rsidRPr="00182360" w:rsidRDefault="004A0908">
      <w:pPr>
        <w:rPr>
          <w:rFonts w:ascii="Times New Roman" w:hAnsi="Times New Roman" w:cs="Times New Roman"/>
          <w:sz w:val="24"/>
          <w:szCs w:val="24"/>
        </w:rPr>
      </w:pPr>
    </w:p>
    <w:p w14:paraId="543DE43A" w14:textId="39A01653" w:rsidR="004A0908" w:rsidRPr="00182360" w:rsidRDefault="004A0908">
      <w:pPr>
        <w:rPr>
          <w:rFonts w:ascii="Times New Roman" w:hAnsi="Times New Roman" w:cs="Times New Roman"/>
          <w:sz w:val="24"/>
          <w:szCs w:val="24"/>
        </w:rPr>
      </w:pPr>
      <w:r w:rsidRPr="00182360">
        <w:rPr>
          <w:rFonts w:ascii="Times New Roman" w:hAnsi="Times New Roman" w:cs="Times New Roman"/>
          <w:sz w:val="24"/>
          <w:szCs w:val="24"/>
        </w:rPr>
        <w:t xml:space="preserve">If Gupta were right, epistemologists in Advaita Vedānta would be committed to </w:t>
      </w:r>
      <w:r w:rsidRPr="00182360">
        <w:rPr>
          <w:rFonts w:ascii="Times New Roman" w:hAnsi="Times New Roman" w:cs="Times New Roman"/>
          <w:i/>
          <w:iCs/>
          <w:sz w:val="24"/>
          <w:szCs w:val="24"/>
        </w:rPr>
        <w:t>Pramāṇa-</w:t>
      </w:r>
      <w:r w:rsidRPr="00182360">
        <w:rPr>
          <w:rFonts w:ascii="Times New Roman" w:hAnsi="Times New Roman" w:cs="Times New Roman"/>
          <w:sz w:val="24"/>
          <w:szCs w:val="24"/>
        </w:rPr>
        <w:t xml:space="preserve">PC.  </w:t>
      </w:r>
      <w:r>
        <w:rPr>
          <w:rFonts w:ascii="Times New Roman" w:hAnsi="Times New Roman" w:cs="Times New Roman"/>
          <w:sz w:val="24"/>
          <w:szCs w:val="24"/>
        </w:rPr>
        <w:t>N</w:t>
      </w:r>
      <w:r w:rsidRPr="00182360">
        <w:rPr>
          <w:rFonts w:ascii="Times New Roman" w:hAnsi="Times New Roman" w:cs="Times New Roman"/>
          <w:sz w:val="24"/>
          <w:szCs w:val="24"/>
        </w:rPr>
        <w:t>ote</w:t>
      </w:r>
      <w:r>
        <w:rPr>
          <w:rFonts w:ascii="Times New Roman" w:hAnsi="Times New Roman" w:cs="Times New Roman"/>
          <w:sz w:val="24"/>
          <w:szCs w:val="24"/>
        </w:rPr>
        <w:t xml:space="preserve"> also</w:t>
      </w:r>
      <w:r w:rsidRPr="00182360">
        <w:rPr>
          <w:rFonts w:ascii="Times New Roman" w:hAnsi="Times New Roman" w:cs="Times New Roman"/>
          <w:sz w:val="24"/>
          <w:szCs w:val="24"/>
        </w:rPr>
        <w:t xml:space="preserve"> that many Sanskrit epistemologists have accepted definitions</w:t>
      </w:r>
      <w:r>
        <w:rPr>
          <w:rFonts w:ascii="Times New Roman" w:hAnsi="Times New Roman" w:cs="Times New Roman"/>
          <w:sz w:val="24"/>
          <w:szCs w:val="24"/>
        </w:rPr>
        <w:t xml:space="preserve"> of</w:t>
      </w:r>
      <w:r w:rsidRPr="00182360">
        <w:rPr>
          <w:rFonts w:ascii="Times New Roman" w:hAnsi="Times New Roman" w:cs="Times New Roman"/>
          <w:sz w:val="24"/>
          <w:szCs w:val="24"/>
        </w:rPr>
        <w:t xml:space="preserve">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that invoke the concept of </w:t>
      </w:r>
      <w:r w:rsidRPr="00182360">
        <w:rPr>
          <w:rFonts w:ascii="Times New Roman" w:hAnsi="Times New Roman" w:cs="Times New Roman"/>
          <w:i/>
          <w:iCs/>
          <w:sz w:val="24"/>
          <w:szCs w:val="24"/>
        </w:rPr>
        <w:t xml:space="preserve">anubhava </w:t>
      </w:r>
      <w:r w:rsidRPr="00182360">
        <w:rPr>
          <w:rFonts w:ascii="Times New Roman" w:hAnsi="Times New Roman" w:cs="Times New Roman"/>
          <w:sz w:val="24"/>
          <w:szCs w:val="24"/>
        </w:rPr>
        <w:t xml:space="preserve">(or </w:t>
      </w:r>
      <w:r w:rsidRPr="00182360">
        <w:rPr>
          <w:rFonts w:ascii="Times New Roman" w:hAnsi="Times New Roman" w:cs="Times New Roman"/>
          <w:i/>
          <w:iCs/>
          <w:sz w:val="24"/>
          <w:szCs w:val="24"/>
        </w:rPr>
        <w:t>anubhūti</w:t>
      </w:r>
      <w:r w:rsidRPr="00182360">
        <w:rPr>
          <w:rFonts w:ascii="Times New Roman" w:hAnsi="Times New Roman" w:cs="Times New Roman"/>
          <w:sz w:val="24"/>
          <w:szCs w:val="24"/>
        </w:rPr>
        <w:t>).  In ordinary usage,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means </w:t>
      </w:r>
      <w:r w:rsidRPr="00182360">
        <w:rPr>
          <w:rFonts w:ascii="Times New Roman" w:hAnsi="Times New Roman" w:cs="Times New Roman"/>
          <w:i/>
          <w:iCs/>
          <w:sz w:val="24"/>
          <w:szCs w:val="24"/>
        </w:rPr>
        <w:t>experience</w:t>
      </w:r>
      <w:r w:rsidRPr="00182360">
        <w:rPr>
          <w:rFonts w:ascii="Times New Roman" w:hAnsi="Times New Roman" w:cs="Times New Roman"/>
          <w:sz w:val="24"/>
          <w:szCs w:val="24"/>
        </w:rPr>
        <w:t>.</w:t>
      </w:r>
      <w:r w:rsidRPr="00182360">
        <w:rPr>
          <w:rStyle w:val="FootnoteReference"/>
          <w:rFonts w:ascii="Times New Roman" w:hAnsi="Times New Roman" w:cs="Times New Roman"/>
          <w:sz w:val="24"/>
          <w:szCs w:val="24"/>
        </w:rPr>
        <w:footnoteReference w:id="6"/>
      </w:r>
      <w:r w:rsidRPr="00182360">
        <w:rPr>
          <w:rFonts w:ascii="Times New Roman" w:hAnsi="Times New Roman" w:cs="Times New Roman"/>
          <w:sz w:val="24"/>
          <w:szCs w:val="24"/>
        </w:rPr>
        <w:t xml:space="preserve">   It sometimes has this meaning in philosophy,</w:t>
      </w:r>
      <w:r w:rsidRPr="00182360">
        <w:rPr>
          <w:rStyle w:val="FootnoteReference"/>
          <w:rFonts w:ascii="Times New Roman" w:hAnsi="Times New Roman" w:cs="Times New Roman"/>
          <w:sz w:val="24"/>
          <w:szCs w:val="24"/>
        </w:rPr>
        <w:footnoteReference w:id="7"/>
      </w:r>
      <w:r w:rsidRPr="00182360">
        <w:rPr>
          <w:rFonts w:ascii="Times New Roman" w:hAnsi="Times New Roman" w:cs="Times New Roman"/>
          <w:sz w:val="24"/>
          <w:szCs w:val="24"/>
        </w:rPr>
        <w:t xml:space="preserve"> but is usually given a more technical rendering, like ‘presentational awareness’.</w:t>
      </w:r>
      <w:r w:rsidRPr="00182360">
        <w:rPr>
          <w:rStyle w:val="FootnoteReference"/>
          <w:rFonts w:ascii="Times New Roman" w:hAnsi="Times New Roman" w:cs="Times New Roman"/>
          <w:sz w:val="24"/>
          <w:szCs w:val="24"/>
        </w:rPr>
        <w:footnoteReference w:id="8"/>
      </w:r>
      <w:r w:rsidRPr="00182360">
        <w:rPr>
          <w:rFonts w:ascii="Times New Roman" w:hAnsi="Times New Roman" w:cs="Times New Roman"/>
          <w:sz w:val="24"/>
          <w:szCs w:val="24"/>
        </w:rPr>
        <w:t xml:space="preserve">  If we take these definitions at face value, there is also—so it would seem—a case for attributing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-PC to many Sanskrit epistemologists.  </w:t>
      </w:r>
    </w:p>
    <w:p w14:paraId="2682C99E" w14:textId="77777777" w:rsidR="004A0908" w:rsidRPr="00182360" w:rsidRDefault="004A0908">
      <w:pPr>
        <w:rPr>
          <w:rFonts w:ascii="Times New Roman" w:hAnsi="Times New Roman" w:cs="Times New Roman"/>
          <w:sz w:val="24"/>
          <w:szCs w:val="24"/>
        </w:rPr>
      </w:pPr>
    </w:p>
    <w:p w14:paraId="242D18C9" w14:textId="418A589C" w:rsidR="004A0908" w:rsidRPr="00182360" w:rsidRDefault="004A0908">
      <w:pPr>
        <w:rPr>
          <w:rFonts w:ascii="Times New Roman" w:hAnsi="Times New Roman" w:cs="Times New Roman"/>
          <w:sz w:val="24"/>
          <w:szCs w:val="24"/>
        </w:rPr>
      </w:pPr>
      <w:r w:rsidRPr="00182360">
        <w:rPr>
          <w:rFonts w:ascii="Times New Roman" w:hAnsi="Times New Roman" w:cs="Times New Roman"/>
          <w:sz w:val="24"/>
          <w:szCs w:val="24"/>
        </w:rPr>
        <w:t xml:space="preserve">To justify ascribing such an analogue of PC to a figure or tradition of inquiry like </w:t>
      </w:r>
      <w:r w:rsidRPr="00182360">
        <w:rPr>
          <w:rFonts w:ascii="Times New Roman" w:hAnsi="Times New Roman" w:cs="Times New Roman"/>
          <w:sz w:val="24"/>
          <w:szCs w:val="24"/>
          <w:lang w:val="en-US"/>
        </w:rPr>
        <w:t>Nyāya</w:t>
      </w:r>
      <w:r w:rsidRPr="00182360">
        <w:rPr>
          <w:rFonts w:ascii="Times New Roman" w:hAnsi="Times New Roman" w:cs="Times New Roman"/>
          <w:sz w:val="24"/>
          <w:szCs w:val="24"/>
        </w:rPr>
        <w:t>, then, we should ask:</w:t>
      </w:r>
    </w:p>
    <w:p w14:paraId="4553F2A7" w14:textId="77777777" w:rsidR="004A0908" w:rsidRPr="00182360" w:rsidRDefault="004A0908">
      <w:pPr>
        <w:rPr>
          <w:rFonts w:ascii="Times New Roman" w:hAnsi="Times New Roman" w:cs="Times New Roman"/>
          <w:sz w:val="24"/>
          <w:szCs w:val="24"/>
        </w:rPr>
      </w:pPr>
    </w:p>
    <w:p w14:paraId="0EBB4322" w14:textId="0B9C33B4" w:rsidR="004A0908" w:rsidRPr="00182360" w:rsidRDefault="004A0908" w:rsidP="009A0009">
      <w:pPr>
        <w:ind w:left="720"/>
        <w:rPr>
          <w:rStyle w:val="Emphasis"/>
          <w:rFonts w:ascii="Times New Roman" w:hAnsi="Times New Roman" w:cs="Times New Roman"/>
          <w:i w:val="0"/>
          <w:iCs w:val="0"/>
          <w:sz w:val="24"/>
          <w:szCs w:val="24"/>
          <w:shd w:val="clear" w:color="auto" w:fill="FFFFFF"/>
        </w:rPr>
      </w:pPr>
      <w:r w:rsidRPr="00182360">
        <w:rPr>
          <w:rFonts w:ascii="Times New Roman" w:hAnsi="Times New Roman" w:cs="Times New Roman"/>
          <w:sz w:val="24"/>
          <w:szCs w:val="24"/>
        </w:rPr>
        <w:t xml:space="preserve">Q1: Are Gupta’s claims about the unity of the </w:t>
      </w:r>
      <w:r w:rsidRPr="00182360">
        <w:rPr>
          <w:rStyle w:val="Emphasis"/>
          <w:rFonts w:ascii="Times New Roman" w:hAnsi="Times New Roman" w:cs="Times New Roman"/>
          <w:sz w:val="24"/>
          <w:szCs w:val="24"/>
          <w:shd w:val="clear" w:color="auto" w:fill="FFFFFF"/>
        </w:rPr>
        <w:t>pramāṇa</w:t>
      </w:r>
      <w:r w:rsidRPr="00182360">
        <w:rPr>
          <w:rStyle w:val="Emphasis"/>
          <w:rFonts w:ascii="Times New Roman" w:hAnsi="Times New Roman" w:cs="Times New Roman"/>
          <w:i w:val="0"/>
          <w:iCs w:val="0"/>
          <w:sz w:val="24"/>
          <w:szCs w:val="24"/>
          <w:shd w:val="clear" w:color="auto" w:fill="FFFFFF"/>
        </w:rPr>
        <w:t>s ascribable to the figure or tradition?</w:t>
      </w:r>
    </w:p>
    <w:p w14:paraId="3AD8C59C" w14:textId="77777777" w:rsidR="004A0908" w:rsidRPr="00182360" w:rsidRDefault="004A0908" w:rsidP="009A0009">
      <w:pPr>
        <w:ind w:left="720"/>
        <w:rPr>
          <w:rStyle w:val="Emphasis"/>
          <w:rFonts w:ascii="Times New Roman" w:hAnsi="Times New Roman" w:cs="Times New Roman"/>
          <w:i w:val="0"/>
          <w:iCs w:val="0"/>
          <w:sz w:val="24"/>
          <w:szCs w:val="24"/>
          <w:shd w:val="clear" w:color="auto" w:fill="FFFFFF"/>
        </w:rPr>
      </w:pPr>
    </w:p>
    <w:p w14:paraId="0CCBFD55" w14:textId="09319762" w:rsidR="004A0908" w:rsidRPr="00182360" w:rsidRDefault="004A0908" w:rsidP="009A0009">
      <w:pPr>
        <w:ind w:left="720"/>
        <w:rPr>
          <w:rFonts w:ascii="Times New Roman" w:hAnsi="Times New Roman" w:cs="Times New Roman"/>
          <w:sz w:val="24"/>
          <w:szCs w:val="24"/>
        </w:rPr>
      </w:pPr>
      <w:r w:rsidRPr="00182360">
        <w:rPr>
          <w:rStyle w:val="Emphasis"/>
          <w:rFonts w:ascii="Times New Roman" w:hAnsi="Times New Roman" w:cs="Times New Roman"/>
          <w:i w:val="0"/>
          <w:iCs w:val="0"/>
          <w:sz w:val="24"/>
          <w:szCs w:val="24"/>
          <w:shd w:val="clear" w:color="auto" w:fill="FFFFFF"/>
        </w:rPr>
        <w:t xml:space="preserve">Q2: Does the figure or tradition endorse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-PC, or a definition of </w:t>
      </w: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 xml:space="preserve">that entails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-PC?</w:t>
      </w:r>
    </w:p>
    <w:p w14:paraId="054F5248" w14:textId="77777777" w:rsidR="004A0908" w:rsidRPr="00182360" w:rsidRDefault="004A0908">
      <w:pPr>
        <w:rPr>
          <w:rFonts w:ascii="Times New Roman" w:hAnsi="Times New Roman" w:cs="Times New Roman"/>
          <w:sz w:val="24"/>
          <w:szCs w:val="24"/>
        </w:rPr>
      </w:pPr>
    </w:p>
    <w:p w14:paraId="536F055D" w14:textId="74547A80" w:rsidR="004A0908" w:rsidRPr="00182360" w:rsidRDefault="004A0908">
      <w:pPr>
        <w:rPr>
          <w:rFonts w:ascii="Times New Roman" w:hAnsi="Times New Roman" w:cs="Times New Roman"/>
          <w:sz w:val="24"/>
          <w:szCs w:val="24"/>
        </w:rPr>
      </w:pPr>
      <w:r>
        <w:rPr>
          <w:rFonts w:ascii="Times New Roman" w:hAnsi="Times New Roman" w:cs="Times New Roman"/>
          <w:sz w:val="24"/>
          <w:szCs w:val="24"/>
        </w:rPr>
        <w:t>I will explore these questions together for two reasons</w:t>
      </w:r>
      <w:r w:rsidRPr="00182360">
        <w:rPr>
          <w:rFonts w:ascii="Times New Roman" w:hAnsi="Times New Roman" w:cs="Times New Roman"/>
          <w:sz w:val="24"/>
          <w:szCs w:val="24"/>
        </w:rPr>
        <w:t xml:space="preserve">.  One is that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and </w:t>
      </w:r>
      <w:r w:rsidRPr="00182360">
        <w:rPr>
          <w:rFonts w:ascii="Times New Roman" w:hAnsi="Times New Roman" w:cs="Times New Roman"/>
          <w:i/>
          <w:iCs/>
          <w:sz w:val="24"/>
          <w:szCs w:val="24"/>
        </w:rPr>
        <w:t>pramāṇa</w:t>
      </w:r>
      <w:r w:rsidRPr="00182360">
        <w:rPr>
          <w:rFonts w:ascii="Times New Roman" w:hAnsi="Times New Roman" w:cs="Times New Roman"/>
          <w:sz w:val="24"/>
          <w:szCs w:val="24"/>
        </w:rPr>
        <w:t xml:space="preserve"> are interdefinable: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is the result of a </w:t>
      </w:r>
      <w:r w:rsidRPr="00182360">
        <w:rPr>
          <w:rFonts w:ascii="Times New Roman" w:hAnsi="Times New Roman" w:cs="Times New Roman"/>
          <w:i/>
          <w:iCs/>
          <w:sz w:val="24"/>
          <w:szCs w:val="24"/>
        </w:rPr>
        <w:t>pramāṇa</w:t>
      </w:r>
      <w:r w:rsidRPr="00182360">
        <w:rPr>
          <w:rFonts w:ascii="Times New Roman" w:hAnsi="Times New Roman" w:cs="Times New Roman"/>
          <w:sz w:val="24"/>
          <w:szCs w:val="24"/>
        </w:rPr>
        <w:t xml:space="preserve">, and a </w:t>
      </w:r>
      <w:r w:rsidRPr="00182360">
        <w:rPr>
          <w:rFonts w:ascii="Times New Roman" w:hAnsi="Times New Roman" w:cs="Times New Roman"/>
          <w:i/>
          <w:iCs/>
          <w:sz w:val="24"/>
          <w:szCs w:val="24"/>
        </w:rPr>
        <w:t>pramāṇa</w:t>
      </w:r>
      <w:r w:rsidRPr="00182360">
        <w:rPr>
          <w:rFonts w:ascii="Times New Roman" w:hAnsi="Times New Roman" w:cs="Times New Roman"/>
          <w:sz w:val="24"/>
          <w:szCs w:val="24"/>
        </w:rPr>
        <w:t xml:space="preserve"> is a source of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The other is that a Yes answer to one of the questions is relevant to assessing evidence in favor of a Yes answer to the other.  If, for example, it could be shown that the </w:t>
      </w:r>
      <w:r w:rsidRPr="00182360">
        <w:rPr>
          <w:rFonts w:ascii="Times New Roman" w:hAnsi="Times New Roman" w:cs="Times New Roman"/>
          <w:i/>
          <w:iCs/>
          <w:sz w:val="24"/>
          <w:szCs w:val="24"/>
        </w:rPr>
        <w:t>pramāṇa</w:t>
      </w:r>
      <w:r w:rsidRPr="00182360">
        <w:rPr>
          <w:rFonts w:ascii="Times New Roman" w:hAnsi="Times New Roman" w:cs="Times New Roman"/>
          <w:sz w:val="24"/>
          <w:szCs w:val="24"/>
        </w:rPr>
        <w:t xml:space="preserve">s have a common presentational structure, it will be more plausible to take definitions of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in apparently presentational terms at face value.  </w:t>
      </w:r>
    </w:p>
    <w:p w14:paraId="6366A1C5" w14:textId="77777777" w:rsidR="004A0908" w:rsidRPr="00182360" w:rsidRDefault="004A0908">
      <w:pPr>
        <w:rPr>
          <w:rFonts w:ascii="Times New Roman" w:hAnsi="Times New Roman" w:cs="Times New Roman"/>
          <w:sz w:val="24"/>
          <w:szCs w:val="24"/>
        </w:rPr>
      </w:pPr>
    </w:p>
    <w:p w14:paraId="7F9D6D41" w14:textId="3207CCBA" w:rsidR="004A0908" w:rsidRPr="00182360" w:rsidRDefault="004A0908">
      <w:pPr>
        <w:rPr>
          <w:rFonts w:ascii="Times New Roman" w:hAnsi="Times New Roman" w:cs="Times New Roman"/>
          <w:sz w:val="24"/>
          <w:szCs w:val="24"/>
        </w:rPr>
      </w:pPr>
      <w:r w:rsidRPr="00182360">
        <w:rPr>
          <w:rFonts w:ascii="Times New Roman" w:hAnsi="Times New Roman" w:cs="Times New Roman"/>
          <w:sz w:val="24"/>
          <w:szCs w:val="24"/>
        </w:rPr>
        <w:t>1.3.</w:t>
      </w:r>
      <w:r w:rsidRPr="00182360">
        <w:rPr>
          <w:rFonts w:ascii="Times New Roman" w:hAnsi="Times New Roman" w:cs="Times New Roman"/>
          <w:sz w:val="24"/>
          <w:szCs w:val="24"/>
        </w:rPr>
        <w:tab/>
      </w:r>
      <w:r w:rsidRPr="00182360">
        <w:rPr>
          <w:rFonts w:ascii="Times New Roman" w:hAnsi="Times New Roman" w:cs="Times New Roman"/>
          <w:i/>
          <w:iCs/>
          <w:sz w:val="24"/>
          <w:szCs w:val="24"/>
        </w:rPr>
        <w:t xml:space="preserve">Naïve and Non-Naïve Presentationality </w:t>
      </w:r>
    </w:p>
    <w:p w14:paraId="005F502C" w14:textId="77777777" w:rsidR="004A0908" w:rsidRPr="00182360" w:rsidRDefault="004A0908">
      <w:pPr>
        <w:rPr>
          <w:rFonts w:ascii="Times New Roman" w:hAnsi="Times New Roman" w:cs="Times New Roman"/>
          <w:sz w:val="24"/>
          <w:szCs w:val="24"/>
        </w:rPr>
      </w:pPr>
    </w:p>
    <w:p w14:paraId="03FAF023" w14:textId="49496B43" w:rsidR="004A0908" w:rsidRDefault="004A0908">
      <w:pPr>
        <w:rPr>
          <w:rFonts w:ascii="Times New Roman" w:hAnsi="Times New Roman" w:cs="Times New Roman"/>
          <w:sz w:val="24"/>
          <w:szCs w:val="24"/>
        </w:rPr>
      </w:pPr>
      <w:r w:rsidRPr="00182360">
        <w:rPr>
          <w:rFonts w:ascii="Times New Roman" w:hAnsi="Times New Roman" w:cs="Times New Roman"/>
          <w:sz w:val="24"/>
          <w:szCs w:val="24"/>
        </w:rPr>
        <w:t>According to PC, knowing involves a ‘perception-like’ contact between knower and known.  Antognazza understood this in a demanding way I don’t think is ascribable to Nyāya.  For Antognazza, knowledge is perception-like in the sense that it</w:t>
      </w:r>
    </w:p>
    <w:p w14:paraId="7D0A5172" w14:textId="77777777" w:rsidR="004A0908" w:rsidRPr="00182360" w:rsidRDefault="004A0908">
      <w:pPr>
        <w:rPr>
          <w:rFonts w:ascii="Times New Roman" w:hAnsi="Times New Roman" w:cs="Times New Roman"/>
          <w:sz w:val="24"/>
          <w:szCs w:val="24"/>
        </w:rPr>
      </w:pPr>
    </w:p>
    <w:p w14:paraId="71680A7D" w14:textId="648158CA" w:rsidR="004A0908" w:rsidRPr="00182360" w:rsidRDefault="004A0908" w:rsidP="00B46C27">
      <w:pPr>
        <w:ind w:left="720"/>
        <w:rPr>
          <w:rFonts w:ascii="Times New Roman" w:hAnsi="Times New Roman" w:cs="Times New Roman"/>
          <w:sz w:val="24"/>
          <w:szCs w:val="24"/>
        </w:rPr>
      </w:pPr>
      <w:r w:rsidRPr="00182360">
        <w:rPr>
          <w:rFonts w:ascii="Times New Roman" w:hAnsi="Times New Roman" w:cs="Times New Roman"/>
          <w:sz w:val="24"/>
          <w:szCs w:val="24"/>
        </w:rPr>
        <w:t>derives directly from its object which is present in a primitive and irreducible way to the mind of the knower in which there is no ‘gap’ between knower and known. (</w:t>
      </w:r>
      <w:r w:rsidR="00F24B6D">
        <w:rPr>
          <w:rFonts w:ascii="Times New Roman" w:hAnsi="Times New Roman" w:cs="Times New Roman"/>
          <w:sz w:val="24"/>
          <w:szCs w:val="24"/>
        </w:rPr>
        <w:t>“Benefit”,</w:t>
      </w:r>
      <w:r w:rsidRPr="00182360">
        <w:rPr>
          <w:rFonts w:ascii="Times New Roman" w:hAnsi="Times New Roman" w:cs="Times New Roman"/>
          <w:sz w:val="24"/>
          <w:szCs w:val="24"/>
        </w:rPr>
        <w:t xml:space="preserve"> 169)</w:t>
      </w:r>
    </w:p>
    <w:p w14:paraId="2414F2FA" w14:textId="77777777" w:rsidR="004A0908" w:rsidRPr="00182360" w:rsidRDefault="004A0908">
      <w:pPr>
        <w:rPr>
          <w:rFonts w:ascii="Times New Roman" w:hAnsi="Times New Roman" w:cs="Times New Roman"/>
          <w:sz w:val="24"/>
          <w:szCs w:val="24"/>
        </w:rPr>
      </w:pPr>
    </w:p>
    <w:p w14:paraId="309119A3" w14:textId="4523057B" w:rsidR="004A0908" w:rsidRPr="00182360" w:rsidRDefault="004A0908">
      <w:pPr>
        <w:rPr>
          <w:rFonts w:ascii="Times New Roman" w:hAnsi="Times New Roman" w:cs="Times New Roman"/>
          <w:sz w:val="24"/>
          <w:szCs w:val="24"/>
        </w:rPr>
      </w:pPr>
      <w:r w:rsidRPr="00182360">
        <w:rPr>
          <w:rFonts w:ascii="Times New Roman" w:hAnsi="Times New Roman" w:cs="Times New Roman"/>
          <w:sz w:val="24"/>
          <w:szCs w:val="24"/>
        </w:rPr>
        <w:t>There are several ideas here not all required by views on which knowledge is perception-like.  For Antognazza, knowing is:</w:t>
      </w:r>
    </w:p>
    <w:p w14:paraId="66B96B73" w14:textId="77777777" w:rsidR="004A0908" w:rsidRPr="00182360" w:rsidRDefault="004A0908">
      <w:pPr>
        <w:rPr>
          <w:rFonts w:ascii="Times New Roman" w:hAnsi="Times New Roman" w:cs="Times New Roman"/>
          <w:sz w:val="24"/>
          <w:szCs w:val="24"/>
        </w:rPr>
      </w:pPr>
    </w:p>
    <w:p w14:paraId="4DC6D76E" w14:textId="3CB862A5" w:rsidR="004A0908" w:rsidRPr="00182360" w:rsidRDefault="004A0908" w:rsidP="0016521B">
      <w:pPr>
        <w:pStyle w:val="ListParagraph"/>
        <w:numPr>
          <w:ilvl w:val="0"/>
          <w:numId w:val="2"/>
        </w:numPr>
        <w:rPr>
          <w:rFonts w:ascii="Times New Roman" w:hAnsi="Times New Roman" w:cs="Times New Roman"/>
          <w:sz w:val="24"/>
          <w:szCs w:val="24"/>
        </w:rPr>
      </w:pPr>
      <w:r w:rsidRPr="00182360">
        <w:rPr>
          <w:rFonts w:ascii="Times New Roman" w:hAnsi="Times New Roman" w:cs="Times New Roman"/>
          <w:sz w:val="24"/>
          <w:szCs w:val="24"/>
        </w:rPr>
        <w:t xml:space="preserve">irreducible </w:t>
      </w:r>
    </w:p>
    <w:p w14:paraId="12149BBA" w14:textId="413B7C59" w:rsidR="004A0908" w:rsidRPr="00182360" w:rsidRDefault="004A0908" w:rsidP="0016521B">
      <w:pPr>
        <w:pStyle w:val="ListParagraph"/>
        <w:numPr>
          <w:ilvl w:val="0"/>
          <w:numId w:val="2"/>
        </w:numPr>
        <w:rPr>
          <w:rFonts w:ascii="Times New Roman" w:hAnsi="Times New Roman" w:cs="Times New Roman"/>
          <w:sz w:val="24"/>
          <w:szCs w:val="24"/>
        </w:rPr>
      </w:pPr>
      <w:r w:rsidRPr="00182360">
        <w:rPr>
          <w:rFonts w:ascii="Times New Roman" w:hAnsi="Times New Roman" w:cs="Times New Roman"/>
          <w:sz w:val="24"/>
          <w:szCs w:val="24"/>
        </w:rPr>
        <w:t xml:space="preserve">directly derived from </w:t>
      </w:r>
      <w:r>
        <w:rPr>
          <w:rFonts w:ascii="Times New Roman" w:hAnsi="Times New Roman" w:cs="Times New Roman"/>
          <w:sz w:val="24"/>
          <w:szCs w:val="24"/>
        </w:rPr>
        <w:t>its</w:t>
      </w:r>
      <w:r w:rsidRPr="00182360">
        <w:rPr>
          <w:rFonts w:ascii="Times New Roman" w:hAnsi="Times New Roman" w:cs="Times New Roman"/>
          <w:sz w:val="24"/>
          <w:szCs w:val="24"/>
        </w:rPr>
        <w:t xml:space="preserve"> object</w:t>
      </w:r>
    </w:p>
    <w:p w14:paraId="386607F2" w14:textId="1196E43F" w:rsidR="004A0908" w:rsidRPr="00182360" w:rsidRDefault="004A0908" w:rsidP="00885D99">
      <w:pPr>
        <w:pStyle w:val="ListParagraph"/>
        <w:numPr>
          <w:ilvl w:val="0"/>
          <w:numId w:val="2"/>
        </w:numPr>
        <w:rPr>
          <w:rFonts w:ascii="Times New Roman" w:hAnsi="Times New Roman" w:cs="Times New Roman"/>
          <w:sz w:val="24"/>
          <w:szCs w:val="24"/>
        </w:rPr>
      </w:pPr>
      <w:r w:rsidRPr="00182360">
        <w:rPr>
          <w:rFonts w:ascii="Times New Roman" w:hAnsi="Times New Roman" w:cs="Times New Roman"/>
          <w:sz w:val="24"/>
          <w:szCs w:val="24"/>
        </w:rPr>
        <w:t>characterized by a ‘presence’ of the object to the mind in which there is ‘no gap’ between knower and known</w:t>
      </w:r>
    </w:p>
    <w:p w14:paraId="63BD069E" w14:textId="77777777" w:rsidR="004A0908" w:rsidRPr="00182360" w:rsidRDefault="004A0908">
      <w:pPr>
        <w:rPr>
          <w:rFonts w:ascii="Times New Roman" w:hAnsi="Times New Roman" w:cs="Times New Roman"/>
          <w:sz w:val="24"/>
          <w:szCs w:val="24"/>
        </w:rPr>
      </w:pPr>
    </w:p>
    <w:p w14:paraId="3AC794C1" w14:textId="67EC6846" w:rsidR="004A0908" w:rsidRPr="00182360" w:rsidRDefault="004A0908">
      <w:pPr>
        <w:rPr>
          <w:rFonts w:ascii="Times New Roman" w:hAnsi="Times New Roman" w:cs="Times New Roman"/>
          <w:sz w:val="24"/>
          <w:szCs w:val="24"/>
        </w:rPr>
      </w:pPr>
      <w:r w:rsidRPr="00182360">
        <w:rPr>
          <w:rFonts w:ascii="Times New Roman" w:hAnsi="Times New Roman" w:cs="Times New Roman"/>
          <w:sz w:val="24"/>
          <w:szCs w:val="24"/>
        </w:rPr>
        <w:t xml:space="preserve">Antognazza adds two further ideas—that knowing is </w:t>
      </w:r>
      <w:r w:rsidRPr="00182360">
        <w:rPr>
          <w:rFonts w:ascii="Times New Roman" w:hAnsi="Times New Roman" w:cs="Times New Roman"/>
          <w:i/>
          <w:iCs/>
          <w:sz w:val="24"/>
          <w:szCs w:val="24"/>
        </w:rPr>
        <w:t xml:space="preserve">different in kind </w:t>
      </w:r>
      <w:r w:rsidRPr="00182360">
        <w:rPr>
          <w:rFonts w:ascii="Times New Roman" w:hAnsi="Times New Roman" w:cs="Times New Roman"/>
          <w:sz w:val="24"/>
          <w:szCs w:val="24"/>
        </w:rPr>
        <w:t xml:space="preserve">from and </w:t>
      </w:r>
      <w:r w:rsidRPr="00182360">
        <w:rPr>
          <w:rFonts w:ascii="Times New Roman" w:hAnsi="Times New Roman" w:cs="Times New Roman"/>
          <w:i/>
          <w:iCs/>
          <w:sz w:val="24"/>
          <w:szCs w:val="24"/>
        </w:rPr>
        <w:t xml:space="preserve">incompatible </w:t>
      </w:r>
      <w:r w:rsidRPr="00182360">
        <w:rPr>
          <w:rFonts w:ascii="Times New Roman" w:hAnsi="Times New Roman" w:cs="Times New Roman"/>
          <w:sz w:val="24"/>
          <w:szCs w:val="24"/>
        </w:rPr>
        <w:t>with believing:</w:t>
      </w:r>
    </w:p>
    <w:p w14:paraId="64ED3806" w14:textId="77777777" w:rsidR="004A0908" w:rsidRPr="00182360" w:rsidRDefault="004A0908">
      <w:pPr>
        <w:rPr>
          <w:rFonts w:ascii="Times New Roman" w:hAnsi="Times New Roman" w:cs="Times New Roman"/>
          <w:sz w:val="24"/>
          <w:szCs w:val="24"/>
        </w:rPr>
      </w:pPr>
    </w:p>
    <w:p w14:paraId="44FB5508" w14:textId="26B94AB1" w:rsidR="004A0908" w:rsidRPr="00182360" w:rsidRDefault="004A0908" w:rsidP="005E3051">
      <w:pPr>
        <w:ind w:left="720"/>
        <w:rPr>
          <w:rFonts w:ascii="Times New Roman" w:hAnsi="Times New Roman" w:cs="Times New Roman"/>
          <w:sz w:val="24"/>
          <w:szCs w:val="24"/>
          <w:lang w:val="en-US"/>
        </w:rPr>
      </w:pPr>
      <w:r w:rsidRPr="00182360">
        <w:rPr>
          <w:rFonts w:ascii="Times New Roman" w:hAnsi="Times New Roman" w:cs="Times New Roman"/>
          <w:sz w:val="24"/>
          <w:szCs w:val="24"/>
          <w:lang w:val="en-US"/>
        </w:rPr>
        <w:t xml:space="preserve">According to these traditional views, knowing and believing are distinct in kind, in the strong sense that they are mutually exclusive mental states….  Knowing is not ‘the </w:t>
      </w:r>
      <w:r w:rsidRPr="00182360">
        <w:rPr>
          <w:rFonts w:ascii="Times New Roman" w:hAnsi="Times New Roman" w:cs="Times New Roman"/>
          <w:sz w:val="24"/>
          <w:szCs w:val="24"/>
          <w:lang w:val="en-US"/>
        </w:rPr>
        <w:lastRenderedPageBreak/>
        <w:t>best kind of believing’; nor is believing to be understood derivatively from knowing.  (</w:t>
      </w:r>
      <w:r w:rsidR="0055265C">
        <w:rPr>
          <w:rFonts w:ascii="Times New Roman" w:hAnsi="Times New Roman" w:cs="Times New Roman"/>
          <w:sz w:val="24"/>
          <w:szCs w:val="24"/>
          <w:lang w:val="en-US"/>
        </w:rPr>
        <w:t>“Distinction”,</w:t>
      </w:r>
      <w:r w:rsidRPr="00182360">
        <w:rPr>
          <w:rFonts w:ascii="Times New Roman" w:hAnsi="Times New Roman" w:cs="Times New Roman"/>
          <w:sz w:val="24"/>
          <w:szCs w:val="24"/>
          <w:lang w:val="en-US"/>
        </w:rPr>
        <w:t xml:space="preserve"> 279)</w:t>
      </w:r>
    </w:p>
    <w:p w14:paraId="4B529B8D" w14:textId="77777777" w:rsidR="004A0908" w:rsidRPr="00182360" w:rsidRDefault="004A0908">
      <w:pPr>
        <w:rPr>
          <w:rFonts w:ascii="Times New Roman" w:hAnsi="Times New Roman" w:cs="Times New Roman"/>
          <w:sz w:val="24"/>
          <w:szCs w:val="24"/>
          <w:lang w:val="en-US"/>
        </w:rPr>
      </w:pPr>
    </w:p>
    <w:p w14:paraId="5919C2D9" w14:textId="03CFD4CB" w:rsidR="004A0908" w:rsidRPr="00182360" w:rsidRDefault="004A0908">
      <w:pPr>
        <w:rPr>
          <w:rFonts w:ascii="Times New Roman" w:hAnsi="Times New Roman" w:cs="Times New Roman"/>
          <w:sz w:val="24"/>
          <w:szCs w:val="24"/>
        </w:rPr>
      </w:pPr>
      <w:r w:rsidRPr="00182360">
        <w:rPr>
          <w:rFonts w:ascii="Times New Roman" w:hAnsi="Times New Roman" w:cs="Times New Roman"/>
          <w:sz w:val="24"/>
          <w:szCs w:val="24"/>
        </w:rPr>
        <w:t xml:space="preserve">Call a version of PC that features all these commitments </w:t>
      </w:r>
      <w:r w:rsidRPr="00182360">
        <w:rPr>
          <w:rFonts w:ascii="Times New Roman" w:hAnsi="Times New Roman" w:cs="Times New Roman"/>
          <w:i/>
          <w:iCs/>
          <w:sz w:val="24"/>
          <w:szCs w:val="24"/>
        </w:rPr>
        <w:t xml:space="preserve">naïve incompatibilist </w:t>
      </w:r>
      <w:r w:rsidRPr="00182360">
        <w:rPr>
          <w:rFonts w:ascii="Times New Roman" w:hAnsi="Times New Roman" w:cs="Times New Roman"/>
          <w:sz w:val="24"/>
          <w:szCs w:val="24"/>
        </w:rPr>
        <w:t xml:space="preserve">PC.  </w:t>
      </w:r>
    </w:p>
    <w:p w14:paraId="6FBB1CA0" w14:textId="77777777" w:rsidR="004A0908" w:rsidRPr="00182360" w:rsidRDefault="004A0908">
      <w:pPr>
        <w:rPr>
          <w:rFonts w:ascii="Times New Roman" w:hAnsi="Times New Roman" w:cs="Times New Roman"/>
          <w:sz w:val="24"/>
          <w:szCs w:val="24"/>
        </w:rPr>
      </w:pPr>
    </w:p>
    <w:p w14:paraId="381F6301" w14:textId="48195B9B" w:rsidR="004A0908" w:rsidRPr="00182360" w:rsidRDefault="004A0908">
      <w:pPr>
        <w:rPr>
          <w:rFonts w:ascii="Times New Roman" w:hAnsi="Times New Roman" w:cs="Times New Roman"/>
          <w:sz w:val="24"/>
          <w:szCs w:val="24"/>
        </w:rPr>
      </w:pPr>
      <w:r w:rsidRPr="00182360">
        <w:rPr>
          <w:rFonts w:ascii="Times New Roman" w:hAnsi="Times New Roman" w:cs="Times New Roman"/>
          <w:sz w:val="24"/>
          <w:szCs w:val="24"/>
        </w:rPr>
        <w:t xml:space="preserve">Nyāya epistemologists do not accept an analogue of naïve incompatibilist PC.  Firstly, as we will see in §2, there is a long tradition of analyzing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in terms of a common factor between</w:t>
      </w:r>
      <w:r>
        <w:rPr>
          <w:rFonts w:ascii="Times New Roman" w:hAnsi="Times New Roman" w:cs="Times New Roman"/>
          <w:sz w:val="24"/>
          <w:szCs w:val="24"/>
        </w:rPr>
        <w:t xml:space="preserve"> veridical</w:t>
      </w:r>
      <w:r w:rsidRPr="00182360">
        <w:rPr>
          <w:rFonts w:ascii="Times New Roman" w:hAnsi="Times New Roman" w:cs="Times New Roman"/>
          <w:sz w:val="24"/>
          <w:szCs w:val="24"/>
        </w:rPr>
        <w:t xml:space="preserve"> and non-veridical </w:t>
      </w:r>
      <w:r w:rsidRPr="00182360">
        <w:rPr>
          <w:rFonts w:ascii="Times New Roman" w:hAnsi="Times New Roman" w:cs="Times New Roman"/>
          <w:i/>
          <w:iCs/>
          <w:sz w:val="24"/>
          <w:szCs w:val="24"/>
        </w:rPr>
        <w:t>jñāna</w:t>
      </w:r>
      <w:r w:rsidRPr="00182360">
        <w:rPr>
          <w:rFonts w:ascii="Times New Roman" w:hAnsi="Times New Roman" w:cs="Times New Roman"/>
          <w:sz w:val="24"/>
          <w:szCs w:val="24"/>
        </w:rPr>
        <w:t xml:space="preserve">—namely,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Moreover,</w:t>
      </w:r>
      <w:r w:rsidRPr="00182360">
        <w:rPr>
          <w:rFonts w:ascii="Times New Roman" w:hAnsi="Times New Roman" w:cs="Times New Roman"/>
          <w:i/>
          <w:iCs/>
          <w:sz w:val="24"/>
          <w:szCs w:val="24"/>
        </w:rPr>
        <w:t xml:space="preserve"> parataḥ</w:t>
      </w:r>
      <w:r w:rsidRPr="00182360">
        <w:rPr>
          <w:rFonts w:ascii="Times New Roman" w:hAnsi="Times New Roman" w:cs="Times New Roman"/>
          <w:sz w:val="24"/>
          <w:szCs w:val="24"/>
        </w:rPr>
        <w:t>-</w:t>
      </w:r>
      <w:r w:rsidRPr="00182360">
        <w:rPr>
          <w:rFonts w:ascii="Times New Roman" w:hAnsi="Times New Roman" w:cs="Times New Roman"/>
          <w:i/>
          <w:iCs/>
          <w:sz w:val="24"/>
          <w:szCs w:val="24"/>
        </w:rPr>
        <w:t>prāmāṇya</w:t>
      </w:r>
      <w:r w:rsidRPr="00182360">
        <w:rPr>
          <w:rFonts w:ascii="Times New Roman" w:hAnsi="Times New Roman" w:cs="Times New Roman"/>
          <w:sz w:val="24"/>
          <w:szCs w:val="24"/>
        </w:rPr>
        <w:t xml:space="preserve"> entails that the status of a </w:t>
      </w:r>
      <w:r w:rsidRPr="00182360">
        <w:rPr>
          <w:rFonts w:ascii="Times New Roman" w:hAnsi="Times New Roman" w:cs="Times New Roman"/>
          <w:i/>
          <w:iCs/>
          <w:sz w:val="24"/>
          <w:szCs w:val="24"/>
        </w:rPr>
        <w:t>jñāna</w:t>
      </w:r>
      <w:r w:rsidRPr="00182360">
        <w:rPr>
          <w:rFonts w:ascii="Times New Roman" w:hAnsi="Times New Roman" w:cs="Times New Roman"/>
          <w:sz w:val="24"/>
          <w:szCs w:val="24"/>
        </w:rPr>
        <w:t xml:space="preserve"> episode as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is extrinsic.  Hence it is implausible that Nyāya epistemologists accept irreducibility and incompatibility claims: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in general and perceptual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in particular are special cases of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which is present in cases of </w:t>
      </w:r>
      <w:r w:rsidRPr="00182360">
        <w:rPr>
          <w:rFonts w:ascii="Times New Roman" w:hAnsi="Times New Roman" w:cs="Times New Roman"/>
          <w:i/>
          <w:iCs/>
          <w:sz w:val="24"/>
          <w:szCs w:val="24"/>
        </w:rPr>
        <w:t>illusion</w:t>
      </w:r>
      <w:r w:rsidRPr="00182360">
        <w:rPr>
          <w:rFonts w:ascii="Times New Roman" w:hAnsi="Times New Roman" w:cs="Times New Roman"/>
          <w:sz w:val="24"/>
          <w:szCs w:val="24"/>
        </w:rPr>
        <w:t xml:space="preserve"> and </w:t>
      </w:r>
      <w:r w:rsidRPr="00182360">
        <w:rPr>
          <w:rFonts w:ascii="Times New Roman" w:hAnsi="Times New Roman" w:cs="Times New Roman"/>
          <w:i/>
          <w:iCs/>
          <w:sz w:val="24"/>
          <w:szCs w:val="24"/>
        </w:rPr>
        <w:t>doubt</w:t>
      </w:r>
      <w:r w:rsidRPr="00182360">
        <w:rPr>
          <w:rFonts w:ascii="Times New Roman" w:hAnsi="Times New Roman" w:cs="Times New Roman"/>
          <w:sz w:val="24"/>
          <w:szCs w:val="24"/>
        </w:rPr>
        <w:t xml:space="preserve">.  </w:t>
      </w:r>
    </w:p>
    <w:p w14:paraId="75306714" w14:textId="77777777" w:rsidR="004A0908" w:rsidRPr="00182360" w:rsidRDefault="004A0908">
      <w:pPr>
        <w:rPr>
          <w:rFonts w:ascii="Times New Roman" w:hAnsi="Times New Roman" w:cs="Times New Roman"/>
          <w:sz w:val="24"/>
          <w:szCs w:val="24"/>
        </w:rPr>
      </w:pPr>
    </w:p>
    <w:p w14:paraId="756109C2" w14:textId="5B0F8D4C" w:rsidR="004A0908" w:rsidRPr="00182360" w:rsidRDefault="004A0908">
      <w:pPr>
        <w:rPr>
          <w:rFonts w:ascii="Times New Roman" w:hAnsi="Times New Roman" w:cs="Times New Roman"/>
          <w:sz w:val="24"/>
          <w:szCs w:val="24"/>
        </w:rPr>
      </w:pPr>
      <w:r w:rsidRPr="00182360">
        <w:rPr>
          <w:rFonts w:ascii="Times New Roman" w:hAnsi="Times New Roman" w:cs="Times New Roman"/>
          <w:sz w:val="24"/>
          <w:szCs w:val="24"/>
        </w:rPr>
        <w:t>Secondly, Nyāya epistemologists do not accept naïve realism about perception.  While many Naiyāyikas after Jayanta Bhaṭṭa and Vācaspati Miśra accept non-conceptual perception (</w:t>
      </w:r>
      <w:r w:rsidRPr="00182360">
        <w:rPr>
          <w:rFonts w:ascii="Times New Roman" w:hAnsi="Times New Roman" w:cs="Times New Roman"/>
          <w:i/>
          <w:iCs/>
          <w:sz w:val="24"/>
          <w:szCs w:val="24"/>
        </w:rPr>
        <w:t>nirvikalpaka pratyakṣa</w:t>
      </w:r>
      <w:r w:rsidRPr="00182360">
        <w:rPr>
          <w:rFonts w:ascii="Times New Roman" w:hAnsi="Times New Roman" w:cs="Times New Roman"/>
          <w:sz w:val="24"/>
          <w:szCs w:val="24"/>
        </w:rPr>
        <w:t xml:space="preserve">), it is also a standard view in Nyāya that </w:t>
      </w:r>
      <w:r w:rsidRPr="00182360">
        <w:rPr>
          <w:rFonts w:ascii="Times New Roman" w:hAnsi="Times New Roman" w:cs="Times New Roman"/>
          <w:i/>
          <w:iCs/>
          <w:sz w:val="24"/>
          <w:szCs w:val="24"/>
        </w:rPr>
        <w:t>savikalpaka</w:t>
      </w:r>
      <w:r w:rsidRPr="00182360">
        <w:rPr>
          <w:rFonts w:ascii="Times New Roman" w:hAnsi="Times New Roman" w:cs="Times New Roman"/>
          <w:sz w:val="24"/>
          <w:szCs w:val="24"/>
        </w:rPr>
        <w:t xml:space="preserve"> </w:t>
      </w:r>
      <w:r w:rsidRPr="00182360">
        <w:rPr>
          <w:rFonts w:ascii="Times New Roman" w:hAnsi="Times New Roman" w:cs="Times New Roman"/>
          <w:i/>
          <w:iCs/>
          <w:sz w:val="24"/>
          <w:szCs w:val="24"/>
        </w:rPr>
        <w:t>pratyakṣa</w:t>
      </w:r>
      <w:r w:rsidRPr="00182360">
        <w:rPr>
          <w:rFonts w:ascii="Times New Roman" w:hAnsi="Times New Roman" w:cs="Times New Roman"/>
          <w:sz w:val="24"/>
          <w:szCs w:val="24"/>
        </w:rPr>
        <w:t xml:space="preserve"> is genuinely perceptual.  Moreover, </w:t>
      </w:r>
      <w:r w:rsidRPr="00182360">
        <w:rPr>
          <w:rFonts w:ascii="Times New Roman" w:hAnsi="Times New Roman" w:cs="Times New Roman"/>
          <w:i/>
          <w:iCs/>
          <w:sz w:val="24"/>
          <w:szCs w:val="24"/>
        </w:rPr>
        <w:t>nirvikalpaka</w:t>
      </w:r>
      <w:r w:rsidRPr="00182360">
        <w:rPr>
          <w:rFonts w:ascii="Times New Roman" w:hAnsi="Times New Roman" w:cs="Times New Roman"/>
          <w:sz w:val="24"/>
          <w:szCs w:val="24"/>
        </w:rPr>
        <w:t xml:space="preserve"> </w:t>
      </w:r>
      <w:r w:rsidRPr="00182360">
        <w:rPr>
          <w:rFonts w:ascii="Times New Roman" w:hAnsi="Times New Roman" w:cs="Times New Roman"/>
          <w:i/>
          <w:iCs/>
          <w:sz w:val="24"/>
          <w:szCs w:val="24"/>
        </w:rPr>
        <w:t>pratyakṣa</w:t>
      </w:r>
      <w:r w:rsidRPr="00182360">
        <w:rPr>
          <w:rFonts w:ascii="Times New Roman" w:hAnsi="Times New Roman" w:cs="Times New Roman"/>
          <w:sz w:val="24"/>
          <w:szCs w:val="24"/>
        </w:rPr>
        <w:t xml:space="preserve"> is a causal precondition of perceptual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and is only known indirectly.  </w:t>
      </w:r>
    </w:p>
    <w:p w14:paraId="38614908" w14:textId="77777777" w:rsidR="004A0908" w:rsidRPr="00182360" w:rsidRDefault="004A0908">
      <w:pPr>
        <w:rPr>
          <w:rFonts w:ascii="Times New Roman" w:hAnsi="Times New Roman" w:cs="Times New Roman"/>
          <w:sz w:val="24"/>
          <w:szCs w:val="24"/>
        </w:rPr>
      </w:pPr>
    </w:p>
    <w:p w14:paraId="7ABDC575" w14:textId="0A506AA0" w:rsidR="004A0908" w:rsidRPr="00182360" w:rsidRDefault="004A0908">
      <w:pPr>
        <w:rPr>
          <w:rFonts w:ascii="Times New Roman" w:hAnsi="Times New Roman" w:cs="Times New Roman"/>
          <w:sz w:val="24"/>
          <w:szCs w:val="24"/>
        </w:rPr>
      </w:pPr>
      <w:r>
        <w:rPr>
          <w:rFonts w:ascii="Times New Roman" w:hAnsi="Times New Roman" w:cs="Times New Roman"/>
          <w:sz w:val="24"/>
          <w:szCs w:val="24"/>
        </w:rPr>
        <w:t>Despite these differences with Antognazza’s version of PC</w:t>
      </w:r>
      <w:r w:rsidRPr="00182360">
        <w:rPr>
          <w:rFonts w:ascii="Times New Roman" w:hAnsi="Times New Roman" w:cs="Times New Roman"/>
          <w:sz w:val="24"/>
          <w:szCs w:val="24"/>
        </w:rPr>
        <w:t xml:space="preserve">,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may</w:t>
      </w:r>
      <w:r>
        <w:rPr>
          <w:rFonts w:ascii="Times New Roman" w:hAnsi="Times New Roman" w:cs="Times New Roman"/>
          <w:sz w:val="24"/>
          <w:szCs w:val="24"/>
        </w:rPr>
        <w:t xml:space="preserve"> still</w:t>
      </w:r>
      <w:r w:rsidRPr="00182360">
        <w:rPr>
          <w:rFonts w:ascii="Times New Roman" w:hAnsi="Times New Roman" w:cs="Times New Roman"/>
          <w:sz w:val="24"/>
          <w:szCs w:val="24"/>
        </w:rPr>
        <w:t xml:space="preserve"> be essentially perception-like by satisfying </w:t>
      </w:r>
      <w:r w:rsidRPr="00182360">
        <w:rPr>
          <w:rFonts w:ascii="Times New Roman" w:hAnsi="Times New Roman" w:cs="Times New Roman"/>
          <w:i/>
          <w:iCs/>
          <w:sz w:val="24"/>
          <w:szCs w:val="24"/>
        </w:rPr>
        <w:t xml:space="preserve">non-naïve </w:t>
      </w:r>
      <w:r w:rsidRPr="00182360">
        <w:rPr>
          <w:rFonts w:ascii="Times New Roman" w:hAnsi="Times New Roman" w:cs="Times New Roman"/>
          <w:sz w:val="24"/>
          <w:szCs w:val="24"/>
        </w:rPr>
        <w:t xml:space="preserve">analogues of (ii) and (iii), and by being definable in terms of a presentational mental episode.  Furthermore, Nyāya may be committed to treating </w:t>
      </w: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 xml:space="preserve">as perception-like according to standards of perception-likeness suggested by Nyāya theories of perception.  These are the hypotheses I will now </w:t>
      </w:r>
      <w:r>
        <w:rPr>
          <w:rFonts w:ascii="Times New Roman" w:hAnsi="Times New Roman" w:cs="Times New Roman"/>
          <w:sz w:val="24"/>
          <w:szCs w:val="24"/>
        </w:rPr>
        <w:t>explore</w:t>
      </w:r>
      <w:r w:rsidRPr="00182360">
        <w:rPr>
          <w:rFonts w:ascii="Times New Roman" w:hAnsi="Times New Roman" w:cs="Times New Roman"/>
          <w:sz w:val="24"/>
          <w:szCs w:val="24"/>
        </w:rPr>
        <w:t xml:space="preserve">.  </w:t>
      </w:r>
    </w:p>
    <w:p w14:paraId="51A90C44" w14:textId="77777777" w:rsidR="004A0908" w:rsidRPr="00182360" w:rsidRDefault="004A0908">
      <w:pPr>
        <w:rPr>
          <w:rFonts w:ascii="Times New Roman" w:hAnsi="Times New Roman" w:cs="Times New Roman"/>
          <w:sz w:val="24"/>
          <w:szCs w:val="24"/>
        </w:rPr>
      </w:pPr>
    </w:p>
    <w:p w14:paraId="181C8F2D" w14:textId="48C0682C" w:rsidR="004A0908" w:rsidRPr="00182360" w:rsidRDefault="004A0908" w:rsidP="009877B0">
      <w:pPr>
        <w:rPr>
          <w:rFonts w:ascii="Times New Roman" w:hAnsi="Times New Roman" w:cs="Times New Roman"/>
          <w:b/>
          <w:bCs/>
          <w:sz w:val="24"/>
          <w:szCs w:val="24"/>
        </w:rPr>
      </w:pPr>
      <w:r w:rsidRPr="00182360">
        <w:rPr>
          <w:rFonts w:ascii="Times New Roman" w:hAnsi="Times New Roman" w:cs="Times New Roman"/>
          <w:b/>
          <w:bCs/>
          <w:sz w:val="24"/>
          <w:szCs w:val="24"/>
        </w:rPr>
        <w:t>2.</w:t>
      </w:r>
      <w:r w:rsidRPr="00182360">
        <w:rPr>
          <w:rFonts w:ascii="Times New Roman" w:hAnsi="Times New Roman" w:cs="Times New Roman"/>
          <w:b/>
          <w:bCs/>
          <w:sz w:val="24"/>
          <w:szCs w:val="24"/>
        </w:rPr>
        <w:tab/>
        <w:t>The Presentationality of Knowing in Nyāya Epistemology: An Initial Case</w:t>
      </w:r>
    </w:p>
    <w:p w14:paraId="1AAD681F" w14:textId="77777777" w:rsidR="004A0908" w:rsidRPr="00182360" w:rsidRDefault="004A0908" w:rsidP="009877B0">
      <w:pPr>
        <w:rPr>
          <w:rFonts w:ascii="Times New Roman" w:hAnsi="Times New Roman" w:cs="Times New Roman"/>
          <w:sz w:val="24"/>
          <w:szCs w:val="24"/>
        </w:rPr>
      </w:pPr>
    </w:p>
    <w:p w14:paraId="3E73FB9C" w14:textId="7A5EFBBE" w:rsidR="004A0908" w:rsidRPr="00182360" w:rsidRDefault="004A0908" w:rsidP="009877B0">
      <w:pPr>
        <w:rPr>
          <w:rFonts w:ascii="Times New Roman" w:hAnsi="Times New Roman" w:cs="Times New Roman"/>
          <w:sz w:val="24"/>
          <w:szCs w:val="24"/>
        </w:rPr>
      </w:pPr>
      <w:r w:rsidRPr="00182360">
        <w:rPr>
          <w:rFonts w:ascii="Times New Roman" w:hAnsi="Times New Roman" w:cs="Times New Roman"/>
          <w:sz w:val="24"/>
          <w:szCs w:val="24"/>
        </w:rPr>
        <w:t>I will argue that later Nyāya (</w:t>
      </w:r>
      <w:r w:rsidRPr="00182360">
        <w:rPr>
          <w:rFonts w:ascii="Times New Roman" w:hAnsi="Times New Roman" w:cs="Times New Roman"/>
          <w:sz w:val="24"/>
          <w:szCs w:val="24"/>
        </w:rPr>
        <w:sym w:font="Symbol" w:char="F0BB"/>
      </w:r>
      <w:r w:rsidRPr="00182360">
        <w:rPr>
          <w:rFonts w:ascii="Times New Roman" w:hAnsi="Times New Roman" w:cs="Times New Roman"/>
          <w:sz w:val="24"/>
          <w:szCs w:val="24"/>
        </w:rPr>
        <w:t>10</w:t>
      </w:r>
      <w:r w:rsidRPr="00182360">
        <w:rPr>
          <w:rFonts w:ascii="Times New Roman" w:hAnsi="Times New Roman" w:cs="Times New Roman"/>
          <w:sz w:val="24"/>
          <w:szCs w:val="24"/>
          <w:vertAlign w:val="superscript"/>
        </w:rPr>
        <w:t>th</w:t>
      </w:r>
      <w:r w:rsidRPr="00182360">
        <w:rPr>
          <w:rFonts w:ascii="Times New Roman" w:hAnsi="Times New Roman" w:cs="Times New Roman"/>
          <w:sz w:val="24"/>
          <w:szCs w:val="24"/>
        </w:rPr>
        <w:t xml:space="preserve"> century onwards) is committed to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-PC.  To defend this claim, I first note (§2.1) that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-based definitions of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appear in a variety of later Nyāya figures.  Taken at face value, these definitions entail that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is presentational.  As I acknowledge, however, it is not obvious that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should be understood presentationally: there is some reason to think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is a technical term used to exclude memory as a </w:t>
      </w:r>
      <w:r w:rsidRPr="00182360">
        <w:rPr>
          <w:rFonts w:ascii="Times New Roman" w:hAnsi="Times New Roman" w:cs="Times New Roman"/>
          <w:i/>
          <w:iCs/>
          <w:sz w:val="24"/>
          <w:szCs w:val="24"/>
        </w:rPr>
        <w:t>pramāṇa,</w:t>
      </w:r>
      <w:r w:rsidRPr="00182360">
        <w:rPr>
          <w:rFonts w:ascii="Times New Roman" w:hAnsi="Times New Roman" w:cs="Times New Roman"/>
          <w:sz w:val="24"/>
          <w:szCs w:val="24"/>
        </w:rPr>
        <w:t xml:space="preserve"> and indicates nothing presentational.  To address this worry, I first argue (§2.2) that even if the purpose of the </w:t>
      </w:r>
      <w:r w:rsidRPr="00182360">
        <w:rPr>
          <w:rFonts w:ascii="Times New Roman" w:hAnsi="Times New Roman" w:cs="Times New Roman"/>
          <w:i/>
          <w:iCs/>
          <w:sz w:val="24"/>
          <w:szCs w:val="24"/>
        </w:rPr>
        <w:t xml:space="preserve">anubhava </w:t>
      </w:r>
      <w:r w:rsidRPr="00182360">
        <w:rPr>
          <w:rFonts w:ascii="Times New Roman" w:hAnsi="Times New Roman" w:cs="Times New Roman"/>
          <w:sz w:val="24"/>
          <w:szCs w:val="24"/>
        </w:rPr>
        <w:t xml:space="preserve">condition is to exclude memory, this is consistent with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’s being presentational.  Secondly, I note (§2.3) that several Naiyā</w:t>
      </w:r>
      <w:r w:rsidR="00BA24F9">
        <w:rPr>
          <w:rFonts w:ascii="Times New Roman" w:hAnsi="Times New Roman" w:cs="Times New Roman"/>
          <w:sz w:val="24"/>
          <w:szCs w:val="24"/>
        </w:rPr>
        <w:t>y</w:t>
      </w:r>
      <w:r w:rsidRPr="00182360">
        <w:rPr>
          <w:rFonts w:ascii="Times New Roman" w:hAnsi="Times New Roman" w:cs="Times New Roman"/>
          <w:sz w:val="24"/>
          <w:szCs w:val="24"/>
        </w:rPr>
        <w:t xml:space="preserve">ikas are committed to positive conceptions of </w:t>
      </w:r>
      <w:r w:rsidRPr="00182360">
        <w:rPr>
          <w:rFonts w:ascii="Times New Roman" w:hAnsi="Times New Roman" w:cs="Times New Roman"/>
          <w:i/>
          <w:iCs/>
          <w:sz w:val="24"/>
          <w:szCs w:val="24"/>
        </w:rPr>
        <w:t xml:space="preserve">anubhava </w:t>
      </w:r>
      <w:r w:rsidRPr="00182360">
        <w:rPr>
          <w:rFonts w:ascii="Times New Roman" w:hAnsi="Times New Roman" w:cs="Times New Roman"/>
          <w:sz w:val="24"/>
          <w:szCs w:val="24"/>
        </w:rPr>
        <w:t>that explain why memory is excluded.  Finally, I argue (§2.4) that apt</w:t>
      </w:r>
      <w:r w:rsidRPr="00182360">
        <w:rPr>
          <w:rFonts w:ascii="Times New Roman" w:hAnsi="Times New Roman" w:cs="Times New Roman"/>
          <w:i/>
          <w:iCs/>
          <w:sz w:val="24"/>
          <w:szCs w:val="24"/>
        </w:rPr>
        <w:t xml:space="preserve"> anubhava</w:t>
      </w:r>
      <w:r w:rsidRPr="00182360">
        <w:rPr>
          <w:rFonts w:ascii="Times New Roman" w:hAnsi="Times New Roman" w:cs="Times New Roman"/>
          <w:sz w:val="24"/>
          <w:szCs w:val="24"/>
        </w:rPr>
        <w:t xml:space="preserve">—the kind that constitutes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—is perception-like by Nyāya-inspired standards of perception-likeness.  </w:t>
      </w:r>
    </w:p>
    <w:p w14:paraId="332D26DE" w14:textId="77777777" w:rsidR="004A0908" w:rsidRPr="00182360" w:rsidRDefault="004A0908" w:rsidP="009877B0">
      <w:pPr>
        <w:rPr>
          <w:rFonts w:ascii="Times New Roman" w:hAnsi="Times New Roman" w:cs="Times New Roman"/>
          <w:sz w:val="24"/>
          <w:szCs w:val="24"/>
        </w:rPr>
      </w:pPr>
    </w:p>
    <w:p w14:paraId="26F9CE84" w14:textId="173B5238" w:rsidR="004A0908" w:rsidRPr="00182360" w:rsidRDefault="004A0908" w:rsidP="00066636">
      <w:pPr>
        <w:rPr>
          <w:rFonts w:ascii="Times New Roman" w:hAnsi="Times New Roman" w:cs="Times New Roman"/>
          <w:sz w:val="24"/>
          <w:szCs w:val="24"/>
        </w:rPr>
      </w:pPr>
      <w:r w:rsidRPr="00182360">
        <w:rPr>
          <w:rFonts w:ascii="Times New Roman" w:hAnsi="Times New Roman" w:cs="Times New Roman"/>
          <w:sz w:val="24"/>
          <w:szCs w:val="24"/>
        </w:rPr>
        <w:t xml:space="preserve">None of this supports ascribing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-PC to early Nyāya.  Hence §3 further argues that early Nyāya is committed to a version of </w:t>
      </w:r>
      <w:r w:rsidRPr="00182360">
        <w:rPr>
          <w:rFonts w:ascii="Times New Roman" w:hAnsi="Times New Roman" w:cs="Times New Roman"/>
          <w:i/>
          <w:iCs/>
          <w:sz w:val="24"/>
          <w:szCs w:val="24"/>
        </w:rPr>
        <w:t>Pramāṇa</w:t>
      </w:r>
      <w:r w:rsidRPr="00182360">
        <w:rPr>
          <w:rFonts w:ascii="Times New Roman" w:hAnsi="Times New Roman" w:cs="Times New Roman"/>
          <w:sz w:val="24"/>
          <w:szCs w:val="24"/>
        </w:rPr>
        <w:t xml:space="preserve">-PC that meshes with the versions of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-PC discussed so far.</w:t>
      </w:r>
    </w:p>
    <w:p w14:paraId="714860B4" w14:textId="77777777" w:rsidR="004A0908" w:rsidRPr="00182360" w:rsidRDefault="004A0908" w:rsidP="009877B0">
      <w:pPr>
        <w:rPr>
          <w:rFonts w:ascii="Times New Roman" w:hAnsi="Times New Roman" w:cs="Times New Roman"/>
          <w:sz w:val="24"/>
          <w:szCs w:val="24"/>
        </w:rPr>
      </w:pPr>
    </w:p>
    <w:p w14:paraId="649DD8A4" w14:textId="74126AC1" w:rsidR="004A0908" w:rsidRPr="00182360" w:rsidRDefault="004A0908" w:rsidP="009877B0">
      <w:pPr>
        <w:rPr>
          <w:rFonts w:ascii="Times New Roman" w:hAnsi="Times New Roman" w:cs="Times New Roman"/>
          <w:sz w:val="24"/>
          <w:szCs w:val="24"/>
        </w:rPr>
      </w:pPr>
      <w:r w:rsidRPr="00182360">
        <w:rPr>
          <w:rFonts w:ascii="Times New Roman" w:hAnsi="Times New Roman" w:cs="Times New Roman"/>
          <w:sz w:val="24"/>
          <w:szCs w:val="24"/>
        </w:rPr>
        <w:t>2.1.</w:t>
      </w:r>
      <w:r w:rsidRPr="00182360">
        <w:rPr>
          <w:rFonts w:ascii="Times New Roman" w:hAnsi="Times New Roman" w:cs="Times New Roman"/>
          <w:sz w:val="24"/>
          <w:szCs w:val="24"/>
        </w:rPr>
        <w:tab/>
      </w:r>
      <w:r w:rsidRPr="00182360">
        <w:rPr>
          <w:rFonts w:ascii="Times New Roman" w:hAnsi="Times New Roman" w:cs="Times New Roman"/>
          <w:i/>
          <w:iCs/>
          <w:sz w:val="24"/>
          <w:szCs w:val="24"/>
        </w:rPr>
        <w:t>‘Anubhava’-Based Definitions of Pramā in Later Nyāya</w:t>
      </w:r>
    </w:p>
    <w:p w14:paraId="42F1BE8B" w14:textId="77777777" w:rsidR="004A0908" w:rsidRPr="00182360" w:rsidRDefault="004A0908" w:rsidP="009877B0">
      <w:pPr>
        <w:rPr>
          <w:rFonts w:ascii="Times New Roman" w:hAnsi="Times New Roman" w:cs="Times New Roman"/>
          <w:sz w:val="24"/>
          <w:szCs w:val="24"/>
        </w:rPr>
      </w:pPr>
    </w:p>
    <w:p w14:paraId="4BE87A64" w14:textId="676231A3" w:rsidR="004A0908" w:rsidRPr="00182360" w:rsidRDefault="004A0908" w:rsidP="00877706">
      <w:pPr>
        <w:rPr>
          <w:rFonts w:ascii="Times New Roman" w:hAnsi="Times New Roman" w:cs="Times New Roman"/>
          <w:iCs/>
          <w:sz w:val="24"/>
          <w:szCs w:val="24"/>
        </w:rPr>
      </w:pPr>
      <w:r w:rsidRPr="00182360">
        <w:rPr>
          <w:rFonts w:ascii="Times New Roman" w:hAnsi="Times New Roman" w:cs="Times New Roman"/>
          <w:sz w:val="24"/>
          <w:szCs w:val="24"/>
        </w:rPr>
        <w:t xml:space="preserve">In the </w:t>
      </w:r>
      <w:r w:rsidRPr="00182360">
        <w:rPr>
          <w:rFonts w:ascii="Times New Roman" w:hAnsi="Times New Roman" w:cs="Times New Roman"/>
          <w:i/>
          <w:iCs/>
          <w:sz w:val="24"/>
          <w:szCs w:val="24"/>
        </w:rPr>
        <w:t>Nyāya-Sutras</w:t>
      </w:r>
      <w:r w:rsidRPr="00182360">
        <w:rPr>
          <w:rFonts w:ascii="Times New Roman" w:hAnsi="Times New Roman" w:cs="Times New Roman"/>
          <w:sz w:val="24"/>
          <w:szCs w:val="24"/>
        </w:rPr>
        <w:t xml:space="preserve"> and early commentaries of Vātsyāyana and Uddyotakara, there is no definition of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in terms of </w:t>
      </w:r>
      <w:r w:rsidRPr="00182360">
        <w:rPr>
          <w:rFonts w:ascii="Times New Roman" w:hAnsi="Times New Roman" w:cs="Times New Roman"/>
          <w:i/>
          <w:sz w:val="24"/>
          <w:szCs w:val="24"/>
        </w:rPr>
        <w:t>anubhava</w:t>
      </w:r>
      <w:r>
        <w:rPr>
          <w:rFonts w:ascii="Times New Roman" w:hAnsi="Times New Roman" w:cs="Times New Roman"/>
          <w:iCs/>
          <w:sz w:val="24"/>
          <w:szCs w:val="24"/>
        </w:rPr>
        <w:t xml:space="preserve"> or similar concepts (e.g., </w:t>
      </w:r>
      <w:r w:rsidRPr="004216E1">
        <w:rPr>
          <w:rFonts w:ascii="Times New Roman" w:hAnsi="Times New Roman" w:cs="Times New Roman"/>
          <w:i/>
          <w:iCs/>
          <w:sz w:val="24"/>
          <w:szCs w:val="24"/>
        </w:rPr>
        <w:t>anubhūti</w:t>
      </w:r>
      <w:r>
        <w:rPr>
          <w:rFonts w:ascii="Times New Roman" w:hAnsi="Times New Roman" w:cs="Times New Roman"/>
          <w:iCs/>
          <w:sz w:val="24"/>
          <w:szCs w:val="24"/>
        </w:rPr>
        <w:t xml:space="preserve">).  </w:t>
      </w:r>
      <w:r w:rsidRPr="00182360">
        <w:rPr>
          <w:rFonts w:ascii="Times New Roman" w:hAnsi="Times New Roman" w:cs="Times New Roman"/>
          <w:iCs/>
          <w:sz w:val="24"/>
          <w:szCs w:val="24"/>
        </w:rPr>
        <w:t>But in later Nyāya, there is a stable commitment to such definitions.  Udayana (10</w:t>
      </w:r>
      <w:r w:rsidRPr="00182360">
        <w:rPr>
          <w:rFonts w:ascii="Times New Roman" w:hAnsi="Times New Roman" w:cs="Times New Roman"/>
          <w:iCs/>
          <w:sz w:val="24"/>
          <w:szCs w:val="24"/>
          <w:vertAlign w:val="superscript"/>
        </w:rPr>
        <w:t>th</w:t>
      </w:r>
      <w:r w:rsidRPr="00182360">
        <w:rPr>
          <w:rFonts w:ascii="Times New Roman" w:hAnsi="Times New Roman" w:cs="Times New Roman"/>
          <w:iCs/>
          <w:sz w:val="24"/>
          <w:szCs w:val="24"/>
        </w:rPr>
        <w:t>-11</w:t>
      </w:r>
      <w:r w:rsidRPr="00182360">
        <w:rPr>
          <w:rFonts w:ascii="Times New Roman" w:hAnsi="Times New Roman" w:cs="Times New Roman"/>
          <w:iCs/>
          <w:sz w:val="24"/>
          <w:szCs w:val="24"/>
          <w:vertAlign w:val="superscript"/>
        </w:rPr>
        <w:t>th</w:t>
      </w:r>
      <w:r w:rsidRPr="00182360">
        <w:rPr>
          <w:rFonts w:ascii="Times New Roman" w:hAnsi="Times New Roman" w:cs="Times New Roman"/>
          <w:iCs/>
          <w:sz w:val="24"/>
          <w:szCs w:val="24"/>
        </w:rPr>
        <w:t xml:space="preserve"> centuries) offers two important examples:</w:t>
      </w:r>
    </w:p>
    <w:p w14:paraId="30AC2A7E" w14:textId="77777777" w:rsidR="004A0908" w:rsidRPr="00182360" w:rsidRDefault="004A0908" w:rsidP="00877706">
      <w:pPr>
        <w:rPr>
          <w:rFonts w:ascii="Times New Roman" w:hAnsi="Times New Roman" w:cs="Times New Roman"/>
          <w:iCs/>
          <w:sz w:val="24"/>
          <w:szCs w:val="24"/>
        </w:rPr>
      </w:pPr>
    </w:p>
    <w:p w14:paraId="57E6E748" w14:textId="11A0F878" w:rsidR="004A0908" w:rsidRPr="00182360" w:rsidRDefault="004A0908" w:rsidP="00D02F51">
      <w:pPr>
        <w:ind w:left="720"/>
        <w:rPr>
          <w:rFonts w:ascii="Times New Roman" w:hAnsi="Times New Roman" w:cs="Times New Roman"/>
          <w:iCs/>
          <w:sz w:val="24"/>
          <w:szCs w:val="24"/>
        </w:rPr>
      </w:pPr>
      <w:r w:rsidRPr="004216E1">
        <w:rPr>
          <w:rFonts w:ascii="Times New Roman" w:hAnsi="Times New Roman" w:cs="Times New Roman"/>
          <w:i/>
          <w:iCs/>
          <w:sz w:val="24"/>
          <w:szCs w:val="24"/>
        </w:rPr>
        <w:lastRenderedPageBreak/>
        <w:t>Pramā</w:t>
      </w:r>
      <w:r w:rsidRPr="004216E1">
        <w:rPr>
          <w:rFonts w:ascii="Times New Roman" w:hAnsi="Times New Roman" w:cs="Times New Roman"/>
          <w:sz w:val="24"/>
          <w:szCs w:val="24"/>
        </w:rPr>
        <w:t xml:space="preserve"> </w:t>
      </w:r>
      <w:r w:rsidRPr="004216E1">
        <w:rPr>
          <w:rFonts w:ascii="Times New Roman" w:hAnsi="Times New Roman" w:cs="Times New Roman"/>
          <w:iCs/>
          <w:sz w:val="24"/>
          <w:szCs w:val="24"/>
        </w:rPr>
        <w:t>is experience [</w:t>
      </w:r>
      <w:r w:rsidRPr="004216E1">
        <w:rPr>
          <w:rFonts w:ascii="Times New Roman" w:hAnsi="Times New Roman" w:cs="Times New Roman"/>
          <w:i/>
          <w:iCs/>
          <w:sz w:val="24"/>
          <w:szCs w:val="24"/>
        </w:rPr>
        <w:t>anubhūti</w:t>
      </w:r>
      <w:r w:rsidRPr="004216E1">
        <w:rPr>
          <w:rFonts w:ascii="Times New Roman" w:hAnsi="Times New Roman" w:cs="Times New Roman"/>
          <w:iCs/>
          <w:sz w:val="24"/>
          <w:szCs w:val="24"/>
        </w:rPr>
        <w:t xml:space="preserve">] of </w:t>
      </w:r>
      <w:r w:rsidR="00B80A3A">
        <w:rPr>
          <w:rFonts w:ascii="Times New Roman" w:hAnsi="Times New Roman" w:cs="Times New Roman"/>
          <w:iCs/>
          <w:sz w:val="24"/>
          <w:szCs w:val="24"/>
        </w:rPr>
        <w:t>the state of that</w:t>
      </w:r>
      <w:r w:rsidR="00E5538F">
        <w:rPr>
          <w:rFonts w:ascii="Times New Roman" w:hAnsi="Times New Roman" w:cs="Times New Roman"/>
          <w:iCs/>
          <w:sz w:val="24"/>
          <w:szCs w:val="24"/>
        </w:rPr>
        <w:t xml:space="preserve"> thing</w:t>
      </w:r>
      <w:r w:rsidRPr="004216E1">
        <w:rPr>
          <w:rFonts w:ascii="Times New Roman" w:hAnsi="Times New Roman" w:cs="Times New Roman"/>
          <w:iCs/>
          <w:sz w:val="24"/>
          <w:szCs w:val="24"/>
        </w:rPr>
        <w:t xml:space="preserve"> [</w:t>
      </w:r>
      <w:r w:rsidRPr="004216E1">
        <w:rPr>
          <w:rFonts w:ascii="Times New Roman" w:hAnsi="Times New Roman" w:cs="Times New Roman"/>
          <w:i/>
          <w:sz w:val="24"/>
          <w:szCs w:val="24"/>
        </w:rPr>
        <w:t>tattva</w:t>
      </w:r>
      <w:r w:rsidR="00D02F51">
        <w:rPr>
          <w:rFonts w:ascii="Times New Roman" w:hAnsi="Times New Roman" w:cs="Times New Roman"/>
          <w:iCs/>
          <w:sz w:val="24"/>
          <w:szCs w:val="24"/>
        </w:rPr>
        <w:t>—i.e.,</w:t>
      </w:r>
      <w:r w:rsidR="00643700">
        <w:rPr>
          <w:rFonts w:ascii="Times New Roman" w:hAnsi="Times New Roman" w:cs="Times New Roman"/>
          <w:iCs/>
          <w:sz w:val="24"/>
          <w:szCs w:val="24"/>
        </w:rPr>
        <w:t xml:space="preserve"> the state of</w:t>
      </w:r>
      <w:r w:rsidR="00D02F51">
        <w:rPr>
          <w:rFonts w:ascii="Times New Roman" w:hAnsi="Times New Roman" w:cs="Times New Roman"/>
          <w:iCs/>
          <w:sz w:val="24"/>
          <w:szCs w:val="24"/>
        </w:rPr>
        <w:t xml:space="preserve"> the object of </w:t>
      </w:r>
      <w:r w:rsidR="00643700">
        <w:rPr>
          <w:rFonts w:ascii="Times New Roman" w:hAnsi="Times New Roman" w:cs="Times New Roman"/>
          <w:iCs/>
          <w:sz w:val="24"/>
          <w:szCs w:val="24"/>
        </w:rPr>
        <w:t>the awareness</w:t>
      </w:r>
      <w:r w:rsidR="00643700">
        <w:rPr>
          <w:rFonts w:ascii="Times New Roman" w:hAnsi="Times New Roman" w:cs="Times New Roman"/>
          <w:i/>
          <w:iCs/>
          <w:sz w:val="24"/>
          <w:szCs w:val="24"/>
        </w:rPr>
        <w:t xml:space="preserve"> </w:t>
      </w:r>
      <w:r w:rsidR="00643700">
        <w:rPr>
          <w:rFonts w:ascii="Times New Roman" w:hAnsi="Times New Roman" w:cs="Times New Roman"/>
          <w:sz w:val="24"/>
          <w:szCs w:val="24"/>
        </w:rPr>
        <w:t>episode</w:t>
      </w:r>
      <w:r w:rsidR="00D02F51">
        <w:rPr>
          <w:rFonts w:ascii="Times New Roman" w:hAnsi="Times New Roman" w:cs="Times New Roman"/>
          <w:sz w:val="24"/>
          <w:szCs w:val="24"/>
        </w:rPr>
        <w:t>]</w:t>
      </w:r>
      <w:r w:rsidRPr="004216E1">
        <w:rPr>
          <w:rFonts w:ascii="Times New Roman" w:hAnsi="Times New Roman" w:cs="Times New Roman"/>
          <w:iCs/>
          <w:sz w:val="24"/>
          <w:szCs w:val="24"/>
        </w:rPr>
        <w:t xml:space="preserve">.  </w:t>
      </w:r>
      <w:r w:rsidR="009B7728">
        <w:rPr>
          <w:rFonts w:ascii="Times New Roman" w:hAnsi="Times New Roman" w:cs="Times New Roman"/>
          <w:iCs/>
          <w:sz w:val="24"/>
          <w:szCs w:val="24"/>
        </w:rPr>
        <w:t>(</w:t>
      </w:r>
      <w:r w:rsidR="00E32CB9" w:rsidRPr="00182360">
        <w:rPr>
          <w:rFonts w:ascii="Times New Roman" w:hAnsi="Times New Roman" w:cs="Times New Roman"/>
          <w:i/>
          <w:iCs/>
          <w:sz w:val="24"/>
          <w:szCs w:val="24"/>
          <w:lang w:val="en-US"/>
        </w:rPr>
        <w:t>Lakṣaṇamālā</w:t>
      </w:r>
      <w:r w:rsidR="00E32CB9">
        <w:rPr>
          <w:rFonts w:ascii="Times New Roman" w:hAnsi="Times New Roman" w:cs="Times New Roman"/>
          <w:iCs/>
          <w:sz w:val="24"/>
          <w:szCs w:val="24"/>
        </w:rPr>
        <w:t>,</w:t>
      </w:r>
      <w:r w:rsidRPr="004216E1">
        <w:rPr>
          <w:rFonts w:ascii="Times New Roman" w:hAnsi="Times New Roman" w:cs="Times New Roman"/>
          <w:iCs/>
          <w:sz w:val="24"/>
          <w:szCs w:val="24"/>
        </w:rPr>
        <w:t xml:space="preserve"> 1</w:t>
      </w:r>
      <w:r w:rsidR="009B7728">
        <w:rPr>
          <w:rFonts w:ascii="Times New Roman" w:hAnsi="Times New Roman" w:cs="Times New Roman"/>
          <w:iCs/>
          <w:sz w:val="24"/>
          <w:szCs w:val="24"/>
        </w:rPr>
        <w:t>)</w:t>
      </w:r>
    </w:p>
    <w:p w14:paraId="5043A83F" w14:textId="77777777" w:rsidR="004A0908" w:rsidRPr="00182360" w:rsidRDefault="004A0908" w:rsidP="00877706">
      <w:pPr>
        <w:ind w:firstLine="720"/>
        <w:rPr>
          <w:rFonts w:ascii="Times New Roman" w:hAnsi="Times New Roman" w:cs="Times New Roman"/>
          <w:iCs/>
          <w:sz w:val="24"/>
          <w:szCs w:val="24"/>
          <w:u w:val="single"/>
        </w:rPr>
      </w:pPr>
    </w:p>
    <w:p w14:paraId="4E9A52BA" w14:textId="6162AEF7" w:rsidR="004A0908" w:rsidRPr="00182360" w:rsidRDefault="004A0908" w:rsidP="00877706">
      <w:pPr>
        <w:ind w:left="720"/>
        <w:rPr>
          <w:rFonts w:ascii="Times New Roman" w:hAnsi="Times New Roman" w:cs="Times New Roman"/>
          <w:sz w:val="24"/>
          <w:szCs w:val="24"/>
        </w:rPr>
      </w:pP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is correct apprehension [</w:t>
      </w:r>
      <w:r w:rsidRPr="00182360">
        <w:rPr>
          <w:rFonts w:ascii="Times New Roman" w:hAnsi="Times New Roman" w:cs="Times New Roman"/>
          <w:i/>
          <w:iCs/>
          <w:sz w:val="24"/>
          <w:szCs w:val="24"/>
        </w:rPr>
        <w:t>yāthārtha anubhava</w:t>
      </w:r>
      <w:r w:rsidRPr="00182360">
        <w:rPr>
          <w:rFonts w:ascii="Times New Roman" w:hAnsi="Times New Roman" w:cs="Times New Roman"/>
          <w:sz w:val="24"/>
          <w:szCs w:val="24"/>
        </w:rPr>
        <w:t xml:space="preserve">].  </w:t>
      </w:r>
      <w:r w:rsidR="00E32CB9">
        <w:rPr>
          <w:rFonts w:ascii="Times New Roman" w:hAnsi="Times New Roman" w:cs="Times New Roman"/>
          <w:sz w:val="24"/>
          <w:szCs w:val="24"/>
        </w:rPr>
        <w:t>(</w:t>
      </w:r>
      <w:r w:rsidR="00E32CB9" w:rsidRPr="00182360">
        <w:rPr>
          <w:rFonts w:ascii="Times New Roman" w:hAnsi="Times New Roman" w:cs="Times New Roman"/>
          <w:i/>
          <w:iCs/>
          <w:sz w:val="24"/>
          <w:szCs w:val="24"/>
          <w:lang w:val="en-US"/>
        </w:rPr>
        <w:t>Nyāyakusumāñjali</w:t>
      </w:r>
      <w:r w:rsidR="00E32CB9">
        <w:rPr>
          <w:rFonts w:ascii="Times New Roman" w:hAnsi="Times New Roman" w:cs="Times New Roman"/>
          <w:sz w:val="24"/>
          <w:szCs w:val="24"/>
          <w:lang w:val="en-US"/>
        </w:rPr>
        <w:t>,</w:t>
      </w:r>
      <w:r w:rsidRPr="00182360">
        <w:rPr>
          <w:rFonts w:ascii="Times New Roman" w:hAnsi="Times New Roman" w:cs="Times New Roman"/>
          <w:sz w:val="24"/>
          <w:szCs w:val="24"/>
        </w:rPr>
        <w:t xml:space="preserve"> 362</w:t>
      </w:r>
      <w:r w:rsidR="00E32CB9">
        <w:rPr>
          <w:rFonts w:ascii="Times New Roman" w:hAnsi="Times New Roman" w:cs="Times New Roman"/>
          <w:sz w:val="24"/>
          <w:szCs w:val="24"/>
        </w:rPr>
        <w:t>)</w:t>
      </w:r>
    </w:p>
    <w:p w14:paraId="11647B3F" w14:textId="77777777" w:rsidR="004A0908" w:rsidRPr="00182360" w:rsidRDefault="004A0908" w:rsidP="00877706">
      <w:pPr>
        <w:rPr>
          <w:rFonts w:ascii="Times New Roman" w:hAnsi="Times New Roman" w:cs="Times New Roman"/>
          <w:iCs/>
          <w:sz w:val="24"/>
          <w:szCs w:val="24"/>
        </w:rPr>
      </w:pPr>
    </w:p>
    <w:p w14:paraId="56D8D2E9" w14:textId="1A23221C" w:rsidR="004A0908" w:rsidRPr="00182360" w:rsidRDefault="004A0908" w:rsidP="00877706">
      <w:pPr>
        <w:rPr>
          <w:rFonts w:ascii="Times New Roman" w:hAnsi="Times New Roman" w:cs="Times New Roman"/>
          <w:sz w:val="24"/>
          <w:szCs w:val="24"/>
          <w:lang w:val="en-US"/>
        </w:rPr>
      </w:pPr>
      <w:r w:rsidRPr="00CA392A">
        <w:rPr>
          <w:rFonts w:ascii="Times New Roman" w:hAnsi="Times New Roman" w:cs="Times New Roman"/>
          <w:iCs/>
          <w:sz w:val="24"/>
          <w:szCs w:val="24"/>
        </w:rPr>
        <w:t>As Granoff (1978: 4) notes, the first is structurally similar to older Buddhist definitions, though which</w:t>
      </w:r>
      <w:r w:rsidRPr="00182360">
        <w:rPr>
          <w:rFonts w:ascii="Times New Roman" w:hAnsi="Times New Roman" w:cs="Times New Roman"/>
          <w:iCs/>
          <w:sz w:val="24"/>
          <w:szCs w:val="24"/>
        </w:rPr>
        <w:t xml:space="preserve"> used ‘</w:t>
      </w:r>
      <w:r w:rsidRPr="00182360">
        <w:rPr>
          <w:rFonts w:ascii="Times New Roman" w:hAnsi="Times New Roman" w:cs="Times New Roman"/>
          <w:i/>
          <w:iCs/>
          <w:sz w:val="24"/>
          <w:szCs w:val="24"/>
          <w:lang w:val="en-US"/>
        </w:rPr>
        <w:t xml:space="preserve">jñāna’ </w:t>
      </w:r>
      <w:r w:rsidRPr="00182360">
        <w:rPr>
          <w:rFonts w:ascii="Times New Roman" w:hAnsi="Times New Roman" w:cs="Times New Roman"/>
          <w:sz w:val="24"/>
          <w:szCs w:val="24"/>
          <w:lang w:val="en-US"/>
        </w:rPr>
        <w:t>rather than ‘</w:t>
      </w:r>
      <w:r w:rsidRPr="00182360">
        <w:rPr>
          <w:rFonts w:ascii="Times New Roman" w:hAnsi="Times New Roman" w:cs="Times New Roman"/>
          <w:i/>
          <w:iCs/>
          <w:sz w:val="24"/>
          <w:szCs w:val="24"/>
        </w:rPr>
        <w:t>anubhūti’</w:t>
      </w:r>
      <w:r w:rsidRPr="00182360">
        <w:rPr>
          <w:rFonts w:ascii="Times New Roman" w:hAnsi="Times New Roman" w:cs="Times New Roman"/>
          <w:iCs/>
          <w:sz w:val="24"/>
          <w:szCs w:val="24"/>
        </w:rPr>
        <w:t xml:space="preserve">.  The second was preserved in </w:t>
      </w:r>
      <w:r w:rsidRPr="00182360">
        <w:rPr>
          <w:rFonts w:ascii="Times New Roman" w:hAnsi="Times New Roman" w:cs="Times New Roman"/>
          <w:sz w:val="24"/>
          <w:szCs w:val="24"/>
          <w:lang w:val="en-US"/>
        </w:rPr>
        <w:t>a 13</w:t>
      </w:r>
      <w:r w:rsidRPr="00182360">
        <w:rPr>
          <w:rFonts w:ascii="Times New Roman" w:hAnsi="Times New Roman" w:cs="Times New Roman"/>
          <w:sz w:val="24"/>
          <w:szCs w:val="24"/>
          <w:vertAlign w:val="superscript"/>
          <w:lang w:val="en-US"/>
        </w:rPr>
        <w:t>th</w:t>
      </w:r>
      <w:r w:rsidRPr="00182360">
        <w:rPr>
          <w:rFonts w:ascii="Times New Roman" w:hAnsi="Times New Roman" w:cs="Times New Roman"/>
          <w:sz w:val="24"/>
          <w:szCs w:val="24"/>
          <w:lang w:val="en-US"/>
        </w:rPr>
        <w:t xml:space="preserve"> century introduction to Nyāya-Vaiśeṣika, Keśava Miśra’s </w:t>
      </w:r>
      <w:r w:rsidRPr="00182360">
        <w:rPr>
          <w:rFonts w:ascii="Times New Roman" w:hAnsi="Times New Roman" w:cs="Times New Roman"/>
          <w:i/>
          <w:iCs/>
          <w:sz w:val="24"/>
          <w:szCs w:val="24"/>
          <w:lang w:val="en-US"/>
        </w:rPr>
        <w:t>Tarkabhāṣā</w:t>
      </w:r>
      <w:r w:rsidRPr="00182360">
        <w:rPr>
          <w:rFonts w:ascii="Times New Roman" w:hAnsi="Times New Roman" w:cs="Times New Roman"/>
          <w:sz w:val="24"/>
          <w:szCs w:val="24"/>
          <w:lang w:val="en-US"/>
        </w:rPr>
        <w:t>:</w:t>
      </w:r>
    </w:p>
    <w:p w14:paraId="5720293B" w14:textId="77777777" w:rsidR="004A0908" w:rsidRPr="00182360" w:rsidRDefault="004A0908" w:rsidP="00877706">
      <w:pPr>
        <w:rPr>
          <w:rFonts w:ascii="Times New Roman" w:hAnsi="Times New Roman" w:cs="Times New Roman"/>
          <w:sz w:val="24"/>
          <w:szCs w:val="24"/>
          <w:lang w:val="en-US"/>
        </w:rPr>
      </w:pPr>
    </w:p>
    <w:p w14:paraId="6B672333" w14:textId="40F51CC9" w:rsidR="004A0908" w:rsidRPr="004A0908" w:rsidRDefault="004A0908" w:rsidP="004A0908">
      <w:pPr>
        <w:ind w:left="720"/>
        <w:rPr>
          <w:rFonts w:ascii="Times New Roman" w:hAnsi="Times New Roman" w:cs="Times New Roman"/>
          <w:sz w:val="24"/>
          <w:szCs w:val="24"/>
          <w:lang w:val="en-US"/>
        </w:rPr>
      </w:pPr>
      <w:r w:rsidRPr="00182360">
        <w:rPr>
          <w:rFonts w:ascii="Times New Roman" w:hAnsi="Times New Roman" w:cs="Times New Roman"/>
          <w:sz w:val="24"/>
          <w:szCs w:val="24"/>
          <w:lang w:val="en-US"/>
        </w:rPr>
        <w:t>Right cognition [</w:t>
      </w:r>
      <w:r w:rsidRPr="00182360">
        <w:rPr>
          <w:rFonts w:ascii="Times New Roman" w:hAnsi="Times New Roman" w:cs="Times New Roman"/>
          <w:i/>
          <w:iCs/>
          <w:sz w:val="24"/>
          <w:szCs w:val="24"/>
          <w:lang w:val="en-US"/>
        </w:rPr>
        <w:t>pramā</w:t>
      </w:r>
      <w:r w:rsidRPr="00182360">
        <w:rPr>
          <w:rFonts w:ascii="Times New Roman" w:hAnsi="Times New Roman" w:cs="Times New Roman"/>
          <w:sz w:val="24"/>
          <w:szCs w:val="24"/>
          <w:lang w:val="en-US"/>
        </w:rPr>
        <w:t>] is the apprehension [</w:t>
      </w:r>
      <w:r w:rsidRPr="00182360">
        <w:rPr>
          <w:rFonts w:ascii="Times New Roman" w:hAnsi="Times New Roman" w:cs="Times New Roman"/>
          <w:i/>
          <w:iCs/>
          <w:sz w:val="24"/>
          <w:szCs w:val="24"/>
          <w:lang w:val="en-US"/>
        </w:rPr>
        <w:t>anubhava</w:t>
      </w:r>
      <w:r w:rsidRPr="00182360">
        <w:rPr>
          <w:rFonts w:ascii="Times New Roman" w:hAnsi="Times New Roman" w:cs="Times New Roman"/>
          <w:sz w:val="24"/>
          <w:szCs w:val="24"/>
          <w:lang w:val="en-US"/>
        </w:rPr>
        <w:t>] of a thing as it is [</w:t>
      </w:r>
      <w:r w:rsidRPr="00182360">
        <w:rPr>
          <w:rFonts w:ascii="Times New Roman" w:hAnsi="Times New Roman" w:cs="Times New Roman"/>
          <w:i/>
          <w:iCs/>
          <w:sz w:val="24"/>
          <w:szCs w:val="24"/>
          <w:lang w:val="en-US"/>
        </w:rPr>
        <w:t>yathārtha</w:t>
      </w:r>
      <w:r w:rsidRPr="00182360">
        <w:rPr>
          <w:rFonts w:ascii="Times New Roman" w:hAnsi="Times New Roman" w:cs="Times New Roman"/>
          <w:sz w:val="24"/>
          <w:szCs w:val="24"/>
          <w:lang w:val="en-US"/>
        </w:rPr>
        <w:t xml:space="preserve">].  </w:t>
      </w:r>
      <w:r w:rsidR="007674D6">
        <w:rPr>
          <w:rFonts w:ascii="Times New Roman" w:hAnsi="Times New Roman" w:cs="Times New Roman"/>
          <w:sz w:val="24"/>
          <w:szCs w:val="24"/>
          <w:lang w:val="en-US"/>
        </w:rPr>
        <w:t>(</w:t>
      </w:r>
      <w:r w:rsidR="007674D6" w:rsidRPr="00182360">
        <w:rPr>
          <w:rFonts w:ascii="Times New Roman" w:hAnsi="Times New Roman" w:cs="Times New Roman"/>
          <w:i/>
          <w:iCs/>
          <w:sz w:val="24"/>
          <w:szCs w:val="24"/>
          <w:lang w:val="en-US"/>
        </w:rPr>
        <w:t>Tarkabhā</w:t>
      </w:r>
      <w:r w:rsidR="00E82CDE" w:rsidRPr="00182360">
        <w:rPr>
          <w:rFonts w:ascii="Times New Roman" w:hAnsi="Times New Roman" w:cs="Times New Roman"/>
          <w:i/>
          <w:iCs/>
          <w:sz w:val="24"/>
          <w:szCs w:val="24"/>
          <w:lang w:val="en-US"/>
        </w:rPr>
        <w:t>ṣ</w:t>
      </w:r>
      <w:r w:rsidR="007674D6" w:rsidRPr="00182360">
        <w:rPr>
          <w:rFonts w:ascii="Times New Roman" w:hAnsi="Times New Roman" w:cs="Times New Roman"/>
          <w:i/>
          <w:iCs/>
          <w:sz w:val="24"/>
          <w:szCs w:val="24"/>
          <w:lang w:val="en-US"/>
        </w:rPr>
        <w:t>ā</w:t>
      </w:r>
      <w:r w:rsidR="007674D6">
        <w:rPr>
          <w:rFonts w:ascii="Times New Roman" w:hAnsi="Times New Roman" w:cs="Times New Roman"/>
          <w:sz w:val="24"/>
          <w:szCs w:val="24"/>
          <w:lang w:val="en-US"/>
        </w:rPr>
        <w:t>,</w:t>
      </w:r>
      <w:r w:rsidRPr="00182360">
        <w:rPr>
          <w:rFonts w:ascii="Times New Roman" w:hAnsi="Times New Roman" w:cs="Times New Roman"/>
          <w:sz w:val="24"/>
          <w:szCs w:val="24"/>
          <w:lang w:val="en-US"/>
        </w:rPr>
        <w:t xml:space="preserve"> 7</w:t>
      </w:r>
      <w:r w:rsidR="007674D6">
        <w:rPr>
          <w:rFonts w:ascii="Times New Roman" w:hAnsi="Times New Roman" w:cs="Times New Roman"/>
          <w:sz w:val="24"/>
          <w:szCs w:val="24"/>
          <w:lang w:val="en-US"/>
        </w:rPr>
        <w:t>)</w:t>
      </w:r>
    </w:p>
    <w:p w14:paraId="75724DB0" w14:textId="77777777" w:rsidR="00BC547B" w:rsidRDefault="00BC547B" w:rsidP="00877706">
      <w:pPr>
        <w:rPr>
          <w:rFonts w:ascii="Times New Roman" w:hAnsi="Times New Roman" w:cs="Times New Roman"/>
          <w:iCs/>
          <w:sz w:val="24"/>
          <w:szCs w:val="24"/>
        </w:rPr>
      </w:pPr>
    </w:p>
    <w:p w14:paraId="6EBE3C68" w14:textId="3787F297" w:rsidR="004A0908" w:rsidRPr="00182360" w:rsidRDefault="004A0908" w:rsidP="00877706">
      <w:pPr>
        <w:rPr>
          <w:rFonts w:ascii="Times New Roman" w:hAnsi="Times New Roman" w:cs="Times New Roman"/>
          <w:iCs/>
          <w:sz w:val="24"/>
          <w:szCs w:val="24"/>
        </w:rPr>
      </w:pPr>
      <w:r w:rsidRPr="00182360">
        <w:rPr>
          <w:rFonts w:ascii="Times New Roman" w:hAnsi="Times New Roman" w:cs="Times New Roman"/>
          <w:iCs/>
          <w:sz w:val="24"/>
          <w:szCs w:val="24"/>
        </w:rPr>
        <w:t xml:space="preserve">These definitions were attacked by </w:t>
      </w:r>
      <w:r w:rsidRPr="00182360">
        <w:rPr>
          <w:rFonts w:ascii="Times New Roman" w:hAnsi="Times New Roman" w:cs="Times New Roman"/>
          <w:sz w:val="24"/>
          <w:szCs w:val="24"/>
          <w:lang w:val="en-US"/>
        </w:rPr>
        <w:t xml:space="preserve">Śrīharṣa.  </w:t>
      </w:r>
      <w:r w:rsidRPr="00182360">
        <w:rPr>
          <w:rFonts w:ascii="Times New Roman" w:hAnsi="Times New Roman" w:cs="Times New Roman"/>
          <w:iCs/>
          <w:sz w:val="24"/>
          <w:szCs w:val="24"/>
        </w:rPr>
        <w:t xml:space="preserve">The attack inspired </w:t>
      </w:r>
      <w:r w:rsidRPr="00182360">
        <w:rPr>
          <w:rFonts w:ascii="Times New Roman" w:hAnsi="Times New Roman" w:cs="Times New Roman"/>
          <w:sz w:val="24"/>
          <w:szCs w:val="24"/>
          <w:lang w:val="en-US"/>
        </w:rPr>
        <w:t>Gaṅgeśa (14</w:t>
      </w:r>
      <w:r w:rsidRPr="00182360">
        <w:rPr>
          <w:rFonts w:ascii="Times New Roman" w:hAnsi="Times New Roman" w:cs="Times New Roman"/>
          <w:sz w:val="24"/>
          <w:szCs w:val="24"/>
          <w:vertAlign w:val="superscript"/>
          <w:lang w:val="en-US"/>
        </w:rPr>
        <w:t>th</w:t>
      </w:r>
      <w:r w:rsidRPr="00182360">
        <w:rPr>
          <w:rFonts w:ascii="Times New Roman" w:hAnsi="Times New Roman" w:cs="Times New Roman"/>
          <w:sz w:val="24"/>
          <w:szCs w:val="24"/>
          <w:lang w:val="en-US"/>
        </w:rPr>
        <w:t xml:space="preserve"> century)</w:t>
      </w:r>
      <w:r w:rsidRPr="00182360">
        <w:rPr>
          <w:rFonts w:ascii="Times New Roman" w:hAnsi="Times New Roman" w:cs="Times New Roman"/>
          <w:iCs/>
          <w:sz w:val="24"/>
          <w:szCs w:val="24"/>
        </w:rPr>
        <w:t xml:space="preserve"> to explore other definitions invoking </w:t>
      </w:r>
      <w:r w:rsidRPr="00182360">
        <w:rPr>
          <w:rFonts w:ascii="Times New Roman" w:hAnsi="Times New Roman" w:cs="Times New Roman"/>
          <w:i/>
          <w:sz w:val="24"/>
          <w:szCs w:val="24"/>
        </w:rPr>
        <w:t>anubhava</w:t>
      </w:r>
      <w:r w:rsidRPr="00182360">
        <w:rPr>
          <w:rFonts w:ascii="Times New Roman" w:hAnsi="Times New Roman" w:cs="Times New Roman"/>
          <w:iCs/>
          <w:sz w:val="24"/>
          <w:szCs w:val="24"/>
        </w:rPr>
        <w:t>, including:</w:t>
      </w:r>
    </w:p>
    <w:p w14:paraId="13205CBE" w14:textId="77777777" w:rsidR="004A0908" w:rsidRPr="00182360" w:rsidRDefault="004A0908" w:rsidP="00877706">
      <w:pPr>
        <w:rPr>
          <w:rFonts w:ascii="Times New Roman" w:hAnsi="Times New Roman" w:cs="Times New Roman"/>
          <w:iCs/>
          <w:sz w:val="24"/>
          <w:szCs w:val="24"/>
        </w:rPr>
      </w:pPr>
    </w:p>
    <w:p w14:paraId="5B929B58" w14:textId="0CE7DE8A" w:rsidR="004A0908" w:rsidRPr="00182360" w:rsidRDefault="004A0908" w:rsidP="00877706">
      <w:pPr>
        <w:ind w:left="720"/>
        <w:rPr>
          <w:rFonts w:ascii="Times New Roman" w:hAnsi="Times New Roman" w:cs="Times New Roman"/>
          <w:sz w:val="24"/>
          <w:szCs w:val="24"/>
        </w:rPr>
      </w:pP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is awareness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of something there where it is.  </w:t>
      </w:r>
      <w:r w:rsidR="00586888">
        <w:rPr>
          <w:rFonts w:ascii="Times New Roman" w:hAnsi="Times New Roman" w:cs="Times New Roman"/>
          <w:sz w:val="24"/>
          <w:szCs w:val="24"/>
        </w:rPr>
        <w:t>(</w:t>
      </w:r>
      <w:r w:rsidR="00586888" w:rsidRPr="00182360">
        <w:rPr>
          <w:rFonts w:ascii="Times New Roman" w:hAnsi="Times New Roman" w:cs="Times New Roman"/>
          <w:i/>
          <w:iCs/>
          <w:sz w:val="24"/>
          <w:szCs w:val="24"/>
          <w:lang w:val="en-US"/>
        </w:rPr>
        <w:t>Tattvacintāmaṇi</w:t>
      </w:r>
      <w:r w:rsidR="00586888">
        <w:rPr>
          <w:rFonts w:ascii="Times New Roman" w:hAnsi="Times New Roman" w:cs="Times New Roman"/>
          <w:sz w:val="24"/>
          <w:szCs w:val="24"/>
          <w:lang w:val="en-US"/>
        </w:rPr>
        <w:t>,</w:t>
      </w:r>
      <w:r w:rsidRPr="00182360">
        <w:rPr>
          <w:rFonts w:ascii="Times New Roman" w:hAnsi="Times New Roman" w:cs="Times New Roman"/>
          <w:sz w:val="24"/>
          <w:szCs w:val="24"/>
        </w:rPr>
        <w:t xml:space="preserve"> 236</w:t>
      </w:r>
      <w:r w:rsidR="00586888">
        <w:rPr>
          <w:rFonts w:ascii="Times New Roman" w:hAnsi="Times New Roman" w:cs="Times New Roman"/>
          <w:sz w:val="24"/>
          <w:szCs w:val="24"/>
        </w:rPr>
        <w:t>)</w:t>
      </w:r>
    </w:p>
    <w:p w14:paraId="225E7342" w14:textId="77777777" w:rsidR="004A0908" w:rsidRPr="00182360" w:rsidRDefault="004A0908" w:rsidP="00877706">
      <w:pPr>
        <w:rPr>
          <w:rFonts w:ascii="Times New Roman" w:hAnsi="Times New Roman" w:cs="Times New Roman"/>
          <w:iCs/>
          <w:sz w:val="24"/>
          <w:szCs w:val="24"/>
        </w:rPr>
      </w:pPr>
    </w:p>
    <w:p w14:paraId="1C788139" w14:textId="0ECEF4ED" w:rsidR="004A0908" w:rsidRPr="00182360" w:rsidRDefault="004A0908" w:rsidP="00877706">
      <w:pPr>
        <w:rPr>
          <w:rFonts w:ascii="Times New Roman" w:hAnsi="Times New Roman" w:cs="Times New Roman"/>
          <w:sz w:val="24"/>
          <w:szCs w:val="24"/>
        </w:rPr>
      </w:pPr>
      <w:r w:rsidRPr="00182360">
        <w:rPr>
          <w:rFonts w:ascii="Times New Roman" w:hAnsi="Times New Roman" w:cs="Times New Roman"/>
          <w:sz w:val="24"/>
          <w:szCs w:val="24"/>
        </w:rPr>
        <w:t xml:space="preserve">This kind of definition also became the ‘textbook’ definition, included in later </w:t>
      </w:r>
      <w:r>
        <w:rPr>
          <w:rFonts w:ascii="Times New Roman" w:hAnsi="Times New Roman" w:cs="Times New Roman"/>
          <w:sz w:val="24"/>
          <w:szCs w:val="24"/>
        </w:rPr>
        <w:t>compendia</w:t>
      </w:r>
      <w:r w:rsidRPr="00182360">
        <w:rPr>
          <w:rFonts w:ascii="Times New Roman" w:hAnsi="Times New Roman" w:cs="Times New Roman"/>
          <w:sz w:val="24"/>
          <w:szCs w:val="24"/>
        </w:rPr>
        <w:t xml:space="preserve"> like </w:t>
      </w:r>
      <w:r w:rsidRPr="00182360">
        <w:rPr>
          <w:rFonts w:ascii="Times New Roman" w:hAnsi="Times New Roman" w:cs="Times New Roman"/>
          <w:sz w:val="24"/>
          <w:szCs w:val="24"/>
          <w:lang w:val="en-US"/>
        </w:rPr>
        <w:t>Annaṃbhaṭṭa’s</w:t>
      </w:r>
      <w:r w:rsidRPr="00182360">
        <w:rPr>
          <w:rFonts w:ascii="Times New Roman" w:hAnsi="Times New Roman" w:cs="Times New Roman"/>
          <w:sz w:val="24"/>
          <w:szCs w:val="24"/>
        </w:rPr>
        <w:t xml:space="preserve"> </w:t>
      </w:r>
      <w:r w:rsidRPr="00182360">
        <w:rPr>
          <w:rFonts w:ascii="Times New Roman" w:hAnsi="Times New Roman" w:cs="Times New Roman"/>
          <w:i/>
          <w:iCs/>
          <w:sz w:val="24"/>
          <w:szCs w:val="24"/>
        </w:rPr>
        <w:t>Tarkasaṃgraha</w:t>
      </w:r>
      <w:r w:rsidRPr="00182360">
        <w:rPr>
          <w:rFonts w:ascii="Times New Roman" w:hAnsi="Times New Roman" w:cs="Times New Roman"/>
          <w:sz w:val="24"/>
          <w:szCs w:val="24"/>
        </w:rPr>
        <w:t xml:space="preserve"> (17</w:t>
      </w:r>
      <w:r w:rsidRPr="00182360">
        <w:rPr>
          <w:rFonts w:ascii="Times New Roman" w:hAnsi="Times New Roman" w:cs="Times New Roman"/>
          <w:sz w:val="24"/>
          <w:szCs w:val="24"/>
          <w:vertAlign w:val="superscript"/>
        </w:rPr>
        <w:t>th</w:t>
      </w:r>
      <w:r w:rsidRPr="00182360">
        <w:rPr>
          <w:rFonts w:ascii="Times New Roman" w:hAnsi="Times New Roman" w:cs="Times New Roman"/>
          <w:sz w:val="24"/>
          <w:szCs w:val="24"/>
        </w:rPr>
        <w:t xml:space="preserve"> century):</w:t>
      </w:r>
    </w:p>
    <w:p w14:paraId="56021DCE" w14:textId="77777777" w:rsidR="004A0908" w:rsidRPr="00182360" w:rsidRDefault="004A0908" w:rsidP="00877706">
      <w:pPr>
        <w:rPr>
          <w:rFonts w:ascii="Times New Roman" w:hAnsi="Times New Roman" w:cs="Times New Roman"/>
          <w:sz w:val="24"/>
          <w:szCs w:val="24"/>
        </w:rPr>
      </w:pPr>
    </w:p>
    <w:p w14:paraId="2A3E4739" w14:textId="7348A247" w:rsidR="004A0908" w:rsidRPr="00182360" w:rsidRDefault="004A0908" w:rsidP="00877706">
      <w:pPr>
        <w:ind w:left="720"/>
        <w:rPr>
          <w:rFonts w:ascii="Times New Roman" w:hAnsi="Times New Roman" w:cs="Times New Roman"/>
          <w:sz w:val="24"/>
          <w:szCs w:val="24"/>
        </w:rPr>
      </w:pPr>
      <w:r w:rsidRPr="00182360">
        <w:rPr>
          <w:rFonts w:ascii="Times New Roman" w:hAnsi="Times New Roman" w:cs="Times New Roman"/>
          <w:sz w:val="24"/>
          <w:szCs w:val="24"/>
        </w:rPr>
        <w:t>The experience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which cognizes an attribute as belonging to a thing which really has it…is known as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w:t>
      </w:r>
      <w:r w:rsidR="00A17464">
        <w:rPr>
          <w:rFonts w:ascii="Times New Roman" w:hAnsi="Times New Roman" w:cs="Times New Roman"/>
          <w:sz w:val="24"/>
          <w:szCs w:val="24"/>
        </w:rPr>
        <w:t>(</w:t>
      </w:r>
      <w:r w:rsidR="00A17464" w:rsidRPr="00182360">
        <w:rPr>
          <w:rFonts w:ascii="Times New Roman" w:hAnsi="Times New Roman" w:cs="Times New Roman"/>
          <w:i/>
          <w:iCs/>
          <w:sz w:val="24"/>
          <w:szCs w:val="24"/>
        </w:rPr>
        <w:t>Tarkasaṃgraha</w:t>
      </w:r>
      <w:r w:rsidR="00A17464">
        <w:rPr>
          <w:rFonts w:ascii="Times New Roman" w:hAnsi="Times New Roman" w:cs="Times New Roman"/>
          <w:sz w:val="24"/>
          <w:szCs w:val="24"/>
        </w:rPr>
        <w:t>,</w:t>
      </w:r>
      <w:r w:rsidRPr="00182360">
        <w:rPr>
          <w:rFonts w:ascii="Times New Roman" w:hAnsi="Times New Roman" w:cs="Times New Roman"/>
          <w:sz w:val="24"/>
          <w:szCs w:val="24"/>
        </w:rPr>
        <w:t xml:space="preserve"> 104</w:t>
      </w:r>
      <w:r w:rsidR="00A17464">
        <w:rPr>
          <w:rFonts w:ascii="Times New Roman" w:hAnsi="Times New Roman" w:cs="Times New Roman"/>
          <w:sz w:val="24"/>
          <w:szCs w:val="24"/>
        </w:rPr>
        <w:t>)</w:t>
      </w:r>
    </w:p>
    <w:p w14:paraId="323F11F3" w14:textId="77777777" w:rsidR="004A0908" w:rsidRPr="00182360" w:rsidRDefault="004A0908" w:rsidP="00877706">
      <w:pPr>
        <w:rPr>
          <w:rFonts w:ascii="Times New Roman" w:hAnsi="Times New Roman" w:cs="Times New Roman"/>
          <w:iCs/>
          <w:sz w:val="24"/>
          <w:szCs w:val="24"/>
        </w:rPr>
      </w:pPr>
    </w:p>
    <w:p w14:paraId="38A0729E" w14:textId="2B025D7A" w:rsidR="004A0908" w:rsidRPr="00182360" w:rsidRDefault="004A0908" w:rsidP="00877706">
      <w:pPr>
        <w:rPr>
          <w:rFonts w:ascii="Times New Roman" w:hAnsi="Times New Roman" w:cs="Times New Roman"/>
          <w:sz w:val="24"/>
          <w:szCs w:val="24"/>
        </w:rPr>
      </w:pPr>
      <w:r w:rsidRPr="00182360">
        <w:rPr>
          <w:rFonts w:ascii="Times New Roman" w:hAnsi="Times New Roman" w:cs="Times New Roman"/>
          <w:sz w:val="24"/>
          <w:szCs w:val="24"/>
        </w:rPr>
        <w:t xml:space="preserve">If we take these definitions at face value, it is tempting to conclude that later Nyāya is committed to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-PC.  These definitions have been received and communicated in way</w:t>
      </w:r>
      <w:r>
        <w:rPr>
          <w:rFonts w:ascii="Times New Roman" w:hAnsi="Times New Roman" w:cs="Times New Roman"/>
          <w:sz w:val="24"/>
          <w:szCs w:val="24"/>
        </w:rPr>
        <w:t>s</w:t>
      </w:r>
      <w:r w:rsidRPr="00182360">
        <w:rPr>
          <w:rFonts w:ascii="Times New Roman" w:hAnsi="Times New Roman" w:cs="Times New Roman"/>
          <w:sz w:val="24"/>
          <w:szCs w:val="24"/>
        </w:rPr>
        <w:t xml:space="preserve"> that encourage this conclusion.  For example, in an important early 20</w:t>
      </w:r>
      <w:r w:rsidRPr="00182360">
        <w:rPr>
          <w:rFonts w:ascii="Times New Roman" w:hAnsi="Times New Roman" w:cs="Times New Roman"/>
          <w:sz w:val="24"/>
          <w:szCs w:val="24"/>
          <w:vertAlign w:val="superscript"/>
        </w:rPr>
        <w:t>th</w:t>
      </w:r>
      <w:r w:rsidRPr="00182360">
        <w:rPr>
          <w:rFonts w:ascii="Times New Roman" w:hAnsi="Times New Roman" w:cs="Times New Roman"/>
          <w:sz w:val="24"/>
          <w:szCs w:val="24"/>
        </w:rPr>
        <w:t xml:space="preserve"> century presentation of Nyāya, Chatterjee wrote:</w:t>
      </w:r>
    </w:p>
    <w:p w14:paraId="7E59DAFB" w14:textId="77777777" w:rsidR="004A0908" w:rsidRPr="00182360" w:rsidRDefault="004A0908" w:rsidP="00877706">
      <w:pPr>
        <w:rPr>
          <w:rFonts w:ascii="Times New Roman" w:hAnsi="Times New Roman" w:cs="Times New Roman"/>
          <w:sz w:val="24"/>
          <w:szCs w:val="24"/>
        </w:rPr>
      </w:pPr>
    </w:p>
    <w:p w14:paraId="5832C93E" w14:textId="761B1C61" w:rsidR="004A0908" w:rsidRPr="00182360" w:rsidRDefault="004A0908" w:rsidP="00877706">
      <w:pPr>
        <w:ind w:left="720"/>
        <w:rPr>
          <w:rFonts w:ascii="Times New Roman" w:hAnsi="Times New Roman" w:cs="Times New Roman"/>
          <w:sz w:val="24"/>
          <w:szCs w:val="24"/>
        </w:rPr>
      </w:pP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has been defined by the Nyāya as true presentational knowledge (</w:t>
      </w:r>
      <w:r w:rsidRPr="00182360">
        <w:rPr>
          <w:rFonts w:ascii="Times New Roman" w:hAnsi="Times New Roman" w:cs="Times New Roman"/>
          <w:i/>
          <w:iCs/>
          <w:sz w:val="24"/>
          <w:szCs w:val="24"/>
        </w:rPr>
        <w:t>yāthārtha anubhava</w:t>
      </w:r>
      <w:r w:rsidRPr="00182360">
        <w:rPr>
          <w:rFonts w:ascii="Times New Roman" w:hAnsi="Times New Roman" w:cs="Times New Roman"/>
          <w:sz w:val="24"/>
          <w:szCs w:val="24"/>
        </w:rPr>
        <w:t xml:space="preserve">).  It is a definite and assured cognition of an object, which is also true and presentational in character.  </w:t>
      </w:r>
      <w:r w:rsidR="00A17464">
        <w:rPr>
          <w:rFonts w:ascii="Times New Roman" w:hAnsi="Times New Roman" w:cs="Times New Roman"/>
          <w:sz w:val="24"/>
          <w:szCs w:val="24"/>
        </w:rPr>
        <w:t>(</w:t>
      </w:r>
      <w:r w:rsidR="00A17464" w:rsidRPr="00A17464">
        <w:rPr>
          <w:rFonts w:ascii="Times New Roman" w:hAnsi="Times New Roman" w:cs="Times New Roman"/>
          <w:i/>
          <w:iCs/>
          <w:sz w:val="24"/>
          <w:szCs w:val="24"/>
        </w:rPr>
        <w:t>Nyāya Theory of Knowledge</w:t>
      </w:r>
      <w:r w:rsidR="00A17464">
        <w:rPr>
          <w:rFonts w:ascii="Times New Roman" w:hAnsi="Times New Roman" w:cs="Times New Roman"/>
          <w:sz w:val="24"/>
          <w:szCs w:val="24"/>
        </w:rPr>
        <w:t>, 40-41)</w:t>
      </w:r>
    </w:p>
    <w:p w14:paraId="2F5F2551" w14:textId="77777777" w:rsidR="004A0908" w:rsidRPr="00182360" w:rsidRDefault="004A0908" w:rsidP="00877706">
      <w:pPr>
        <w:rPr>
          <w:rFonts w:ascii="Times New Roman" w:hAnsi="Times New Roman" w:cs="Times New Roman"/>
          <w:sz w:val="24"/>
          <w:szCs w:val="24"/>
        </w:rPr>
      </w:pPr>
    </w:p>
    <w:p w14:paraId="4001FE25" w14:textId="74D2BA64" w:rsidR="004A0908" w:rsidRPr="00182360" w:rsidRDefault="004A0908" w:rsidP="00877706">
      <w:pPr>
        <w:rPr>
          <w:rFonts w:ascii="Times New Roman" w:hAnsi="Times New Roman" w:cs="Times New Roman"/>
          <w:sz w:val="24"/>
          <w:szCs w:val="24"/>
        </w:rPr>
      </w:pPr>
      <w:r w:rsidRPr="00182360">
        <w:rPr>
          <w:rFonts w:ascii="Times New Roman" w:hAnsi="Times New Roman" w:cs="Times New Roman"/>
          <w:sz w:val="24"/>
          <w:szCs w:val="24"/>
        </w:rPr>
        <w:t>Chatterjee’s use of ‘presentational’ to render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continues to be endorsed in recent work (see, e.g., Phillips</w:t>
      </w:r>
      <w:r w:rsidR="00FB0225">
        <w:rPr>
          <w:rFonts w:ascii="Times New Roman" w:hAnsi="Times New Roman" w:cs="Times New Roman"/>
          <w:sz w:val="24"/>
          <w:szCs w:val="24"/>
        </w:rPr>
        <w:t xml:space="preserve">, </w:t>
      </w:r>
      <w:r w:rsidR="00FB0225">
        <w:rPr>
          <w:rFonts w:ascii="Times New Roman" w:hAnsi="Times New Roman" w:cs="Times New Roman"/>
          <w:i/>
          <w:iCs/>
          <w:sz w:val="24"/>
          <w:szCs w:val="24"/>
        </w:rPr>
        <w:t>Epistemology in Classical India</w:t>
      </w:r>
      <w:r w:rsidRPr="00182360">
        <w:rPr>
          <w:rFonts w:ascii="Times New Roman" w:hAnsi="Times New Roman" w:cs="Times New Roman"/>
          <w:sz w:val="24"/>
          <w:szCs w:val="24"/>
        </w:rPr>
        <w:t xml:space="preserve">).  </w:t>
      </w:r>
    </w:p>
    <w:p w14:paraId="3383E0AE" w14:textId="77777777" w:rsidR="004A0908" w:rsidRPr="00182360" w:rsidRDefault="004A0908" w:rsidP="00877706">
      <w:pPr>
        <w:rPr>
          <w:rFonts w:ascii="Times New Roman" w:hAnsi="Times New Roman" w:cs="Times New Roman"/>
          <w:sz w:val="24"/>
          <w:szCs w:val="24"/>
        </w:rPr>
      </w:pPr>
    </w:p>
    <w:p w14:paraId="416764A1" w14:textId="689B2317" w:rsidR="004A0908" w:rsidRPr="00182360" w:rsidRDefault="004A0908" w:rsidP="00877706">
      <w:pPr>
        <w:rPr>
          <w:rFonts w:ascii="Times New Roman" w:hAnsi="Times New Roman" w:cs="Times New Roman"/>
          <w:i/>
          <w:iCs/>
          <w:sz w:val="24"/>
          <w:szCs w:val="24"/>
        </w:rPr>
      </w:pPr>
      <w:r w:rsidRPr="00182360">
        <w:rPr>
          <w:rFonts w:ascii="Times New Roman" w:hAnsi="Times New Roman" w:cs="Times New Roman"/>
          <w:sz w:val="24"/>
          <w:szCs w:val="24"/>
        </w:rPr>
        <w:t>2.2.</w:t>
      </w:r>
      <w:r w:rsidRPr="00182360">
        <w:rPr>
          <w:rFonts w:ascii="Times New Roman" w:hAnsi="Times New Roman" w:cs="Times New Roman"/>
          <w:sz w:val="24"/>
          <w:szCs w:val="24"/>
        </w:rPr>
        <w:tab/>
      </w:r>
      <w:r w:rsidRPr="00182360">
        <w:rPr>
          <w:rFonts w:ascii="Times New Roman" w:hAnsi="Times New Roman" w:cs="Times New Roman"/>
          <w:i/>
          <w:iCs/>
          <w:sz w:val="24"/>
          <w:szCs w:val="24"/>
        </w:rPr>
        <w:t>Anubhava and the Exclusion of Memory</w:t>
      </w:r>
    </w:p>
    <w:p w14:paraId="2E1ADF98" w14:textId="77777777" w:rsidR="004A0908" w:rsidRPr="00182360" w:rsidRDefault="004A0908" w:rsidP="00877706">
      <w:pPr>
        <w:rPr>
          <w:rFonts w:ascii="Times New Roman" w:hAnsi="Times New Roman" w:cs="Times New Roman"/>
          <w:sz w:val="24"/>
          <w:szCs w:val="24"/>
        </w:rPr>
      </w:pPr>
    </w:p>
    <w:p w14:paraId="6DBF3E8B" w14:textId="2F40D72A" w:rsidR="004A0908" w:rsidRPr="00182360" w:rsidRDefault="004A0908" w:rsidP="00877706">
      <w:pPr>
        <w:rPr>
          <w:rFonts w:ascii="Times New Roman" w:hAnsi="Times New Roman" w:cs="Times New Roman"/>
          <w:sz w:val="24"/>
          <w:szCs w:val="24"/>
        </w:rPr>
      </w:pPr>
      <w:r w:rsidRPr="00182360">
        <w:rPr>
          <w:rFonts w:ascii="Times New Roman" w:hAnsi="Times New Roman" w:cs="Times New Roman"/>
          <w:sz w:val="24"/>
          <w:szCs w:val="24"/>
        </w:rPr>
        <w:t xml:space="preserve">There is, however, reason to doubt that these definitions commit later Nyāya to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-PC.</w:t>
      </w:r>
      <w:r>
        <w:rPr>
          <w:rStyle w:val="FootnoteReference"/>
          <w:rFonts w:ascii="Times New Roman" w:hAnsi="Times New Roman" w:cs="Times New Roman"/>
          <w:sz w:val="24"/>
          <w:szCs w:val="24"/>
        </w:rPr>
        <w:footnoteReference w:id="9"/>
      </w:r>
      <w:r w:rsidRPr="00182360">
        <w:rPr>
          <w:rFonts w:ascii="Times New Roman" w:hAnsi="Times New Roman" w:cs="Times New Roman"/>
          <w:sz w:val="24"/>
          <w:szCs w:val="24"/>
        </w:rPr>
        <w:t xml:space="preserve">  To see why, let’s consider how the idea of defining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in terms of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originated outside Nyāya.  </w:t>
      </w:r>
      <w:r w:rsidRPr="00182360">
        <w:rPr>
          <w:rFonts w:ascii="Times New Roman" w:hAnsi="Times New Roman" w:cs="Times New Roman"/>
          <w:sz w:val="24"/>
          <w:szCs w:val="24"/>
          <w:lang w:val="en-US"/>
        </w:rPr>
        <w:t>Sanghvi (</w:t>
      </w:r>
      <w:r w:rsidR="00E902BD">
        <w:rPr>
          <w:rFonts w:ascii="Times New Roman" w:hAnsi="Times New Roman" w:cs="Times New Roman"/>
          <w:i/>
          <w:iCs/>
          <w:sz w:val="24"/>
          <w:szCs w:val="24"/>
          <w:lang w:val="en-US"/>
        </w:rPr>
        <w:t>Advanced Studies</w:t>
      </w:r>
      <w:r w:rsidR="00E902BD">
        <w:rPr>
          <w:rFonts w:ascii="Times New Roman" w:hAnsi="Times New Roman" w:cs="Times New Roman"/>
          <w:sz w:val="24"/>
          <w:szCs w:val="24"/>
          <w:lang w:val="en-US"/>
        </w:rPr>
        <w:t>,</w:t>
      </w:r>
      <w:r w:rsidRPr="00182360">
        <w:rPr>
          <w:rFonts w:ascii="Times New Roman" w:hAnsi="Times New Roman" w:cs="Times New Roman"/>
          <w:sz w:val="24"/>
          <w:szCs w:val="24"/>
          <w:lang w:val="en-US"/>
        </w:rPr>
        <w:t xml:space="preserve"> 44-45) suggests that the use of ‘</w:t>
      </w:r>
      <w:r w:rsidRPr="00182360">
        <w:rPr>
          <w:rFonts w:ascii="Times New Roman" w:hAnsi="Times New Roman" w:cs="Times New Roman"/>
          <w:i/>
          <w:iCs/>
          <w:sz w:val="24"/>
          <w:szCs w:val="24"/>
          <w:lang w:val="en-US"/>
        </w:rPr>
        <w:t>anubhava’</w:t>
      </w:r>
      <w:r w:rsidRPr="00182360">
        <w:rPr>
          <w:rFonts w:ascii="Times New Roman" w:hAnsi="Times New Roman" w:cs="Times New Roman"/>
          <w:sz w:val="24"/>
          <w:szCs w:val="24"/>
          <w:lang w:val="en-US"/>
        </w:rPr>
        <w:t xml:space="preserve"> in defining </w:t>
      </w:r>
      <w:r w:rsidRPr="00182360">
        <w:rPr>
          <w:rFonts w:ascii="Times New Roman" w:hAnsi="Times New Roman" w:cs="Times New Roman"/>
          <w:i/>
          <w:iCs/>
          <w:sz w:val="24"/>
          <w:szCs w:val="24"/>
          <w:lang w:val="en-US"/>
        </w:rPr>
        <w:t>pramā</w:t>
      </w:r>
      <w:r w:rsidRPr="00182360">
        <w:rPr>
          <w:rFonts w:ascii="Times New Roman" w:hAnsi="Times New Roman" w:cs="Times New Roman"/>
          <w:sz w:val="24"/>
          <w:szCs w:val="24"/>
          <w:lang w:val="en-US"/>
        </w:rPr>
        <w:t xml:space="preserve"> came into Nyāya-Vaiśeṣika via the Vaiśeṣika philosopher Śrīdhara (10</w:t>
      </w:r>
      <w:r w:rsidRPr="00182360">
        <w:rPr>
          <w:rFonts w:ascii="Times New Roman" w:hAnsi="Times New Roman" w:cs="Times New Roman"/>
          <w:sz w:val="24"/>
          <w:szCs w:val="24"/>
          <w:vertAlign w:val="superscript"/>
          <w:lang w:val="en-US"/>
        </w:rPr>
        <w:t>th</w:t>
      </w:r>
      <w:r w:rsidRPr="00182360">
        <w:rPr>
          <w:rFonts w:ascii="Times New Roman" w:hAnsi="Times New Roman" w:cs="Times New Roman"/>
          <w:sz w:val="24"/>
          <w:szCs w:val="24"/>
          <w:lang w:val="en-US"/>
        </w:rPr>
        <w:t xml:space="preserve"> century) in the context of excluding memory as </w:t>
      </w:r>
      <w:r w:rsidRPr="00182360">
        <w:rPr>
          <w:rFonts w:ascii="Times New Roman" w:hAnsi="Times New Roman" w:cs="Times New Roman"/>
          <w:i/>
          <w:iCs/>
          <w:sz w:val="24"/>
          <w:szCs w:val="24"/>
          <w:lang w:val="en-US"/>
        </w:rPr>
        <w:t>pramāṇa</w:t>
      </w:r>
      <w:r w:rsidRPr="00182360">
        <w:rPr>
          <w:rFonts w:ascii="Times New Roman" w:hAnsi="Times New Roman" w:cs="Times New Roman"/>
          <w:sz w:val="24"/>
          <w:szCs w:val="24"/>
          <w:lang w:val="en-US"/>
        </w:rPr>
        <w:t xml:space="preserve">.  This idea was then incorporated into Nyāya </w:t>
      </w:r>
      <w:r w:rsidRPr="00182360">
        <w:rPr>
          <w:rFonts w:ascii="Times New Roman" w:hAnsi="Times New Roman" w:cs="Times New Roman"/>
          <w:i/>
          <w:iCs/>
          <w:sz w:val="24"/>
          <w:szCs w:val="24"/>
          <w:lang w:val="en-US"/>
        </w:rPr>
        <w:t>via</w:t>
      </w:r>
      <w:r w:rsidRPr="00182360">
        <w:rPr>
          <w:rFonts w:ascii="Times New Roman" w:hAnsi="Times New Roman" w:cs="Times New Roman"/>
          <w:sz w:val="24"/>
          <w:szCs w:val="24"/>
          <w:lang w:val="en-US"/>
        </w:rPr>
        <w:t xml:space="preserve"> Vācaspati Miśra, who used ‘</w:t>
      </w:r>
      <w:r w:rsidRPr="00182360">
        <w:rPr>
          <w:rFonts w:ascii="Times New Roman" w:hAnsi="Times New Roman" w:cs="Times New Roman"/>
          <w:i/>
          <w:iCs/>
          <w:sz w:val="24"/>
          <w:szCs w:val="24"/>
          <w:lang w:val="en-US"/>
        </w:rPr>
        <w:t>anubhava’</w:t>
      </w:r>
      <w:r w:rsidRPr="00182360">
        <w:rPr>
          <w:rFonts w:ascii="Times New Roman" w:hAnsi="Times New Roman" w:cs="Times New Roman"/>
          <w:sz w:val="24"/>
          <w:szCs w:val="24"/>
          <w:lang w:val="en-US"/>
        </w:rPr>
        <w:t xml:space="preserve"> to exclude memory from qualifying as </w:t>
      </w:r>
      <w:r w:rsidRPr="00182360">
        <w:rPr>
          <w:rFonts w:ascii="Times New Roman" w:hAnsi="Times New Roman" w:cs="Times New Roman"/>
          <w:i/>
          <w:iCs/>
          <w:sz w:val="24"/>
          <w:szCs w:val="24"/>
          <w:lang w:val="en-US"/>
        </w:rPr>
        <w:t>pramā</w:t>
      </w:r>
      <w:r w:rsidRPr="00182360">
        <w:rPr>
          <w:rFonts w:ascii="Times New Roman" w:hAnsi="Times New Roman" w:cs="Times New Roman"/>
          <w:sz w:val="24"/>
          <w:szCs w:val="24"/>
          <w:lang w:val="en-US"/>
        </w:rPr>
        <w:t xml:space="preserve">.  </w:t>
      </w:r>
    </w:p>
    <w:p w14:paraId="5CCF4172" w14:textId="77777777" w:rsidR="004A0908" w:rsidRPr="00182360" w:rsidRDefault="004A0908" w:rsidP="00877706">
      <w:pPr>
        <w:rPr>
          <w:rFonts w:ascii="Times New Roman" w:hAnsi="Times New Roman" w:cs="Times New Roman"/>
          <w:sz w:val="24"/>
          <w:szCs w:val="24"/>
          <w:lang w:val="en-US"/>
        </w:rPr>
      </w:pPr>
    </w:p>
    <w:p w14:paraId="4FB6188B" w14:textId="4598BE3F" w:rsidR="004A0908" w:rsidRPr="00182360" w:rsidRDefault="004A0908" w:rsidP="00877706">
      <w:pPr>
        <w:rPr>
          <w:rFonts w:ascii="Times New Roman" w:hAnsi="Times New Roman" w:cs="Times New Roman"/>
          <w:sz w:val="24"/>
          <w:szCs w:val="24"/>
        </w:rPr>
      </w:pPr>
      <w:r w:rsidRPr="00182360">
        <w:rPr>
          <w:rFonts w:ascii="Times New Roman" w:hAnsi="Times New Roman" w:cs="Times New Roman"/>
          <w:sz w:val="24"/>
          <w:szCs w:val="24"/>
        </w:rPr>
        <w:t xml:space="preserve">This origin story </w:t>
      </w:r>
      <w:r>
        <w:rPr>
          <w:rFonts w:ascii="Times New Roman" w:hAnsi="Times New Roman" w:cs="Times New Roman"/>
          <w:sz w:val="24"/>
          <w:szCs w:val="24"/>
        </w:rPr>
        <w:t>suggests</w:t>
      </w:r>
      <w:r w:rsidRPr="00182360">
        <w:rPr>
          <w:rFonts w:ascii="Times New Roman" w:hAnsi="Times New Roman" w:cs="Times New Roman"/>
          <w:sz w:val="24"/>
          <w:szCs w:val="24"/>
        </w:rPr>
        <w:t xml:space="preserve"> that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is a technical term.  One might </w:t>
      </w:r>
      <w:r>
        <w:rPr>
          <w:rFonts w:ascii="Times New Roman" w:hAnsi="Times New Roman" w:cs="Times New Roman"/>
          <w:sz w:val="24"/>
          <w:szCs w:val="24"/>
        </w:rPr>
        <w:t xml:space="preserve">further </w:t>
      </w:r>
      <w:r w:rsidRPr="00182360">
        <w:rPr>
          <w:rFonts w:ascii="Times New Roman" w:hAnsi="Times New Roman" w:cs="Times New Roman"/>
          <w:sz w:val="24"/>
          <w:szCs w:val="24"/>
        </w:rPr>
        <w:t>suggest that because the function of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is to exclude memory, it is best to translate it as ‘non-</w:t>
      </w:r>
      <w:r w:rsidRPr="00182360">
        <w:rPr>
          <w:rFonts w:ascii="Times New Roman" w:hAnsi="Times New Roman" w:cs="Times New Roman"/>
          <w:sz w:val="24"/>
          <w:szCs w:val="24"/>
        </w:rPr>
        <w:lastRenderedPageBreak/>
        <w:t>mnemic</w:t>
      </w:r>
      <w:r>
        <w:rPr>
          <w:rFonts w:ascii="Times New Roman" w:hAnsi="Times New Roman" w:cs="Times New Roman"/>
          <w:sz w:val="24"/>
          <w:szCs w:val="24"/>
        </w:rPr>
        <w:t xml:space="preserve"> awareness</w:t>
      </w:r>
      <w:r w:rsidRPr="00182360">
        <w:rPr>
          <w:rFonts w:ascii="Times New Roman" w:hAnsi="Times New Roman" w:cs="Times New Roman"/>
          <w:sz w:val="24"/>
          <w:szCs w:val="24"/>
        </w:rPr>
        <w:t>’ (as e.g. Das (</w:t>
      </w:r>
      <w:r w:rsidR="000512B9">
        <w:rPr>
          <w:rFonts w:ascii="Times New Roman" w:hAnsi="Times New Roman" w:cs="Times New Roman"/>
          <w:sz w:val="24"/>
          <w:szCs w:val="24"/>
        </w:rPr>
        <w:t>“</w:t>
      </w:r>
      <w:r w:rsidR="000512B9" w:rsidRPr="00182360">
        <w:rPr>
          <w:rFonts w:ascii="Times New Roman" w:hAnsi="Times New Roman" w:cs="Times New Roman"/>
          <w:sz w:val="24"/>
          <w:szCs w:val="24"/>
          <w:lang w:val="en-US"/>
        </w:rPr>
        <w:t>Gaṅgeśa</w:t>
      </w:r>
      <w:r w:rsidR="00552FCB">
        <w:rPr>
          <w:rFonts w:ascii="Times New Roman" w:hAnsi="Times New Roman" w:cs="Times New Roman"/>
          <w:sz w:val="24"/>
          <w:szCs w:val="24"/>
          <w:lang w:val="en-US"/>
        </w:rPr>
        <w:t xml:space="preserve"> on Epistemic Luck</w:t>
      </w:r>
      <w:r w:rsidR="000512B9">
        <w:rPr>
          <w:rFonts w:ascii="Times New Roman" w:hAnsi="Times New Roman" w:cs="Times New Roman"/>
          <w:sz w:val="24"/>
          <w:szCs w:val="24"/>
          <w:lang w:val="en-US"/>
        </w:rPr>
        <w:t>”</w:t>
      </w:r>
      <w:r w:rsidRPr="00182360">
        <w:rPr>
          <w:rFonts w:ascii="Times New Roman" w:hAnsi="Times New Roman" w:cs="Times New Roman"/>
          <w:sz w:val="24"/>
          <w:szCs w:val="24"/>
        </w:rPr>
        <w:t xml:space="preserve">) </w:t>
      </w:r>
      <w:r>
        <w:rPr>
          <w:rFonts w:ascii="Times New Roman" w:hAnsi="Times New Roman" w:cs="Times New Roman"/>
          <w:sz w:val="24"/>
          <w:szCs w:val="24"/>
        </w:rPr>
        <w:t>does</w:t>
      </w:r>
      <w:r w:rsidRPr="00182360">
        <w:rPr>
          <w:rFonts w:ascii="Times New Roman" w:hAnsi="Times New Roman" w:cs="Times New Roman"/>
          <w:sz w:val="24"/>
          <w:szCs w:val="24"/>
        </w:rPr>
        <w:t xml:space="preserve">).  </w:t>
      </w:r>
      <w:r w:rsidRPr="00182360">
        <w:rPr>
          <w:rFonts w:ascii="Times New Roman" w:hAnsi="Times New Roman" w:cs="Times New Roman"/>
          <w:sz w:val="24"/>
          <w:szCs w:val="24"/>
          <w:lang w:val="en-US"/>
        </w:rPr>
        <w:t>There are figures who explicitly understand the term in this way.  To take a nice later example, in a discussion that has some echoes</w:t>
      </w:r>
      <w:r w:rsidR="003A2D77">
        <w:rPr>
          <w:rFonts w:ascii="Times New Roman" w:hAnsi="Times New Roman" w:cs="Times New Roman"/>
          <w:sz w:val="24"/>
          <w:szCs w:val="24"/>
          <w:lang w:val="en-US"/>
        </w:rPr>
        <w:t xml:space="preserve"> of</w:t>
      </w:r>
      <w:r w:rsidRPr="00182360">
        <w:rPr>
          <w:rFonts w:ascii="Times New Roman" w:hAnsi="Times New Roman" w:cs="Times New Roman"/>
          <w:sz w:val="24"/>
          <w:szCs w:val="24"/>
          <w:lang w:val="en-US"/>
        </w:rPr>
        <w:t xml:space="preserve"> Śrīharṣa</w:t>
      </w:r>
      <w:r>
        <w:rPr>
          <w:rFonts w:ascii="Times New Roman" w:hAnsi="Times New Roman" w:cs="Times New Roman"/>
          <w:sz w:val="24"/>
          <w:szCs w:val="24"/>
          <w:lang w:val="en-US"/>
        </w:rPr>
        <w:t>’s</w:t>
      </w:r>
      <w:r w:rsidRPr="00182360">
        <w:rPr>
          <w:rFonts w:ascii="Times New Roman" w:hAnsi="Times New Roman" w:cs="Times New Roman"/>
          <w:sz w:val="24"/>
          <w:szCs w:val="24"/>
          <w:lang w:val="en-US"/>
        </w:rPr>
        <w:t xml:space="preserve"> objections to some definitions invoking ‘</w:t>
      </w:r>
      <w:r w:rsidRPr="00182360">
        <w:rPr>
          <w:rFonts w:ascii="Times New Roman" w:hAnsi="Times New Roman" w:cs="Times New Roman"/>
          <w:i/>
          <w:iCs/>
          <w:sz w:val="24"/>
          <w:szCs w:val="24"/>
          <w:lang w:val="en-US"/>
        </w:rPr>
        <w:t>anubhava’</w:t>
      </w:r>
      <w:r w:rsidRPr="00182360">
        <w:rPr>
          <w:rFonts w:ascii="Times New Roman" w:hAnsi="Times New Roman" w:cs="Times New Roman"/>
          <w:sz w:val="24"/>
          <w:szCs w:val="24"/>
          <w:lang w:val="en-US"/>
        </w:rPr>
        <w:t xml:space="preserve">, Raghunātha </w:t>
      </w:r>
      <w:r w:rsidRPr="00182360">
        <w:rPr>
          <w:rFonts w:ascii="Times New Roman" w:hAnsi="Times New Roman" w:cs="Times New Roman"/>
          <w:sz w:val="24"/>
          <w:szCs w:val="24"/>
        </w:rPr>
        <w:t>Śiromaṇi</w:t>
      </w:r>
      <w:r w:rsidRPr="00182360">
        <w:rPr>
          <w:rFonts w:ascii="Times New Roman" w:hAnsi="Times New Roman" w:cs="Times New Roman"/>
          <w:sz w:val="24"/>
          <w:szCs w:val="24"/>
          <w:lang w:val="en-US"/>
        </w:rPr>
        <w:t xml:space="preserve"> (15</w:t>
      </w:r>
      <w:r w:rsidRPr="00182360">
        <w:rPr>
          <w:rFonts w:ascii="Times New Roman" w:hAnsi="Times New Roman" w:cs="Times New Roman"/>
          <w:sz w:val="24"/>
          <w:szCs w:val="24"/>
          <w:vertAlign w:val="superscript"/>
          <w:lang w:val="en-US"/>
        </w:rPr>
        <w:t>th</w:t>
      </w:r>
      <w:r w:rsidRPr="00182360">
        <w:rPr>
          <w:rFonts w:ascii="Times New Roman" w:hAnsi="Times New Roman" w:cs="Times New Roman"/>
          <w:sz w:val="24"/>
          <w:szCs w:val="24"/>
          <w:lang w:val="en-US"/>
        </w:rPr>
        <w:t>-16</w:t>
      </w:r>
      <w:r w:rsidRPr="00182360">
        <w:rPr>
          <w:rFonts w:ascii="Times New Roman" w:hAnsi="Times New Roman" w:cs="Times New Roman"/>
          <w:sz w:val="24"/>
          <w:szCs w:val="24"/>
          <w:vertAlign w:val="superscript"/>
          <w:lang w:val="en-US"/>
        </w:rPr>
        <w:t>th</w:t>
      </w:r>
      <w:r w:rsidRPr="00182360">
        <w:rPr>
          <w:rFonts w:ascii="Times New Roman" w:hAnsi="Times New Roman" w:cs="Times New Roman"/>
          <w:sz w:val="24"/>
          <w:szCs w:val="24"/>
          <w:lang w:val="en-US"/>
        </w:rPr>
        <w:t xml:space="preserve"> century) wrote:</w:t>
      </w:r>
    </w:p>
    <w:p w14:paraId="17D87CE4" w14:textId="77777777" w:rsidR="004A0908" w:rsidRPr="00182360" w:rsidRDefault="004A0908" w:rsidP="00877706">
      <w:pPr>
        <w:rPr>
          <w:rFonts w:ascii="Times New Roman" w:hAnsi="Times New Roman" w:cs="Times New Roman"/>
          <w:sz w:val="24"/>
          <w:szCs w:val="24"/>
        </w:rPr>
      </w:pPr>
    </w:p>
    <w:p w14:paraId="673BFBFC" w14:textId="46546723" w:rsidR="004A0908" w:rsidRPr="00182360" w:rsidRDefault="004A0908" w:rsidP="00877706">
      <w:pPr>
        <w:ind w:left="720"/>
        <w:rPr>
          <w:rFonts w:ascii="Times New Roman" w:hAnsi="Times New Roman" w:cs="Times New Roman"/>
          <w:sz w:val="24"/>
          <w:szCs w:val="24"/>
        </w:rPr>
      </w:pPr>
      <w:r w:rsidRPr="00182360">
        <w:rPr>
          <w:rFonts w:ascii="Times New Roman" w:hAnsi="Times New Roman" w:cs="Times New Roman"/>
          <w:sz w:val="24"/>
          <w:szCs w:val="24"/>
        </w:rPr>
        <w:t>‘[E]xperience’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used [to speak of] knowledge gained by verbal testimony, etc., [is] used [to say that this] knowledge [is] other than memory [=</w:t>
      </w:r>
      <w:r w:rsidRPr="00182360">
        <w:rPr>
          <w:rFonts w:ascii="Times New Roman" w:hAnsi="Times New Roman" w:cs="Times New Roman"/>
          <w:i/>
          <w:iCs/>
          <w:sz w:val="24"/>
          <w:szCs w:val="24"/>
        </w:rPr>
        <w:t>smṛti</w:t>
      </w:r>
      <w:r w:rsidRPr="00182360">
        <w:rPr>
          <w:rFonts w:ascii="Times New Roman" w:hAnsi="Times New Roman" w:cs="Times New Roman"/>
          <w:sz w:val="24"/>
          <w:szCs w:val="24"/>
        </w:rPr>
        <w:t>].  (</w:t>
      </w:r>
      <w:r w:rsidR="00934B39" w:rsidRPr="00182360">
        <w:rPr>
          <w:rFonts w:ascii="Times New Roman" w:hAnsi="Times New Roman" w:cs="Times New Roman"/>
          <w:i/>
          <w:iCs/>
          <w:sz w:val="24"/>
          <w:szCs w:val="24"/>
          <w:lang w:val="en-US"/>
        </w:rPr>
        <w:t>Padārthatattvanirūpaṇam</w:t>
      </w:r>
      <w:r w:rsidR="00934B39">
        <w:rPr>
          <w:rFonts w:ascii="Times New Roman" w:hAnsi="Times New Roman" w:cs="Times New Roman"/>
          <w:sz w:val="24"/>
          <w:szCs w:val="24"/>
        </w:rPr>
        <w:t>,</w:t>
      </w:r>
      <w:r w:rsidRPr="00182360">
        <w:rPr>
          <w:rFonts w:ascii="Times New Roman" w:hAnsi="Times New Roman" w:cs="Times New Roman"/>
          <w:sz w:val="24"/>
          <w:szCs w:val="24"/>
        </w:rPr>
        <w:t xml:space="preserve"> 66; bracketed words inserted in translation)</w:t>
      </w:r>
    </w:p>
    <w:p w14:paraId="033EE57E" w14:textId="77777777" w:rsidR="004A0908" w:rsidRPr="00182360" w:rsidRDefault="004A0908" w:rsidP="00877706">
      <w:pPr>
        <w:rPr>
          <w:rFonts w:ascii="Times New Roman" w:hAnsi="Times New Roman" w:cs="Times New Roman"/>
          <w:sz w:val="24"/>
          <w:szCs w:val="24"/>
        </w:rPr>
      </w:pPr>
    </w:p>
    <w:p w14:paraId="1EF6B851" w14:textId="69C061BB" w:rsidR="004A0908" w:rsidRPr="00182360" w:rsidRDefault="004A0908" w:rsidP="00877706">
      <w:pPr>
        <w:rPr>
          <w:rFonts w:ascii="Times New Roman" w:hAnsi="Times New Roman" w:cs="Times New Roman"/>
          <w:sz w:val="24"/>
          <w:szCs w:val="24"/>
        </w:rPr>
      </w:pPr>
      <w:r w:rsidRPr="00182360">
        <w:rPr>
          <w:rFonts w:ascii="Times New Roman" w:hAnsi="Times New Roman" w:cs="Times New Roman"/>
          <w:sz w:val="24"/>
          <w:szCs w:val="24"/>
          <w:lang w:val="en-US"/>
        </w:rPr>
        <w:t>Echoing Udayana (</w:t>
      </w:r>
      <w:r w:rsidR="00552FCB" w:rsidRPr="00182360">
        <w:rPr>
          <w:rFonts w:ascii="Times New Roman" w:hAnsi="Times New Roman" w:cs="Times New Roman"/>
          <w:i/>
          <w:iCs/>
          <w:sz w:val="24"/>
          <w:szCs w:val="24"/>
          <w:lang w:val="en-US"/>
        </w:rPr>
        <w:t>Nyāyakusumāñjali</w:t>
      </w:r>
      <w:r w:rsidR="00552FCB">
        <w:rPr>
          <w:rFonts w:ascii="Times New Roman" w:hAnsi="Times New Roman" w:cs="Times New Roman"/>
          <w:sz w:val="24"/>
          <w:szCs w:val="24"/>
        </w:rPr>
        <w:t>,</w:t>
      </w:r>
      <w:r w:rsidRPr="00182360">
        <w:rPr>
          <w:rFonts w:ascii="Times New Roman" w:hAnsi="Times New Roman" w:cs="Times New Roman"/>
          <w:sz w:val="24"/>
          <w:szCs w:val="24"/>
          <w:lang w:val="en-US"/>
        </w:rPr>
        <w:t xml:space="preserve"> 339), Raghunātha</w:t>
      </w:r>
      <w:r w:rsidRPr="00182360">
        <w:rPr>
          <w:rFonts w:ascii="Times New Roman" w:hAnsi="Times New Roman" w:cs="Times New Roman"/>
          <w:sz w:val="24"/>
          <w:szCs w:val="24"/>
        </w:rPr>
        <w:t xml:space="preserve"> frames this as a point about usage:</w:t>
      </w:r>
    </w:p>
    <w:p w14:paraId="7A09AEFA" w14:textId="77777777" w:rsidR="004A0908" w:rsidRPr="00182360" w:rsidRDefault="004A0908" w:rsidP="00877706">
      <w:pPr>
        <w:rPr>
          <w:rFonts w:ascii="Times New Roman" w:hAnsi="Times New Roman" w:cs="Times New Roman"/>
          <w:sz w:val="24"/>
          <w:szCs w:val="24"/>
        </w:rPr>
      </w:pPr>
    </w:p>
    <w:p w14:paraId="608A9C76" w14:textId="662E1DCB" w:rsidR="004A0908" w:rsidRPr="00182360" w:rsidRDefault="004A0908" w:rsidP="00877706">
      <w:pPr>
        <w:ind w:left="720"/>
        <w:rPr>
          <w:rFonts w:ascii="Times New Roman" w:hAnsi="Times New Roman" w:cs="Times New Roman"/>
          <w:sz w:val="24"/>
          <w:szCs w:val="24"/>
        </w:rPr>
      </w:pPr>
      <w:r w:rsidRPr="00182360">
        <w:rPr>
          <w:rFonts w:ascii="Times New Roman" w:hAnsi="Times New Roman" w:cs="Times New Roman"/>
          <w:sz w:val="24"/>
          <w:szCs w:val="24"/>
        </w:rPr>
        <w:t>For [we] do not say ‘I am experiencing pleasure, etc.’ in cases [where we] ascertain pleasure, etc., by inference, etc.  (</w:t>
      </w:r>
      <w:r w:rsidR="00934B39" w:rsidRPr="00182360">
        <w:rPr>
          <w:rFonts w:ascii="Times New Roman" w:hAnsi="Times New Roman" w:cs="Times New Roman"/>
          <w:i/>
          <w:iCs/>
          <w:sz w:val="24"/>
          <w:szCs w:val="24"/>
          <w:lang w:val="en-US"/>
        </w:rPr>
        <w:t>Padārthatattvanirūpaṇam</w:t>
      </w:r>
      <w:r w:rsidR="00843A03">
        <w:rPr>
          <w:rFonts w:ascii="Times New Roman" w:hAnsi="Times New Roman" w:cs="Times New Roman"/>
          <w:sz w:val="24"/>
          <w:szCs w:val="24"/>
        </w:rPr>
        <w:t>,</w:t>
      </w:r>
      <w:r w:rsidRPr="00182360">
        <w:rPr>
          <w:rFonts w:ascii="Times New Roman" w:hAnsi="Times New Roman" w:cs="Times New Roman"/>
          <w:sz w:val="24"/>
          <w:szCs w:val="24"/>
        </w:rPr>
        <w:t xml:space="preserve"> 67)</w:t>
      </w:r>
    </w:p>
    <w:p w14:paraId="40A14D95" w14:textId="77777777" w:rsidR="004A0908" w:rsidRPr="00182360" w:rsidRDefault="004A0908" w:rsidP="00877706">
      <w:pPr>
        <w:rPr>
          <w:rFonts w:ascii="Times New Roman" w:hAnsi="Times New Roman" w:cs="Times New Roman"/>
          <w:sz w:val="24"/>
          <w:szCs w:val="24"/>
        </w:rPr>
      </w:pPr>
    </w:p>
    <w:p w14:paraId="072A2A7E" w14:textId="0E43ACAC" w:rsidR="004A0908" w:rsidRPr="00182360" w:rsidRDefault="004A0908" w:rsidP="00877706">
      <w:pPr>
        <w:rPr>
          <w:rFonts w:ascii="Times New Roman" w:hAnsi="Times New Roman" w:cs="Times New Roman"/>
          <w:sz w:val="24"/>
          <w:szCs w:val="24"/>
          <w:lang w:val="en-US"/>
        </w:rPr>
      </w:pPr>
      <w:r w:rsidRPr="00182360">
        <w:rPr>
          <w:rFonts w:ascii="Times New Roman" w:hAnsi="Times New Roman" w:cs="Times New Roman"/>
          <w:sz w:val="24"/>
          <w:szCs w:val="24"/>
          <w:lang w:val="en-US"/>
        </w:rPr>
        <w:t>On this basis, one might argue that ‘</w:t>
      </w:r>
      <w:r w:rsidRPr="00182360">
        <w:rPr>
          <w:rFonts w:ascii="Times New Roman" w:hAnsi="Times New Roman" w:cs="Times New Roman"/>
          <w:i/>
          <w:iCs/>
          <w:sz w:val="24"/>
          <w:szCs w:val="24"/>
          <w:lang w:val="en-US"/>
        </w:rPr>
        <w:t>anubhava’</w:t>
      </w:r>
      <w:r w:rsidRPr="00182360">
        <w:rPr>
          <w:rFonts w:ascii="Times New Roman" w:hAnsi="Times New Roman" w:cs="Times New Roman"/>
          <w:sz w:val="24"/>
          <w:szCs w:val="24"/>
          <w:lang w:val="en-US"/>
        </w:rPr>
        <w:t xml:space="preserve"> just means ‘non-mnemic</w:t>
      </w:r>
      <w:r>
        <w:rPr>
          <w:rFonts w:ascii="Times New Roman" w:hAnsi="Times New Roman" w:cs="Times New Roman"/>
          <w:sz w:val="24"/>
          <w:szCs w:val="24"/>
          <w:lang w:val="en-US"/>
        </w:rPr>
        <w:t xml:space="preserve"> awareness</w:t>
      </w:r>
      <w:r w:rsidRPr="00182360">
        <w:rPr>
          <w:rFonts w:ascii="Times New Roman" w:hAnsi="Times New Roman" w:cs="Times New Roman"/>
          <w:sz w:val="24"/>
          <w:szCs w:val="24"/>
          <w:lang w:val="en-US"/>
        </w:rPr>
        <w:t xml:space="preserve">’, </w:t>
      </w:r>
      <w:r w:rsidRPr="00F45D62">
        <w:rPr>
          <w:rFonts w:ascii="Times New Roman" w:hAnsi="Times New Roman" w:cs="Times New Roman"/>
          <w:i/>
          <w:iCs/>
          <w:sz w:val="24"/>
          <w:szCs w:val="24"/>
          <w:lang w:val="en-US"/>
        </w:rPr>
        <w:t>not</w:t>
      </w:r>
      <w:r w:rsidRPr="00182360">
        <w:rPr>
          <w:rFonts w:ascii="Times New Roman" w:hAnsi="Times New Roman" w:cs="Times New Roman"/>
          <w:sz w:val="24"/>
          <w:szCs w:val="24"/>
          <w:lang w:val="en-US"/>
        </w:rPr>
        <w:t xml:space="preserve"> anything presentational.  Call this the </w:t>
      </w:r>
      <w:r w:rsidRPr="00182360">
        <w:rPr>
          <w:rFonts w:ascii="Times New Roman" w:hAnsi="Times New Roman" w:cs="Times New Roman"/>
          <w:i/>
          <w:iCs/>
          <w:sz w:val="24"/>
          <w:szCs w:val="24"/>
          <w:lang w:val="en-US"/>
        </w:rPr>
        <w:t>deflationary view</w:t>
      </w:r>
      <w:r w:rsidRPr="00182360">
        <w:rPr>
          <w:rFonts w:ascii="Times New Roman" w:hAnsi="Times New Roman" w:cs="Times New Roman"/>
          <w:sz w:val="24"/>
          <w:szCs w:val="24"/>
          <w:lang w:val="en-US"/>
        </w:rPr>
        <w:t xml:space="preserve">.  </w:t>
      </w:r>
    </w:p>
    <w:p w14:paraId="77ACE3AF" w14:textId="77777777" w:rsidR="004A0908" w:rsidRPr="00182360" w:rsidRDefault="004A0908" w:rsidP="00877706">
      <w:pPr>
        <w:rPr>
          <w:rFonts w:ascii="Times New Roman" w:hAnsi="Times New Roman" w:cs="Times New Roman"/>
          <w:sz w:val="24"/>
          <w:szCs w:val="24"/>
        </w:rPr>
      </w:pPr>
    </w:p>
    <w:p w14:paraId="3EA7AE74" w14:textId="16272261" w:rsidR="004A0908" w:rsidRPr="00182360" w:rsidRDefault="004A0908" w:rsidP="00877706">
      <w:pPr>
        <w:rPr>
          <w:rFonts w:ascii="Times New Roman" w:hAnsi="Times New Roman" w:cs="Times New Roman"/>
          <w:sz w:val="24"/>
          <w:szCs w:val="24"/>
        </w:rPr>
      </w:pPr>
      <w:r w:rsidRPr="00182360">
        <w:rPr>
          <w:rFonts w:ascii="Times New Roman" w:hAnsi="Times New Roman" w:cs="Times New Roman"/>
          <w:sz w:val="24"/>
          <w:szCs w:val="24"/>
        </w:rPr>
        <w:t>Several points are worth making in reply.  Firstly, even if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is a technical term used to exclude memory, there could be reasons for excluding memory that support a presentational reading.  Secondly, ‘other than memory’ could be used not merely to indicate </w:t>
      </w:r>
      <w:r w:rsidRPr="00182360">
        <w:rPr>
          <w:rFonts w:ascii="Times New Roman" w:hAnsi="Times New Roman" w:cs="Times New Roman"/>
          <w:i/>
          <w:iCs/>
          <w:sz w:val="24"/>
          <w:szCs w:val="24"/>
        </w:rPr>
        <w:t>anything other than memory</w:t>
      </w:r>
      <w:r w:rsidRPr="00182360">
        <w:rPr>
          <w:rFonts w:ascii="Times New Roman" w:hAnsi="Times New Roman" w:cs="Times New Roman"/>
          <w:sz w:val="24"/>
          <w:szCs w:val="24"/>
        </w:rPr>
        <w:t xml:space="preserve">, but rather </w:t>
      </w:r>
      <w:r w:rsidRPr="00182360">
        <w:rPr>
          <w:rFonts w:ascii="Times New Roman" w:hAnsi="Times New Roman" w:cs="Times New Roman"/>
          <w:i/>
          <w:iCs/>
          <w:sz w:val="24"/>
          <w:szCs w:val="24"/>
        </w:rPr>
        <w:t>contrastively</w:t>
      </w:r>
      <w:r w:rsidRPr="00182360">
        <w:rPr>
          <w:rFonts w:ascii="Times New Roman" w:hAnsi="Times New Roman" w:cs="Times New Roman"/>
          <w:sz w:val="24"/>
          <w:szCs w:val="24"/>
        </w:rPr>
        <w:t xml:space="preserve">.  </w:t>
      </w:r>
      <w:r w:rsidRPr="00182360">
        <w:rPr>
          <w:rFonts w:ascii="Times New Roman" w:eastAsia="Times New Roman" w:hAnsi="Times New Roman" w:cs="Times New Roman"/>
          <w:kern w:val="0"/>
          <w:sz w:val="24"/>
          <w:szCs w:val="24"/>
          <w:lang w:eastAsia="en-GB"/>
          <w14:ligatures w14:val="none"/>
        </w:rPr>
        <w:t xml:space="preserve">Presentational mental states are a natural contrast class for mere reproductions of earlier experience by </w:t>
      </w:r>
      <w:r w:rsidRPr="00182360">
        <w:rPr>
          <w:rFonts w:ascii="Times New Roman" w:hAnsi="Times New Roman" w:cs="Times New Roman"/>
          <w:i/>
          <w:iCs/>
          <w:sz w:val="24"/>
          <w:szCs w:val="24"/>
        </w:rPr>
        <w:t>smṛti</w:t>
      </w:r>
      <w:r w:rsidRPr="00182360">
        <w:rPr>
          <w:rFonts w:ascii="Times New Roman" w:eastAsia="Times New Roman" w:hAnsi="Times New Roman" w:cs="Times New Roman"/>
          <w:kern w:val="0"/>
          <w:sz w:val="24"/>
          <w:szCs w:val="24"/>
          <w:lang w:eastAsia="en-GB"/>
          <w14:ligatures w14:val="none"/>
        </w:rPr>
        <w:t xml:space="preserve">.  So, if 'other than </w:t>
      </w:r>
      <w:r w:rsidRPr="00182360">
        <w:rPr>
          <w:rFonts w:ascii="Times New Roman" w:hAnsi="Times New Roman" w:cs="Times New Roman"/>
          <w:i/>
          <w:iCs/>
          <w:sz w:val="24"/>
          <w:szCs w:val="24"/>
        </w:rPr>
        <w:t>smṛti</w:t>
      </w:r>
      <w:r w:rsidRPr="00182360">
        <w:rPr>
          <w:rFonts w:ascii="Times New Roman" w:eastAsia="Times New Roman" w:hAnsi="Times New Roman" w:cs="Times New Roman"/>
          <w:kern w:val="0"/>
          <w:sz w:val="24"/>
          <w:szCs w:val="24"/>
          <w:lang w:eastAsia="en-GB"/>
          <w14:ligatures w14:val="none"/>
        </w:rPr>
        <w:t>' indicates a contrast</w:t>
      </w:r>
      <w:r w:rsidRPr="00182360">
        <w:rPr>
          <w:rFonts w:ascii="Times New Roman" w:eastAsia="Times New Roman" w:hAnsi="Times New Roman" w:cs="Times New Roman"/>
          <w:i/>
          <w:iCs/>
          <w:kern w:val="0"/>
          <w:sz w:val="24"/>
          <w:szCs w:val="24"/>
          <w:lang w:eastAsia="en-GB"/>
          <w14:ligatures w14:val="none"/>
        </w:rPr>
        <w:t xml:space="preserve"> </w:t>
      </w:r>
      <w:r w:rsidRPr="00182360">
        <w:rPr>
          <w:rFonts w:ascii="Times New Roman" w:eastAsia="Times New Roman" w:hAnsi="Times New Roman" w:cs="Times New Roman"/>
          <w:kern w:val="0"/>
          <w:sz w:val="24"/>
          <w:szCs w:val="24"/>
          <w:lang w:eastAsia="en-GB"/>
          <w14:ligatures w14:val="none"/>
        </w:rPr>
        <w:t xml:space="preserve">with </w:t>
      </w:r>
      <w:r w:rsidRPr="00182360">
        <w:rPr>
          <w:rFonts w:ascii="Times New Roman" w:hAnsi="Times New Roman" w:cs="Times New Roman"/>
          <w:i/>
          <w:iCs/>
          <w:sz w:val="24"/>
          <w:szCs w:val="24"/>
        </w:rPr>
        <w:t>smṛti</w:t>
      </w:r>
      <w:r w:rsidRPr="00182360">
        <w:rPr>
          <w:rFonts w:ascii="Times New Roman" w:hAnsi="Times New Roman" w:cs="Times New Roman"/>
          <w:sz w:val="24"/>
          <w:szCs w:val="24"/>
        </w:rPr>
        <w:t>,</w:t>
      </w:r>
      <w:r w:rsidRPr="00182360">
        <w:rPr>
          <w:rFonts w:ascii="Times New Roman" w:eastAsia="Times New Roman" w:hAnsi="Times New Roman" w:cs="Times New Roman"/>
          <w:kern w:val="0"/>
          <w:sz w:val="24"/>
          <w:szCs w:val="24"/>
          <w:lang w:eastAsia="en-GB"/>
          <w14:ligatures w14:val="none"/>
        </w:rPr>
        <w:t xml:space="preserve"> it could support a presentational reading.</w:t>
      </w:r>
    </w:p>
    <w:p w14:paraId="41DC77F9" w14:textId="77777777" w:rsidR="004A0908" w:rsidRPr="00182360" w:rsidRDefault="004A0908" w:rsidP="00877706">
      <w:pPr>
        <w:rPr>
          <w:rFonts w:ascii="Times New Roman" w:eastAsia="Times New Roman" w:hAnsi="Times New Roman" w:cs="Times New Roman"/>
          <w:kern w:val="0"/>
          <w:sz w:val="24"/>
          <w:szCs w:val="24"/>
          <w:lang w:eastAsia="en-GB"/>
          <w14:ligatures w14:val="none"/>
        </w:rPr>
      </w:pPr>
    </w:p>
    <w:p w14:paraId="41F37182" w14:textId="68DBF8DD" w:rsidR="004A0908" w:rsidRPr="00182360" w:rsidRDefault="004A0908" w:rsidP="00877706">
      <w:pPr>
        <w:rPr>
          <w:rFonts w:ascii="Times New Roman" w:eastAsia="Times New Roman" w:hAnsi="Times New Roman" w:cs="Times New Roman"/>
          <w:kern w:val="0"/>
          <w:sz w:val="24"/>
          <w:szCs w:val="24"/>
          <w:lang w:eastAsia="en-GB"/>
          <w14:ligatures w14:val="none"/>
        </w:rPr>
      </w:pPr>
      <w:r w:rsidRPr="00182360">
        <w:rPr>
          <w:rFonts w:ascii="Times New Roman" w:eastAsia="Times New Roman" w:hAnsi="Times New Roman" w:cs="Times New Roman"/>
          <w:kern w:val="0"/>
          <w:sz w:val="24"/>
          <w:szCs w:val="24"/>
          <w:lang w:eastAsia="en-GB"/>
          <w14:ligatures w14:val="none"/>
        </w:rPr>
        <w:t>To appreciate the second point, consider another pair of contrasting terms—'original' and 'reproduction'.</w:t>
      </w:r>
      <w:r w:rsidRPr="00182360">
        <w:rPr>
          <w:rStyle w:val="FootnoteReference"/>
          <w:rFonts w:ascii="Times New Roman" w:eastAsia="Times New Roman" w:hAnsi="Times New Roman" w:cs="Times New Roman"/>
          <w:kern w:val="0"/>
          <w:sz w:val="24"/>
          <w:szCs w:val="24"/>
          <w:lang w:eastAsia="en-GB"/>
          <w14:ligatures w14:val="none"/>
        </w:rPr>
        <w:footnoteReference w:id="10"/>
      </w:r>
      <w:r w:rsidRPr="00182360">
        <w:rPr>
          <w:rFonts w:ascii="Times New Roman" w:eastAsia="Times New Roman" w:hAnsi="Times New Roman" w:cs="Times New Roman"/>
          <w:kern w:val="0"/>
          <w:sz w:val="24"/>
          <w:szCs w:val="24"/>
          <w:lang w:eastAsia="en-GB"/>
          <w14:ligatures w14:val="none"/>
        </w:rPr>
        <w:t xml:space="preserve">  'Original' can be reserved for a special subclass of artistic creations—ones that display originality.  But it can also be used simply to refer to genuine creations rather than reproductions.  To indicate this, you could say that, by 'original', you mean 'not a copy'.  But in saying this, you don't mean </w:t>
      </w:r>
      <w:r w:rsidRPr="00182360">
        <w:rPr>
          <w:rFonts w:ascii="Times New Roman" w:eastAsia="Times New Roman" w:hAnsi="Times New Roman" w:cs="Times New Roman"/>
          <w:i/>
          <w:iCs/>
          <w:kern w:val="0"/>
          <w:sz w:val="24"/>
          <w:szCs w:val="24"/>
          <w:lang w:eastAsia="en-GB"/>
          <w14:ligatures w14:val="none"/>
        </w:rPr>
        <w:t>anything</w:t>
      </w:r>
      <w:r w:rsidRPr="00182360">
        <w:rPr>
          <w:rFonts w:ascii="Times New Roman" w:eastAsia="Times New Roman" w:hAnsi="Times New Roman" w:cs="Times New Roman"/>
          <w:kern w:val="0"/>
          <w:sz w:val="24"/>
          <w:szCs w:val="24"/>
          <w:lang w:eastAsia="en-GB"/>
          <w14:ligatures w14:val="none"/>
        </w:rPr>
        <w:t xml:space="preserve"> that is not a copy</w:t>
      </w:r>
      <w:r>
        <w:rPr>
          <w:rFonts w:ascii="Times New Roman" w:eastAsia="Times New Roman" w:hAnsi="Times New Roman" w:cs="Times New Roman"/>
          <w:kern w:val="0"/>
          <w:sz w:val="24"/>
          <w:szCs w:val="24"/>
          <w:lang w:eastAsia="en-GB"/>
          <w14:ligatures w14:val="none"/>
        </w:rPr>
        <w:t>—</w:t>
      </w:r>
      <w:r w:rsidRPr="00182360">
        <w:rPr>
          <w:rFonts w:ascii="Times New Roman" w:eastAsia="Times New Roman" w:hAnsi="Times New Roman" w:cs="Times New Roman"/>
          <w:kern w:val="0"/>
          <w:sz w:val="24"/>
          <w:szCs w:val="24"/>
          <w:lang w:eastAsia="en-GB"/>
          <w14:ligatures w14:val="none"/>
        </w:rPr>
        <w:t xml:space="preserve">rocks, after all, aren’t copies.  </w:t>
      </w:r>
    </w:p>
    <w:p w14:paraId="33567134" w14:textId="77777777" w:rsidR="004A0908" w:rsidRPr="00182360" w:rsidRDefault="004A0908" w:rsidP="00877706">
      <w:pPr>
        <w:rPr>
          <w:rFonts w:ascii="Times New Roman" w:hAnsi="Times New Roman" w:cs="Times New Roman"/>
          <w:sz w:val="24"/>
          <w:szCs w:val="24"/>
        </w:rPr>
      </w:pPr>
    </w:p>
    <w:p w14:paraId="16419DBA" w14:textId="00960525" w:rsidR="004A0908" w:rsidRPr="00182360" w:rsidRDefault="004A0908" w:rsidP="00877706">
      <w:pPr>
        <w:rPr>
          <w:rFonts w:ascii="Times New Roman" w:hAnsi="Times New Roman" w:cs="Times New Roman"/>
          <w:sz w:val="24"/>
          <w:szCs w:val="24"/>
        </w:rPr>
      </w:pPr>
      <w:r w:rsidRPr="00182360">
        <w:rPr>
          <w:rFonts w:ascii="Times New Roman" w:hAnsi="Times New Roman" w:cs="Times New Roman"/>
          <w:sz w:val="24"/>
          <w:szCs w:val="24"/>
        </w:rPr>
        <w:t xml:space="preserve">An alternative to the deflationary view is that the relationship between </w:t>
      </w:r>
      <w:r w:rsidRPr="00182360">
        <w:rPr>
          <w:rFonts w:ascii="Times New Roman" w:hAnsi="Times New Roman" w:cs="Times New Roman"/>
          <w:i/>
          <w:iCs/>
          <w:sz w:val="24"/>
          <w:szCs w:val="24"/>
        </w:rPr>
        <w:t xml:space="preserve">anubhava </w:t>
      </w:r>
      <w:r w:rsidRPr="00182360">
        <w:rPr>
          <w:rFonts w:ascii="Times New Roman" w:hAnsi="Times New Roman" w:cs="Times New Roman"/>
          <w:sz w:val="24"/>
          <w:szCs w:val="24"/>
        </w:rPr>
        <w:t xml:space="preserve">and </w:t>
      </w:r>
      <w:r w:rsidRPr="00182360">
        <w:rPr>
          <w:rFonts w:ascii="Times New Roman" w:hAnsi="Times New Roman" w:cs="Times New Roman"/>
          <w:i/>
          <w:iCs/>
          <w:sz w:val="24"/>
          <w:szCs w:val="24"/>
        </w:rPr>
        <w:t xml:space="preserve">smṛti </w:t>
      </w:r>
      <w:r w:rsidRPr="00182360">
        <w:rPr>
          <w:rFonts w:ascii="Times New Roman" w:hAnsi="Times New Roman" w:cs="Times New Roman"/>
          <w:sz w:val="24"/>
          <w:szCs w:val="24"/>
        </w:rPr>
        <w:t xml:space="preserve">is </w:t>
      </w:r>
      <w:r>
        <w:rPr>
          <w:rFonts w:ascii="Times New Roman" w:hAnsi="Times New Roman" w:cs="Times New Roman"/>
          <w:sz w:val="24"/>
          <w:szCs w:val="24"/>
        </w:rPr>
        <w:t>like</w:t>
      </w:r>
      <w:r w:rsidRPr="00182360">
        <w:rPr>
          <w:rFonts w:ascii="Times New Roman" w:hAnsi="Times New Roman" w:cs="Times New Roman"/>
          <w:sz w:val="24"/>
          <w:szCs w:val="24"/>
        </w:rPr>
        <w:t xml:space="preserve"> the contrastive relationship between originals and copies.  Just as ‘not a reproduction’ can mean </w:t>
      </w:r>
      <w:r w:rsidRPr="00182360">
        <w:rPr>
          <w:rFonts w:ascii="Times New Roman" w:hAnsi="Times New Roman" w:cs="Times New Roman"/>
          <w:i/>
          <w:iCs/>
          <w:sz w:val="24"/>
          <w:szCs w:val="24"/>
        </w:rPr>
        <w:t>original work,</w:t>
      </w:r>
      <w:r w:rsidRPr="00182360">
        <w:rPr>
          <w:rFonts w:ascii="Times New Roman" w:hAnsi="Times New Roman" w:cs="Times New Roman"/>
          <w:sz w:val="24"/>
          <w:szCs w:val="24"/>
        </w:rPr>
        <w:t xml:space="preserve"> hence not just </w:t>
      </w:r>
      <w:r w:rsidRPr="00182360">
        <w:rPr>
          <w:rFonts w:ascii="Times New Roman" w:hAnsi="Times New Roman" w:cs="Times New Roman"/>
          <w:i/>
          <w:iCs/>
          <w:sz w:val="24"/>
          <w:szCs w:val="24"/>
        </w:rPr>
        <w:t xml:space="preserve">anything </w:t>
      </w:r>
      <w:r w:rsidRPr="00182360">
        <w:rPr>
          <w:rFonts w:ascii="Times New Roman" w:hAnsi="Times New Roman" w:cs="Times New Roman"/>
          <w:sz w:val="24"/>
          <w:szCs w:val="24"/>
        </w:rPr>
        <w:t xml:space="preserve">that is not a reproduction, so ‘not a recollection’ could mean </w:t>
      </w:r>
      <w:r>
        <w:rPr>
          <w:rFonts w:ascii="Times New Roman" w:hAnsi="Times New Roman" w:cs="Times New Roman"/>
          <w:i/>
          <w:iCs/>
          <w:sz w:val="24"/>
          <w:szCs w:val="24"/>
        </w:rPr>
        <w:t>online</w:t>
      </w:r>
      <w:r w:rsidRPr="00182360">
        <w:rPr>
          <w:rFonts w:ascii="Times New Roman" w:hAnsi="Times New Roman" w:cs="Times New Roman"/>
          <w:i/>
          <w:iCs/>
          <w:sz w:val="24"/>
          <w:szCs w:val="24"/>
        </w:rPr>
        <w:t xml:space="preserve"> source of information rather than a reproduction of earlier awareness</w:t>
      </w:r>
      <w:r w:rsidRPr="00182360">
        <w:rPr>
          <w:rFonts w:ascii="Times New Roman" w:hAnsi="Times New Roman" w:cs="Times New Roman"/>
          <w:sz w:val="24"/>
          <w:szCs w:val="24"/>
        </w:rPr>
        <w:t>.</w:t>
      </w:r>
      <w:r w:rsidRPr="00182360">
        <w:rPr>
          <w:rStyle w:val="FootnoteReference"/>
          <w:rFonts w:ascii="Times New Roman" w:hAnsi="Times New Roman" w:cs="Times New Roman"/>
          <w:sz w:val="24"/>
          <w:szCs w:val="24"/>
        </w:rPr>
        <w:footnoteReference w:id="11"/>
      </w:r>
    </w:p>
    <w:p w14:paraId="6E4CA722" w14:textId="77777777" w:rsidR="004A0908" w:rsidRPr="00182360" w:rsidRDefault="004A0908" w:rsidP="00877706">
      <w:pPr>
        <w:rPr>
          <w:rFonts w:ascii="Times New Roman" w:hAnsi="Times New Roman" w:cs="Times New Roman"/>
          <w:sz w:val="24"/>
          <w:szCs w:val="24"/>
        </w:rPr>
      </w:pPr>
    </w:p>
    <w:p w14:paraId="0DB4B6E5" w14:textId="1E794FB6" w:rsidR="004A0908" w:rsidRPr="00182360" w:rsidRDefault="004A0908" w:rsidP="00877706">
      <w:pPr>
        <w:rPr>
          <w:rFonts w:ascii="Times New Roman" w:hAnsi="Times New Roman" w:cs="Times New Roman"/>
          <w:sz w:val="24"/>
          <w:szCs w:val="24"/>
        </w:rPr>
      </w:pPr>
      <w:r w:rsidRPr="00182360">
        <w:rPr>
          <w:rFonts w:ascii="Times New Roman" w:hAnsi="Times New Roman" w:cs="Times New Roman"/>
          <w:sz w:val="24"/>
          <w:szCs w:val="24"/>
        </w:rPr>
        <w:t>A third point reinforces these points</w:t>
      </w:r>
      <w:r w:rsidRPr="00182360">
        <w:rPr>
          <w:rFonts w:ascii="Times New Roman" w:hAnsi="Times New Roman" w:cs="Times New Roman"/>
          <w:i/>
          <w:iCs/>
          <w:sz w:val="24"/>
          <w:szCs w:val="24"/>
        </w:rPr>
        <w:t xml:space="preserve">.  </w:t>
      </w:r>
      <w:r w:rsidRPr="00182360">
        <w:rPr>
          <w:rFonts w:ascii="Times New Roman" w:hAnsi="Times New Roman" w:cs="Times New Roman"/>
          <w:sz w:val="24"/>
          <w:szCs w:val="24"/>
        </w:rPr>
        <w:t>‘</w:t>
      </w:r>
      <w:r w:rsidRPr="00182360">
        <w:rPr>
          <w:rFonts w:ascii="Times New Roman" w:hAnsi="Times New Roman" w:cs="Times New Roman"/>
          <w:i/>
          <w:iCs/>
          <w:sz w:val="24"/>
          <w:szCs w:val="24"/>
        </w:rPr>
        <w:t xml:space="preserve">Smṛti’ </w:t>
      </w:r>
      <w:r w:rsidRPr="00182360">
        <w:rPr>
          <w:rFonts w:ascii="Times New Roman" w:hAnsi="Times New Roman" w:cs="Times New Roman"/>
          <w:sz w:val="24"/>
          <w:szCs w:val="24"/>
        </w:rPr>
        <w:t xml:space="preserve">can be rendered as </w:t>
      </w:r>
      <w:r w:rsidRPr="00182360">
        <w:rPr>
          <w:rFonts w:ascii="Times New Roman" w:hAnsi="Times New Roman" w:cs="Times New Roman"/>
          <w:i/>
          <w:iCs/>
          <w:sz w:val="24"/>
          <w:szCs w:val="24"/>
        </w:rPr>
        <w:t xml:space="preserve">recollection </w:t>
      </w:r>
      <w:r w:rsidRPr="00182360">
        <w:rPr>
          <w:rFonts w:ascii="Times New Roman" w:hAnsi="Times New Roman" w:cs="Times New Roman"/>
          <w:sz w:val="24"/>
          <w:szCs w:val="24"/>
        </w:rPr>
        <w:t xml:space="preserve">rather than </w:t>
      </w:r>
      <w:r w:rsidRPr="00182360">
        <w:rPr>
          <w:rFonts w:ascii="Times New Roman" w:hAnsi="Times New Roman" w:cs="Times New Roman"/>
          <w:i/>
          <w:iCs/>
          <w:sz w:val="24"/>
          <w:szCs w:val="24"/>
        </w:rPr>
        <w:t>memory</w:t>
      </w:r>
      <w:r w:rsidRPr="00182360">
        <w:rPr>
          <w:rFonts w:ascii="Times New Roman" w:hAnsi="Times New Roman" w:cs="Times New Roman"/>
          <w:sz w:val="24"/>
          <w:szCs w:val="24"/>
        </w:rPr>
        <w:t>.  It is harder to appreciate ‘</w:t>
      </w:r>
      <w:r w:rsidRPr="00182360">
        <w:rPr>
          <w:rFonts w:ascii="Times New Roman" w:hAnsi="Times New Roman" w:cs="Times New Roman"/>
          <w:i/>
          <w:iCs/>
          <w:sz w:val="24"/>
          <w:szCs w:val="24"/>
        </w:rPr>
        <w:t>smṛti</w:t>
      </w:r>
      <w:r w:rsidRPr="00182360">
        <w:rPr>
          <w:rFonts w:ascii="Times New Roman" w:hAnsi="Times New Roman" w:cs="Times New Roman"/>
          <w:sz w:val="24"/>
          <w:szCs w:val="24"/>
        </w:rPr>
        <w:t>’</w:t>
      </w:r>
      <w:r w:rsidRPr="00182360">
        <w:rPr>
          <w:rFonts w:ascii="Times New Roman" w:hAnsi="Times New Roman" w:cs="Times New Roman"/>
          <w:i/>
          <w:iCs/>
          <w:sz w:val="24"/>
          <w:szCs w:val="24"/>
        </w:rPr>
        <w:t xml:space="preserve"> </w:t>
      </w:r>
      <w:r w:rsidRPr="00182360">
        <w:rPr>
          <w:rFonts w:ascii="Times New Roman" w:hAnsi="Times New Roman" w:cs="Times New Roman"/>
          <w:sz w:val="24"/>
          <w:szCs w:val="24"/>
        </w:rPr>
        <w:t xml:space="preserve">as a contrast when translated as ‘memory’.  Memory is a specialized mental faculty.  Mental phenomena ‘other than memory’ are a random assortment.  Recollection, however, is a mental function that makes for interesting contrasts.  Recollected information contrasts with online information that flows to the cognizer via a present channel (e.g., perception or testimony).  </w:t>
      </w:r>
    </w:p>
    <w:p w14:paraId="68D92643" w14:textId="77777777" w:rsidR="004A0908" w:rsidRPr="00182360" w:rsidRDefault="004A0908" w:rsidP="00877706">
      <w:pPr>
        <w:rPr>
          <w:rFonts w:ascii="Times New Roman" w:hAnsi="Times New Roman" w:cs="Times New Roman"/>
          <w:sz w:val="24"/>
          <w:szCs w:val="24"/>
        </w:rPr>
      </w:pPr>
    </w:p>
    <w:p w14:paraId="6D9DC595" w14:textId="61A9083F" w:rsidR="004A0908" w:rsidRPr="00182360" w:rsidRDefault="004A0908" w:rsidP="00877706">
      <w:pPr>
        <w:rPr>
          <w:rFonts w:ascii="Times New Roman" w:hAnsi="Times New Roman" w:cs="Times New Roman"/>
          <w:sz w:val="24"/>
          <w:szCs w:val="24"/>
        </w:rPr>
      </w:pPr>
      <w:r w:rsidRPr="00182360">
        <w:rPr>
          <w:rFonts w:ascii="Times New Roman" w:hAnsi="Times New Roman" w:cs="Times New Roman"/>
          <w:sz w:val="24"/>
          <w:szCs w:val="24"/>
        </w:rPr>
        <w:lastRenderedPageBreak/>
        <w:t xml:space="preserve">The contrastive interpretation provides a better explanation of the role of the opposition of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and </w:t>
      </w:r>
      <w:r w:rsidRPr="00182360">
        <w:rPr>
          <w:rFonts w:ascii="Times New Roman" w:hAnsi="Times New Roman" w:cs="Times New Roman"/>
          <w:i/>
          <w:iCs/>
          <w:sz w:val="24"/>
          <w:szCs w:val="24"/>
        </w:rPr>
        <w:t>smṛti</w:t>
      </w:r>
      <w:r w:rsidRPr="00182360">
        <w:rPr>
          <w:rFonts w:ascii="Times New Roman" w:hAnsi="Times New Roman" w:cs="Times New Roman"/>
          <w:sz w:val="24"/>
          <w:szCs w:val="24"/>
        </w:rPr>
        <w:t xml:space="preserve"> in Navya-Nyāya (post-</w:t>
      </w:r>
      <w:r w:rsidRPr="00182360">
        <w:rPr>
          <w:rFonts w:ascii="Times New Roman" w:hAnsi="Times New Roman" w:cs="Times New Roman"/>
          <w:sz w:val="24"/>
          <w:szCs w:val="24"/>
          <w:lang w:val="en-US"/>
        </w:rPr>
        <w:t>Gaṅgeśa)</w:t>
      </w:r>
      <w:r w:rsidRPr="00182360">
        <w:rPr>
          <w:rFonts w:ascii="Times New Roman" w:hAnsi="Times New Roman" w:cs="Times New Roman"/>
          <w:sz w:val="24"/>
          <w:szCs w:val="24"/>
        </w:rPr>
        <w:t xml:space="preserve">.  In textbook presentations of Navya-Nyāya epistemology, the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w:t>
      </w:r>
      <w:r w:rsidRPr="00182360">
        <w:rPr>
          <w:rFonts w:ascii="Times New Roman" w:hAnsi="Times New Roman" w:cs="Times New Roman"/>
          <w:i/>
          <w:iCs/>
          <w:sz w:val="24"/>
          <w:szCs w:val="24"/>
        </w:rPr>
        <w:t>smṛti</w:t>
      </w:r>
      <w:r w:rsidRPr="00182360">
        <w:rPr>
          <w:rFonts w:ascii="Times New Roman" w:hAnsi="Times New Roman" w:cs="Times New Roman"/>
          <w:sz w:val="24"/>
          <w:szCs w:val="24"/>
        </w:rPr>
        <w:t xml:space="preserve"> distinction is a </w:t>
      </w:r>
      <w:r w:rsidRPr="00182360">
        <w:rPr>
          <w:rFonts w:ascii="Times New Roman" w:hAnsi="Times New Roman" w:cs="Times New Roman"/>
          <w:i/>
          <w:iCs/>
          <w:sz w:val="24"/>
          <w:szCs w:val="24"/>
        </w:rPr>
        <w:t>taxonomic</w:t>
      </w:r>
      <w:r w:rsidRPr="00182360">
        <w:rPr>
          <w:rFonts w:ascii="Times New Roman" w:hAnsi="Times New Roman" w:cs="Times New Roman"/>
          <w:sz w:val="24"/>
          <w:szCs w:val="24"/>
        </w:rPr>
        <w:t xml:space="preserve"> division of awareness episodes (</w:t>
      </w:r>
      <w:r w:rsidRPr="00182360">
        <w:rPr>
          <w:rFonts w:ascii="Times New Roman" w:hAnsi="Times New Roman" w:cs="Times New Roman"/>
          <w:i/>
          <w:iCs/>
          <w:sz w:val="24"/>
          <w:szCs w:val="24"/>
        </w:rPr>
        <w:t>jñāna</w:t>
      </w:r>
      <w:r w:rsidRPr="00182360">
        <w:rPr>
          <w:rFonts w:ascii="Times New Roman" w:hAnsi="Times New Roman" w:cs="Times New Roman"/>
          <w:sz w:val="24"/>
          <w:szCs w:val="24"/>
        </w:rPr>
        <w:t xml:space="preserve">).  Consider </w:t>
      </w:r>
      <w:r w:rsidRPr="00182360">
        <w:rPr>
          <w:rFonts w:ascii="Times New Roman" w:hAnsi="Times New Roman" w:cs="Times New Roman"/>
          <w:sz w:val="24"/>
          <w:szCs w:val="24"/>
          <w:lang w:val="en-US"/>
        </w:rPr>
        <w:t>Annaṃbhaṭṭa:</w:t>
      </w:r>
    </w:p>
    <w:p w14:paraId="58B1DEE3" w14:textId="77777777" w:rsidR="004A0908" w:rsidRPr="00182360" w:rsidRDefault="004A0908" w:rsidP="00877706">
      <w:pPr>
        <w:rPr>
          <w:rFonts w:ascii="Times New Roman" w:hAnsi="Times New Roman" w:cs="Times New Roman"/>
          <w:sz w:val="24"/>
          <w:szCs w:val="24"/>
        </w:rPr>
      </w:pPr>
    </w:p>
    <w:p w14:paraId="3AC08AC0" w14:textId="77777777" w:rsidR="004A0908" w:rsidRPr="00182360" w:rsidRDefault="004A0908" w:rsidP="00877706">
      <w:pPr>
        <w:ind w:left="720"/>
        <w:rPr>
          <w:rFonts w:ascii="Times New Roman" w:hAnsi="Times New Roman" w:cs="Times New Roman"/>
          <w:sz w:val="24"/>
          <w:szCs w:val="24"/>
        </w:rPr>
      </w:pPr>
      <w:r w:rsidRPr="00182360">
        <w:rPr>
          <w:rFonts w:ascii="Times New Roman" w:hAnsi="Times New Roman" w:cs="Times New Roman"/>
          <w:i/>
          <w:iCs/>
          <w:sz w:val="24"/>
          <w:szCs w:val="24"/>
        </w:rPr>
        <w:t>Buddhi</w:t>
      </w:r>
      <w:r w:rsidRPr="00182360">
        <w:rPr>
          <w:rFonts w:ascii="Times New Roman" w:hAnsi="Times New Roman" w:cs="Times New Roman"/>
          <w:sz w:val="24"/>
          <w:szCs w:val="24"/>
        </w:rPr>
        <w:t xml:space="preserve"> and </w:t>
      </w:r>
      <w:r w:rsidRPr="00182360">
        <w:rPr>
          <w:rFonts w:ascii="Times New Roman" w:hAnsi="Times New Roman" w:cs="Times New Roman"/>
          <w:i/>
          <w:iCs/>
          <w:sz w:val="24"/>
          <w:szCs w:val="24"/>
        </w:rPr>
        <w:t xml:space="preserve">jñāna </w:t>
      </w:r>
      <w:r w:rsidRPr="00182360">
        <w:rPr>
          <w:rFonts w:ascii="Times New Roman" w:hAnsi="Times New Roman" w:cs="Times New Roman"/>
          <w:sz w:val="24"/>
          <w:szCs w:val="24"/>
        </w:rPr>
        <w:t>are the same thing, and stand for cognition which is the cause of all verbal expressions.  It is of two kinds—recollection [=</w:t>
      </w:r>
      <w:r w:rsidRPr="00182360">
        <w:rPr>
          <w:rFonts w:ascii="Times New Roman" w:hAnsi="Times New Roman" w:cs="Times New Roman"/>
          <w:i/>
          <w:iCs/>
          <w:sz w:val="24"/>
          <w:szCs w:val="24"/>
        </w:rPr>
        <w:t>smṛti</w:t>
      </w:r>
      <w:r w:rsidRPr="00182360">
        <w:rPr>
          <w:rFonts w:ascii="Times New Roman" w:hAnsi="Times New Roman" w:cs="Times New Roman"/>
          <w:sz w:val="24"/>
          <w:szCs w:val="24"/>
        </w:rPr>
        <w:t>] and experience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w:t>
      </w:r>
    </w:p>
    <w:p w14:paraId="0797AAE4" w14:textId="77777777" w:rsidR="004A0908" w:rsidRPr="00182360" w:rsidRDefault="004A0908" w:rsidP="00877706">
      <w:pPr>
        <w:ind w:left="720"/>
        <w:rPr>
          <w:rFonts w:ascii="Times New Roman" w:hAnsi="Times New Roman" w:cs="Times New Roman"/>
          <w:sz w:val="24"/>
          <w:szCs w:val="24"/>
        </w:rPr>
      </w:pPr>
      <w:r w:rsidRPr="00182360">
        <w:rPr>
          <w:rFonts w:ascii="Times New Roman" w:hAnsi="Times New Roman" w:cs="Times New Roman"/>
          <w:sz w:val="24"/>
          <w:szCs w:val="24"/>
        </w:rPr>
        <w:tab/>
        <w:t>Recollection is the cognition which is caused only by reminiscent impression.</w:t>
      </w:r>
    </w:p>
    <w:p w14:paraId="608396B6" w14:textId="77777777" w:rsidR="004A0908" w:rsidRPr="00182360" w:rsidRDefault="004A0908" w:rsidP="00877706">
      <w:pPr>
        <w:ind w:left="720"/>
        <w:rPr>
          <w:rFonts w:ascii="Times New Roman" w:hAnsi="Times New Roman" w:cs="Times New Roman"/>
          <w:sz w:val="24"/>
          <w:szCs w:val="24"/>
        </w:rPr>
      </w:pPr>
      <w:r w:rsidRPr="00182360">
        <w:rPr>
          <w:rFonts w:ascii="Times New Roman" w:hAnsi="Times New Roman" w:cs="Times New Roman"/>
          <w:sz w:val="24"/>
          <w:szCs w:val="24"/>
        </w:rPr>
        <w:tab/>
        <w:t>All cognitions other than recollection come under experience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There are two kinds of experiences, real and erroneous.  </w:t>
      </w:r>
    </w:p>
    <w:p w14:paraId="3339B290" w14:textId="388BE0CC" w:rsidR="004A0908" w:rsidRPr="00182360" w:rsidRDefault="004A0908" w:rsidP="00877706">
      <w:pPr>
        <w:ind w:left="720"/>
        <w:rPr>
          <w:rFonts w:ascii="Times New Roman" w:hAnsi="Times New Roman" w:cs="Times New Roman"/>
          <w:sz w:val="24"/>
          <w:szCs w:val="24"/>
        </w:rPr>
      </w:pPr>
      <w:r w:rsidRPr="00182360">
        <w:rPr>
          <w:rFonts w:ascii="Times New Roman" w:hAnsi="Times New Roman" w:cs="Times New Roman"/>
          <w:sz w:val="24"/>
          <w:szCs w:val="24"/>
        </w:rPr>
        <w:tab/>
        <w:t>The experience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which cognizes an attribute as belonging to a thing which really has it, is real; and this is known as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w:t>
      </w:r>
      <w:r w:rsidR="009B0210">
        <w:rPr>
          <w:rFonts w:ascii="Times New Roman" w:hAnsi="Times New Roman" w:cs="Times New Roman"/>
          <w:sz w:val="24"/>
          <w:szCs w:val="24"/>
        </w:rPr>
        <w:t>(</w:t>
      </w:r>
      <w:r w:rsidR="009B0210" w:rsidRPr="00182360">
        <w:rPr>
          <w:rFonts w:ascii="Times New Roman" w:hAnsi="Times New Roman" w:cs="Times New Roman"/>
          <w:i/>
          <w:iCs/>
          <w:sz w:val="24"/>
          <w:szCs w:val="24"/>
          <w:lang w:val="en-US"/>
        </w:rPr>
        <w:t>Tarkasaṁgraha</w:t>
      </w:r>
      <w:r w:rsidR="009B0210">
        <w:rPr>
          <w:rFonts w:ascii="Times New Roman" w:hAnsi="Times New Roman" w:cs="Times New Roman"/>
          <w:sz w:val="24"/>
          <w:szCs w:val="24"/>
          <w:lang w:val="en-US"/>
        </w:rPr>
        <w:t>,</w:t>
      </w:r>
      <w:r w:rsidRPr="00182360">
        <w:rPr>
          <w:rFonts w:ascii="Times New Roman" w:hAnsi="Times New Roman" w:cs="Times New Roman"/>
          <w:sz w:val="24"/>
          <w:szCs w:val="24"/>
        </w:rPr>
        <w:t xml:space="preserve"> 104</w:t>
      </w:r>
      <w:r w:rsidR="009B0210">
        <w:rPr>
          <w:rFonts w:ascii="Times New Roman" w:hAnsi="Times New Roman" w:cs="Times New Roman"/>
          <w:sz w:val="24"/>
          <w:szCs w:val="24"/>
        </w:rPr>
        <w:t>)</w:t>
      </w:r>
    </w:p>
    <w:p w14:paraId="47840E1C" w14:textId="77777777" w:rsidR="004A0908" w:rsidRPr="00182360" w:rsidRDefault="004A0908" w:rsidP="00877706">
      <w:pPr>
        <w:rPr>
          <w:rFonts w:ascii="Times New Roman" w:hAnsi="Times New Roman" w:cs="Times New Roman"/>
          <w:sz w:val="24"/>
          <w:szCs w:val="24"/>
        </w:rPr>
      </w:pPr>
    </w:p>
    <w:p w14:paraId="2BA98ED8" w14:textId="0F6BCD30" w:rsidR="004A0908" w:rsidRPr="00182360" w:rsidRDefault="004A0908" w:rsidP="00877706">
      <w:pPr>
        <w:rPr>
          <w:rFonts w:ascii="Times New Roman" w:hAnsi="Times New Roman" w:cs="Times New Roman"/>
          <w:sz w:val="24"/>
          <w:szCs w:val="24"/>
        </w:rPr>
      </w:pPr>
      <w:r w:rsidRPr="00182360">
        <w:rPr>
          <w:rFonts w:ascii="Times New Roman" w:hAnsi="Times New Roman" w:cs="Times New Roman"/>
          <w:sz w:val="24"/>
          <w:szCs w:val="24"/>
        </w:rPr>
        <w:t>To translate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as ‘non-mnemic awareness’ without qualification doesn’t capture its taxonomic role.</w:t>
      </w:r>
    </w:p>
    <w:p w14:paraId="7A9BE417" w14:textId="77777777" w:rsidR="004A0908" w:rsidRPr="00182360" w:rsidRDefault="004A0908" w:rsidP="00877706">
      <w:pPr>
        <w:rPr>
          <w:rFonts w:ascii="Times New Roman" w:hAnsi="Times New Roman" w:cs="Times New Roman"/>
          <w:sz w:val="24"/>
          <w:szCs w:val="24"/>
        </w:rPr>
      </w:pPr>
    </w:p>
    <w:p w14:paraId="0EBE938A" w14:textId="6874FE9D" w:rsidR="004A0908" w:rsidRPr="00182360" w:rsidRDefault="004A0908" w:rsidP="009877B0">
      <w:pPr>
        <w:rPr>
          <w:rFonts w:ascii="Times New Roman" w:hAnsi="Times New Roman" w:cs="Times New Roman"/>
          <w:i/>
          <w:iCs/>
          <w:sz w:val="24"/>
          <w:szCs w:val="24"/>
        </w:rPr>
      </w:pPr>
      <w:r w:rsidRPr="00182360">
        <w:rPr>
          <w:rFonts w:ascii="Times New Roman" w:hAnsi="Times New Roman" w:cs="Times New Roman"/>
          <w:sz w:val="24"/>
          <w:szCs w:val="24"/>
        </w:rPr>
        <w:t>2.3.</w:t>
      </w:r>
      <w:r w:rsidRPr="00182360">
        <w:rPr>
          <w:rFonts w:ascii="Times New Roman" w:hAnsi="Times New Roman" w:cs="Times New Roman"/>
          <w:sz w:val="24"/>
          <w:szCs w:val="24"/>
        </w:rPr>
        <w:tab/>
      </w:r>
      <w:r w:rsidRPr="00182360">
        <w:rPr>
          <w:rFonts w:ascii="Times New Roman" w:hAnsi="Times New Roman" w:cs="Times New Roman"/>
          <w:i/>
          <w:iCs/>
          <w:sz w:val="24"/>
          <w:szCs w:val="24"/>
        </w:rPr>
        <w:t>The Nature of Anubhava: Ideas from Jayanta, Udayana, and Gaṅgeśa</w:t>
      </w:r>
    </w:p>
    <w:p w14:paraId="5C126E84" w14:textId="77777777" w:rsidR="004A0908" w:rsidRPr="00182360" w:rsidRDefault="004A0908" w:rsidP="009877B0">
      <w:pPr>
        <w:rPr>
          <w:rFonts w:ascii="Times New Roman" w:hAnsi="Times New Roman" w:cs="Times New Roman"/>
          <w:sz w:val="24"/>
          <w:szCs w:val="24"/>
        </w:rPr>
      </w:pPr>
    </w:p>
    <w:p w14:paraId="02973169" w14:textId="07DEFFD8" w:rsidR="004A0908" w:rsidRPr="00182360" w:rsidRDefault="004A0908" w:rsidP="006E598A">
      <w:pPr>
        <w:rPr>
          <w:rFonts w:ascii="Times New Roman" w:hAnsi="Times New Roman" w:cs="Times New Roman"/>
          <w:sz w:val="24"/>
          <w:szCs w:val="24"/>
        </w:rPr>
      </w:pPr>
      <w:r w:rsidRPr="00182360">
        <w:rPr>
          <w:rFonts w:ascii="Times New Roman" w:hAnsi="Times New Roman" w:cs="Times New Roman"/>
          <w:sz w:val="24"/>
          <w:szCs w:val="24"/>
        </w:rPr>
        <w:t xml:space="preserve">So far, we’ve only seen indirect reasons for rejecting the deflationary view.   Is there direct evidence for a non-deflationary reading?  As we’ll see, Jayanta Bhaṭṭa and Udayana give substantive reasons for denying that memory can be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that suggest positive conceptions of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These conceptions do not make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presentational in anything like Antognazza’s sense.  They may, however, make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presentational in </w:t>
      </w:r>
      <w:r>
        <w:rPr>
          <w:rFonts w:ascii="Times New Roman" w:hAnsi="Times New Roman" w:cs="Times New Roman"/>
          <w:sz w:val="24"/>
          <w:szCs w:val="24"/>
        </w:rPr>
        <w:t xml:space="preserve">modest </w:t>
      </w:r>
      <w:r w:rsidRPr="00182360">
        <w:rPr>
          <w:rFonts w:ascii="Times New Roman" w:hAnsi="Times New Roman" w:cs="Times New Roman"/>
          <w:sz w:val="24"/>
          <w:szCs w:val="24"/>
        </w:rPr>
        <w:t xml:space="preserve">senses inspired by Nyāya accounts of perception.  </w:t>
      </w:r>
    </w:p>
    <w:p w14:paraId="63E3D0CA" w14:textId="5BC2F160" w:rsidR="004A0908" w:rsidRPr="00182360" w:rsidRDefault="004A0908" w:rsidP="007B3C9A">
      <w:pPr>
        <w:rPr>
          <w:rFonts w:ascii="Times New Roman" w:hAnsi="Times New Roman" w:cs="Times New Roman"/>
          <w:sz w:val="24"/>
          <w:szCs w:val="24"/>
        </w:rPr>
      </w:pPr>
    </w:p>
    <w:p w14:paraId="0CFB1016" w14:textId="7D9FA133"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 xml:space="preserve">Before considering Jayanta and Udayana’s reasons, some context is in order.  A different reason for denying that mnemic awareness episodes can be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is ascribed to Mīmāṃsā</w:t>
      </w:r>
      <w:r w:rsidRPr="00182360">
        <w:rPr>
          <w:rFonts w:ascii="Times New Roman" w:hAnsi="Times New Roman" w:cs="Times New Roman"/>
          <w:b/>
          <w:bCs/>
          <w:sz w:val="24"/>
          <w:szCs w:val="24"/>
        </w:rPr>
        <w:t> </w:t>
      </w:r>
      <w:r w:rsidRPr="00182360">
        <w:rPr>
          <w:rFonts w:ascii="Times New Roman" w:hAnsi="Times New Roman" w:cs="Times New Roman"/>
          <w:sz w:val="24"/>
          <w:szCs w:val="24"/>
        </w:rPr>
        <w:t xml:space="preserve">epistemologists by Jayanta and Udayana: namely, that mnemic awareness episodes are not </w:t>
      </w:r>
      <w:r w:rsidRPr="00182360">
        <w:rPr>
          <w:rFonts w:ascii="Times New Roman" w:hAnsi="Times New Roman" w:cs="Times New Roman"/>
          <w:i/>
          <w:iCs/>
          <w:sz w:val="24"/>
          <w:szCs w:val="24"/>
        </w:rPr>
        <w:t>novel</w:t>
      </w:r>
      <w:r w:rsidRPr="00182360">
        <w:rPr>
          <w:rFonts w:ascii="Times New Roman" w:hAnsi="Times New Roman" w:cs="Times New Roman"/>
          <w:sz w:val="24"/>
          <w:szCs w:val="24"/>
        </w:rPr>
        <w:t xml:space="preserve">, but merely grasp objects that have already been grasped by earlier awareness episodes.  This suggests one candidate necessary condition on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—viz., novelty.</w:t>
      </w:r>
    </w:p>
    <w:p w14:paraId="21533396" w14:textId="77777777" w:rsidR="004A0908" w:rsidRPr="00182360" w:rsidRDefault="004A0908" w:rsidP="007B3C9A">
      <w:pPr>
        <w:rPr>
          <w:rFonts w:ascii="Times New Roman" w:hAnsi="Times New Roman" w:cs="Times New Roman"/>
          <w:sz w:val="24"/>
          <w:szCs w:val="24"/>
        </w:rPr>
      </w:pPr>
    </w:p>
    <w:p w14:paraId="55422D03" w14:textId="715CE6CC" w:rsidR="004A0908" w:rsidRPr="00182360" w:rsidRDefault="004A0908" w:rsidP="007B3C9A">
      <w:pPr>
        <w:rPr>
          <w:rFonts w:ascii="Times New Roman" w:hAnsi="Times New Roman" w:cs="Times New Roman"/>
          <w:sz w:val="24"/>
          <w:szCs w:val="24"/>
        </w:rPr>
      </w:pPr>
      <w:r w:rsidRPr="00044204">
        <w:rPr>
          <w:rFonts w:ascii="Times New Roman" w:hAnsi="Times New Roman" w:cs="Times New Roman"/>
          <w:color w:val="000000" w:themeColor="text1"/>
          <w:sz w:val="24"/>
          <w:szCs w:val="24"/>
        </w:rPr>
        <w:t>Jayanta (</w:t>
      </w:r>
      <w:r w:rsidR="00082E35" w:rsidRPr="00044204">
        <w:rPr>
          <w:rFonts w:ascii="Times New Roman" w:hAnsi="Times New Roman" w:cs="Times New Roman"/>
          <w:i/>
          <w:iCs/>
          <w:color w:val="000000" w:themeColor="text1"/>
          <w:sz w:val="24"/>
          <w:szCs w:val="24"/>
          <w:lang w:val="en-US"/>
        </w:rPr>
        <w:t xml:space="preserve">Nyāyamañjari </w:t>
      </w:r>
      <w:r w:rsidR="00082E35" w:rsidRPr="00044204">
        <w:rPr>
          <w:rFonts w:ascii="Times New Roman" w:hAnsi="Times New Roman" w:cs="Times New Roman"/>
          <w:color w:val="000000" w:themeColor="text1"/>
          <w:sz w:val="24"/>
          <w:szCs w:val="24"/>
          <w:lang w:val="en-US"/>
        </w:rPr>
        <w:t>(trans. Bhattacharyya)</w:t>
      </w:r>
      <w:r w:rsidR="00082E35" w:rsidRPr="00044204">
        <w:rPr>
          <w:rFonts w:ascii="Times New Roman" w:hAnsi="Times New Roman" w:cs="Times New Roman"/>
          <w:color w:val="000000" w:themeColor="text1"/>
          <w:sz w:val="24"/>
          <w:szCs w:val="24"/>
        </w:rPr>
        <w:t>,</w:t>
      </w:r>
      <w:r w:rsidRPr="00044204">
        <w:rPr>
          <w:rFonts w:ascii="Times New Roman" w:hAnsi="Times New Roman" w:cs="Times New Roman"/>
          <w:color w:val="000000" w:themeColor="text1"/>
          <w:sz w:val="24"/>
          <w:szCs w:val="24"/>
        </w:rPr>
        <w:t xml:space="preserve"> 45-6) a</w:t>
      </w:r>
      <w:r w:rsidRPr="00182360">
        <w:rPr>
          <w:rFonts w:ascii="Times New Roman" w:hAnsi="Times New Roman" w:cs="Times New Roman"/>
          <w:sz w:val="24"/>
          <w:szCs w:val="24"/>
        </w:rPr>
        <w:t>nd Udayana (</w:t>
      </w:r>
      <w:r w:rsidR="00906470" w:rsidRPr="00182360">
        <w:rPr>
          <w:rFonts w:ascii="Times New Roman" w:hAnsi="Times New Roman" w:cs="Times New Roman"/>
          <w:i/>
          <w:iCs/>
          <w:sz w:val="24"/>
          <w:szCs w:val="24"/>
          <w:lang w:val="en-US"/>
        </w:rPr>
        <w:t>Nyāyakusumāñjali</w:t>
      </w:r>
      <w:r w:rsidR="00906470">
        <w:rPr>
          <w:rFonts w:ascii="Times New Roman" w:hAnsi="Times New Roman" w:cs="Times New Roman"/>
          <w:sz w:val="24"/>
          <w:szCs w:val="24"/>
        </w:rPr>
        <w:t xml:space="preserve">, </w:t>
      </w:r>
      <w:r w:rsidRPr="00182360">
        <w:rPr>
          <w:rFonts w:ascii="Times New Roman" w:hAnsi="Times New Roman" w:cs="Times New Roman"/>
          <w:sz w:val="24"/>
          <w:szCs w:val="24"/>
        </w:rPr>
        <w:t>336-8) reject this condition owing to cases where one maintains</w:t>
      </w:r>
      <w:r w:rsidRPr="00182360">
        <w:rPr>
          <w:rFonts w:ascii="Times New Roman" w:hAnsi="Times New Roman" w:cs="Times New Roman"/>
          <w:i/>
          <w:iCs/>
          <w:sz w:val="24"/>
          <w:szCs w:val="24"/>
        </w:rPr>
        <w:t xml:space="preserve"> </w:t>
      </w:r>
      <w:r w:rsidRPr="00182360">
        <w:rPr>
          <w:rFonts w:ascii="Times New Roman" w:hAnsi="Times New Roman" w:cs="Times New Roman"/>
          <w:sz w:val="24"/>
          <w:szCs w:val="24"/>
        </w:rPr>
        <w:t>awareness of something through a series of distinct awareness episodes.  Consider, for example, sustaining</w:t>
      </w:r>
      <w:r w:rsidRPr="00182360">
        <w:rPr>
          <w:rFonts w:ascii="Times New Roman" w:hAnsi="Times New Roman" w:cs="Times New Roman"/>
          <w:i/>
          <w:iCs/>
          <w:sz w:val="24"/>
          <w:szCs w:val="24"/>
        </w:rPr>
        <w:t xml:space="preserve"> </w:t>
      </w:r>
      <w:r w:rsidRPr="00182360">
        <w:rPr>
          <w:rFonts w:ascii="Times New Roman" w:hAnsi="Times New Roman" w:cs="Times New Roman"/>
          <w:sz w:val="24"/>
          <w:szCs w:val="24"/>
        </w:rPr>
        <w:t xml:space="preserve">perceptual awareness of </w:t>
      </w:r>
      <w:r w:rsidRPr="00182360">
        <w:rPr>
          <w:rFonts w:ascii="Times New Roman" w:hAnsi="Times New Roman" w:cs="Times New Roman"/>
          <w:i/>
          <w:iCs/>
          <w:sz w:val="24"/>
          <w:szCs w:val="24"/>
        </w:rPr>
        <w:t>o</w:t>
      </w:r>
      <w:r w:rsidRPr="00182360">
        <w:rPr>
          <w:rFonts w:ascii="Times New Roman" w:hAnsi="Times New Roman" w:cs="Times New Roman"/>
          <w:sz w:val="24"/>
          <w:szCs w:val="24"/>
        </w:rPr>
        <w:t xml:space="preserve"> over an interval [</w:t>
      </w:r>
      <w:r w:rsidRPr="00182360">
        <w:rPr>
          <w:rFonts w:ascii="Times New Roman" w:hAnsi="Times New Roman" w:cs="Times New Roman"/>
          <w:i/>
          <w:iCs/>
          <w:sz w:val="24"/>
          <w:szCs w:val="24"/>
        </w:rPr>
        <w:t>t</w:t>
      </w:r>
      <w:r w:rsidRPr="00182360">
        <w:rPr>
          <w:rFonts w:ascii="Times New Roman" w:hAnsi="Times New Roman" w:cs="Times New Roman"/>
          <w:sz w:val="24"/>
          <w:szCs w:val="24"/>
          <w:vertAlign w:val="subscript"/>
        </w:rPr>
        <w:t>1</w:t>
      </w:r>
      <w:r w:rsidRPr="00182360">
        <w:rPr>
          <w:rFonts w:ascii="Times New Roman" w:hAnsi="Times New Roman" w:cs="Times New Roman"/>
          <w:sz w:val="24"/>
          <w:szCs w:val="24"/>
        </w:rPr>
        <w:t xml:space="preserve">, </w:t>
      </w:r>
      <w:r w:rsidRPr="00182360">
        <w:rPr>
          <w:rFonts w:ascii="Times New Roman" w:hAnsi="Times New Roman" w:cs="Times New Roman"/>
          <w:i/>
          <w:iCs/>
          <w:sz w:val="24"/>
          <w:szCs w:val="24"/>
        </w:rPr>
        <w:t>t</w:t>
      </w:r>
      <w:r w:rsidRPr="00182360">
        <w:rPr>
          <w:rFonts w:ascii="Times New Roman" w:hAnsi="Times New Roman" w:cs="Times New Roman"/>
          <w:sz w:val="24"/>
          <w:szCs w:val="24"/>
          <w:vertAlign w:val="subscript"/>
        </w:rPr>
        <w:t>4</w:t>
      </w:r>
      <w:r w:rsidRPr="00182360">
        <w:rPr>
          <w:rFonts w:ascii="Times New Roman" w:hAnsi="Times New Roman" w:cs="Times New Roman"/>
          <w:sz w:val="24"/>
          <w:szCs w:val="24"/>
        </w:rPr>
        <w:t>] by enjoying four awareness episodes directed in the same way at</w:t>
      </w:r>
      <w:r w:rsidRPr="00182360">
        <w:rPr>
          <w:rFonts w:ascii="Times New Roman" w:hAnsi="Times New Roman" w:cs="Times New Roman"/>
          <w:i/>
          <w:iCs/>
          <w:sz w:val="24"/>
          <w:szCs w:val="24"/>
        </w:rPr>
        <w:t xml:space="preserve"> o</w:t>
      </w:r>
      <w:r w:rsidRPr="00182360">
        <w:rPr>
          <w:rFonts w:ascii="Times New Roman" w:hAnsi="Times New Roman" w:cs="Times New Roman"/>
          <w:sz w:val="24"/>
          <w:szCs w:val="24"/>
        </w:rPr>
        <w:t xml:space="preserve">.  The episodes at </w:t>
      </w:r>
      <w:r w:rsidRPr="00182360">
        <w:rPr>
          <w:rFonts w:ascii="Times New Roman" w:hAnsi="Times New Roman" w:cs="Times New Roman"/>
          <w:i/>
          <w:iCs/>
          <w:sz w:val="24"/>
          <w:szCs w:val="24"/>
        </w:rPr>
        <w:t>t</w:t>
      </w:r>
      <w:r w:rsidRPr="00182360">
        <w:rPr>
          <w:rFonts w:ascii="Times New Roman" w:hAnsi="Times New Roman" w:cs="Times New Roman"/>
          <w:sz w:val="24"/>
          <w:szCs w:val="24"/>
          <w:vertAlign w:val="subscript"/>
        </w:rPr>
        <w:t>2-4</w:t>
      </w:r>
      <w:r w:rsidRPr="00182360">
        <w:rPr>
          <w:rFonts w:ascii="Times New Roman" w:hAnsi="Times New Roman" w:cs="Times New Roman"/>
          <w:sz w:val="24"/>
          <w:szCs w:val="24"/>
        </w:rPr>
        <w:t xml:space="preserve"> do not, Jayanta and Udayana suggest, grasp something not already grasped.  But each is a fine candidate for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If memory is disqualified from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hood on grounds of insufficient novelty, these perceptual episodes will be wrongly disqualified.  </w:t>
      </w:r>
    </w:p>
    <w:p w14:paraId="4AF990D5" w14:textId="77777777" w:rsidR="004A0908" w:rsidRPr="00182360" w:rsidRDefault="004A0908" w:rsidP="007B3C9A">
      <w:pPr>
        <w:rPr>
          <w:rFonts w:ascii="Times New Roman" w:hAnsi="Times New Roman" w:cs="Times New Roman"/>
          <w:sz w:val="24"/>
          <w:szCs w:val="24"/>
        </w:rPr>
      </w:pPr>
    </w:p>
    <w:p w14:paraId="3946DCCF" w14:textId="5E2089FC"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 xml:space="preserve">Jayanta and Udayana offer importantly different reasons for denying memory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hood.  Jayanta (</w:t>
      </w:r>
      <w:r w:rsidR="00D94C96" w:rsidRPr="00044204">
        <w:rPr>
          <w:rFonts w:ascii="Times New Roman" w:hAnsi="Times New Roman" w:cs="Times New Roman"/>
          <w:i/>
          <w:iCs/>
          <w:color w:val="000000" w:themeColor="text1"/>
          <w:sz w:val="24"/>
          <w:szCs w:val="24"/>
          <w:lang w:val="en-US"/>
        </w:rPr>
        <w:t>Nyāyamañjari</w:t>
      </w:r>
      <w:r w:rsidR="00D94C96" w:rsidRPr="00323425">
        <w:rPr>
          <w:rFonts w:ascii="Times New Roman" w:hAnsi="Times New Roman" w:cs="Times New Roman"/>
          <w:i/>
          <w:iCs/>
          <w:color w:val="000000" w:themeColor="text1"/>
          <w:sz w:val="24"/>
          <w:szCs w:val="24"/>
          <w:lang w:val="en-US"/>
        </w:rPr>
        <w:t>,</w:t>
      </w:r>
      <w:r w:rsidRPr="00182360">
        <w:rPr>
          <w:rFonts w:ascii="Times New Roman" w:hAnsi="Times New Roman" w:cs="Times New Roman"/>
          <w:sz w:val="24"/>
          <w:szCs w:val="24"/>
        </w:rPr>
        <w:t xml:space="preserve"> 23) denies that memory awareness can be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on the grounds that it is ‘</w:t>
      </w:r>
      <w:r w:rsidRPr="00182360">
        <w:rPr>
          <w:rFonts w:ascii="Times New Roman" w:hAnsi="Times New Roman" w:cs="Times New Roman"/>
          <w:i/>
          <w:iCs/>
          <w:sz w:val="24"/>
          <w:szCs w:val="24"/>
        </w:rPr>
        <w:t>anarthaja’</w:t>
      </w:r>
      <w:r w:rsidRPr="00182360">
        <w:rPr>
          <w:rFonts w:ascii="Times New Roman" w:hAnsi="Times New Roman" w:cs="Times New Roman"/>
          <w:sz w:val="24"/>
          <w:szCs w:val="24"/>
        </w:rPr>
        <w:t>—i.e., not generated by a presently existing object (</w:t>
      </w:r>
      <w:r w:rsidRPr="00182360">
        <w:rPr>
          <w:rFonts w:ascii="Times New Roman" w:hAnsi="Times New Roman" w:cs="Times New Roman"/>
          <w:i/>
          <w:iCs/>
          <w:sz w:val="24"/>
          <w:szCs w:val="24"/>
        </w:rPr>
        <w:t>artha</w:t>
      </w:r>
      <w:r w:rsidRPr="00182360">
        <w:rPr>
          <w:rFonts w:ascii="Times New Roman" w:hAnsi="Times New Roman" w:cs="Times New Roman"/>
          <w:sz w:val="24"/>
          <w:szCs w:val="24"/>
        </w:rPr>
        <w:t xml:space="preserve">).  Jayanta suggests that memory is </w:t>
      </w:r>
      <w:r w:rsidRPr="00182360">
        <w:rPr>
          <w:rFonts w:ascii="Times New Roman" w:hAnsi="Times New Roman" w:cs="Times New Roman"/>
          <w:i/>
          <w:iCs/>
          <w:sz w:val="24"/>
          <w:szCs w:val="24"/>
        </w:rPr>
        <w:t>anarthaja</w:t>
      </w:r>
      <w:r w:rsidRPr="00182360">
        <w:rPr>
          <w:rFonts w:ascii="Times New Roman" w:hAnsi="Times New Roman" w:cs="Times New Roman"/>
          <w:sz w:val="24"/>
          <w:szCs w:val="24"/>
        </w:rPr>
        <w:t xml:space="preserve"> for two reasons.  The first is that he thinks that, in many cases, the object of memory </w:t>
      </w:r>
      <w:r w:rsidRPr="00182360">
        <w:rPr>
          <w:rFonts w:ascii="Times New Roman" w:hAnsi="Times New Roman" w:cs="Times New Roman"/>
          <w:i/>
          <w:iCs/>
          <w:sz w:val="24"/>
          <w:szCs w:val="24"/>
        </w:rPr>
        <w:t>doesn’t exist</w:t>
      </w:r>
      <w:r w:rsidRPr="00182360">
        <w:rPr>
          <w:rFonts w:ascii="Times New Roman" w:hAnsi="Times New Roman" w:cs="Times New Roman"/>
          <w:sz w:val="24"/>
          <w:szCs w:val="24"/>
        </w:rPr>
        <w:t xml:space="preserve"> at the time of memory awareness.  The second, deeper reason is that there is not the right kind of causal contact between memory and its object </w:t>
      </w:r>
      <w:r w:rsidRPr="00182360">
        <w:rPr>
          <w:rFonts w:ascii="Times New Roman" w:hAnsi="Times New Roman" w:cs="Times New Roman"/>
          <w:i/>
          <w:iCs/>
          <w:sz w:val="24"/>
          <w:szCs w:val="24"/>
        </w:rPr>
        <w:t>even if its object still exists</w:t>
      </w:r>
      <w:r w:rsidRPr="00182360">
        <w:rPr>
          <w:rFonts w:ascii="Times New Roman" w:hAnsi="Times New Roman" w:cs="Times New Roman"/>
          <w:sz w:val="24"/>
          <w:szCs w:val="24"/>
        </w:rPr>
        <w:t xml:space="preserve">: </w:t>
      </w:r>
    </w:p>
    <w:p w14:paraId="6AB10A18" w14:textId="77777777" w:rsidR="004A0908" w:rsidRPr="00182360" w:rsidRDefault="004A0908" w:rsidP="007B3C9A">
      <w:pPr>
        <w:rPr>
          <w:rFonts w:ascii="Times New Roman" w:hAnsi="Times New Roman" w:cs="Times New Roman"/>
          <w:sz w:val="24"/>
          <w:szCs w:val="24"/>
        </w:rPr>
      </w:pPr>
    </w:p>
    <w:p w14:paraId="5538CC45" w14:textId="26BC6A7F" w:rsidR="004A0908" w:rsidRPr="00182360" w:rsidRDefault="004A0908" w:rsidP="00BD2794">
      <w:pPr>
        <w:ind w:left="720"/>
        <w:rPr>
          <w:rFonts w:ascii="Times New Roman" w:hAnsi="Times New Roman" w:cs="Times New Roman"/>
          <w:sz w:val="24"/>
          <w:szCs w:val="24"/>
        </w:rPr>
      </w:pPr>
      <w:r w:rsidRPr="00182360">
        <w:rPr>
          <w:rFonts w:ascii="Times New Roman" w:hAnsi="Times New Roman" w:cs="Times New Roman"/>
          <w:sz w:val="24"/>
          <w:szCs w:val="24"/>
        </w:rPr>
        <w:lastRenderedPageBreak/>
        <w:t>Even when the object of memory exists in a distant country the existence of the object is not considered as an invariable condition of memory.  (</w:t>
      </w:r>
      <w:r w:rsidR="00323425" w:rsidRPr="00044204">
        <w:rPr>
          <w:rFonts w:ascii="Times New Roman" w:hAnsi="Times New Roman" w:cs="Times New Roman"/>
          <w:i/>
          <w:iCs/>
          <w:color w:val="000000" w:themeColor="text1"/>
          <w:sz w:val="24"/>
          <w:szCs w:val="24"/>
          <w:lang w:val="en-US"/>
        </w:rPr>
        <w:t xml:space="preserve">Nyāyamañjari </w:t>
      </w:r>
      <w:r w:rsidR="00323425" w:rsidRPr="00044204">
        <w:rPr>
          <w:rFonts w:ascii="Times New Roman" w:hAnsi="Times New Roman" w:cs="Times New Roman"/>
          <w:color w:val="000000" w:themeColor="text1"/>
          <w:sz w:val="24"/>
          <w:szCs w:val="24"/>
          <w:lang w:val="en-US"/>
        </w:rPr>
        <w:t>(trans. Bhattacharyya)</w:t>
      </w:r>
      <w:r w:rsidR="00323425">
        <w:rPr>
          <w:rFonts w:ascii="Times New Roman" w:hAnsi="Times New Roman" w:cs="Times New Roman"/>
          <w:sz w:val="24"/>
          <w:szCs w:val="24"/>
        </w:rPr>
        <w:t>,</w:t>
      </w:r>
      <w:r w:rsidRPr="00182360">
        <w:rPr>
          <w:rFonts w:ascii="Times New Roman" w:hAnsi="Times New Roman" w:cs="Times New Roman"/>
          <w:sz w:val="24"/>
          <w:szCs w:val="24"/>
        </w:rPr>
        <w:t xml:space="preserve"> 46)</w:t>
      </w:r>
    </w:p>
    <w:p w14:paraId="2E77D517" w14:textId="77777777" w:rsidR="004A0908" w:rsidRPr="00182360" w:rsidRDefault="004A0908" w:rsidP="007B3C9A">
      <w:pPr>
        <w:rPr>
          <w:rFonts w:ascii="Times New Roman" w:hAnsi="Times New Roman" w:cs="Times New Roman"/>
          <w:sz w:val="24"/>
          <w:szCs w:val="24"/>
        </w:rPr>
      </w:pPr>
    </w:p>
    <w:p w14:paraId="2AA613B7" w14:textId="7C4D9778"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 xml:space="preserve">Jayanta’s discussion suggests an interesting necessary condition on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w:t>
      </w:r>
    </w:p>
    <w:p w14:paraId="2F0CD4BD" w14:textId="77777777" w:rsidR="004A0908" w:rsidRPr="00182360" w:rsidRDefault="004A0908" w:rsidP="007B3C9A">
      <w:pPr>
        <w:rPr>
          <w:rFonts w:ascii="Times New Roman" w:hAnsi="Times New Roman" w:cs="Times New Roman"/>
          <w:sz w:val="24"/>
          <w:szCs w:val="24"/>
        </w:rPr>
      </w:pPr>
    </w:p>
    <w:p w14:paraId="2AEB9368" w14:textId="29FA911E" w:rsidR="004A0908" w:rsidRPr="00182360" w:rsidRDefault="004A0908" w:rsidP="00755DF1">
      <w:pPr>
        <w:ind w:left="720"/>
        <w:rPr>
          <w:rFonts w:ascii="Times New Roman" w:hAnsi="Times New Roman" w:cs="Times New Roman"/>
          <w:sz w:val="24"/>
          <w:szCs w:val="24"/>
        </w:rPr>
      </w:pPr>
      <w:r w:rsidRPr="00182360">
        <w:rPr>
          <w:rFonts w:ascii="Times New Roman" w:hAnsi="Times New Roman" w:cs="Times New Roman"/>
          <w:b/>
          <w:bCs/>
          <w:i/>
          <w:iCs/>
          <w:sz w:val="24"/>
          <w:szCs w:val="24"/>
        </w:rPr>
        <w:t>Artha</w:t>
      </w:r>
      <w:r w:rsidRPr="00182360">
        <w:rPr>
          <w:rFonts w:ascii="Times New Roman" w:hAnsi="Times New Roman" w:cs="Times New Roman"/>
          <w:b/>
          <w:bCs/>
          <w:sz w:val="24"/>
          <w:szCs w:val="24"/>
        </w:rPr>
        <w:t>-Linkedness</w:t>
      </w:r>
      <w:r w:rsidRPr="00182360">
        <w:rPr>
          <w:rFonts w:ascii="Times New Roman" w:hAnsi="Times New Roman" w:cs="Times New Roman"/>
          <w:sz w:val="24"/>
          <w:szCs w:val="24"/>
        </w:rPr>
        <w:t xml:space="preserve">: </w:t>
      </w:r>
      <w:r w:rsidRPr="00182360">
        <w:rPr>
          <w:rFonts w:ascii="Times New Roman" w:hAnsi="Times New Roman" w:cs="Times New Roman"/>
          <w:i/>
          <w:iCs/>
          <w:sz w:val="24"/>
          <w:szCs w:val="24"/>
        </w:rPr>
        <w:t>Jñāna</w:t>
      </w:r>
      <w:r w:rsidRPr="00182360">
        <w:rPr>
          <w:rFonts w:ascii="Times New Roman" w:hAnsi="Times New Roman" w:cs="Times New Roman"/>
          <w:sz w:val="24"/>
          <w:szCs w:val="24"/>
        </w:rPr>
        <w:t xml:space="preserve"> can qualify as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only if it is </w:t>
      </w:r>
      <w:r w:rsidRPr="00182360">
        <w:rPr>
          <w:rFonts w:ascii="Times New Roman" w:hAnsi="Times New Roman" w:cs="Times New Roman"/>
          <w:i/>
          <w:iCs/>
          <w:sz w:val="24"/>
          <w:szCs w:val="24"/>
        </w:rPr>
        <w:t>arthaja</w:t>
      </w:r>
      <w:r w:rsidRPr="00182360">
        <w:rPr>
          <w:rFonts w:ascii="Times New Roman" w:hAnsi="Times New Roman" w:cs="Times New Roman"/>
          <w:sz w:val="24"/>
          <w:szCs w:val="24"/>
        </w:rPr>
        <w:t xml:space="preserve">, where this consists in the </w:t>
      </w:r>
      <w:r w:rsidRPr="00182360">
        <w:rPr>
          <w:rFonts w:ascii="Times New Roman" w:hAnsi="Times New Roman" w:cs="Times New Roman"/>
          <w:i/>
          <w:iCs/>
          <w:sz w:val="24"/>
          <w:szCs w:val="24"/>
        </w:rPr>
        <w:t>jñāna’s</w:t>
      </w:r>
      <w:r w:rsidRPr="00182360">
        <w:rPr>
          <w:rFonts w:ascii="Times New Roman" w:hAnsi="Times New Roman" w:cs="Times New Roman"/>
          <w:sz w:val="24"/>
          <w:szCs w:val="24"/>
        </w:rPr>
        <w:t xml:space="preserve"> being appropriately causally linked to an existing object.</w:t>
      </w:r>
    </w:p>
    <w:p w14:paraId="245B6408" w14:textId="77777777" w:rsidR="004A0908" w:rsidRPr="00182360" w:rsidRDefault="004A0908" w:rsidP="007B3C9A">
      <w:pPr>
        <w:rPr>
          <w:rFonts w:ascii="Times New Roman" w:hAnsi="Times New Roman" w:cs="Times New Roman"/>
          <w:sz w:val="24"/>
          <w:szCs w:val="24"/>
        </w:rPr>
      </w:pPr>
    </w:p>
    <w:p w14:paraId="11B948EF" w14:textId="49859F08"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 xml:space="preserve">This condition only makes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is perception-like in a causal sense, by demanding an appropriate causal link between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and its object.  </w:t>
      </w:r>
      <w:r>
        <w:rPr>
          <w:rFonts w:ascii="Times New Roman" w:hAnsi="Times New Roman" w:cs="Times New Roman"/>
          <w:sz w:val="24"/>
          <w:szCs w:val="24"/>
        </w:rPr>
        <w:t>Nevertheless,</w:t>
      </w:r>
      <w:r w:rsidRPr="00182360">
        <w:rPr>
          <w:rFonts w:ascii="Times New Roman" w:hAnsi="Times New Roman" w:cs="Times New Roman"/>
          <w:sz w:val="24"/>
          <w:szCs w:val="24"/>
        </w:rPr>
        <w:t xml:space="preserve"> it is highly nontrivial to treat this link as necessary for all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Jayanta brings this out </w:t>
      </w:r>
      <w:r>
        <w:rPr>
          <w:rFonts w:ascii="Times New Roman" w:hAnsi="Times New Roman" w:cs="Times New Roman"/>
          <w:sz w:val="24"/>
          <w:szCs w:val="24"/>
        </w:rPr>
        <w:t>i</w:t>
      </w:r>
      <w:r w:rsidRPr="00182360">
        <w:rPr>
          <w:rFonts w:ascii="Times New Roman" w:hAnsi="Times New Roman" w:cs="Times New Roman"/>
          <w:sz w:val="24"/>
          <w:szCs w:val="24"/>
        </w:rPr>
        <w:t xml:space="preserve">n discussing inferential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w:t>
      </w:r>
    </w:p>
    <w:p w14:paraId="24D2588E" w14:textId="77777777" w:rsidR="004A0908" w:rsidRPr="00182360" w:rsidRDefault="004A0908" w:rsidP="007B3C9A">
      <w:pPr>
        <w:rPr>
          <w:rFonts w:ascii="Times New Roman" w:hAnsi="Times New Roman" w:cs="Times New Roman"/>
          <w:sz w:val="24"/>
          <w:szCs w:val="24"/>
        </w:rPr>
      </w:pPr>
    </w:p>
    <w:p w14:paraId="626E88F1" w14:textId="6D230556" w:rsidR="004A0908" w:rsidRPr="00182360" w:rsidRDefault="004A0908" w:rsidP="00EC1498">
      <w:pPr>
        <w:ind w:left="720"/>
        <w:rPr>
          <w:rFonts w:ascii="Times New Roman" w:hAnsi="Times New Roman" w:cs="Times New Roman"/>
          <w:sz w:val="24"/>
          <w:szCs w:val="24"/>
        </w:rPr>
      </w:pPr>
      <w:r w:rsidRPr="00182360">
        <w:rPr>
          <w:rFonts w:ascii="Times New Roman" w:hAnsi="Times New Roman" w:cs="Times New Roman"/>
          <w:sz w:val="24"/>
          <w:szCs w:val="24"/>
        </w:rPr>
        <w:t>[H]ow is the inference of the past rainfall generated by an existent object?  […]  The subject of [the] inference is a river.  The river at a particular place has swollen because it contains a large quantity of extra water which has been supplied by a contiguous up-country over which it flows.  The past rainfall is, now, non-existent but the river which is also inferred as the subject of [the] inference exists at the time of inference.  Therefore, an inferential knowledge is conditioned by its real and existent object.  (</w:t>
      </w:r>
      <w:r w:rsidR="007775D0" w:rsidRPr="00044204">
        <w:rPr>
          <w:rFonts w:ascii="Times New Roman" w:hAnsi="Times New Roman" w:cs="Times New Roman"/>
          <w:i/>
          <w:iCs/>
          <w:color w:val="000000" w:themeColor="text1"/>
          <w:sz w:val="24"/>
          <w:szCs w:val="24"/>
          <w:lang w:val="en-US"/>
        </w:rPr>
        <w:t xml:space="preserve">Nyāyamañjari </w:t>
      </w:r>
      <w:r w:rsidR="007775D0" w:rsidRPr="00044204">
        <w:rPr>
          <w:rFonts w:ascii="Times New Roman" w:hAnsi="Times New Roman" w:cs="Times New Roman"/>
          <w:color w:val="000000" w:themeColor="text1"/>
          <w:sz w:val="24"/>
          <w:szCs w:val="24"/>
          <w:lang w:val="en-US"/>
        </w:rPr>
        <w:t>(trans. Bhattacharyya)</w:t>
      </w:r>
      <w:r w:rsidR="007775D0">
        <w:rPr>
          <w:rFonts w:ascii="Times New Roman" w:hAnsi="Times New Roman" w:cs="Times New Roman"/>
          <w:color w:val="000000" w:themeColor="text1"/>
          <w:sz w:val="24"/>
          <w:szCs w:val="24"/>
          <w:lang w:val="en-US"/>
        </w:rPr>
        <w:t>,</w:t>
      </w:r>
      <w:r w:rsidRPr="00182360">
        <w:rPr>
          <w:rFonts w:ascii="Times New Roman" w:hAnsi="Times New Roman" w:cs="Times New Roman"/>
          <w:sz w:val="24"/>
          <w:szCs w:val="24"/>
        </w:rPr>
        <w:t xml:space="preserve"> 45-6)</w:t>
      </w:r>
    </w:p>
    <w:p w14:paraId="250B336E" w14:textId="77777777" w:rsidR="004A0908" w:rsidRPr="00182360" w:rsidRDefault="004A0908" w:rsidP="007B3C9A">
      <w:pPr>
        <w:rPr>
          <w:rFonts w:ascii="Times New Roman" w:hAnsi="Times New Roman" w:cs="Times New Roman"/>
          <w:sz w:val="24"/>
          <w:szCs w:val="24"/>
        </w:rPr>
      </w:pPr>
    </w:p>
    <w:p w14:paraId="20BEE951" w14:textId="77F69E8E"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Jayanta defends a related idea about future-directed inferences, like the inference that ‘one’s brother will turn up tomorrow’ (</w:t>
      </w:r>
      <w:r w:rsidR="00256B70" w:rsidRPr="00044204">
        <w:rPr>
          <w:rFonts w:ascii="Times New Roman" w:hAnsi="Times New Roman" w:cs="Times New Roman"/>
          <w:i/>
          <w:iCs/>
          <w:color w:val="000000" w:themeColor="text1"/>
          <w:sz w:val="24"/>
          <w:szCs w:val="24"/>
          <w:lang w:val="en-US"/>
        </w:rPr>
        <w:t xml:space="preserve">Nyāyamañjari </w:t>
      </w:r>
      <w:r w:rsidR="00256B70" w:rsidRPr="00044204">
        <w:rPr>
          <w:rFonts w:ascii="Times New Roman" w:hAnsi="Times New Roman" w:cs="Times New Roman"/>
          <w:color w:val="000000" w:themeColor="text1"/>
          <w:sz w:val="24"/>
          <w:szCs w:val="24"/>
          <w:lang w:val="en-US"/>
        </w:rPr>
        <w:t>(trans. Bhattacharyya)</w:t>
      </w:r>
      <w:r w:rsidR="00256B70">
        <w:rPr>
          <w:rFonts w:ascii="Times New Roman" w:hAnsi="Times New Roman" w:cs="Times New Roman"/>
          <w:color w:val="000000" w:themeColor="text1"/>
          <w:sz w:val="24"/>
          <w:szCs w:val="24"/>
          <w:lang w:val="en-US"/>
        </w:rPr>
        <w:t>,</w:t>
      </w:r>
      <w:r w:rsidRPr="00182360">
        <w:rPr>
          <w:rFonts w:ascii="Times New Roman" w:hAnsi="Times New Roman" w:cs="Times New Roman"/>
          <w:sz w:val="24"/>
          <w:szCs w:val="24"/>
        </w:rPr>
        <w:t xml:space="preserve"> 46).  Here one is aware of a presently existing object due to prior causal contact, </w:t>
      </w:r>
      <w:r>
        <w:rPr>
          <w:rFonts w:ascii="Times New Roman" w:hAnsi="Times New Roman" w:cs="Times New Roman"/>
          <w:sz w:val="24"/>
          <w:szCs w:val="24"/>
        </w:rPr>
        <w:t>which is</w:t>
      </w:r>
      <w:r w:rsidRPr="00182360">
        <w:rPr>
          <w:rFonts w:ascii="Times New Roman" w:hAnsi="Times New Roman" w:cs="Times New Roman"/>
          <w:sz w:val="24"/>
          <w:szCs w:val="24"/>
        </w:rPr>
        <w:t xml:space="preserve"> the target of the future-directed inference.  Hence the object-dependence is not </w:t>
      </w:r>
      <w:r w:rsidRPr="00182360">
        <w:rPr>
          <w:rFonts w:ascii="Times New Roman" w:hAnsi="Times New Roman" w:cs="Times New Roman"/>
          <w:i/>
          <w:iCs/>
          <w:sz w:val="24"/>
          <w:szCs w:val="24"/>
        </w:rPr>
        <w:t>present stimulus-dependence</w:t>
      </w:r>
      <w:r w:rsidRPr="00182360">
        <w:rPr>
          <w:rFonts w:ascii="Times New Roman" w:hAnsi="Times New Roman" w:cs="Times New Roman"/>
          <w:sz w:val="24"/>
          <w:szCs w:val="24"/>
        </w:rPr>
        <w:t xml:space="preserve">, as one might infer from the first example.  The involvement of sense perception is more indirect.  </w:t>
      </w:r>
      <w:r>
        <w:rPr>
          <w:rFonts w:ascii="Times New Roman" w:hAnsi="Times New Roman" w:cs="Times New Roman"/>
          <w:sz w:val="24"/>
          <w:szCs w:val="24"/>
        </w:rPr>
        <w:t>But</w:t>
      </w:r>
      <w:r w:rsidRPr="00182360">
        <w:rPr>
          <w:rFonts w:ascii="Times New Roman" w:hAnsi="Times New Roman" w:cs="Times New Roman"/>
          <w:sz w:val="24"/>
          <w:szCs w:val="24"/>
        </w:rPr>
        <w:t xml:space="preserve"> this condition makes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w:t>
      </w:r>
      <w:r>
        <w:rPr>
          <w:rFonts w:ascii="Times New Roman" w:hAnsi="Times New Roman" w:cs="Times New Roman"/>
          <w:sz w:val="24"/>
          <w:szCs w:val="24"/>
        </w:rPr>
        <w:t xml:space="preserve">interestingly </w:t>
      </w:r>
      <w:r w:rsidRPr="00182360">
        <w:rPr>
          <w:rFonts w:ascii="Times New Roman" w:hAnsi="Times New Roman" w:cs="Times New Roman"/>
          <w:i/>
          <w:iCs/>
          <w:sz w:val="24"/>
          <w:szCs w:val="24"/>
        </w:rPr>
        <w:t>object-dependent</w:t>
      </w:r>
      <w:r w:rsidRPr="00182360">
        <w:rPr>
          <w:rFonts w:ascii="Times New Roman" w:hAnsi="Times New Roman" w:cs="Times New Roman"/>
          <w:sz w:val="24"/>
          <w:szCs w:val="24"/>
        </w:rPr>
        <w:t xml:space="preserve">, unlike on typical </w:t>
      </w:r>
      <w:r w:rsidRPr="00182360">
        <w:rPr>
          <w:rFonts w:ascii="Times New Roman" w:hAnsi="Times New Roman" w:cs="Times New Roman"/>
          <w:i/>
          <w:iCs/>
          <w:sz w:val="24"/>
          <w:szCs w:val="24"/>
        </w:rPr>
        <w:t>belief-based</w:t>
      </w:r>
      <w:r w:rsidRPr="00182360">
        <w:rPr>
          <w:rFonts w:ascii="Times New Roman" w:hAnsi="Times New Roman" w:cs="Times New Roman"/>
          <w:sz w:val="24"/>
          <w:szCs w:val="24"/>
        </w:rPr>
        <w:t xml:space="preserve"> accounts of knowing.  </w:t>
      </w:r>
    </w:p>
    <w:p w14:paraId="3D86AD7E" w14:textId="61FD344D" w:rsidR="004A0908" w:rsidRPr="00182360" w:rsidRDefault="004A0908" w:rsidP="007B3C9A">
      <w:pPr>
        <w:rPr>
          <w:rFonts w:ascii="Times New Roman" w:hAnsi="Times New Roman" w:cs="Times New Roman"/>
          <w:sz w:val="24"/>
          <w:szCs w:val="24"/>
        </w:rPr>
      </w:pPr>
    </w:p>
    <w:p w14:paraId="1251E127" w14:textId="1BD655C9" w:rsidR="004A0908" w:rsidRPr="00182360" w:rsidRDefault="004A0908" w:rsidP="000C147D">
      <w:pPr>
        <w:rPr>
          <w:rFonts w:ascii="Times New Roman" w:hAnsi="Times New Roman" w:cs="Times New Roman"/>
          <w:sz w:val="24"/>
          <w:szCs w:val="24"/>
        </w:rPr>
      </w:pPr>
      <w:r>
        <w:rPr>
          <w:rFonts w:ascii="Times New Roman" w:hAnsi="Times New Roman" w:cs="Times New Roman"/>
          <w:sz w:val="24"/>
          <w:szCs w:val="24"/>
        </w:rPr>
        <w:t xml:space="preserve">Now, </w:t>
      </w:r>
      <w:r w:rsidRPr="00182360">
        <w:rPr>
          <w:rFonts w:ascii="Times New Roman" w:hAnsi="Times New Roman" w:cs="Times New Roman"/>
          <w:sz w:val="24"/>
          <w:szCs w:val="24"/>
        </w:rPr>
        <w:t>Jayanta</w:t>
      </w:r>
      <w:r>
        <w:rPr>
          <w:rFonts w:ascii="Times New Roman" w:hAnsi="Times New Roman" w:cs="Times New Roman"/>
          <w:sz w:val="24"/>
          <w:szCs w:val="24"/>
        </w:rPr>
        <w:t xml:space="preserve">’s focus is not on explaining </w:t>
      </w:r>
      <w:r w:rsidRPr="00182360">
        <w:rPr>
          <w:rFonts w:ascii="Times New Roman" w:hAnsi="Times New Roman" w:cs="Times New Roman"/>
          <w:i/>
          <w:iCs/>
          <w:sz w:val="24"/>
          <w:szCs w:val="24"/>
        </w:rPr>
        <w:t>anubhava</w:t>
      </w:r>
      <w:r>
        <w:rPr>
          <w:rFonts w:ascii="Times New Roman" w:hAnsi="Times New Roman" w:cs="Times New Roman"/>
          <w:sz w:val="24"/>
          <w:szCs w:val="24"/>
        </w:rPr>
        <w:t>, but rather on explaining</w:t>
      </w:r>
      <w:r w:rsidRPr="00182360">
        <w:rPr>
          <w:rFonts w:ascii="Times New Roman" w:hAnsi="Times New Roman" w:cs="Times New Roman"/>
          <w:sz w:val="24"/>
          <w:szCs w:val="24"/>
        </w:rPr>
        <w:t xml:space="preserve"> why memory is not a </w:t>
      </w:r>
      <w:r w:rsidRPr="00182360">
        <w:rPr>
          <w:rFonts w:ascii="Times New Roman" w:hAnsi="Times New Roman" w:cs="Times New Roman"/>
          <w:i/>
          <w:iCs/>
          <w:sz w:val="24"/>
          <w:szCs w:val="24"/>
        </w:rPr>
        <w:t>pramāṇa</w:t>
      </w:r>
      <w:r w:rsidRPr="00182360">
        <w:rPr>
          <w:rFonts w:ascii="Times New Roman" w:hAnsi="Times New Roman" w:cs="Times New Roman"/>
          <w:sz w:val="24"/>
          <w:szCs w:val="24"/>
        </w:rPr>
        <w:t xml:space="preserve">.  </w:t>
      </w:r>
      <w:r>
        <w:rPr>
          <w:rFonts w:ascii="Times New Roman" w:hAnsi="Times New Roman" w:cs="Times New Roman"/>
          <w:sz w:val="24"/>
          <w:szCs w:val="24"/>
        </w:rPr>
        <w:t>Since</w:t>
      </w:r>
      <w:r w:rsidRPr="00182360">
        <w:rPr>
          <w:rFonts w:ascii="Times New Roman" w:hAnsi="Times New Roman" w:cs="Times New Roman"/>
          <w:sz w:val="24"/>
          <w:szCs w:val="24"/>
        </w:rPr>
        <w:t xml:space="preserve">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is non-mnemic, </w:t>
      </w:r>
      <w:r>
        <w:rPr>
          <w:rFonts w:ascii="Times New Roman" w:hAnsi="Times New Roman" w:cs="Times New Roman"/>
          <w:sz w:val="24"/>
          <w:szCs w:val="24"/>
        </w:rPr>
        <w:t xml:space="preserve">we can infer that </w:t>
      </w:r>
      <w:r w:rsidRPr="00182360">
        <w:rPr>
          <w:rFonts w:ascii="Times New Roman" w:hAnsi="Times New Roman" w:cs="Times New Roman"/>
          <w:sz w:val="24"/>
          <w:szCs w:val="24"/>
        </w:rPr>
        <w:t xml:space="preserve">it is subject to the </w:t>
      </w:r>
      <w:r w:rsidRPr="00182360">
        <w:rPr>
          <w:rFonts w:ascii="Times New Roman" w:hAnsi="Times New Roman" w:cs="Times New Roman"/>
          <w:i/>
          <w:iCs/>
          <w:sz w:val="24"/>
          <w:szCs w:val="24"/>
        </w:rPr>
        <w:t>arthaja</w:t>
      </w:r>
      <w:r w:rsidRPr="00182360">
        <w:rPr>
          <w:rFonts w:ascii="Times New Roman" w:hAnsi="Times New Roman" w:cs="Times New Roman"/>
          <w:sz w:val="24"/>
          <w:szCs w:val="24"/>
        </w:rPr>
        <w:t xml:space="preserve"> condition</w:t>
      </w:r>
      <w:r>
        <w:rPr>
          <w:rFonts w:ascii="Times New Roman" w:hAnsi="Times New Roman" w:cs="Times New Roman"/>
          <w:sz w:val="24"/>
          <w:szCs w:val="24"/>
        </w:rPr>
        <w:t>, but this evidence is indirect</w:t>
      </w:r>
      <w:r w:rsidRPr="00182360">
        <w:rPr>
          <w:rFonts w:ascii="Times New Roman" w:hAnsi="Times New Roman" w:cs="Times New Roman"/>
          <w:sz w:val="24"/>
          <w:szCs w:val="24"/>
        </w:rPr>
        <w:t xml:space="preserve">.  </w:t>
      </w:r>
      <w:r>
        <w:rPr>
          <w:rFonts w:ascii="Times New Roman" w:hAnsi="Times New Roman" w:cs="Times New Roman"/>
          <w:sz w:val="24"/>
          <w:szCs w:val="24"/>
        </w:rPr>
        <w:t>T</w:t>
      </w:r>
      <w:r w:rsidRPr="00182360">
        <w:rPr>
          <w:rFonts w:ascii="Times New Roman" w:hAnsi="Times New Roman" w:cs="Times New Roman"/>
          <w:sz w:val="24"/>
          <w:szCs w:val="24"/>
        </w:rPr>
        <w:t xml:space="preserve">here is more evidence that Udayana has a positive conception of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In </w:t>
      </w:r>
      <w:r w:rsidRPr="00182360">
        <w:rPr>
          <w:rFonts w:ascii="Times New Roman" w:hAnsi="Times New Roman" w:cs="Times New Roman"/>
          <w:i/>
          <w:iCs/>
          <w:sz w:val="24"/>
          <w:szCs w:val="24"/>
        </w:rPr>
        <w:t>Nyāyakusumāñjali</w:t>
      </w:r>
      <w:r w:rsidRPr="00182360">
        <w:rPr>
          <w:rFonts w:ascii="Times New Roman" w:hAnsi="Times New Roman" w:cs="Times New Roman"/>
          <w:sz w:val="24"/>
          <w:szCs w:val="24"/>
        </w:rPr>
        <w:t xml:space="preserve">, Udayana gives several reasons for denying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-aptness to memory awareness.  One is that it is </w:t>
      </w:r>
      <w:r w:rsidRPr="00182360">
        <w:rPr>
          <w:rFonts w:ascii="Times New Roman" w:hAnsi="Times New Roman" w:cs="Times New Roman"/>
          <w:i/>
          <w:iCs/>
          <w:sz w:val="24"/>
          <w:szCs w:val="24"/>
        </w:rPr>
        <w:t>not anubhava</w:t>
      </w:r>
      <w:r w:rsidRPr="00182360">
        <w:rPr>
          <w:rFonts w:ascii="Times New Roman" w:hAnsi="Times New Roman" w:cs="Times New Roman"/>
          <w:sz w:val="24"/>
          <w:szCs w:val="24"/>
        </w:rPr>
        <w:t xml:space="preserve"> (or is ‘</w:t>
      </w:r>
      <w:r w:rsidRPr="00182360">
        <w:rPr>
          <w:rFonts w:ascii="Times New Roman" w:hAnsi="Times New Roman" w:cs="Times New Roman"/>
          <w:i/>
          <w:iCs/>
          <w:sz w:val="24"/>
          <w:szCs w:val="24"/>
        </w:rPr>
        <w:t>ananubhava’</w:t>
      </w:r>
      <w:r w:rsidRPr="00182360">
        <w:rPr>
          <w:rFonts w:ascii="Times New Roman" w:hAnsi="Times New Roman" w:cs="Times New Roman"/>
          <w:sz w:val="24"/>
          <w:szCs w:val="24"/>
        </w:rPr>
        <w:t>):</w:t>
      </w:r>
    </w:p>
    <w:p w14:paraId="63DA1A47" w14:textId="77777777" w:rsidR="004A0908" w:rsidRPr="00182360" w:rsidRDefault="004A0908" w:rsidP="007B3C9A">
      <w:pPr>
        <w:rPr>
          <w:rFonts w:ascii="Times New Roman" w:hAnsi="Times New Roman" w:cs="Times New Roman"/>
          <w:sz w:val="24"/>
          <w:szCs w:val="24"/>
        </w:rPr>
      </w:pPr>
    </w:p>
    <w:p w14:paraId="40920CB0" w14:textId="4F4C34BE" w:rsidR="004A0908" w:rsidRPr="00182360" w:rsidRDefault="004A0908" w:rsidP="00482D80">
      <w:pPr>
        <w:ind w:left="720"/>
        <w:rPr>
          <w:rFonts w:ascii="Times New Roman" w:hAnsi="Times New Roman" w:cs="Times New Roman"/>
          <w:sz w:val="24"/>
          <w:szCs w:val="24"/>
        </w:rPr>
      </w:pPr>
      <w:r w:rsidRPr="00182360">
        <w:rPr>
          <w:rFonts w:ascii="Times New Roman" w:hAnsi="Times New Roman" w:cs="Times New Roman"/>
          <w:sz w:val="24"/>
          <w:szCs w:val="24"/>
        </w:rPr>
        <w:t xml:space="preserve">[H]ow is memory to be excluded as a valid mode of cognition?  The answer is that memory stands excluded </w:t>
      </w:r>
      <w:r w:rsidRPr="00182360">
        <w:rPr>
          <w:rFonts w:ascii="Times New Roman" w:hAnsi="Times New Roman" w:cs="Times New Roman"/>
          <w:i/>
          <w:iCs/>
          <w:sz w:val="24"/>
          <w:szCs w:val="24"/>
        </w:rPr>
        <w:t>simply because it is not a cognitive experience</w:t>
      </w:r>
      <w:r w:rsidRPr="00182360">
        <w:rPr>
          <w:rFonts w:ascii="Times New Roman" w:hAnsi="Times New Roman" w:cs="Times New Roman"/>
          <w:sz w:val="24"/>
          <w:szCs w:val="24"/>
        </w:rPr>
        <w:t xml:space="preserve"> [=</w:t>
      </w:r>
      <w:r w:rsidRPr="00182360">
        <w:rPr>
          <w:rFonts w:ascii="Times New Roman" w:hAnsi="Times New Roman" w:cs="Times New Roman"/>
          <w:i/>
          <w:iCs/>
          <w:sz w:val="24"/>
          <w:szCs w:val="24"/>
        </w:rPr>
        <w:t>ananubhavatven eva</w:t>
      </w:r>
      <w:r w:rsidRPr="00182360">
        <w:rPr>
          <w:rFonts w:ascii="Times New Roman" w:hAnsi="Times New Roman" w:cs="Times New Roman"/>
          <w:sz w:val="24"/>
          <w:szCs w:val="24"/>
        </w:rPr>
        <w:t>].  (</w:t>
      </w:r>
      <w:r w:rsidR="00D40111" w:rsidRPr="00182360">
        <w:rPr>
          <w:rFonts w:ascii="Times New Roman" w:hAnsi="Times New Roman" w:cs="Times New Roman"/>
          <w:i/>
          <w:iCs/>
          <w:sz w:val="24"/>
          <w:szCs w:val="24"/>
          <w:lang w:val="en-US"/>
        </w:rPr>
        <w:t>Nyāyakusumāñjali</w:t>
      </w:r>
      <w:r w:rsidR="00D40111">
        <w:rPr>
          <w:rFonts w:ascii="Times New Roman" w:hAnsi="Times New Roman" w:cs="Times New Roman"/>
          <w:sz w:val="24"/>
          <w:szCs w:val="24"/>
          <w:lang w:val="en-US"/>
        </w:rPr>
        <w:t>,</w:t>
      </w:r>
      <w:r w:rsidRPr="00182360">
        <w:rPr>
          <w:rFonts w:ascii="Times New Roman" w:hAnsi="Times New Roman" w:cs="Times New Roman"/>
          <w:sz w:val="24"/>
          <w:szCs w:val="24"/>
        </w:rPr>
        <w:t xml:space="preserve"> 338 (English), 334 (Sanskrit); my italics)  </w:t>
      </w:r>
    </w:p>
    <w:p w14:paraId="126C8788" w14:textId="77777777" w:rsidR="004A0908" w:rsidRPr="00182360" w:rsidRDefault="004A0908" w:rsidP="007B3C9A">
      <w:pPr>
        <w:rPr>
          <w:rFonts w:ascii="Times New Roman" w:hAnsi="Times New Roman" w:cs="Times New Roman"/>
          <w:sz w:val="24"/>
          <w:szCs w:val="24"/>
        </w:rPr>
      </w:pPr>
    </w:p>
    <w:p w14:paraId="48608657" w14:textId="16D46B38"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A second reason is that ‘there is no usage regarding recollection that it is a kind of valid cognition’ (</w:t>
      </w:r>
      <w:r w:rsidR="00346942" w:rsidRPr="00182360">
        <w:rPr>
          <w:rFonts w:ascii="Times New Roman" w:hAnsi="Times New Roman" w:cs="Times New Roman"/>
          <w:i/>
          <w:iCs/>
          <w:sz w:val="24"/>
          <w:szCs w:val="24"/>
          <w:lang w:val="en-US"/>
        </w:rPr>
        <w:t>Nyāyakusumāñjali</w:t>
      </w:r>
      <w:r w:rsidR="00346942">
        <w:rPr>
          <w:rFonts w:ascii="Times New Roman" w:hAnsi="Times New Roman" w:cs="Times New Roman"/>
          <w:sz w:val="24"/>
          <w:szCs w:val="24"/>
          <w:lang w:val="en-US"/>
        </w:rPr>
        <w:t>,</w:t>
      </w:r>
      <w:r w:rsidRPr="00182360">
        <w:rPr>
          <w:rFonts w:ascii="Times New Roman" w:hAnsi="Times New Roman" w:cs="Times New Roman"/>
          <w:sz w:val="24"/>
          <w:szCs w:val="24"/>
        </w:rPr>
        <w:t xml:space="preserve"> 339).  These reasons don’t tell us much about why memory awareness cannot be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Udayana joins Jayanta in rejecting the view that novelty is required on the basis of sustained perceptual awareness (</w:t>
      </w:r>
      <w:r w:rsidR="00346942" w:rsidRPr="00182360">
        <w:rPr>
          <w:rFonts w:ascii="Times New Roman" w:hAnsi="Times New Roman" w:cs="Times New Roman"/>
          <w:i/>
          <w:iCs/>
          <w:sz w:val="24"/>
          <w:szCs w:val="24"/>
          <w:lang w:val="en-US"/>
        </w:rPr>
        <w:t>Nyāyakusumāñjali</w:t>
      </w:r>
      <w:r w:rsidR="00346942">
        <w:rPr>
          <w:rFonts w:ascii="Times New Roman" w:hAnsi="Times New Roman" w:cs="Times New Roman"/>
          <w:sz w:val="24"/>
          <w:szCs w:val="24"/>
          <w:lang w:val="en-US"/>
        </w:rPr>
        <w:t>,</w:t>
      </w:r>
      <w:r w:rsidRPr="00182360">
        <w:rPr>
          <w:rFonts w:ascii="Times New Roman" w:hAnsi="Times New Roman" w:cs="Times New Roman"/>
          <w:sz w:val="24"/>
          <w:szCs w:val="24"/>
        </w:rPr>
        <w:t xml:space="preserve"> 336).  But he offers a different alternative, according to which valid (</w:t>
      </w:r>
      <w:r w:rsidRPr="00182360">
        <w:rPr>
          <w:rFonts w:ascii="Times New Roman" w:hAnsi="Times New Roman" w:cs="Times New Roman"/>
          <w:i/>
          <w:iCs/>
          <w:sz w:val="24"/>
          <w:szCs w:val="24"/>
        </w:rPr>
        <w:t>yāthārtha</w:t>
      </w:r>
      <w:r w:rsidRPr="00182360">
        <w:rPr>
          <w:rFonts w:ascii="Times New Roman" w:hAnsi="Times New Roman" w:cs="Times New Roman"/>
          <w:sz w:val="24"/>
          <w:szCs w:val="24"/>
        </w:rPr>
        <w:t xml:space="preserve">) </w:t>
      </w:r>
      <w:r w:rsidRPr="00182360">
        <w:rPr>
          <w:rFonts w:ascii="Times New Roman" w:hAnsi="Times New Roman" w:cs="Times New Roman"/>
          <w:i/>
          <w:iCs/>
          <w:sz w:val="24"/>
          <w:szCs w:val="24"/>
        </w:rPr>
        <w:t xml:space="preserve">anubhava </w:t>
      </w:r>
      <w:r w:rsidRPr="00182360">
        <w:rPr>
          <w:rFonts w:ascii="Times New Roman" w:hAnsi="Times New Roman" w:cs="Times New Roman"/>
          <w:sz w:val="24"/>
          <w:szCs w:val="24"/>
        </w:rPr>
        <w:t xml:space="preserve">has </w:t>
      </w:r>
      <w:r w:rsidRPr="00182360">
        <w:rPr>
          <w:rFonts w:ascii="Times New Roman" w:hAnsi="Times New Roman" w:cs="Times New Roman"/>
          <w:i/>
          <w:iCs/>
          <w:sz w:val="24"/>
          <w:szCs w:val="24"/>
        </w:rPr>
        <w:t xml:space="preserve">independent </w:t>
      </w:r>
      <w:r w:rsidR="00F563FB">
        <w:rPr>
          <w:rFonts w:ascii="Times New Roman" w:hAnsi="Times New Roman" w:cs="Times New Roman"/>
          <w:sz w:val="24"/>
          <w:szCs w:val="24"/>
        </w:rPr>
        <w:t>(</w:t>
      </w:r>
      <w:r w:rsidRPr="00182360">
        <w:rPr>
          <w:rFonts w:ascii="Times New Roman" w:hAnsi="Times New Roman" w:cs="Times New Roman"/>
          <w:i/>
          <w:iCs/>
          <w:sz w:val="24"/>
          <w:szCs w:val="24"/>
        </w:rPr>
        <w:t>anapekṣatvāt</w:t>
      </w:r>
      <w:r w:rsidR="00F563FB">
        <w:rPr>
          <w:rFonts w:ascii="Times New Roman" w:hAnsi="Times New Roman" w:cs="Times New Roman"/>
          <w:sz w:val="24"/>
          <w:szCs w:val="24"/>
        </w:rPr>
        <w:t>)</w:t>
      </w:r>
      <w:r w:rsidRPr="00182360">
        <w:rPr>
          <w:rFonts w:ascii="Times New Roman" w:hAnsi="Times New Roman" w:cs="Times New Roman"/>
          <w:sz w:val="24"/>
          <w:szCs w:val="24"/>
        </w:rPr>
        <w:t xml:space="preserve"> validity:</w:t>
      </w:r>
    </w:p>
    <w:p w14:paraId="5C618EE9" w14:textId="77777777" w:rsidR="004A0908" w:rsidRPr="00182360" w:rsidRDefault="004A0908" w:rsidP="007B3C9A">
      <w:pPr>
        <w:rPr>
          <w:rFonts w:ascii="Times New Roman" w:hAnsi="Times New Roman" w:cs="Times New Roman"/>
          <w:sz w:val="24"/>
          <w:szCs w:val="24"/>
        </w:rPr>
      </w:pPr>
    </w:p>
    <w:p w14:paraId="0B2668D4" w14:textId="654A1970" w:rsidR="004A0908" w:rsidRPr="00182360" w:rsidRDefault="004A0908" w:rsidP="005D190D">
      <w:pPr>
        <w:ind w:left="720"/>
        <w:rPr>
          <w:rFonts w:ascii="Times New Roman" w:hAnsi="Times New Roman" w:cs="Times New Roman"/>
          <w:sz w:val="24"/>
          <w:szCs w:val="24"/>
        </w:rPr>
      </w:pPr>
      <w:r w:rsidRPr="00182360">
        <w:rPr>
          <w:rFonts w:ascii="Times New Roman" w:hAnsi="Times New Roman" w:cs="Times New Roman"/>
          <w:sz w:val="24"/>
          <w:szCs w:val="24"/>
        </w:rPr>
        <w:t>Since recollection is co-objective with the cognition that produces it and is dependent for its truth [</w:t>
      </w:r>
      <w:r w:rsidRPr="00182360">
        <w:rPr>
          <w:rFonts w:ascii="Times New Roman" w:hAnsi="Times New Roman" w:cs="Times New Roman"/>
          <w:i/>
          <w:iCs/>
          <w:sz w:val="24"/>
          <w:szCs w:val="24"/>
        </w:rPr>
        <w:t>yathārthatayā</w:t>
      </w:r>
      <w:r w:rsidRPr="00182360">
        <w:rPr>
          <w:rFonts w:ascii="Times New Roman" w:hAnsi="Times New Roman" w:cs="Times New Roman"/>
          <w:sz w:val="24"/>
          <w:szCs w:val="24"/>
        </w:rPr>
        <w:t>] or falsehood [</w:t>
      </w:r>
      <w:r w:rsidRPr="00182360">
        <w:rPr>
          <w:rFonts w:ascii="Times New Roman" w:hAnsi="Times New Roman" w:cs="Times New Roman"/>
          <w:i/>
          <w:iCs/>
          <w:sz w:val="24"/>
          <w:szCs w:val="24"/>
        </w:rPr>
        <w:t>ayathārthatayā</w:t>
      </w:r>
      <w:r w:rsidRPr="00182360">
        <w:rPr>
          <w:rFonts w:ascii="Times New Roman" w:hAnsi="Times New Roman" w:cs="Times New Roman"/>
          <w:sz w:val="24"/>
          <w:szCs w:val="24"/>
        </w:rPr>
        <w:t xml:space="preserve">] upon the truth or falsehood </w:t>
      </w:r>
      <w:r w:rsidRPr="00182360">
        <w:rPr>
          <w:rFonts w:ascii="Times New Roman" w:hAnsi="Times New Roman" w:cs="Times New Roman"/>
          <w:sz w:val="24"/>
          <w:szCs w:val="24"/>
        </w:rPr>
        <w:lastRenderedPageBreak/>
        <w:t xml:space="preserve">of the latter, it cannot be treated as true or false unless the cognition producing it is established as true or false.  The usage regarding truth and falsehood of recollection is based mainly on the cognition producing it.  The earlier </w:t>
      </w:r>
      <w:r w:rsidRPr="00182360">
        <w:rPr>
          <w:rFonts w:ascii="Times New Roman" w:hAnsi="Times New Roman" w:cs="Times New Roman"/>
          <w:i/>
          <w:iCs/>
          <w:sz w:val="24"/>
          <w:szCs w:val="24"/>
        </w:rPr>
        <w:t xml:space="preserve">anubhava </w:t>
      </w:r>
      <w:r w:rsidRPr="00182360">
        <w:rPr>
          <w:rFonts w:ascii="Times New Roman" w:hAnsi="Times New Roman" w:cs="Times New Roman"/>
          <w:sz w:val="24"/>
          <w:szCs w:val="24"/>
        </w:rPr>
        <w:t xml:space="preserve">has its truth or falsehood independently, while the truth or falsehood of recollection is dependent always upon the truth or falsehood of the earlier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w:t>
      </w:r>
      <w:r w:rsidR="00A76D5A" w:rsidRPr="00182360">
        <w:rPr>
          <w:rFonts w:ascii="Times New Roman" w:hAnsi="Times New Roman" w:cs="Times New Roman"/>
          <w:i/>
          <w:iCs/>
          <w:sz w:val="24"/>
          <w:szCs w:val="24"/>
          <w:lang w:val="en-US"/>
        </w:rPr>
        <w:t>Nyāyakusumāñjali</w:t>
      </w:r>
      <w:r w:rsidR="00A76D5A">
        <w:rPr>
          <w:rFonts w:ascii="Times New Roman" w:hAnsi="Times New Roman" w:cs="Times New Roman"/>
          <w:sz w:val="24"/>
          <w:szCs w:val="24"/>
          <w:lang w:val="en-US"/>
        </w:rPr>
        <w:t>,</w:t>
      </w:r>
      <w:r w:rsidRPr="00182360">
        <w:rPr>
          <w:rFonts w:ascii="Times New Roman" w:hAnsi="Times New Roman" w:cs="Times New Roman"/>
          <w:sz w:val="24"/>
          <w:szCs w:val="24"/>
        </w:rPr>
        <w:t xml:space="preserve"> 339 (English, modified for clarity), 334-5 (Sanskrit))</w:t>
      </w:r>
    </w:p>
    <w:p w14:paraId="465D8696" w14:textId="77777777" w:rsidR="004A0908" w:rsidRPr="00182360" w:rsidRDefault="004A0908" w:rsidP="007B3C9A">
      <w:pPr>
        <w:rPr>
          <w:rFonts w:ascii="Times New Roman" w:hAnsi="Times New Roman" w:cs="Times New Roman"/>
          <w:sz w:val="24"/>
          <w:szCs w:val="24"/>
        </w:rPr>
      </w:pPr>
    </w:p>
    <w:p w14:paraId="2C776D63" w14:textId="529AB48E"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 xml:space="preserve">Udayana’s discussion suggests a necessary condition on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w:t>
      </w:r>
    </w:p>
    <w:p w14:paraId="1B69D8F1" w14:textId="77777777" w:rsidR="004A0908" w:rsidRPr="00182360" w:rsidRDefault="004A0908" w:rsidP="007B3C9A">
      <w:pPr>
        <w:rPr>
          <w:rFonts w:ascii="Times New Roman" w:hAnsi="Times New Roman" w:cs="Times New Roman"/>
          <w:sz w:val="24"/>
          <w:szCs w:val="24"/>
        </w:rPr>
      </w:pPr>
    </w:p>
    <w:p w14:paraId="789FD66F" w14:textId="025E4636" w:rsidR="004A0908" w:rsidRPr="00182360" w:rsidRDefault="004A0908" w:rsidP="00E77B69">
      <w:pPr>
        <w:ind w:left="720"/>
        <w:rPr>
          <w:rFonts w:ascii="Times New Roman" w:hAnsi="Times New Roman" w:cs="Times New Roman"/>
          <w:sz w:val="24"/>
          <w:szCs w:val="24"/>
        </w:rPr>
      </w:pPr>
      <w:r w:rsidRPr="00182360">
        <w:rPr>
          <w:rFonts w:ascii="Times New Roman" w:hAnsi="Times New Roman" w:cs="Times New Roman"/>
          <w:b/>
          <w:bCs/>
          <w:sz w:val="24"/>
          <w:szCs w:val="24"/>
        </w:rPr>
        <w:t>Independent (</w:t>
      </w:r>
      <w:r w:rsidRPr="00182360">
        <w:rPr>
          <w:rFonts w:ascii="Times New Roman" w:hAnsi="Times New Roman" w:cs="Times New Roman"/>
          <w:b/>
          <w:bCs/>
          <w:i/>
          <w:iCs/>
          <w:sz w:val="24"/>
          <w:szCs w:val="24"/>
        </w:rPr>
        <w:t>A</w:t>
      </w:r>
      <w:r w:rsidRPr="00182360">
        <w:rPr>
          <w:rFonts w:ascii="Times New Roman" w:hAnsi="Times New Roman" w:cs="Times New Roman"/>
          <w:b/>
          <w:bCs/>
          <w:sz w:val="24"/>
          <w:szCs w:val="24"/>
        </w:rPr>
        <w:t>)</w:t>
      </w:r>
      <w:r w:rsidRPr="00182360">
        <w:rPr>
          <w:rFonts w:ascii="Times New Roman" w:hAnsi="Times New Roman" w:cs="Times New Roman"/>
          <w:b/>
          <w:bCs/>
          <w:i/>
          <w:iCs/>
          <w:sz w:val="24"/>
          <w:szCs w:val="24"/>
        </w:rPr>
        <w:t>yāthārthya</w:t>
      </w:r>
      <w:r w:rsidRPr="00182360">
        <w:rPr>
          <w:rFonts w:ascii="Times New Roman" w:hAnsi="Times New Roman" w:cs="Times New Roman"/>
          <w:sz w:val="24"/>
          <w:szCs w:val="24"/>
        </w:rPr>
        <w:t xml:space="preserve">: </w:t>
      </w:r>
      <w:r w:rsidRPr="00182360">
        <w:rPr>
          <w:rFonts w:ascii="Times New Roman" w:hAnsi="Times New Roman" w:cs="Times New Roman"/>
          <w:i/>
          <w:iCs/>
          <w:sz w:val="24"/>
          <w:szCs w:val="24"/>
        </w:rPr>
        <w:t>Jñāna</w:t>
      </w:r>
      <w:r w:rsidRPr="00182360">
        <w:rPr>
          <w:rFonts w:ascii="Times New Roman" w:hAnsi="Times New Roman" w:cs="Times New Roman"/>
          <w:sz w:val="24"/>
          <w:szCs w:val="24"/>
        </w:rPr>
        <w:t xml:space="preserve"> is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only if its status as </w:t>
      </w:r>
      <w:r w:rsidRPr="00182360">
        <w:rPr>
          <w:rFonts w:ascii="Times New Roman" w:hAnsi="Times New Roman" w:cs="Times New Roman"/>
          <w:i/>
          <w:iCs/>
          <w:sz w:val="24"/>
          <w:szCs w:val="24"/>
        </w:rPr>
        <w:t xml:space="preserve">yāthārtha </w:t>
      </w:r>
      <w:r w:rsidRPr="00182360">
        <w:rPr>
          <w:rFonts w:ascii="Times New Roman" w:hAnsi="Times New Roman" w:cs="Times New Roman"/>
          <w:sz w:val="24"/>
          <w:szCs w:val="24"/>
        </w:rPr>
        <w:t xml:space="preserve">or </w:t>
      </w:r>
      <w:r w:rsidRPr="00182360">
        <w:rPr>
          <w:rFonts w:ascii="Times New Roman" w:hAnsi="Times New Roman" w:cs="Times New Roman"/>
          <w:i/>
          <w:iCs/>
          <w:sz w:val="24"/>
          <w:szCs w:val="24"/>
        </w:rPr>
        <w:t xml:space="preserve">ayāthārtha </w:t>
      </w:r>
      <w:r w:rsidRPr="00182360">
        <w:rPr>
          <w:rFonts w:ascii="Times New Roman" w:hAnsi="Times New Roman" w:cs="Times New Roman"/>
          <w:sz w:val="24"/>
          <w:szCs w:val="24"/>
        </w:rPr>
        <w:t xml:space="preserve">is </w:t>
      </w:r>
      <w:r w:rsidRPr="00182360">
        <w:rPr>
          <w:rFonts w:ascii="Times New Roman" w:hAnsi="Times New Roman" w:cs="Times New Roman"/>
          <w:i/>
          <w:iCs/>
          <w:sz w:val="24"/>
          <w:szCs w:val="24"/>
        </w:rPr>
        <w:t>independent</w:t>
      </w:r>
      <w:r w:rsidRPr="00182360">
        <w:rPr>
          <w:rFonts w:ascii="Times New Roman" w:hAnsi="Times New Roman" w:cs="Times New Roman"/>
          <w:sz w:val="24"/>
          <w:szCs w:val="24"/>
        </w:rPr>
        <w:t>—i.e., not fixed simply by the status of another awareness episode.</w:t>
      </w:r>
    </w:p>
    <w:p w14:paraId="630C0138" w14:textId="77777777" w:rsidR="004A0908" w:rsidRPr="00182360" w:rsidRDefault="004A0908" w:rsidP="007B3C9A">
      <w:pPr>
        <w:rPr>
          <w:rFonts w:ascii="Times New Roman" w:hAnsi="Times New Roman" w:cs="Times New Roman"/>
          <w:sz w:val="24"/>
          <w:szCs w:val="24"/>
        </w:rPr>
      </w:pPr>
    </w:p>
    <w:p w14:paraId="469B985E" w14:textId="69F2E94C"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 xml:space="preserve">This condition is closer to Jayanta’s than it might first appear, and the two could be connected in a more unified theory, given that the concept of ‘truth’ in play is </w:t>
      </w:r>
      <w:r w:rsidRPr="00182360">
        <w:rPr>
          <w:rFonts w:ascii="Times New Roman" w:hAnsi="Times New Roman" w:cs="Times New Roman"/>
          <w:i/>
          <w:iCs/>
          <w:sz w:val="24"/>
          <w:szCs w:val="24"/>
        </w:rPr>
        <w:t>yāthārthya</w:t>
      </w:r>
      <w:r w:rsidRPr="00182360">
        <w:rPr>
          <w:rFonts w:ascii="Times New Roman" w:hAnsi="Times New Roman" w:cs="Times New Roman"/>
          <w:sz w:val="24"/>
          <w:szCs w:val="24"/>
        </w:rPr>
        <w:t>.  A closer translation of ‘</w:t>
      </w:r>
      <w:r w:rsidRPr="00182360">
        <w:rPr>
          <w:rFonts w:ascii="Times New Roman" w:hAnsi="Times New Roman" w:cs="Times New Roman"/>
          <w:i/>
          <w:iCs/>
          <w:sz w:val="24"/>
          <w:szCs w:val="24"/>
        </w:rPr>
        <w:t xml:space="preserve">yāthārtha’ </w:t>
      </w:r>
      <w:r w:rsidRPr="00182360">
        <w:rPr>
          <w:rFonts w:ascii="Times New Roman" w:hAnsi="Times New Roman" w:cs="Times New Roman"/>
          <w:sz w:val="24"/>
          <w:szCs w:val="24"/>
        </w:rPr>
        <w:t xml:space="preserve">is </w:t>
      </w:r>
      <w:r w:rsidRPr="00182360">
        <w:rPr>
          <w:rFonts w:ascii="Times New Roman" w:hAnsi="Times New Roman" w:cs="Times New Roman"/>
          <w:i/>
          <w:iCs/>
          <w:sz w:val="24"/>
          <w:szCs w:val="24"/>
        </w:rPr>
        <w:t>in conformity to the object (artha).</w:t>
      </w:r>
      <w:r w:rsidRPr="00182360">
        <w:rPr>
          <w:rFonts w:ascii="Times New Roman" w:hAnsi="Times New Roman" w:cs="Times New Roman"/>
          <w:sz w:val="24"/>
          <w:szCs w:val="24"/>
        </w:rPr>
        <w:t xml:space="preserve">  Since the aspect of an awareness episode that has this status shouldn’t be assumed to have propositional content, but just </w:t>
      </w:r>
      <w:r w:rsidRPr="00182360">
        <w:rPr>
          <w:rFonts w:ascii="Times New Roman" w:hAnsi="Times New Roman" w:cs="Times New Roman"/>
          <w:i/>
          <w:iCs/>
          <w:sz w:val="24"/>
          <w:szCs w:val="24"/>
        </w:rPr>
        <w:t xml:space="preserve">object-directedness </w:t>
      </w:r>
      <w:r w:rsidRPr="00182360">
        <w:rPr>
          <w:rFonts w:ascii="Times New Roman" w:hAnsi="Times New Roman" w:cs="Times New Roman"/>
          <w:sz w:val="24"/>
          <w:szCs w:val="24"/>
        </w:rPr>
        <w:t>(</w:t>
      </w:r>
      <w:r w:rsidRPr="00182360">
        <w:rPr>
          <w:rFonts w:ascii="Times New Roman" w:hAnsi="Times New Roman" w:cs="Times New Roman"/>
          <w:i/>
          <w:iCs/>
          <w:sz w:val="24"/>
          <w:szCs w:val="24"/>
        </w:rPr>
        <w:t>viṣayatā</w:t>
      </w:r>
      <w:r w:rsidRPr="00182360">
        <w:rPr>
          <w:rFonts w:ascii="Times New Roman" w:hAnsi="Times New Roman" w:cs="Times New Roman"/>
          <w:sz w:val="24"/>
          <w:szCs w:val="24"/>
        </w:rPr>
        <w:t xml:space="preserve">), being appropriately causally linked to an object may be sufficient for </w:t>
      </w:r>
      <w:r w:rsidRPr="00182360">
        <w:rPr>
          <w:rFonts w:ascii="Times New Roman" w:hAnsi="Times New Roman" w:cs="Times New Roman"/>
          <w:i/>
          <w:iCs/>
          <w:sz w:val="24"/>
          <w:szCs w:val="24"/>
        </w:rPr>
        <w:t>yāthārthya</w:t>
      </w:r>
      <w:r w:rsidRPr="00182360">
        <w:rPr>
          <w:rFonts w:ascii="Times New Roman" w:hAnsi="Times New Roman" w:cs="Times New Roman"/>
          <w:sz w:val="24"/>
          <w:szCs w:val="24"/>
        </w:rPr>
        <w:t>.  Hence one might combine Jayanta’s and Udayana’s proposals as follows:</w:t>
      </w:r>
    </w:p>
    <w:p w14:paraId="6970281D" w14:textId="77777777" w:rsidR="0080671D" w:rsidRDefault="0080671D" w:rsidP="00A635B4">
      <w:pPr>
        <w:ind w:left="720"/>
        <w:rPr>
          <w:rFonts w:ascii="Times New Roman" w:hAnsi="Times New Roman" w:cs="Times New Roman"/>
          <w:b/>
          <w:bCs/>
          <w:sz w:val="24"/>
          <w:szCs w:val="24"/>
        </w:rPr>
      </w:pPr>
    </w:p>
    <w:p w14:paraId="550A2531" w14:textId="05B770D4" w:rsidR="004A0908" w:rsidRPr="00182360" w:rsidRDefault="004A0908" w:rsidP="00A635B4">
      <w:pPr>
        <w:ind w:left="720"/>
        <w:rPr>
          <w:rFonts w:ascii="Times New Roman" w:hAnsi="Times New Roman" w:cs="Times New Roman"/>
          <w:sz w:val="24"/>
          <w:szCs w:val="24"/>
        </w:rPr>
      </w:pPr>
      <w:r w:rsidRPr="00182360">
        <w:rPr>
          <w:rFonts w:ascii="Times New Roman" w:hAnsi="Times New Roman" w:cs="Times New Roman"/>
          <w:b/>
          <w:bCs/>
          <w:sz w:val="24"/>
          <w:szCs w:val="24"/>
        </w:rPr>
        <w:t>Independent Conformity to the Object</w:t>
      </w:r>
      <w:r w:rsidRPr="00182360">
        <w:rPr>
          <w:rFonts w:ascii="Times New Roman" w:hAnsi="Times New Roman" w:cs="Times New Roman"/>
          <w:sz w:val="24"/>
          <w:szCs w:val="24"/>
        </w:rPr>
        <w:t xml:space="preserve">: An awareness episode is </w:t>
      </w:r>
      <w:r w:rsidRPr="00182360">
        <w:rPr>
          <w:rFonts w:ascii="Times New Roman" w:hAnsi="Times New Roman" w:cs="Times New Roman"/>
          <w:i/>
          <w:iCs/>
          <w:sz w:val="24"/>
          <w:szCs w:val="24"/>
        </w:rPr>
        <w:t xml:space="preserve">anubhava </w:t>
      </w:r>
      <w:r w:rsidRPr="00182360">
        <w:rPr>
          <w:rFonts w:ascii="Times New Roman" w:hAnsi="Times New Roman" w:cs="Times New Roman"/>
          <w:sz w:val="24"/>
          <w:szCs w:val="24"/>
        </w:rPr>
        <w:t xml:space="preserve">only if its status as </w:t>
      </w:r>
      <w:r w:rsidRPr="00182360">
        <w:rPr>
          <w:rFonts w:ascii="Times New Roman" w:hAnsi="Times New Roman" w:cs="Times New Roman"/>
          <w:i/>
          <w:iCs/>
          <w:sz w:val="24"/>
          <w:szCs w:val="24"/>
        </w:rPr>
        <w:t>yāthārthya</w:t>
      </w:r>
      <w:r w:rsidRPr="00182360">
        <w:rPr>
          <w:rFonts w:ascii="Times New Roman" w:hAnsi="Times New Roman" w:cs="Times New Roman"/>
          <w:sz w:val="24"/>
          <w:szCs w:val="24"/>
        </w:rPr>
        <w:t xml:space="preserve"> or </w:t>
      </w:r>
      <w:r w:rsidRPr="00182360">
        <w:rPr>
          <w:rFonts w:ascii="Times New Roman" w:hAnsi="Times New Roman" w:cs="Times New Roman"/>
          <w:i/>
          <w:iCs/>
          <w:sz w:val="24"/>
          <w:szCs w:val="24"/>
        </w:rPr>
        <w:t>ayāthārthya</w:t>
      </w:r>
      <w:r w:rsidRPr="00182360">
        <w:rPr>
          <w:rFonts w:ascii="Times New Roman" w:hAnsi="Times New Roman" w:cs="Times New Roman"/>
          <w:sz w:val="24"/>
          <w:szCs w:val="24"/>
        </w:rPr>
        <w:t xml:space="preserve"> is not simply determined by earlier awareness episode, but rather by an appropriate causal link to the object of awareness.  </w:t>
      </w:r>
    </w:p>
    <w:p w14:paraId="22A5A6E6" w14:textId="77777777" w:rsidR="004A0908" w:rsidRPr="00182360" w:rsidRDefault="004A0908" w:rsidP="00A635B4">
      <w:pPr>
        <w:ind w:left="720"/>
        <w:rPr>
          <w:rFonts w:ascii="Times New Roman" w:hAnsi="Times New Roman" w:cs="Times New Roman"/>
          <w:sz w:val="24"/>
          <w:szCs w:val="24"/>
        </w:rPr>
      </w:pPr>
    </w:p>
    <w:p w14:paraId="5233BDA8" w14:textId="362EC21E"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 xml:space="preserve">This proposal suggests a non-naïve alternative to one component of Antognazza’s PC—namely, the condition that knowledge be </w:t>
      </w:r>
      <w:r w:rsidR="00022E6C">
        <w:rPr>
          <w:rFonts w:ascii="Times New Roman" w:hAnsi="Times New Roman" w:cs="Times New Roman"/>
          <w:sz w:val="24"/>
          <w:szCs w:val="24"/>
        </w:rPr>
        <w:t>“</w:t>
      </w:r>
      <w:r w:rsidRPr="00182360">
        <w:rPr>
          <w:rFonts w:ascii="Times New Roman" w:hAnsi="Times New Roman" w:cs="Times New Roman"/>
          <w:sz w:val="24"/>
          <w:szCs w:val="24"/>
        </w:rPr>
        <w:t>directly derived from the object</w:t>
      </w:r>
      <w:r w:rsidR="00022E6C">
        <w:rPr>
          <w:rFonts w:ascii="Times New Roman" w:hAnsi="Times New Roman" w:cs="Times New Roman"/>
          <w:sz w:val="24"/>
          <w:szCs w:val="24"/>
        </w:rPr>
        <w:t>”</w:t>
      </w:r>
      <w:r w:rsidRPr="00182360">
        <w:rPr>
          <w:rFonts w:ascii="Times New Roman" w:hAnsi="Times New Roman" w:cs="Times New Roman"/>
          <w:sz w:val="24"/>
          <w:szCs w:val="24"/>
        </w:rPr>
        <w:t>:</w:t>
      </w:r>
    </w:p>
    <w:p w14:paraId="3DA5983F" w14:textId="77777777" w:rsidR="004A0908" w:rsidRPr="00182360" w:rsidRDefault="004A0908" w:rsidP="007B3C9A">
      <w:pPr>
        <w:rPr>
          <w:rFonts w:ascii="Times New Roman" w:hAnsi="Times New Roman" w:cs="Times New Roman"/>
          <w:sz w:val="24"/>
          <w:szCs w:val="24"/>
        </w:rPr>
      </w:pPr>
    </w:p>
    <w:p w14:paraId="4E4F4FB6" w14:textId="277AFC6E" w:rsidR="004A0908" w:rsidRPr="00182360" w:rsidRDefault="004A0908" w:rsidP="00A635B4">
      <w:pPr>
        <w:ind w:left="720"/>
        <w:rPr>
          <w:rFonts w:ascii="Times New Roman" w:hAnsi="Times New Roman" w:cs="Times New Roman"/>
          <w:sz w:val="24"/>
          <w:szCs w:val="24"/>
        </w:rPr>
      </w:pPr>
      <w:r w:rsidRPr="00182360">
        <w:rPr>
          <w:rFonts w:ascii="Times New Roman" w:hAnsi="Times New Roman" w:cs="Times New Roman"/>
          <w:b/>
          <w:bCs/>
          <w:sz w:val="24"/>
          <w:szCs w:val="24"/>
        </w:rPr>
        <w:t>Non-Naïve Derivation from the Object</w:t>
      </w:r>
      <w:r w:rsidRPr="00182360">
        <w:rPr>
          <w:rFonts w:ascii="Times New Roman" w:hAnsi="Times New Roman" w:cs="Times New Roman"/>
          <w:sz w:val="24"/>
          <w:szCs w:val="24"/>
        </w:rPr>
        <w:t xml:space="preserve">: An awareness episode directed at </w:t>
      </w:r>
      <w:r w:rsidRPr="00182360">
        <w:rPr>
          <w:rFonts w:ascii="Times New Roman" w:hAnsi="Times New Roman" w:cs="Times New Roman"/>
          <w:i/>
          <w:iCs/>
          <w:sz w:val="24"/>
          <w:szCs w:val="24"/>
        </w:rPr>
        <w:t>o</w:t>
      </w:r>
      <w:r w:rsidRPr="00182360">
        <w:rPr>
          <w:rFonts w:ascii="Times New Roman" w:hAnsi="Times New Roman" w:cs="Times New Roman"/>
          <w:sz w:val="24"/>
          <w:szCs w:val="24"/>
        </w:rPr>
        <w:t xml:space="preserve"> qualifies as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partly in virtue of the fact that its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-status is directly derived from </w:t>
      </w:r>
      <w:r w:rsidRPr="00182360">
        <w:rPr>
          <w:rFonts w:ascii="Times New Roman" w:hAnsi="Times New Roman" w:cs="Times New Roman"/>
          <w:i/>
          <w:iCs/>
          <w:sz w:val="24"/>
          <w:szCs w:val="24"/>
        </w:rPr>
        <w:t>o</w:t>
      </w:r>
      <w:r w:rsidRPr="00182360">
        <w:rPr>
          <w:rFonts w:ascii="Times New Roman" w:hAnsi="Times New Roman" w:cs="Times New Roman"/>
          <w:sz w:val="24"/>
          <w:szCs w:val="24"/>
        </w:rPr>
        <w:t xml:space="preserve">, where this consists in independent conformity to </w:t>
      </w:r>
      <w:r w:rsidRPr="00182360">
        <w:rPr>
          <w:rFonts w:ascii="Times New Roman" w:hAnsi="Times New Roman" w:cs="Times New Roman"/>
          <w:i/>
          <w:iCs/>
          <w:sz w:val="24"/>
          <w:szCs w:val="24"/>
        </w:rPr>
        <w:t>o</w:t>
      </w:r>
      <w:r w:rsidRPr="00182360">
        <w:rPr>
          <w:rFonts w:ascii="Times New Roman" w:hAnsi="Times New Roman" w:cs="Times New Roman"/>
          <w:sz w:val="24"/>
          <w:szCs w:val="24"/>
        </w:rPr>
        <w:t xml:space="preserve">.  </w:t>
      </w:r>
    </w:p>
    <w:p w14:paraId="6D53795B" w14:textId="77777777" w:rsidR="004A0908" w:rsidRPr="00182360" w:rsidRDefault="004A0908" w:rsidP="00A635B4">
      <w:pPr>
        <w:ind w:left="720"/>
        <w:rPr>
          <w:rFonts w:ascii="Times New Roman" w:hAnsi="Times New Roman" w:cs="Times New Roman"/>
          <w:sz w:val="24"/>
          <w:szCs w:val="24"/>
        </w:rPr>
      </w:pPr>
    </w:p>
    <w:p w14:paraId="254DFA18" w14:textId="67DBD5A9" w:rsidR="004A0908" w:rsidRPr="00182360" w:rsidRDefault="004A0908" w:rsidP="00A635B4">
      <w:pPr>
        <w:rPr>
          <w:rFonts w:ascii="Times New Roman" w:hAnsi="Times New Roman" w:cs="Times New Roman"/>
          <w:sz w:val="24"/>
          <w:szCs w:val="24"/>
        </w:rPr>
      </w:pPr>
      <w:r w:rsidRPr="00182360">
        <w:rPr>
          <w:rFonts w:ascii="Times New Roman" w:hAnsi="Times New Roman" w:cs="Times New Roman"/>
          <w:sz w:val="24"/>
          <w:szCs w:val="24"/>
        </w:rPr>
        <w:t xml:space="preserve">If we follow Udayana in taking </w:t>
      </w:r>
      <w:r w:rsidRPr="00182360">
        <w:rPr>
          <w:rFonts w:ascii="Times New Roman" w:hAnsi="Times New Roman" w:cs="Times New Roman"/>
          <w:i/>
          <w:iCs/>
          <w:sz w:val="24"/>
          <w:szCs w:val="24"/>
        </w:rPr>
        <w:t xml:space="preserve">anubhava </w:t>
      </w:r>
      <w:r w:rsidRPr="00182360">
        <w:rPr>
          <w:rFonts w:ascii="Times New Roman" w:hAnsi="Times New Roman" w:cs="Times New Roman"/>
          <w:sz w:val="24"/>
          <w:szCs w:val="24"/>
        </w:rPr>
        <w:t xml:space="preserve">to be a positive episode with which </w:t>
      </w:r>
      <w:r w:rsidRPr="00182360">
        <w:rPr>
          <w:rFonts w:ascii="Times New Roman" w:hAnsi="Times New Roman" w:cs="Times New Roman"/>
          <w:i/>
          <w:iCs/>
          <w:sz w:val="24"/>
          <w:szCs w:val="24"/>
        </w:rPr>
        <w:t>smṛti</w:t>
      </w:r>
      <w:r w:rsidRPr="00182360">
        <w:rPr>
          <w:rFonts w:ascii="Times New Roman" w:hAnsi="Times New Roman" w:cs="Times New Roman"/>
          <w:sz w:val="24"/>
          <w:szCs w:val="24"/>
        </w:rPr>
        <w:t xml:space="preserve"> is contrasted (rather than </w:t>
      </w:r>
      <w:r w:rsidRPr="00182360">
        <w:rPr>
          <w:rFonts w:ascii="Times New Roman" w:hAnsi="Times New Roman" w:cs="Times New Roman"/>
          <w:i/>
          <w:iCs/>
          <w:sz w:val="24"/>
          <w:szCs w:val="24"/>
        </w:rPr>
        <w:t>vice versa</w:t>
      </w:r>
      <w:r w:rsidRPr="00182360">
        <w:rPr>
          <w:rFonts w:ascii="Times New Roman" w:hAnsi="Times New Roman" w:cs="Times New Roman"/>
          <w:sz w:val="24"/>
          <w:szCs w:val="24"/>
        </w:rPr>
        <w:t xml:space="preserve">), we might hold that it is </w:t>
      </w:r>
      <w:r w:rsidRPr="00182360">
        <w:rPr>
          <w:rFonts w:ascii="Times New Roman" w:hAnsi="Times New Roman" w:cs="Times New Roman"/>
          <w:i/>
          <w:iCs/>
          <w:sz w:val="24"/>
          <w:szCs w:val="24"/>
        </w:rPr>
        <w:t xml:space="preserve">in virtue of being anubhava </w:t>
      </w:r>
      <w:r w:rsidRPr="00182360">
        <w:rPr>
          <w:rFonts w:ascii="Times New Roman" w:hAnsi="Times New Roman" w:cs="Times New Roman"/>
          <w:sz w:val="24"/>
          <w:szCs w:val="24"/>
        </w:rPr>
        <w:t xml:space="preserve">that an awareness episode meets the Independent Conformity condition.  If so, an awareness episode’s presentationality is plausibly what explains its candidacy for being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This results in a more robust analogy with PC.  </w:t>
      </w:r>
    </w:p>
    <w:p w14:paraId="08EFB9D9" w14:textId="77777777" w:rsidR="004A0908" w:rsidRPr="00182360" w:rsidRDefault="004A0908" w:rsidP="007B3C9A">
      <w:pPr>
        <w:rPr>
          <w:rFonts w:ascii="Times New Roman" w:hAnsi="Times New Roman" w:cs="Times New Roman"/>
          <w:sz w:val="24"/>
          <w:szCs w:val="24"/>
        </w:rPr>
      </w:pPr>
    </w:p>
    <w:p w14:paraId="7E99370E" w14:textId="12FA822B" w:rsidR="004A0908" w:rsidRPr="00182360" w:rsidRDefault="004A0908" w:rsidP="007B3C9A">
      <w:pPr>
        <w:rPr>
          <w:rFonts w:ascii="Times New Roman" w:hAnsi="Times New Roman" w:cs="Times New Roman"/>
          <w:sz w:val="24"/>
          <w:szCs w:val="24"/>
        </w:rPr>
      </w:pPr>
      <w:r>
        <w:rPr>
          <w:rFonts w:ascii="Times New Roman" w:hAnsi="Times New Roman" w:cs="Times New Roman"/>
          <w:sz w:val="24"/>
          <w:szCs w:val="24"/>
        </w:rPr>
        <w:t>There is a reason to doubt this suggestion</w:t>
      </w:r>
      <w:r w:rsidRPr="00182360">
        <w:rPr>
          <w:rFonts w:ascii="Times New Roman" w:hAnsi="Times New Roman" w:cs="Times New Roman"/>
          <w:sz w:val="24"/>
          <w:szCs w:val="24"/>
        </w:rPr>
        <w:t xml:space="preserve">, however: it is not obvious Udayana holds that </w:t>
      </w:r>
      <w:r w:rsidRPr="00182360">
        <w:rPr>
          <w:rFonts w:ascii="Times New Roman" w:hAnsi="Times New Roman" w:cs="Times New Roman"/>
          <w:i/>
          <w:iCs/>
          <w:sz w:val="24"/>
          <w:szCs w:val="24"/>
        </w:rPr>
        <w:t>it is in virtue of being</w:t>
      </w:r>
      <w:r w:rsidRPr="00182360">
        <w:rPr>
          <w:rFonts w:ascii="Times New Roman" w:hAnsi="Times New Roman" w:cs="Times New Roman"/>
          <w:sz w:val="24"/>
          <w:szCs w:val="24"/>
        </w:rPr>
        <w:t xml:space="preserve"> </w:t>
      </w:r>
      <w:r w:rsidRPr="00182360">
        <w:rPr>
          <w:rFonts w:ascii="Times New Roman" w:hAnsi="Times New Roman" w:cs="Times New Roman"/>
          <w:i/>
          <w:iCs/>
          <w:sz w:val="24"/>
          <w:szCs w:val="24"/>
        </w:rPr>
        <w:t xml:space="preserve">anubhava </w:t>
      </w:r>
      <w:r w:rsidRPr="00182360">
        <w:rPr>
          <w:rFonts w:ascii="Times New Roman" w:hAnsi="Times New Roman" w:cs="Times New Roman"/>
          <w:sz w:val="24"/>
          <w:szCs w:val="24"/>
        </w:rPr>
        <w:t xml:space="preserve">that an awareness episode </w:t>
      </w:r>
      <w:r>
        <w:rPr>
          <w:rFonts w:ascii="Times New Roman" w:hAnsi="Times New Roman" w:cs="Times New Roman"/>
          <w:sz w:val="24"/>
          <w:szCs w:val="24"/>
        </w:rPr>
        <w:t>can satisfy</w:t>
      </w:r>
      <w:r w:rsidRPr="00182360">
        <w:rPr>
          <w:rFonts w:ascii="Times New Roman" w:hAnsi="Times New Roman" w:cs="Times New Roman"/>
          <w:sz w:val="24"/>
          <w:szCs w:val="24"/>
        </w:rPr>
        <w:t xml:space="preserve"> Independent Conformity.  An alternative is to </w:t>
      </w:r>
      <w:r w:rsidRPr="00182360">
        <w:rPr>
          <w:rFonts w:ascii="Times New Roman" w:hAnsi="Times New Roman" w:cs="Times New Roman"/>
          <w:i/>
          <w:iCs/>
          <w:sz w:val="24"/>
          <w:szCs w:val="24"/>
        </w:rPr>
        <w:t>directly</w:t>
      </w:r>
      <w:r w:rsidRPr="00182360">
        <w:rPr>
          <w:rFonts w:ascii="Times New Roman" w:hAnsi="Times New Roman" w:cs="Times New Roman"/>
          <w:sz w:val="24"/>
          <w:szCs w:val="24"/>
        </w:rPr>
        <w:t xml:space="preserve"> explain the candidacy of an awareness episode for </w:t>
      </w:r>
      <w:r w:rsidRPr="00182360">
        <w:rPr>
          <w:rFonts w:ascii="Times New Roman" w:hAnsi="Times New Roman" w:cs="Times New Roman"/>
          <w:i/>
          <w:iCs/>
          <w:sz w:val="24"/>
          <w:szCs w:val="24"/>
        </w:rPr>
        <w:t>pramā</w:t>
      </w:r>
      <w:r>
        <w:rPr>
          <w:rFonts w:ascii="Times New Roman" w:hAnsi="Times New Roman" w:cs="Times New Roman"/>
          <w:sz w:val="24"/>
          <w:szCs w:val="24"/>
        </w:rPr>
        <w:t>hood</w:t>
      </w:r>
      <w:r w:rsidRPr="00182360">
        <w:rPr>
          <w:rFonts w:ascii="Times New Roman" w:hAnsi="Times New Roman" w:cs="Times New Roman"/>
          <w:sz w:val="24"/>
          <w:szCs w:val="24"/>
        </w:rPr>
        <w:t xml:space="preserve"> </w:t>
      </w:r>
      <w:r w:rsidRPr="00182360">
        <w:rPr>
          <w:rFonts w:ascii="Times New Roman" w:hAnsi="Times New Roman" w:cs="Times New Roman"/>
          <w:i/>
          <w:iCs/>
          <w:sz w:val="24"/>
          <w:szCs w:val="24"/>
        </w:rPr>
        <w:t>just</w:t>
      </w:r>
      <w:r w:rsidRPr="00182360">
        <w:rPr>
          <w:rFonts w:ascii="Times New Roman" w:hAnsi="Times New Roman" w:cs="Times New Roman"/>
          <w:sz w:val="24"/>
          <w:szCs w:val="24"/>
        </w:rPr>
        <w:t xml:space="preserve"> by appealing to Non-Naïve Derivation from the Object.  This falls short of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-PC.  </w:t>
      </w:r>
    </w:p>
    <w:p w14:paraId="3BFD17F0" w14:textId="77777777" w:rsidR="004A0908" w:rsidRPr="00182360" w:rsidRDefault="004A0908" w:rsidP="007B3C9A">
      <w:pPr>
        <w:rPr>
          <w:rFonts w:ascii="Times New Roman" w:hAnsi="Times New Roman" w:cs="Times New Roman"/>
          <w:sz w:val="24"/>
          <w:szCs w:val="24"/>
        </w:rPr>
      </w:pPr>
    </w:p>
    <w:p w14:paraId="47548B8D" w14:textId="5B7AF216"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My arguments in §2.4 and §3 will provide one kind of response.  It is worth noting, though, that later developments in Nyāya</w:t>
      </w:r>
      <w:r>
        <w:rPr>
          <w:rFonts w:ascii="Times New Roman" w:hAnsi="Times New Roman" w:cs="Times New Roman"/>
          <w:sz w:val="24"/>
          <w:szCs w:val="24"/>
        </w:rPr>
        <w:t xml:space="preserve"> </w:t>
      </w:r>
      <w:r w:rsidRPr="00182360">
        <w:rPr>
          <w:rFonts w:ascii="Times New Roman" w:hAnsi="Times New Roman" w:cs="Times New Roman"/>
          <w:sz w:val="24"/>
          <w:szCs w:val="24"/>
        </w:rPr>
        <w:t>give resources for explaining Independent Conformity via an externalist account of presentationality in terms of demonstrative intentionality.  This would result in an analogy with an important externalist version of PC in contemporary epistemology—namely,</w:t>
      </w:r>
      <w:r w:rsidR="00723A0B">
        <w:rPr>
          <w:rFonts w:ascii="Times New Roman" w:hAnsi="Times New Roman" w:cs="Times New Roman"/>
          <w:sz w:val="24"/>
          <w:szCs w:val="24"/>
        </w:rPr>
        <w:t xml:space="preserve"> John</w:t>
      </w:r>
      <w:r w:rsidRPr="00182360">
        <w:rPr>
          <w:rFonts w:ascii="Times New Roman" w:hAnsi="Times New Roman" w:cs="Times New Roman"/>
          <w:sz w:val="24"/>
          <w:szCs w:val="24"/>
        </w:rPr>
        <w:t xml:space="preserve"> Campbell</w:t>
      </w:r>
      <w:r w:rsidR="00C95D7A">
        <w:rPr>
          <w:rFonts w:ascii="Times New Roman" w:hAnsi="Times New Roman" w:cs="Times New Roman"/>
          <w:sz w:val="24"/>
          <w:szCs w:val="24"/>
        </w:rPr>
        <w:t>’s</w:t>
      </w:r>
      <w:r w:rsidRPr="00182360">
        <w:rPr>
          <w:rFonts w:ascii="Times New Roman" w:hAnsi="Times New Roman" w:cs="Times New Roman"/>
          <w:sz w:val="24"/>
          <w:szCs w:val="24"/>
        </w:rPr>
        <w:t xml:space="preserve"> view</w:t>
      </w:r>
      <w:r w:rsidR="00C95D7A">
        <w:rPr>
          <w:rFonts w:ascii="Times New Roman" w:hAnsi="Times New Roman" w:cs="Times New Roman"/>
          <w:sz w:val="24"/>
          <w:szCs w:val="24"/>
        </w:rPr>
        <w:t xml:space="preserve"> in </w:t>
      </w:r>
      <w:r w:rsidR="00C95D7A">
        <w:rPr>
          <w:rFonts w:ascii="Times New Roman" w:hAnsi="Times New Roman" w:cs="Times New Roman"/>
          <w:i/>
          <w:iCs/>
          <w:sz w:val="24"/>
          <w:szCs w:val="24"/>
        </w:rPr>
        <w:t>Reference and Consciousness</w:t>
      </w:r>
      <w:r w:rsidRPr="00182360">
        <w:rPr>
          <w:rFonts w:ascii="Times New Roman" w:hAnsi="Times New Roman" w:cs="Times New Roman"/>
          <w:sz w:val="24"/>
          <w:szCs w:val="24"/>
        </w:rPr>
        <w:t xml:space="preserve"> that perceptual knowledge</w:t>
      </w:r>
      <w:r>
        <w:rPr>
          <w:rFonts w:ascii="Times New Roman" w:hAnsi="Times New Roman" w:cs="Times New Roman"/>
          <w:sz w:val="24"/>
          <w:szCs w:val="24"/>
        </w:rPr>
        <w:t xml:space="preserve"> is</w:t>
      </w:r>
      <w:r w:rsidRPr="00182360">
        <w:rPr>
          <w:rFonts w:ascii="Times New Roman" w:hAnsi="Times New Roman" w:cs="Times New Roman"/>
          <w:sz w:val="24"/>
          <w:szCs w:val="24"/>
        </w:rPr>
        <w:t xml:space="preserve"> grounded in demonstrative awareness of objects.  To see this, recall Gaṅgeśa’s definition:</w:t>
      </w:r>
    </w:p>
    <w:p w14:paraId="7D7FE8CE" w14:textId="77777777" w:rsidR="004A0908" w:rsidRPr="00182360" w:rsidRDefault="004A0908" w:rsidP="003A4A39">
      <w:pPr>
        <w:rPr>
          <w:rFonts w:ascii="Times New Roman" w:hAnsi="Times New Roman" w:cs="Times New Roman"/>
          <w:iCs/>
          <w:sz w:val="24"/>
          <w:szCs w:val="24"/>
        </w:rPr>
      </w:pPr>
    </w:p>
    <w:p w14:paraId="2F132D7C" w14:textId="2255163B" w:rsidR="004A0908" w:rsidRPr="00182360" w:rsidRDefault="004A0908" w:rsidP="003A4A39">
      <w:pPr>
        <w:ind w:left="720"/>
        <w:rPr>
          <w:rFonts w:ascii="Times New Roman" w:hAnsi="Times New Roman" w:cs="Times New Roman"/>
          <w:sz w:val="24"/>
          <w:szCs w:val="24"/>
        </w:rPr>
      </w:pP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is awareness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of something there where it is.  </w:t>
      </w:r>
      <w:r w:rsidR="005073F9">
        <w:rPr>
          <w:rFonts w:ascii="Times New Roman" w:hAnsi="Times New Roman" w:cs="Times New Roman"/>
          <w:sz w:val="24"/>
          <w:szCs w:val="24"/>
        </w:rPr>
        <w:t>(</w:t>
      </w:r>
      <w:r w:rsidR="005073F9" w:rsidRPr="00182360">
        <w:rPr>
          <w:rFonts w:ascii="Times New Roman" w:hAnsi="Times New Roman" w:cs="Times New Roman"/>
          <w:i/>
          <w:iCs/>
          <w:sz w:val="24"/>
          <w:szCs w:val="24"/>
          <w:lang w:val="en-US"/>
        </w:rPr>
        <w:t>Tattvacintāmaṇi</w:t>
      </w:r>
      <w:r w:rsidR="005073F9">
        <w:rPr>
          <w:rFonts w:ascii="Times New Roman" w:hAnsi="Times New Roman" w:cs="Times New Roman"/>
          <w:sz w:val="24"/>
          <w:szCs w:val="24"/>
          <w:lang w:val="en-US"/>
        </w:rPr>
        <w:t>,</w:t>
      </w:r>
      <w:r w:rsidRPr="00182360">
        <w:rPr>
          <w:rFonts w:ascii="Times New Roman" w:hAnsi="Times New Roman" w:cs="Times New Roman"/>
          <w:sz w:val="24"/>
          <w:szCs w:val="24"/>
        </w:rPr>
        <w:t xml:space="preserve"> 236</w:t>
      </w:r>
      <w:r w:rsidR="005073F9">
        <w:rPr>
          <w:rFonts w:ascii="Times New Roman" w:hAnsi="Times New Roman" w:cs="Times New Roman"/>
          <w:sz w:val="24"/>
          <w:szCs w:val="24"/>
        </w:rPr>
        <w:t>)</w:t>
      </w:r>
    </w:p>
    <w:p w14:paraId="0DC4B143" w14:textId="77777777" w:rsidR="004A0908" w:rsidRPr="00182360" w:rsidRDefault="004A0908" w:rsidP="003A4A39">
      <w:pPr>
        <w:rPr>
          <w:rFonts w:ascii="Times New Roman" w:hAnsi="Times New Roman" w:cs="Times New Roman"/>
          <w:iCs/>
          <w:sz w:val="24"/>
          <w:szCs w:val="24"/>
        </w:rPr>
      </w:pPr>
    </w:p>
    <w:p w14:paraId="64F3F160" w14:textId="60751145"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 xml:space="preserve">Gaṅgeśa’s phrasing suggests that demonstrative awareness is essential to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This proposal provides a deeper explanation than the ones in Jayanta and Udayana, because it allows us to be more specific about the kind of link with the object </w:t>
      </w:r>
      <w:r>
        <w:rPr>
          <w:rFonts w:ascii="Times New Roman" w:hAnsi="Times New Roman" w:cs="Times New Roman"/>
          <w:sz w:val="24"/>
          <w:szCs w:val="24"/>
        </w:rPr>
        <w:t>required</w:t>
      </w:r>
      <w:r w:rsidRPr="00182360">
        <w:rPr>
          <w:rFonts w:ascii="Times New Roman" w:hAnsi="Times New Roman" w:cs="Times New Roman"/>
          <w:sz w:val="24"/>
          <w:szCs w:val="24"/>
        </w:rPr>
        <w:t xml:space="preserve"> for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it is the kind required for demonstrative awareness.  </w:t>
      </w:r>
    </w:p>
    <w:p w14:paraId="7C69130C" w14:textId="77777777" w:rsidR="004A0908" w:rsidRPr="00182360" w:rsidRDefault="004A0908" w:rsidP="007B3C9A">
      <w:pPr>
        <w:rPr>
          <w:rFonts w:ascii="Times New Roman" w:hAnsi="Times New Roman" w:cs="Times New Roman"/>
          <w:sz w:val="24"/>
          <w:szCs w:val="24"/>
        </w:rPr>
      </w:pPr>
    </w:p>
    <w:p w14:paraId="6E6C2675" w14:textId="460FD1F1"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2.4.</w:t>
      </w:r>
      <w:r w:rsidRPr="00182360">
        <w:rPr>
          <w:rFonts w:ascii="Times New Roman" w:hAnsi="Times New Roman" w:cs="Times New Roman"/>
          <w:sz w:val="24"/>
          <w:szCs w:val="24"/>
        </w:rPr>
        <w:tab/>
      </w:r>
      <w:r w:rsidRPr="00182360">
        <w:rPr>
          <w:rFonts w:ascii="Times New Roman" w:hAnsi="Times New Roman" w:cs="Times New Roman"/>
          <w:i/>
          <w:iCs/>
          <w:sz w:val="24"/>
          <w:szCs w:val="24"/>
        </w:rPr>
        <w:t>Nyāya Criteria for Perception-Likeness</w:t>
      </w:r>
    </w:p>
    <w:p w14:paraId="6746C647" w14:textId="119A705A" w:rsidR="004A0908" w:rsidRPr="00182360" w:rsidRDefault="004A0908" w:rsidP="007B3C9A">
      <w:pPr>
        <w:rPr>
          <w:rFonts w:ascii="Times New Roman" w:hAnsi="Times New Roman" w:cs="Times New Roman"/>
          <w:sz w:val="24"/>
          <w:szCs w:val="24"/>
        </w:rPr>
      </w:pPr>
    </w:p>
    <w:p w14:paraId="28A87C38" w14:textId="32F5F51E"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 xml:space="preserve">Suppose it is granted that </w:t>
      </w:r>
      <w:r w:rsidRPr="00182360">
        <w:rPr>
          <w:rFonts w:ascii="Times New Roman" w:hAnsi="Times New Roman" w:cs="Times New Roman"/>
          <w:i/>
          <w:iCs/>
          <w:sz w:val="24"/>
          <w:szCs w:val="24"/>
        </w:rPr>
        <w:t xml:space="preserve">anubhava </w:t>
      </w:r>
      <w:r w:rsidRPr="00182360">
        <w:rPr>
          <w:rFonts w:ascii="Times New Roman" w:hAnsi="Times New Roman" w:cs="Times New Roman"/>
          <w:sz w:val="24"/>
          <w:szCs w:val="24"/>
        </w:rPr>
        <w:t xml:space="preserve">should be understood positively.  Does it then follow from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-based definitions </w:t>
      </w:r>
      <w:r>
        <w:rPr>
          <w:rFonts w:ascii="Times New Roman" w:hAnsi="Times New Roman" w:cs="Times New Roman"/>
          <w:sz w:val="24"/>
          <w:szCs w:val="24"/>
        </w:rPr>
        <w:t xml:space="preserve">of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that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is </w:t>
      </w:r>
      <w:r w:rsidRPr="00182360">
        <w:rPr>
          <w:rFonts w:ascii="Times New Roman" w:hAnsi="Times New Roman" w:cs="Times New Roman"/>
          <w:i/>
          <w:iCs/>
          <w:sz w:val="24"/>
          <w:szCs w:val="24"/>
        </w:rPr>
        <w:t>perception-like</w:t>
      </w:r>
      <w:r w:rsidRPr="00182360">
        <w:rPr>
          <w:rFonts w:ascii="Times New Roman" w:hAnsi="Times New Roman" w:cs="Times New Roman"/>
          <w:sz w:val="24"/>
          <w:szCs w:val="24"/>
        </w:rPr>
        <w:t xml:space="preserve">?  Not obviously, for two reasons.  Firstly,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is not perception-like in Antognazza’s sense.  Secondly, given that the evidence considered is from later Nyāya, it is not clear</w:t>
      </w:r>
      <w:r>
        <w:rPr>
          <w:rFonts w:ascii="Times New Roman" w:hAnsi="Times New Roman" w:cs="Times New Roman"/>
          <w:sz w:val="24"/>
          <w:szCs w:val="24"/>
        </w:rPr>
        <w:t xml:space="preserve"> </w:t>
      </w:r>
      <w:r w:rsidRPr="00182360">
        <w:rPr>
          <w:rFonts w:ascii="Times New Roman" w:hAnsi="Times New Roman" w:cs="Times New Roman"/>
          <w:sz w:val="24"/>
          <w:szCs w:val="24"/>
        </w:rPr>
        <w:t>PC</w:t>
      </w:r>
      <w:r>
        <w:rPr>
          <w:rFonts w:ascii="Times New Roman" w:hAnsi="Times New Roman" w:cs="Times New Roman"/>
          <w:sz w:val="24"/>
          <w:szCs w:val="24"/>
        </w:rPr>
        <w:t xml:space="preserve"> has</w:t>
      </w:r>
      <w:r w:rsidRPr="00182360">
        <w:rPr>
          <w:rFonts w:ascii="Times New Roman" w:hAnsi="Times New Roman" w:cs="Times New Roman"/>
          <w:sz w:val="24"/>
          <w:szCs w:val="24"/>
        </w:rPr>
        <w:t xml:space="preserve"> deep roots in Nyāya.  </w:t>
      </w:r>
    </w:p>
    <w:p w14:paraId="6C2566A2" w14:textId="77777777" w:rsidR="004A0908" w:rsidRPr="00182360" w:rsidRDefault="004A0908" w:rsidP="007B3C9A">
      <w:pPr>
        <w:rPr>
          <w:rFonts w:ascii="Times New Roman" w:hAnsi="Times New Roman" w:cs="Times New Roman"/>
          <w:sz w:val="24"/>
          <w:szCs w:val="24"/>
        </w:rPr>
      </w:pPr>
    </w:p>
    <w:p w14:paraId="201FFCA9" w14:textId="3A6F3A63"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 xml:space="preserve">To begin addressing these concerns, let’s consider what it would take for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to be perception-like on Nyāya’s own terms.  There are several options that can be brought out by </w:t>
      </w:r>
      <w:r>
        <w:rPr>
          <w:rFonts w:ascii="Times New Roman" w:hAnsi="Times New Roman" w:cs="Times New Roman"/>
          <w:sz w:val="24"/>
          <w:szCs w:val="24"/>
        </w:rPr>
        <w:t>starting with</w:t>
      </w:r>
      <w:r w:rsidRPr="00182360">
        <w:rPr>
          <w:rFonts w:ascii="Times New Roman" w:hAnsi="Times New Roman" w:cs="Times New Roman"/>
          <w:sz w:val="24"/>
          <w:szCs w:val="24"/>
        </w:rPr>
        <w:t xml:space="preserve"> the definition of perception in early Nyāya:</w:t>
      </w:r>
    </w:p>
    <w:p w14:paraId="405D12AD" w14:textId="77777777" w:rsidR="004A0908" w:rsidRPr="00182360" w:rsidRDefault="004A0908" w:rsidP="007B3C9A">
      <w:pPr>
        <w:rPr>
          <w:rFonts w:ascii="Times New Roman" w:hAnsi="Times New Roman" w:cs="Times New Roman"/>
          <w:sz w:val="24"/>
          <w:szCs w:val="24"/>
        </w:rPr>
      </w:pPr>
    </w:p>
    <w:p w14:paraId="68E6EB9F" w14:textId="38E1423B" w:rsidR="004A0908" w:rsidRPr="00182360" w:rsidRDefault="004A0908" w:rsidP="006E01C4">
      <w:pPr>
        <w:ind w:left="720"/>
        <w:rPr>
          <w:rFonts w:ascii="Times New Roman" w:hAnsi="Times New Roman" w:cs="Times New Roman"/>
          <w:sz w:val="24"/>
          <w:szCs w:val="24"/>
        </w:rPr>
      </w:pPr>
      <w:r w:rsidRPr="00182360">
        <w:rPr>
          <w:rFonts w:ascii="Times New Roman" w:hAnsi="Times New Roman" w:cs="Times New Roman"/>
          <w:b/>
          <w:bCs/>
          <w:sz w:val="24"/>
          <w:szCs w:val="24"/>
        </w:rPr>
        <w:t>Perception Sutra</w:t>
      </w:r>
      <w:r w:rsidRPr="00182360">
        <w:rPr>
          <w:rFonts w:ascii="Times New Roman" w:hAnsi="Times New Roman" w:cs="Times New Roman"/>
          <w:sz w:val="24"/>
          <w:szCs w:val="24"/>
        </w:rPr>
        <w:t>: ‘Perception is the knowledge (</w:t>
      </w:r>
      <w:r w:rsidRPr="00182360">
        <w:rPr>
          <w:rFonts w:ascii="Times New Roman" w:hAnsi="Times New Roman" w:cs="Times New Roman"/>
          <w:i/>
          <w:iCs/>
          <w:sz w:val="24"/>
          <w:szCs w:val="24"/>
          <w:lang w:val="en-US"/>
        </w:rPr>
        <w:t>jñāna</w:t>
      </w:r>
      <w:r w:rsidRPr="00182360">
        <w:rPr>
          <w:rFonts w:ascii="Times New Roman" w:hAnsi="Times New Roman" w:cs="Times New Roman"/>
          <w:sz w:val="24"/>
          <w:szCs w:val="24"/>
        </w:rPr>
        <w:t>) resulting from sense-object contact [and which is] not due to words (</w:t>
      </w:r>
      <w:r w:rsidRPr="00182360">
        <w:rPr>
          <w:rFonts w:ascii="Times New Roman" w:hAnsi="Times New Roman" w:cs="Times New Roman"/>
          <w:i/>
          <w:iCs/>
          <w:sz w:val="24"/>
          <w:szCs w:val="24"/>
        </w:rPr>
        <w:t>avyapadeśya</w:t>
      </w:r>
      <w:r w:rsidRPr="00182360">
        <w:rPr>
          <w:rFonts w:ascii="Times New Roman" w:hAnsi="Times New Roman" w:cs="Times New Roman"/>
          <w:sz w:val="24"/>
          <w:szCs w:val="24"/>
        </w:rPr>
        <w:t>), invariably related [to the object] (</w:t>
      </w:r>
      <w:r w:rsidRPr="00182360">
        <w:rPr>
          <w:rFonts w:ascii="Times New Roman" w:hAnsi="Times New Roman" w:cs="Times New Roman"/>
          <w:i/>
          <w:iCs/>
          <w:sz w:val="24"/>
          <w:szCs w:val="24"/>
        </w:rPr>
        <w:t>avyabhicāri</w:t>
      </w:r>
      <w:r w:rsidRPr="00182360">
        <w:rPr>
          <w:rFonts w:ascii="Times New Roman" w:hAnsi="Times New Roman" w:cs="Times New Roman"/>
          <w:sz w:val="24"/>
          <w:szCs w:val="24"/>
        </w:rPr>
        <w:t>), and is ‘of a definite character’ (</w:t>
      </w:r>
      <w:r w:rsidRPr="00182360">
        <w:rPr>
          <w:rFonts w:ascii="Times New Roman" w:hAnsi="Times New Roman" w:cs="Times New Roman"/>
          <w:i/>
          <w:iCs/>
          <w:sz w:val="24"/>
          <w:szCs w:val="24"/>
        </w:rPr>
        <w:t>vyavasāyātmaka</w:t>
      </w:r>
      <w:r w:rsidRPr="00182360">
        <w:rPr>
          <w:rFonts w:ascii="Times New Roman" w:hAnsi="Times New Roman" w:cs="Times New Roman"/>
          <w:sz w:val="24"/>
          <w:szCs w:val="24"/>
        </w:rPr>
        <w:t>).’ (</w:t>
      </w:r>
      <w:r w:rsidR="007120F7" w:rsidRPr="0080671D">
        <w:rPr>
          <w:rFonts w:ascii="Times New Roman" w:hAnsi="Times New Roman" w:cs="Times New Roman"/>
          <w:i/>
          <w:iCs/>
          <w:sz w:val="24"/>
          <w:szCs w:val="24"/>
          <w:lang w:val="en-US"/>
        </w:rPr>
        <w:t>Nyāya-Sūtra</w:t>
      </w:r>
      <w:r w:rsidR="0080671D" w:rsidRPr="0080671D">
        <w:rPr>
          <w:rFonts w:ascii="Times New Roman" w:hAnsi="Times New Roman" w:cs="Times New Roman"/>
          <w:i/>
          <w:iCs/>
          <w:sz w:val="24"/>
          <w:szCs w:val="24"/>
          <w:lang w:val="en-US"/>
        </w:rPr>
        <w:t>s</w:t>
      </w:r>
      <w:r w:rsidR="0080671D">
        <w:rPr>
          <w:rFonts w:ascii="Times New Roman" w:hAnsi="Times New Roman" w:cs="Times New Roman"/>
          <w:i/>
          <w:iCs/>
          <w:sz w:val="24"/>
          <w:szCs w:val="24"/>
          <w:lang w:val="en-US"/>
        </w:rPr>
        <w:t xml:space="preserve"> </w:t>
      </w:r>
      <w:r w:rsidR="0080671D" w:rsidRPr="0080671D">
        <w:rPr>
          <w:rFonts w:ascii="Times New Roman" w:hAnsi="Times New Roman" w:cs="Times New Roman"/>
          <w:sz w:val="24"/>
          <w:szCs w:val="24"/>
          <w:lang w:val="en-US"/>
        </w:rPr>
        <w:t>(trans. Chattopadhyaya and Gangopadhyaya)</w:t>
      </w:r>
      <w:r w:rsidR="0080671D">
        <w:rPr>
          <w:rFonts w:ascii="Times New Roman" w:hAnsi="Times New Roman" w:cs="Times New Roman"/>
          <w:sz w:val="24"/>
          <w:szCs w:val="24"/>
          <w:lang w:val="en-US"/>
        </w:rPr>
        <w:t>,</w:t>
      </w:r>
      <w:r w:rsidRPr="00182360">
        <w:rPr>
          <w:rFonts w:ascii="Times New Roman" w:hAnsi="Times New Roman" w:cs="Times New Roman"/>
          <w:sz w:val="24"/>
          <w:szCs w:val="24"/>
        </w:rPr>
        <w:t xml:space="preserve"> 1.1.4</w:t>
      </w:r>
      <w:r w:rsidR="0080671D">
        <w:rPr>
          <w:rFonts w:ascii="Times New Roman" w:hAnsi="Times New Roman" w:cs="Times New Roman"/>
          <w:sz w:val="24"/>
          <w:szCs w:val="24"/>
        </w:rPr>
        <w:t>,</w:t>
      </w:r>
      <w:r w:rsidRPr="00182360">
        <w:rPr>
          <w:rFonts w:ascii="Times New Roman" w:hAnsi="Times New Roman" w:cs="Times New Roman"/>
          <w:sz w:val="24"/>
          <w:szCs w:val="24"/>
        </w:rPr>
        <w:t xml:space="preserve"> 43</w:t>
      </w:r>
      <w:r w:rsidR="00E22935">
        <w:rPr>
          <w:rFonts w:ascii="Times New Roman" w:hAnsi="Times New Roman" w:cs="Times New Roman"/>
          <w:sz w:val="24"/>
          <w:szCs w:val="24"/>
        </w:rPr>
        <w:t>;</w:t>
      </w:r>
      <w:r w:rsidRPr="00182360">
        <w:rPr>
          <w:rFonts w:ascii="Times New Roman" w:hAnsi="Times New Roman" w:cs="Times New Roman"/>
          <w:sz w:val="24"/>
          <w:szCs w:val="24"/>
        </w:rPr>
        <w:t xml:space="preserve"> bracketed additions in translation)</w:t>
      </w:r>
    </w:p>
    <w:p w14:paraId="52CBDACB" w14:textId="77777777" w:rsidR="0080671D" w:rsidRPr="00182360" w:rsidRDefault="0080671D" w:rsidP="007B3C9A">
      <w:pPr>
        <w:rPr>
          <w:rFonts w:ascii="Times New Roman" w:hAnsi="Times New Roman" w:cs="Times New Roman"/>
          <w:sz w:val="24"/>
          <w:szCs w:val="24"/>
        </w:rPr>
      </w:pPr>
    </w:p>
    <w:p w14:paraId="3174D59B" w14:textId="022E6318"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The Perception Sutra is understood in different ways in early and later Nyāya, and its model was influentially replaced by a simpler account in Gaṅgeśa.  Before considering the significance of these variations, let’s consider what perception-likeness would be</w:t>
      </w:r>
      <w:r>
        <w:rPr>
          <w:rFonts w:ascii="Times New Roman" w:hAnsi="Times New Roman" w:cs="Times New Roman"/>
          <w:sz w:val="24"/>
          <w:szCs w:val="24"/>
        </w:rPr>
        <w:t>, granting</w:t>
      </w:r>
      <w:r w:rsidRPr="00182360">
        <w:rPr>
          <w:rFonts w:ascii="Times New Roman" w:hAnsi="Times New Roman" w:cs="Times New Roman"/>
          <w:sz w:val="24"/>
          <w:szCs w:val="24"/>
        </w:rPr>
        <w:t xml:space="preserve"> the Perception Sutra. </w:t>
      </w:r>
    </w:p>
    <w:p w14:paraId="4F287242" w14:textId="77777777" w:rsidR="004A0908" w:rsidRPr="00182360" w:rsidRDefault="004A0908" w:rsidP="007B3C9A">
      <w:pPr>
        <w:rPr>
          <w:rFonts w:ascii="Times New Roman" w:hAnsi="Times New Roman" w:cs="Times New Roman"/>
          <w:sz w:val="24"/>
          <w:szCs w:val="24"/>
        </w:rPr>
      </w:pPr>
    </w:p>
    <w:p w14:paraId="0E0B6CFE" w14:textId="118BA436" w:rsidR="004A0908" w:rsidRPr="00182360" w:rsidRDefault="004A0908" w:rsidP="007B3C9A">
      <w:pPr>
        <w:rPr>
          <w:rFonts w:ascii="Times New Roman" w:hAnsi="Times New Roman" w:cs="Times New Roman"/>
          <w:sz w:val="24"/>
          <w:szCs w:val="24"/>
        </w:rPr>
      </w:pPr>
      <w:r>
        <w:rPr>
          <w:rFonts w:ascii="Times New Roman" w:hAnsi="Times New Roman" w:cs="Times New Roman"/>
          <w:sz w:val="24"/>
          <w:szCs w:val="24"/>
        </w:rPr>
        <w:t>Granting</w:t>
      </w:r>
      <w:r w:rsidRPr="00182360">
        <w:rPr>
          <w:rFonts w:ascii="Times New Roman" w:hAnsi="Times New Roman" w:cs="Times New Roman"/>
          <w:sz w:val="24"/>
          <w:szCs w:val="24"/>
        </w:rPr>
        <w:t xml:space="preserve"> the Perception Sutra, perception-likeness will be a multi-factor affair that could come in different kinds and degrees.  </w:t>
      </w:r>
      <w:r w:rsidRPr="00182360">
        <w:rPr>
          <w:rFonts w:ascii="Times New Roman" w:hAnsi="Times New Roman" w:cs="Times New Roman"/>
          <w:i/>
          <w:iCs/>
          <w:sz w:val="24"/>
          <w:szCs w:val="24"/>
        </w:rPr>
        <w:t xml:space="preserve">Full </w:t>
      </w:r>
      <w:r w:rsidRPr="00182360">
        <w:rPr>
          <w:rFonts w:ascii="Times New Roman" w:hAnsi="Times New Roman" w:cs="Times New Roman"/>
          <w:sz w:val="24"/>
          <w:szCs w:val="24"/>
        </w:rPr>
        <w:t xml:space="preserve">perception-likeness would require analogues of all four conditions.  </w:t>
      </w:r>
      <w:r w:rsidRPr="00182360">
        <w:rPr>
          <w:rFonts w:ascii="Times New Roman" w:hAnsi="Times New Roman" w:cs="Times New Roman"/>
          <w:i/>
          <w:iCs/>
          <w:sz w:val="24"/>
          <w:szCs w:val="24"/>
        </w:rPr>
        <w:t xml:space="preserve">Minimal </w:t>
      </w:r>
      <w:r w:rsidRPr="00182360">
        <w:rPr>
          <w:rFonts w:ascii="Times New Roman" w:hAnsi="Times New Roman" w:cs="Times New Roman"/>
          <w:sz w:val="24"/>
          <w:szCs w:val="24"/>
        </w:rPr>
        <w:t xml:space="preserve">perception-likeness would require an analogue of at least one of the </w:t>
      </w:r>
      <w:r w:rsidRPr="00182360">
        <w:rPr>
          <w:rFonts w:ascii="Times New Roman" w:hAnsi="Times New Roman" w:cs="Times New Roman"/>
          <w:i/>
          <w:iCs/>
          <w:sz w:val="24"/>
          <w:szCs w:val="24"/>
        </w:rPr>
        <w:t xml:space="preserve">distinctively perceptual </w:t>
      </w:r>
      <w:r w:rsidRPr="00182360">
        <w:rPr>
          <w:rFonts w:ascii="Times New Roman" w:hAnsi="Times New Roman" w:cs="Times New Roman"/>
          <w:sz w:val="24"/>
          <w:szCs w:val="24"/>
        </w:rPr>
        <w:t xml:space="preserve">conditions.  The </w:t>
      </w:r>
      <w:r w:rsidRPr="00182360">
        <w:rPr>
          <w:rFonts w:ascii="Times New Roman" w:hAnsi="Times New Roman" w:cs="Times New Roman"/>
          <w:i/>
          <w:iCs/>
          <w:sz w:val="24"/>
          <w:szCs w:val="24"/>
        </w:rPr>
        <w:t>avyabhicāri</w:t>
      </w:r>
      <w:r w:rsidRPr="00182360">
        <w:rPr>
          <w:rFonts w:ascii="Times New Roman" w:hAnsi="Times New Roman" w:cs="Times New Roman"/>
          <w:sz w:val="24"/>
          <w:szCs w:val="24"/>
        </w:rPr>
        <w:t xml:space="preserve"> condition alone is not distinctively perceptual: all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must satisfy this condition.</w:t>
      </w:r>
      <w:r w:rsidRPr="00182360">
        <w:rPr>
          <w:rStyle w:val="FootnoteReference"/>
          <w:rFonts w:ascii="Times New Roman" w:hAnsi="Times New Roman" w:cs="Times New Roman"/>
          <w:sz w:val="24"/>
          <w:szCs w:val="24"/>
        </w:rPr>
        <w:footnoteReference w:id="12"/>
      </w:r>
      <w:r w:rsidRPr="00182360">
        <w:rPr>
          <w:rFonts w:ascii="Times New Roman" w:hAnsi="Times New Roman" w:cs="Times New Roman"/>
          <w:sz w:val="24"/>
          <w:szCs w:val="24"/>
        </w:rPr>
        <w:t xml:space="preserve">  So minimal perception-likeness plausibly requires an analogue of the sense-object contact, non-verbality, or definiteness conditions.  The non-verbality of all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can be ruled out on the grounds that some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is verbal—namely, testimony (</w:t>
      </w:r>
      <w:r w:rsidRPr="00182360">
        <w:rPr>
          <w:rFonts w:ascii="Times New Roman" w:hAnsi="Times New Roman" w:cs="Times New Roman"/>
          <w:i/>
          <w:iCs/>
          <w:sz w:val="24"/>
          <w:szCs w:val="24"/>
        </w:rPr>
        <w:t>śabda</w:t>
      </w:r>
      <w:r w:rsidRPr="00182360">
        <w:rPr>
          <w:rFonts w:ascii="Times New Roman" w:hAnsi="Times New Roman" w:cs="Times New Roman"/>
          <w:sz w:val="24"/>
          <w:szCs w:val="24"/>
        </w:rPr>
        <w:t xml:space="preserve">)-based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So, minimal perception-likeness would plausibly require an analogue of the definiteness or sense-object contact conditions.  Finally, let’s say that </w:t>
      </w:r>
      <w:r w:rsidRPr="00182360">
        <w:rPr>
          <w:rFonts w:ascii="Times New Roman" w:hAnsi="Times New Roman" w:cs="Times New Roman"/>
          <w:i/>
          <w:iCs/>
          <w:sz w:val="24"/>
          <w:szCs w:val="24"/>
        </w:rPr>
        <w:t xml:space="preserve">strong </w:t>
      </w:r>
      <w:r w:rsidRPr="00182360">
        <w:rPr>
          <w:rFonts w:ascii="Times New Roman" w:hAnsi="Times New Roman" w:cs="Times New Roman"/>
          <w:sz w:val="24"/>
          <w:szCs w:val="24"/>
        </w:rPr>
        <w:t xml:space="preserve">perception-likeness in early Nyāya would require analogues of both the definiteness and sense-object contact conditions.  </w:t>
      </w:r>
    </w:p>
    <w:p w14:paraId="0FAA95A4" w14:textId="77777777" w:rsidR="004A0908" w:rsidRPr="00182360" w:rsidRDefault="004A0908" w:rsidP="007B3C9A">
      <w:pPr>
        <w:rPr>
          <w:rFonts w:ascii="Times New Roman" w:hAnsi="Times New Roman" w:cs="Times New Roman"/>
          <w:sz w:val="24"/>
          <w:szCs w:val="24"/>
        </w:rPr>
      </w:pPr>
    </w:p>
    <w:p w14:paraId="7E38CAE4" w14:textId="20A4B758" w:rsidR="004A0908"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 xml:space="preserve">Non-Naïve Derivation from the Object in §2.2 is a candidate for a generalization of the sense-object contact condition.  Of course, it does not require present sensory contact, but it does require a kind of contact ultimately </w:t>
      </w:r>
      <w:r>
        <w:rPr>
          <w:rFonts w:ascii="Times New Roman" w:hAnsi="Times New Roman" w:cs="Times New Roman"/>
          <w:sz w:val="24"/>
          <w:szCs w:val="24"/>
        </w:rPr>
        <w:t>provided by</w:t>
      </w:r>
      <w:r w:rsidRPr="00182360">
        <w:rPr>
          <w:rFonts w:ascii="Times New Roman" w:hAnsi="Times New Roman" w:cs="Times New Roman"/>
          <w:sz w:val="24"/>
          <w:szCs w:val="24"/>
        </w:rPr>
        <w:t xml:space="preserve"> prior sensory contact by the subject</w:t>
      </w:r>
      <w:r>
        <w:rPr>
          <w:rFonts w:ascii="Times New Roman" w:hAnsi="Times New Roman" w:cs="Times New Roman"/>
          <w:sz w:val="24"/>
          <w:szCs w:val="24"/>
        </w:rPr>
        <w:t xml:space="preserve"> or—i</w:t>
      </w:r>
      <w:r w:rsidRPr="00182360">
        <w:rPr>
          <w:rFonts w:ascii="Times New Roman" w:hAnsi="Times New Roman" w:cs="Times New Roman"/>
          <w:sz w:val="24"/>
          <w:szCs w:val="24"/>
        </w:rPr>
        <w:t xml:space="preserve">n the case of testimonial </w:t>
      </w:r>
      <w:r w:rsidRPr="00182360">
        <w:rPr>
          <w:rFonts w:ascii="Times New Roman" w:hAnsi="Times New Roman" w:cs="Times New Roman"/>
          <w:i/>
          <w:iCs/>
          <w:sz w:val="24"/>
          <w:szCs w:val="24"/>
        </w:rPr>
        <w:t>pramā</w:t>
      </w:r>
      <w:r>
        <w:rPr>
          <w:rFonts w:ascii="Times New Roman" w:hAnsi="Times New Roman" w:cs="Times New Roman"/>
          <w:sz w:val="24"/>
          <w:szCs w:val="24"/>
        </w:rPr>
        <w:t>—</w:t>
      </w:r>
      <w:r w:rsidRPr="00182360">
        <w:rPr>
          <w:rFonts w:ascii="Times New Roman" w:hAnsi="Times New Roman" w:cs="Times New Roman"/>
          <w:sz w:val="24"/>
          <w:szCs w:val="24"/>
        </w:rPr>
        <w:t xml:space="preserve">another subject.   If so,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plausibly has minimal perception-likeness.    I will also argue in §3 that veridical</w:t>
      </w:r>
      <w:r w:rsidRPr="00182360">
        <w:rPr>
          <w:rFonts w:ascii="Times New Roman" w:hAnsi="Times New Roman" w:cs="Times New Roman"/>
          <w:i/>
          <w:iCs/>
          <w:sz w:val="24"/>
          <w:szCs w:val="24"/>
        </w:rPr>
        <w:t xml:space="preserve"> anubhava</w:t>
      </w:r>
      <w:r w:rsidRPr="00182360">
        <w:rPr>
          <w:rFonts w:ascii="Times New Roman" w:hAnsi="Times New Roman" w:cs="Times New Roman"/>
          <w:sz w:val="24"/>
          <w:szCs w:val="24"/>
        </w:rPr>
        <w:t xml:space="preserve"> in testimonial and </w:t>
      </w:r>
      <w:r w:rsidRPr="00182360">
        <w:rPr>
          <w:rFonts w:ascii="Times New Roman" w:hAnsi="Times New Roman" w:cs="Times New Roman"/>
          <w:sz w:val="24"/>
          <w:szCs w:val="24"/>
        </w:rPr>
        <w:lastRenderedPageBreak/>
        <w:t xml:space="preserve">inferential cases satisfies an analogue of the definiteness condition.  If so, there is a case for thinking that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also has strong perception-likeness by early Nyāya standards. </w:t>
      </w:r>
    </w:p>
    <w:p w14:paraId="02BA44DC" w14:textId="77777777" w:rsidR="004A0908" w:rsidRPr="00182360" w:rsidRDefault="004A0908" w:rsidP="007B3C9A">
      <w:pPr>
        <w:rPr>
          <w:rFonts w:ascii="Times New Roman" w:hAnsi="Times New Roman" w:cs="Times New Roman"/>
          <w:sz w:val="24"/>
          <w:szCs w:val="24"/>
        </w:rPr>
      </w:pPr>
    </w:p>
    <w:p w14:paraId="3C35EC1C" w14:textId="24833502" w:rsidR="004A0908" w:rsidRPr="00182360" w:rsidRDefault="004A0908" w:rsidP="007B3C9A">
      <w:pPr>
        <w:rPr>
          <w:rFonts w:ascii="Times New Roman" w:hAnsi="Times New Roman" w:cs="Times New Roman"/>
          <w:sz w:val="24"/>
          <w:szCs w:val="24"/>
        </w:rPr>
      </w:pPr>
      <w:r>
        <w:rPr>
          <w:rFonts w:ascii="Times New Roman" w:hAnsi="Times New Roman" w:cs="Times New Roman"/>
          <w:sz w:val="24"/>
          <w:szCs w:val="24"/>
        </w:rPr>
        <w:t>L</w:t>
      </w:r>
      <w:r w:rsidRPr="00182360">
        <w:rPr>
          <w:rFonts w:ascii="Times New Roman" w:hAnsi="Times New Roman" w:cs="Times New Roman"/>
          <w:sz w:val="24"/>
          <w:szCs w:val="24"/>
        </w:rPr>
        <w:t>ater Naiyāyikas depart in increasingly significant ways from the Perception Sutra.  This</w:t>
      </w:r>
      <w:r>
        <w:rPr>
          <w:rFonts w:ascii="Times New Roman" w:hAnsi="Times New Roman" w:cs="Times New Roman"/>
          <w:sz w:val="24"/>
          <w:szCs w:val="24"/>
        </w:rPr>
        <w:t xml:space="preserve"> fact</w:t>
      </w:r>
      <w:r w:rsidRPr="00182360">
        <w:rPr>
          <w:rFonts w:ascii="Times New Roman" w:hAnsi="Times New Roman" w:cs="Times New Roman"/>
          <w:sz w:val="24"/>
          <w:szCs w:val="24"/>
        </w:rPr>
        <w:t xml:space="preserve">, however, </w:t>
      </w:r>
      <w:r>
        <w:rPr>
          <w:rFonts w:ascii="Times New Roman" w:hAnsi="Times New Roman" w:cs="Times New Roman"/>
          <w:sz w:val="24"/>
          <w:szCs w:val="24"/>
        </w:rPr>
        <w:t>reveals</w:t>
      </w:r>
      <w:r w:rsidRPr="00182360">
        <w:rPr>
          <w:rFonts w:ascii="Times New Roman" w:hAnsi="Times New Roman" w:cs="Times New Roman"/>
          <w:sz w:val="24"/>
          <w:szCs w:val="24"/>
        </w:rPr>
        <w:t xml:space="preserve"> </w:t>
      </w:r>
      <w:r w:rsidRPr="00346A7C">
        <w:rPr>
          <w:rFonts w:ascii="Times New Roman" w:hAnsi="Times New Roman" w:cs="Times New Roman"/>
          <w:sz w:val="24"/>
          <w:szCs w:val="24"/>
        </w:rPr>
        <w:t>other</w:t>
      </w:r>
      <w:r w:rsidRPr="00182360">
        <w:rPr>
          <w:rFonts w:ascii="Times New Roman" w:hAnsi="Times New Roman" w:cs="Times New Roman"/>
          <w:i/>
          <w:iCs/>
          <w:sz w:val="24"/>
          <w:szCs w:val="24"/>
        </w:rPr>
        <w:t xml:space="preserve"> </w:t>
      </w:r>
      <w:r w:rsidRPr="00182360">
        <w:rPr>
          <w:rFonts w:ascii="Times New Roman" w:hAnsi="Times New Roman" w:cs="Times New Roman"/>
          <w:sz w:val="24"/>
          <w:szCs w:val="24"/>
        </w:rPr>
        <w:t xml:space="preserve">reasons for taking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to be perception-like.  To see this, let’s consider first some developments in Nyāya philosophy of perception due to Vācaspati Miśra.</w:t>
      </w:r>
    </w:p>
    <w:p w14:paraId="224B24BF" w14:textId="77777777" w:rsidR="004A0908" w:rsidRPr="00182360" w:rsidRDefault="004A0908" w:rsidP="007B3C9A">
      <w:pPr>
        <w:rPr>
          <w:rFonts w:ascii="Times New Roman" w:hAnsi="Times New Roman" w:cs="Times New Roman"/>
          <w:sz w:val="24"/>
          <w:szCs w:val="24"/>
        </w:rPr>
      </w:pPr>
    </w:p>
    <w:p w14:paraId="633A079C" w14:textId="57CF7DEE"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Vācaspati Miśra (</w:t>
      </w:r>
      <w:r w:rsidR="007120F7">
        <w:rPr>
          <w:rFonts w:ascii="Times New Roman" w:hAnsi="Times New Roman" w:cs="Times New Roman"/>
          <w:sz w:val="24"/>
          <w:szCs w:val="24"/>
        </w:rPr>
        <w:t xml:space="preserve">see </w:t>
      </w:r>
      <w:r w:rsidR="007120F7" w:rsidRPr="0080671D">
        <w:rPr>
          <w:rFonts w:ascii="Times New Roman" w:hAnsi="Times New Roman" w:cs="Times New Roman"/>
          <w:i/>
          <w:iCs/>
          <w:sz w:val="24"/>
          <w:szCs w:val="24"/>
          <w:lang w:val="en-US"/>
        </w:rPr>
        <w:t>Nyāya-Sūtra</w:t>
      </w:r>
      <w:r w:rsidR="007120F7">
        <w:rPr>
          <w:rFonts w:ascii="Times New Roman" w:hAnsi="Times New Roman" w:cs="Times New Roman"/>
          <w:i/>
          <w:iCs/>
          <w:sz w:val="24"/>
          <w:szCs w:val="24"/>
          <w:lang w:val="en-US"/>
        </w:rPr>
        <w:t>: Selections</w:t>
      </w:r>
      <w:r w:rsidR="007120F7">
        <w:rPr>
          <w:rFonts w:ascii="Times New Roman" w:hAnsi="Times New Roman" w:cs="Times New Roman"/>
          <w:sz w:val="24"/>
          <w:szCs w:val="24"/>
        </w:rPr>
        <w:t>,</w:t>
      </w:r>
      <w:r w:rsidRPr="00182360">
        <w:rPr>
          <w:rFonts w:ascii="Times New Roman" w:hAnsi="Times New Roman" w:cs="Times New Roman"/>
          <w:sz w:val="24"/>
          <w:szCs w:val="24"/>
        </w:rPr>
        <w:t xml:space="preserve"> 24-26) famously reinterpreted the Perception Sutra.  Rather than taking the non-verbality and definiteness conditions to be necessary conditions for perception, he took these conditions to correspond to two different kinds of perceptual awareness, </w:t>
      </w:r>
      <w:r w:rsidRPr="00182360">
        <w:rPr>
          <w:rFonts w:ascii="Times New Roman" w:hAnsi="Times New Roman" w:cs="Times New Roman"/>
          <w:i/>
          <w:iCs/>
          <w:sz w:val="24"/>
          <w:szCs w:val="24"/>
        </w:rPr>
        <w:t>nirvikalpaka</w:t>
      </w:r>
      <w:r w:rsidRPr="00182360">
        <w:rPr>
          <w:rFonts w:ascii="Times New Roman" w:hAnsi="Times New Roman" w:cs="Times New Roman"/>
          <w:sz w:val="24"/>
          <w:szCs w:val="24"/>
        </w:rPr>
        <w:t xml:space="preserve"> and </w:t>
      </w:r>
      <w:r w:rsidRPr="00182360">
        <w:rPr>
          <w:rFonts w:ascii="Times New Roman" w:hAnsi="Times New Roman" w:cs="Times New Roman"/>
          <w:i/>
          <w:iCs/>
          <w:sz w:val="24"/>
          <w:szCs w:val="24"/>
        </w:rPr>
        <w:t>savikalpaka</w:t>
      </w:r>
      <w:r w:rsidRPr="00182360">
        <w:rPr>
          <w:rFonts w:ascii="Times New Roman" w:hAnsi="Times New Roman" w:cs="Times New Roman"/>
          <w:sz w:val="24"/>
          <w:szCs w:val="24"/>
        </w:rPr>
        <w:t xml:space="preserve"> (henceforth render</w:t>
      </w:r>
      <w:r>
        <w:rPr>
          <w:rFonts w:ascii="Times New Roman" w:hAnsi="Times New Roman" w:cs="Times New Roman"/>
          <w:sz w:val="24"/>
          <w:szCs w:val="24"/>
        </w:rPr>
        <w:t>ed</w:t>
      </w:r>
      <w:r w:rsidRPr="00182360">
        <w:rPr>
          <w:rFonts w:ascii="Times New Roman" w:hAnsi="Times New Roman" w:cs="Times New Roman"/>
          <w:sz w:val="24"/>
          <w:szCs w:val="24"/>
        </w:rPr>
        <w:t xml:space="preserve"> as ‘indeterminate’ and ‘determinate’).  So, for Vācaspati Miśra, the only </w:t>
      </w:r>
      <w:r w:rsidRPr="00182360">
        <w:rPr>
          <w:rFonts w:ascii="Times New Roman" w:hAnsi="Times New Roman" w:cs="Times New Roman"/>
          <w:i/>
          <w:iCs/>
          <w:sz w:val="24"/>
          <w:szCs w:val="24"/>
        </w:rPr>
        <w:t xml:space="preserve">general </w:t>
      </w:r>
      <w:r w:rsidRPr="00182360">
        <w:rPr>
          <w:rFonts w:ascii="Times New Roman" w:hAnsi="Times New Roman" w:cs="Times New Roman"/>
          <w:sz w:val="24"/>
          <w:szCs w:val="24"/>
        </w:rPr>
        <w:t xml:space="preserve">conditions on perception are the sense-object contact and </w:t>
      </w:r>
      <w:r w:rsidRPr="00182360">
        <w:rPr>
          <w:rFonts w:ascii="Times New Roman" w:hAnsi="Times New Roman" w:cs="Times New Roman"/>
          <w:i/>
          <w:iCs/>
          <w:sz w:val="24"/>
          <w:szCs w:val="24"/>
        </w:rPr>
        <w:t>avyabhicāri</w:t>
      </w:r>
      <w:r w:rsidRPr="00182360">
        <w:rPr>
          <w:rFonts w:ascii="Times New Roman" w:hAnsi="Times New Roman" w:cs="Times New Roman"/>
          <w:sz w:val="24"/>
          <w:szCs w:val="24"/>
        </w:rPr>
        <w:t xml:space="preserve"> conditions.  This improves</w:t>
      </w:r>
      <w:r w:rsidRPr="00182360">
        <w:rPr>
          <w:rFonts w:ascii="Times New Roman" w:hAnsi="Times New Roman" w:cs="Times New Roman"/>
          <w:i/>
          <w:iCs/>
          <w:sz w:val="24"/>
          <w:szCs w:val="24"/>
        </w:rPr>
        <w:t xml:space="preserve"> </w:t>
      </w:r>
      <w:r w:rsidRPr="00182360">
        <w:rPr>
          <w:rFonts w:ascii="Times New Roman" w:hAnsi="Times New Roman" w:cs="Times New Roman"/>
          <w:sz w:val="24"/>
          <w:szCs w:val="24"/>
        </w:rPr>
        <w:t xml:space="preserve">the prospects for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-PC. </w:t>
      </w:r>
    </w:p>
    <w:p w14:paraId="5185F9EA" w14:textId="77777777" w:rsidR="004A0908" w:rsidRPr="00182360" w:rsidRDefault="004A0908" w:rsidP="007B3C9A">
      <w:pPr>
        <w:rPr>
          <w:rFonts w:ascii="Times New Roman" w:hAnsi="Times New Roman" w:cs="Times New Roman"/>
          <w:sz w:val="24"/>
          <w:szCs w:val="24"/>
        </w:rPr>
      </w:pPr>
    </w:p>
    <w:p w14:paraId="08863B78" w14:textId="67B82E52"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 xml:space="preserve">If we follow Vācaspati Miśra, we can distinguish two </w:t>
      </w:r>
      <w:r w:rsidRPr="00182360">
        <w:rPr>
          <w:rFonts w:ascii="Times New Roman" w:hAnsi="Times New Roman" w:cs="Times New Roman"/>
          <w:i/>
          <w:iCs/>
          <w:sz w:val="24"/>
          <w:szCs w:val="24"/>
        </w:rPr>
        <w:t>kinds</w:t>
      </w:r>
      <w:r w:rsidRPr="00182360">
        <w:rPr>
          <w:rFonts w:ascii="Times New Roman" w:hAnsi="Times New Roman" w:cs="Times New Roman"/>
          <w:sz w:val="24"/>
          <w:szCs w:val="24"/>
        </w:rPr>
        <w:t xml:space="preserve"> of perception-likeness: </w:t>
      </w:r>
      <w:r w:rsidRPr="00182360">
        <w:rPr>
          <w:rFonts w:ascii="Times New Roman" w:hAnsi="Times New Roman" w:cs="Times New Roman"/>
          <w:i/>
          <w:iCs/>
          <w:sz w:val="24"/>
          <w:szCs w:val="24"/>
        </w:rPr>
        <w:t>indeterminate</w:t>
      </w:r>
      <w:r w:rsidRPr="00182360">
        <w:rPr>
          <w:rFonts w:ascii="Times New Roman" w:hAnsi="Times New Roman" w:cs="Times New Roman"/>
          <w:sz w:val="24"/>
          <w:szCs w:val="24"/>
        </w:rPr>
        <w:t xml:space="preserve"> and </w:t>
      </w:r>
      <w:r w:rsidRPr="00182360">
        <w:rPr>
          <w:rFonts w:ascii="Times New Roman" w:hAnsi="Times New Roman" w:cs="Times New Roman"/>
          <w:i/>
          <w:iCs/>
          <w:sz w:val="24"/>
          <w:szCs w:val="24"/>
        </w:rPr>
        <w:t>determinate</w:t>
      </w:r>
      <w:r w:rsidRPr="00182360">
        <w:rPr>
          <w:rFonts w:ascii="Times New Roman" w:hAnsi="Times New Roman" w:cs="Times New Roman"/>
          <w:sz w:val="24"/>
          <w:szCs w:val="24"/>
        </w:rPr>
        <w:t xml:space="preserve"> perception-likeness.  An awareness episode is </w:t>
      </w:r>
      <w:r>
        <w:rPr>
          <w:rFonts w:ascii="Times New Roman" w:hAnsi="Times New Roman" w:cs="Times New Roman"/>
          <w:sz w:val="24"/>
          <w:szCs w:val="24"/>
        </w:rPr>
        <w:t xml:space="preserve">strongly </w:t>
      </w:r>
      <w:r w:rsidRPr="00182360">
        <w:rPr>
          <w:rFonts w:ascii="Times New Roman" w:hAnsi="Times New Roman" w:cs="Times New Roman"/>
          <w:sz w:val="24"/>
          <w:szCs w:val="24"/>
        </w:rPr>
        <w:t xml:space="preserve">like indeterminate perception if it satisfies analogues of the sense-object contact and non-verbality conditions, and </w:t>
      </w:r>
      <w:r>
        <w:rPr>
          <w:rFonts w:ascii="Times New Roman" w:hAnsi="Times New Roman" w:cs="Times New Roman"/>
          <w:sz w:val="24"/>
          <w:szCs w:val="24"/>
        </w:rPr>
        <w:t xml:space="preserve">strongly </w:t>
      </w:r>
      <w:r w:rsidRPr="00182360">
        <w:rPr>
          <w:rFonts w:ascii="Times New Roman" w:hAnsi="Times New Roman" w:cs="Times New Roman"/>
          <w:sz w:val="24"/>
          <w:szCs w:val="24"/>
        </w:rPr>
        <w:t xml:space="preserve">like determinate perception if it satisfies analogues of the sense-object contact and definiteness conditions.  This distinction points in the direction of a new strategy I pursue in §3: namely, to argue that the forms of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in Nyāya other than sense perception are like determinate perception. </w:t>
      </w:r>
    </w:p>
    <w:p w14:paraId="47BED390" w14:textId="77777777" w:rsidR="004A0908" w:rsidRPr="00182360" w:rsidRDefault="004A0908" w:rsidP="007B3C9A">
      <w:pPr>
        <w:rPr>
          <w:rFonts w:ascii="Times New Roman" w:hAnsi="Times New Roman" w:cs="Times New Roman"/>
          <w:sz w:val="24"/>
          <w:szCs w:val="24"/>
        </w:rPr>
      </w:pPr>
    </w:p>
    <w:p w14:paraId="443598E1" w14:textId="4A00E40D"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Before getting there, let’s consider how Gaṅgeśa transformed Nyāya philosophy of perception.  Gaṅgeśa defines perception as follows:</w:t>
      </w:r>
    </w:p>
    <w:p w14:paraId="6B252CD7" w14:textId="77777777" w:rsidR="004A0908" w:rsidRPr="00182360" w:rsidRDefault="004A0908" w:rsidP="007B3C9A">
      <w:pPr>
        <w:rPr>
          <w:rFonts w:ascii="Times New Roman" w:hAnsi="Times New Roman" w:cs="Times New Roman"/>
          <w:sz w:val="24"/>
          <w:szCs w:val="24"/>
        </w:rPr>
      </w:pPr>
    </w:p>
    <w:p w14:paraId="6193DB40" w14:textId="45837F6D" w:rsidR="004A0908" w:rsidRPr="00182360" w:rsidRDefault="004A0908" w:rsidP="00496E40">
      <w:pPr>
        <w:ind w:left="720"/>
        <w:rPr>
          <w:rFonts w:ascii="Times New Roman" w:hAnsi="Times New Roman" w:cs="Times New Roman"/>
          <w:sz w:val="24"/>
          <w:szCs w:val="24"/>
        </w:rPr>
      </w:pPr>
      <w:r w:rsidRPr="00182360">
        <w:rPr>
          <w:rFonts w:ascii="Times New Roman" w:hAnsi="Times New Roman" w:cs="Times New Roman"/>
          <w:b/>
          <w:bCs/>
          <w:sz w:val="24"/>
          <w:szCs w:val="24"/>
        </w:rPr>
        <w:t xml:space="preserve">Immediate Awareness: </w:t>
      </w:r>
      <w:r w:rsidRPr="00182360">
        <w:rPr>
          <w:rFonts w:ascii="Times New Roman" w:hAnsi="Times New Roman" w:cs="Times New Roman"/>
          <w:sz w:val="24"/>
          <w:szCs w:val="24"/>
        </w:rPr>
        <w:t>Perception is ‘[</w:t>
      </w:r>
      <w:r w:rsidRPr="00182360">
        <w:rPr>
          <w:rFonts w:ascii="Times New Roman" w:hAnsi="Times New Roman" w:cs="Times New Roman"/>
          <w:i/>
          <w:iCs/>
          <w:sz w:val="24"/>
          <w:szCs w:val="24"/>
        </w:rPr>
        <w:t>jñāna</w:t>
      </w:r>
      <w:r w:rsidRPr="00182360">
        <w:rPr>
          <w:rFonts w:ascii="Times New Roman" w:hAnsi="Times New Roman" w:cs="Times New Roman"/>
          <w:sz w:val="24"/>
          <w:szCs w:val="24"/>
        </w:rPr>
        <w:t>] that does not have a cognition as its chief instrumental cause [</w:t>
      </w:r>
      <w:r w:rsidRPr="00182360">
        <w:rPr>
          <w:rFonts w:ascii="Times New Roman" w:hAnsi="Times New Roman" w:cs="Times New Roman"/>
          <w:i/>
          <w:iCs/>
          <w:sz w:val="24"/>
          <w:szCs w:val="24"/>
        </w:rPr>
        <w:t>karaṇa</w:t>
      </w:r>
      <w:r w:rsidRPr="00182360">
        <w:rPr>
          <w:rFonts w:ascii="Times New Roman" w:hAnsi="Times New Roman" w:cs="Times New Roman"/>
          <w:sz w:val="24"/>
          <w:szCs w:val="24"/>
        </w:rPr>
        <w:t>]’ (</w:t>
      </w:r>
      <w:r w:rsidR="008C7DDD" w:rsidRPr="00182360">
        <w:rPr>
          <w:rFonts w:ascii="Times New Roman" w:hAnsi="Times New Roman" w:cs="Times New Roman"/>
          <w:i/>
          <w:iCs/>
          <w:sz w:val="24"/>
          <w:szCs w:val="24"/>
          <w:lang w:val="en-US"/>
        </w:rPr>
        <w:t>Tattvacintāmaṇi</w:t>
      </w:r>
      <w:r w:rsidR="008C7DDD">
        <w:rPr>
          <w:rFonts w:ascii="Times New Roman" w:hAnsi="Times New Roman" w:cs="Times New Roman"/>
          <w:sz w:val="24"/>
          <w:szCs w:val="24"/>
          <w:lang w:val="en-US"/>
        </w:rPr>
        <w:t>,</w:t>
      </w:r>
      <w:r w:rsidRPr="00182360">
        <w:rPr>
          <w:rFonts w:ascii="Times New Roman" w:hAnsi="Times New Roman" w:cs="Times New Roman"/>
          <w:sz w:val="24"/>
          <w:szCs w:val="24"/>
        </w:rPr>
        <w:t xml:space="preserve"> 335).  </w:t>
      </w:r>
    </w:p>
    <w:p w14:paraId="72C5F863" w14:textId="77777777" w:rsidR="004A0908" w:rsidRPr="00182360" w:rsidRDefault="004A0908" w:rsidP="007B3C9A">
      <w:pPr>
        <w:rPr>
          <w:rFonts w:ascii="Times New Roman" w:hAnsi="Times New Roman" w:cs="Times New Roman"/>
          <w:sz w:val="24"/>
          <w:szCs w:val="24"/>
        </w:rPr>
      </w:pPr>
    </w:p>
    <w:p w14:paraId="35979572" w14:textId="09158C0A"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 xml:space="preserve">The </w:t>
      </w:r>
      <w:r w:rsidRPr="00182360">
        <w:rPr>
          <w:rFonts w:ascii="Times New Roman" w:hAnsi="Times New Roman" w:cs="Times New Roman"/>
          <w:i/>
          <w:iCs/>
          <w:sz w:val="24"/>
          <w:szCs w:val="24"/>
        </w:rPr>
        <w:t xml:space="preserve">definiens </w:t>
      </w:r>
      <w:r w:rsidRPr="00182360">
        <w:rPr>
          <w:rFonts w:ascii="Times New Roman" w:hAnsi="Times New Roman" w:cs="Times New Roman"/>
          <w:sz w:val="24"/>
          <w:szCs w:val="24"/>
        </w:rPr>
        <w:t xml:space="preserve">borrows from a definition by Udayana on which perception is </w:t>
      </w:r>
      <w:r w:rsidR="000634D0">
        <w:rPr>
          <w:rFonts w:ascii="Times New Roman" w:hAnsi="Times New Roman" w:cs="Times New Roman"/>
          <w:sz w:val="24"/>
          <w:szCs w:val="24"/>
        </w:rPr>
        <w:t>“</w:t>
      </w:r>
      <w:r w:rsidRPr="00182360">
        <w:rPr>
          <w:rFonts w:ascii="Times New Roman" w:hAnsi="Times New Roman" w:cs="Times New Roman"/>
          <w:sz w:val="24"/>
          <w:szCs w:val="24"/>
        </w:rPr>
        <w:t>a sense-org</w:t>
      </w:r>
      <w:r w:rsidRPr="004216E1">
        <w:rPr>
          <w:rFonts w:ascii="Times New Roman" w:hAnsi="Times New Roman" w:cs="Times New Roman"/>
          <w:sz w:val="24"/>
          <w:szCs w:val="24"/>
        </w:rPr>
        <w:t>an-produced veridical cognition whose chief instrumental cause is not a cognition</w:t>
      </w:r>
      <w:r w:rsidR="000634D0">
        <w:rPr>
          <w:rFonts w:ascii="Times New Roman" w:hAnsi="Times New Roman" w:cs="Times New Roman"/>
          <w:sz w:val="24"/>
          <w:szCs w:val="24"/>
        </w:rPr>
        <w:t>”</w:t>
      </w:r>
      <w:r w:rsidRPr="004216E1">
        <w:rPr>
          <w:rFonts w:ascii="Times New Roman" w:hAnsi="Times New Roman" w:cs="Times New Roman"/>
          <w:sz w:val="24"/>
          <w:szCs w:val="24"/>
        </w:rPr>
        <w:t xml:space="preserve"> (</w:t>
      </w:r>
      <w:r w:rsidR="00A30285" w:rsidRPr="00182360">
        <w:rPr>
          <w:rFonts w:ascii="Times New Roman" w:hAnsi="Times New Roman" w:cs="Times New Roman"/>
          <w:i/>
          <w:iCs/>
          <w:sz w:val="24"/>
          <w:szCs w:val="24"/>
          <w:lang w:val="en-US"/>
        </w:rPr>
        <w:t>Lakṣaṇamālā</w:t>
      </w:r>
      <w:r w:rsidR="00A30285">
        <w:rPr>
          <w:rFonts w:ascii="Times New Roman" w:hAnsi="Times New Roman" w:cs="Times New Roman"/>
          <w:sz w:val="24"/>
          <w:szCs w:val="24"/>
          <w:lang w:val="en-US"/>
        </w:rPr>
        <w:t>,</w:t>
      </w:r>
      <w:r w:rsidRPr="004216E1">
        <w:rPr>
          <w:rFonts w:ascii="Times New Roman" w:hAnsi="Times New Roman" w:cs="Times New Roman"/>
          <w:sz w:val="24"/>
          <w:szCs w:val="24"/>
        </w:rPr>
        <w:t xml:space="preserve"> 13, as</w:t>
      </w:r>
      <w:r w:rsidRPr="00182360">
        <w:rPr>
          <w:rFonts w:ascii="Times New Roman" w:hAnsi="Times New Roman" w:cs="Times New Roman"/>
          <w:sz w:val="24"/>
          <w:szCs w:val="24"/>
        </w:rPr>
        <w:t xml:space="preserve"> translated by Phillips (in a comment at </w:t>
      </w:r>
      <w:r w:rsidR="008C7DDD" w:rsidRPr="00182360">
        <w:rPr>
          <w:rFonts w:ascii="Times New Roman" w:hAnsi="Times New Roman" w:cs="Times New Roman"/>
          <w:i/>
          <w:iCs/>
          <w:sz w:val="24"/>
          <w:szCs w:val="24"/>
          <w:lang w:val="en-US"/>
        </w:rPr>
        <w:t>Tattvacintāmaṇi</w:t>
      </w:r>
      <w:r w:rsidR="008C7DDD">
        <w:rPr>
          <w:rFonts w:ascii="Times New Roman" w:hAnsi="Times New Roman" w:cs="Times New Roman"/>
          <w:sz w:val="24"/>
          <w:szCs w:val="24"/>
          <w:lang w:val="en-US"/>
        </w:rPr>
        <w:t>,</w:t>
      </w:r>
      <w:r w:rsidRPr="00182360">
        <w:rPr>
          <w:rFonts w:ascii="Times New Roman" w:hAnsi="Times New Roman" w:cs="Times New Roman"/>
          <w:sz w:val="24"/>
          <w:szCs w:val="24"/>
        </w:rPr>
        <w:t xml:space="preserve"> 336)).  But Immediate Awareness is a larger departure from the Perception Sutra, because it drops the sense-object contact condition.  One rationale is that this condition is not satisfied by God’s perception (</w:t>
      </w:r>
      <w:r w:rsidR="008C7DDD" w:rsidRPr="00182360">
        <w:rPr>
          <w:rFonts w:ascii="Times New Roman" w:hAnsi="Times New Roman" w:cs="Times New Roman"/>
          <w:i/>
          <w:iCs/>
          <w:sz w:val="24"/>
          <w:szCs w:val="24"/>
          <w:lang w:val="en-US"/>
        </w:rPr>
        <w:t>Tattvacintāmaṇi</w:t>
      </w:r>
      <w:r w:rsidR="008C7DDD">
        <w:rPr>
          <w:rFonts w:ascii="Times New Roman" w:hAnsi="Times New Roman" w:cs="Times New Roman"/>
          <w:sz w:val="24"/>
          <w:szCs w:val="24"/>
          <w:lang w:val="en-US"/>
        </w:rPr>
        <w:t>,</w:t>
      </w:r>
      <w:r w:rsidRPr="00182360">
        <w:rPr>
          <w:rFonts w:ascii="Times New Roman" w:hAnsi="Times New Roman" w:cs="Times New Roman"/>
          <w:sz w:val="24"/>
          <w:szCs w:val="24"/>
        </w:rPr>
        <w:t xml:space="preserve"> 328).  Gaṅgeśa also suggests (</w:t>
      </w:r>
      <w:r w:rsidR="001617E2" w:rsidRPr="00182360">
        <w:rPr>
          <w:rFonts w:ascii="Times New Roman" w:hAnsi="Times New Roman" w:cs="Times New Roman"/>
          <w:i/>
          <w:iCs/>
          <w:sz w:val="24"/>
          <w:szCs w:val="24"/>
          <w:lang w:val="en-US"/>
        </w:rPr>
        <w:t>Tattvacintāmaṇi</w:t>
      </w:r>
      <w:r w:rsidR="001617E2">
        <w:rPr>
          <w:rFonts w:ascii="Times New Roman" w:hAnsi="Times New Roman" w:cs="Times New Roman"/>
          <w:sz w:val="24"/>
          <w:szCs w:val="24"/>
          <w:lang w:val="en-US"/>
        </w:rPr>
        <w:t>,</w:t>
      </w:r>
      <w:r w:rsidRPr="00182360">
        <w:rPr>
          <w:rFonts w:ascii="Times New Roman" w:hAnsi="Times New Roman" w:cs="Times New Roman"/>
          <w:sz w:val="24"/>
          <w:szCs w:val="24"/>
        </w:rPr>
        <w:t xml:space="preserve"> 327) that this condition overgenerates perception on the grounds that </w:t>
      </w:r>
      <w:r w:rsidRPr="00182360">
        <w:rPr>
          <w:rFonts w:ascii="Times New Roman" w:hAnsi="Times New Roman" w:cs="Times New Roman"/>
          <w:i/>
          <w:iCs/>
          <w:sz w:val="24"/>
          <w:szCs w:val="24"/>
        </w:rPr>
        <w:t xml:space="preserve">manas </w:t>
      </w:r>
      <w:r w:rsidRPr="00182360">
        <w:rPr>
          <w:rFonts w:ascii="Times New Roman" w:hAnsi="Times New Roman" w:cs="Times New Roman"/>
          <w:sz w:val="24"/>
          <w:szCs w:val="24"/>
        </w:rPr>
        <w:t xml:space="preserve">(mind, or inner sense) is a sense organ and inference and memory are generated by contact with </w:t>
      </w:r>
      <w:r>
        <w:rPr>
          <w:rFonts w:ascii="Times New Roman" w:hAnsi="Times New Roman" w:cs="Times New Roman"/>
          <w:i/>
          <w:iCs/>
          <w:sz w:val="24"/>
          <w:szCs w:val="24"/>
        </w:rPr>
        <w:t>manas</w:t>
      </w:r>
      <w:r w:rsidRPr="00182360">
        <w:rPr>
          <w:rFonts w:ascii="Times New Roman" w:hAnsi="Times New Roman" w:cs="Times New Roman"/>
          <w:sz w:val="24"/>
          <w:szCs w:val="24"/>
        </w:rPr>
        <w:t>.  Gaṅgeśa does, however, follow Vācaspati Miśra in distinguishing determinate and indeterminate perception, which have their own distinctive necessary conditions.</w:t>
      </w:r>
    </w:p>
    <w:p w14:paraId="51E91670" w14:textId="77777777" w:rsidR="004A0908" w:rsidRPr="00182360" w:rsidRDefault="004A0908" w:rsidP="007B3C9A">
      <w:pPr>
        <w:rPr>
          <w:rFonts w:ascii="Times New Roman" w:hAnsi="Times New Roman" w:cs="Times New Roman"/>
          <w:sz w:val="24"/>
          <w:szCs w:val="24"/>
        </w:rPr>
      </w:pPr>
    </w:p>
    <w:p w14:paraId="2DDA428E" w14:textId="4C6C974D"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 xml:space="preserve">Gaṅgeśa’s definition complicates the case for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-PC.  Full</w:t>
      </w:r>
      <w:r w:rsidRPr="00182360">
        <w:rPr>
          <w:rFonts w:ascii="Times New Roman" w:hAnsi="Times New Roman" w:cs="Times New Roman"/>
          <w:i/>
          <w:iCs/>
          <w:sz w:val="24"/>
          <w:szCs w:val="24"/>
        </w:rPr>
        <w:t xml:space="preserve"> </w:t>
      </w:r>
      <w:r w:rsidRPr="00182360">
        <w:rPr>
          <w:rFonts w:ascii="Times New Roman" w:hAnsi="Times New Roman" w:cs="Times New Roman"/>
          <w:sz w:val="24"/>
          <w:szCs w:val="24"/>
        </w:rPr>
        <w:t xml:space="preserve">perception-likeness would now require (i) being analogous to immediate awareness and (ii) satisfying additional conditions for determinate or indeterminate perception.  Since inferential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is not immediate, its status as perception-like is in doubt.  However, if other forms of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are in a further way analogous to </w:t>
      </w:r>
      <w:r w:rsidRPr="00182360">
        <w:rPr>
          <w:rFonts w:ascii="Times New Roman" w:hAnsi="Times New Roman" w:cs="Times New Roman"/>
          <w:i/>
          <w:iCs/>
          <w:sz w:val="24"/>
          <w:szCs w:val="24"/>
        </w:rPr>
        <w:t xml:space="preserve">determinate </w:t>
      </w:r>
      <w:r w:rsidRPr="00182360">
        <w:rPr>
          <w:rFonts w:ascii="Times New Roman" w:hAnsi="Times New Roman" w:cs="Times New Roman"/>
          <w:sz w:val="24"/>
          <w:szCs w:val="24"/>
        </w:rPr>
        <w:t xml:space="preserve">perception, one might still conclude that they are </w:t>
      </w:r>
      <w:r>
        <w:rPr>
          <w:rFonts w:ascii="Times New Roman" w:hAnsi="Times New Roman" w:cs="Times New Roman"/>
          <w:sz w:val="24"/>
          <w:szCs w:val="24"/>
        </w:rPr>
        <w:t xml:space="preserve">interestingly </w:t>
      </w:r>
      <w:r w:rsidRPr="00182360">
        <w:rPr>
          <w:rFonts w:ascii="Times New Roman" w:hAnsi="Times New Roman" w:cs="Times New Roman"/>
          <w:sz w:val="24"/>
          <w:szCs w:val="24"/>
        </w:rPr>
        <w:t xml:space="preserve">perception-like.  Hence the next section turns to further arguments.  </w:t>
      </w:r>
    </w:p>
    <w:p w14:paraId="7BE17E98" w14:textId="77777777" w:rsidR="004A0908" w:rsidRDefault="004A0908" w:rsidP="007B3C9A">
      <w:pPr>
        <w:rPr>
          <w:rFonts w:ascii="Times New Roman" w:hAnsi="Times New Roman" w:cs="Times New Roman"/>
          <w:sz w:val="24"/>
          <w:szCs w:val="24"/>
        </w:rPr>
      </w:pPr>
    </w:p>
    <w:p w14:paraId="4A0451A8" w14:textId="77777777" w:rsidR="009D5E59" w:rsidRPr="00182360" w:rsidRDefault="009D5E59" w:rsidP="007B3C9A">
      <w:pPr>
        <w:rPr>
          <w:rFonts w:ascii="Times New Roman" w:hAnsi="Times New Roman" w:cs="Times New Roman"/>
          <w:sz w:val="24"/>
          <w:szCs w:val="24"/>
        </w:rPr>
      </w:pPr>
    </w:p>
    <w:p w14:paraId="080B6AB9" w14:textId="2957A9CC" w:rsidR="004A0908" w:rsidRPr="00182360" w:rsidRDefault="004A0908" w:rsidP="007B3C9A">
      <w:pPr>
        <w:rPr>
          <w:rFonts w:ascii="Times New Roman" w:hAnsi="Times New Roman" w:cs="Times New Roman"/>
          <w:b/>
          <w:bCs/>
          <w:sz w:val="24"/>
          <w:szCs w:val="24"/>
        </w:rPr>
      </w:pPr>
      <w:r w:rsidRPr="00182360">
        <w:rPr>
          <w:rFonts w:ascii="Times New Roman" w:hAnsi="Times New Roman" w:cs="Times New Roman"/>
          <w:b/>
          <w:bCs/>
          <w:sz w:val="24"/>
          <w:szCs w:val="24"/>
        </w:rPr>
        <w:t>3.</w:t>
      </w:r>
      <w:r w:rsidRPr="00182360">
        <w:rPr>
          <w:rFonts w:ascii="Times New Roman" w:hAnsi="Times New Roman" w:cs="Times New Roman"/>
          <w:b/>
          <w:bCs/>
          <w:sz w:val="24"/>
          <w:szCs w:val="24"/>
        </w:rPr>
        <w:tab/>
        <w:t xml:space="preserve">The Presentational Unity of the </w:t>
      </w:r>
      <w:r w:rsidRPr="00182360">
        <w:rPr>
          <w:rFonts w:ascii="Times New Roman" w:hAnsi="Times New Roman" w:cs="Times New Roman"/>
          <w:b/>
          <w:bCs/>
          <w:i/>
          <w:iCs/>
          <w:sz w:val="24"/>
          <w:szCs w:val="24"/>
        </w:rPr>
        <w:t>Pramāṇa</w:t>
      </w:r>
      <w:r w:rsidRPr="00182360">
        <w:rPr>
          <w:rFonts w:ascii="Times New Roman" w:hAnsi="Times New Roman" w:cs="Times New Roman"/>
          <w:b/>
          <w:bCs/>
          <w:sz w:val="24"/>
          <w:szCs w:val="24"/>
        </w:rPr>
        <w:t>s</w:t>
      </w:r>
    </w:p>
    <w:p w14:paraId="1FDDB768" w14:textId="77777777" w:rsidR="004A0908" w:rsidRPr="00182360" w:rsidRDefault="004A0908" w:rsidP="007B3C9A">
      <w:pPr>
        <w:rPr>
          <w:rFonts w:ascii="Times New Roman" w:hAnsi="Times New Roman" w:cs="Times New Roman"/>
          <w:sz w:val="24"/>
          <w:szCs w:val="24"/>
        </w:rPr>
      </w:pPr>
    </w:p>
    <w:p w14:paraId="2598DEA5" w14:textId="7C719D48"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sz w:val="24"/>
          <w:szCs w:val="24"/>
        </w:rPr>
        <w:lastRenderedPageBreak/>
        <w:t xml:space="preserve">The argument so far fails to establish that an analogue of PC has early roots in Nyāya.  I will now suggest some further reasons </w:t>
      </w:r>
      <w:r>
        <w:rPr>
          <w:rFonts w:ascii="Times New Roman" w:hAnsi="Times New Roman" w:cs="Times New Roman"/>
          <w:sz w:val="24"/>
          <w:szCs w:val="24"/>
        </w:rPr>
        <w:t>for this claim</w:t>
      </w:r>
      <w:r w:rsidRPr="00182360">
        <w:rPr>
          <w:rFonts w:ascii="Times New Roman" w:hAnsi="Times New Roman" w:cs="Times New Roman"/>
          <w:sz w:val="24"/>
          <w:szCs w:val="24"/>
        </w:rPr>
        <w:t xml:space="preserve">.  Firstly, I will suggest (§3.1) that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is perception-like in early Nyāya in a further way not yet discussed.  Secondly and more importantly, I will argue (§§3.2-3.3) that the </w:t>
      </w:r>
      <w:r w:rsidRPr="00182360">
        <w:rPr>
          <w:rFonts w:ascii="Times New Roman" w:hAnsi="Times New Roman" w:cs="Times New Roman"/>
          <w:i/>
          <w:iCs/>
          <w:sz w:val="24"/>
          <w:szCs w:val="24"/>
        </w:rPr>
        <w:t>pramāṇa</w:t>
      </w:r>
      <w:r w:rsidRPr="00182360">
        <w:rPr>
          <w:rFonts w:ascii="Times New Roman" w:hAnsi="Times New Roman" w:cs="Times New Roman"/>
          <w:sz w:val="24"/>
          <w:szCs w:val="24"/>
        </w:rPr>
        <w:t xml:space="preserve">s have an interesting kind of presentational unity in early Nyāya.  This makes it reasonable to locate </w:t>
      </w:r>
      <w:r w:rsidRPr="00182360">
        <w:rPr>
          <w:rFonts w:ascii="Times New Roman" w:hAnsi="Times New Roman" w:cs="Times New Roman"/>
          <w:i/>
          <w:iCs/>
          <w:sz w:val="24"/>
          <w:szCs w:val="24"/>
        </w:rPr>
        <w:t>Pramāṇa</w:t>
      </w:r>
      <w:r w:rsidRPr="00182360">
        <w:rPr>
          <w:rFonts w:ascii="Times New Roman" w:hAnsi="Times New Roman" w:cs="Times New Roman"/>
          <w:sz w:val="24"/>
          <w:szCs w:val="24"/>
        </w:rPr>
        <w:t xml:space="preserve">-PC in early Nyāya, and to see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-PC as rooted in earlier ideas.  </w:t>
      </w:r>
    </w:p>
    <w:p w14:paraId="7CABFDB0" w14:textId="77777777" w:rsidR="004A0908" w:rsidRPr="00182360" w:rsidRDefault="004A0908" w:rsidP="007B3C9A">
      <w:pPr>
        <w:rPr>
          <w:rFonts w:ascii="Times New Roman" w:hAnsi="Times New Roman" w:cs="Times New Roman"/>
          <w:sz w:val="24"/>
          <w:szCs w:val="24"/>
        </w:rPr>
      </w:pPr>
    </w:p>
    <w:p w14:paraId="6EBE6141" w14:textId="47CE4A9C"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3.1.</w:t>
      </w:r>
      <w:r w:rsidRPr="00182360">
        <w:rPr>
          <w:rFonts w:ascii="Times New Roman" w:hAnsi="Times New Roman" w:cs="Times New Roman"/>
          <w:sz w:val="24"/>
          <w:szCs w:val="24"/>
        </w:rPr>
        <w:tab/>
      </w:r>
      <w:r w:rsidRPr="00182360">
        <w:rPr>
          <w:rFonts w:ascii="Times New Roman" w:hAnsi="Times New Roman" w:cs="Times New Roman"/>
          <w:i/>
          <w:iCs/>
          <w:sz w:val="24"/>
          <w:szCs w:val="24"/>
        </w:rPr>
        <w:t>The Perception-Likeness of Veridical Anubhava</w:t>
      </w:r>
    </w:p>
    <w:p w14:paraId="3CECAED6" w14:textId="77777777" w:rsidR="004A0908" w:rsidRPr="00182360" w:rsidRDefault="004A0908" w:rsidP="007B3C9A">
      <w:pPr>
        <w:rPr>
          <w:rFonts w:ascii="Times New Roman" w:hAnsi="Times New Roman" w:cs="Times New Roman"/>
          <w:sz w:val="24"/>
          <w:szCs w:val="24"/>
        </w:rPr>
      </w:pPr>
    </w:p>
    <w:p w14:paraId="62C5B5F5" w14:textId="6E642CB9"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 xml:space="preserve">is not mere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It is </w:t>
      </w:r>
      <w:r w:rsidRPr="00182360">
        <w:rPr>
          <w:rFonts w:ascii="Times New Roman" w:hAnsi="Times New Roman" w:cs="Times New Roman"/>
          <w:i/>
          <w:iCs/>
          <w:sz w:val="24"/>
          <w:szCs w:val="24"/>
        </w:rPr>
        <w:t>apt anubhava</w:t>
      </w:r>
      <w:r w:rsidRPr="00182360">
        <w:rPr>
          <w:rFonts w:ascii="Times New Roman" w:hAnsi="Times New Roman" w:cs="Times New Roman"/>
          <w:sz w:val="24"/>
          <w:szCs w:val="24"/>
        </w:rPr>
        <w:t xml:space="preserve">, where ‘apt’ here is a coverall for the condition that is meant to be captured by additional qualifiers in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-based definitions, like ‘</w:t>
      </w:r>
      <w:r w:rsidRPr="00182360">
        <w:rPr>
          <w:rFonts w:ascii="Times New Roman" w:hAnsi="Times New Roman" w:cs="Times New Roman"/>
          <w:i/>
          <w:iCs/>
          <w:sz w:val="24"/>
          <w:szCs w:val="24"/>
        </w:rPr>
        <w:t>yāthārtha</w:t>
      </w:r>
      <w:r w:rsidRPr="00182360">
        <w:rPr>
          <w:rFonts w:ascii="Times New Roman" w:hAnsi="Times New Roman" w:cs="Times New Roman"/>
          <w:sz w:val="24"/>
          <w:szCs w:val="24"/>
        </w:rPr>
        <w:t>’.</w:t>
      </w:r>
      <w:r w:rsidRPr="00182360">
        <w:rPr>
          <w:rStyle w:val="FootnoteReference"/>
          <w:rFonts w:ascii="Times New Roman" w:hAnsi="Times New Roman" w:cs="Times New Roman"/>
          <w:sz w:val="24"/>
          <w:szCs w:val="24"/>
        </w:rPr>
        <w:footnoteReference w:id="13"/>
      </w:r>
      <w:r w:rsidRPr="00182360">
        <w:rPr>
          <w:rFonts w:ascii="Times New Roman" w:hAnsi="Times New Roman" w:cs="Times New Roman"/>
          <w:sz w:val="24"/>
          <w:szCs w:val="24"/>
        </w:rPr>
        <w:t xml:space="preserve">  As I will now suggest, there are additional reasons for regarding apt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as interestingly like </w:t>
      </w:r>
      <w:r w:rsidRPr="00182360">
        <w:rPr>
          <w:rFonts w:ascii="Times New Roman" w:hAnsi="Times New Roman" w:cs="Times New Roman"/>
          <w:i/>
          <w:iCs/>
          <w:sz w:val="24"/>
          <w:szCs w:val="24"/>
        </w:rPr>
        <w:t xml:space="preserve">determinate </w:t>
      </w:r>
      <w:r w:rsidRPr="00182360">
        <w:rPr>
          <w:rFonts w:ascii="Times New Roman" w:hAnsi="Times New Roman" w:cs="Times New Roman"/>
          <w:sz w:val="24"/>
          <w:szCs w:val="24"/>
        </w:rPr>
        <w:t>(</w:t>
      </w:r>
      <w:r w:rsidRPr="00182360">
        <w:rPr>
          <w:rFonts w:ascii="Times New Roman" w:hAnsi="Times New Roman" w:cs="Times New Roman"/>
          <w:i/>
          <w:iCs/>
          <w:sz w:val="24"/>
          <w:szCs w:val="24"/>
        </w:rPr>
        <w:t>savikalpaka</w:t>
      </w:r>
      <w:r w:rsidRPr="00182360">
        <w:rPr>
          <w:rFonts w:ascii="Times New Roman" w:hAnsi="Times New Roman" w:cs="Times New Roman"/>
          <w:sz w:val="24"/>
          <w:szCs w:val="24"/>
        </w:rPr>
        <w:t xml:space="preserve">) perception.  </w:t>
      </w:r>
    </w:p>
    <w:p w14:paraId="63540ADB" w14:textId="77777777" w:rsidR="004A0908" w:rsidRPr="00182360" w:rsidRDefault="004A0908" w:rsidP="007B3C9A">
      <w:pPr>
        <w:rPr>
          <w:rFonts w:ascii="Times New Roman" w:hAnsi="Times New Roman" w:cs="Times New Roman"/>
          <w:sz w:val="24"/>
          <w:szCs w:val="24"/>
        </w:rPr>
      </w:pPr>
    </w:p>
    <w:p w14:paraId="44612676" w14:textId="227C6ACA"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 xml:space="preserve">To qualify as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w:t>
      </w:r>
      <w:r w:rsidRPr="00182360">
        <w:rPr>
          <w:rFonts w:ascii="Times New Roman" w:hAnsi="Times New Roman" w:cs="Times New Roman"/>
          <w:i/>
          <w:iCs/>
          <w:sz w:val="24"/>
          <w:szCs w:val="24"/>
        </w:rPr>
        <w:t xml:space="preserve">anubhava </w:t>
      </w:r>
      <w:r w:rsidRPr="00182360">
        <w:rPr>
          <w:rFonts w:ascii="Times New Roman" w:hAnsi="Times New Roman" w:cs="Times New Roman"/>
          <w:sz w:val="24"/>
          <w:szCs w:val="24"/>
        </w:rPr>
        <w:t xml:space="preserve">must not only be non-illusory, but also exclude </w:t>
      </w:r>
      <w:r w:rsidRPr="00182360">
        <w:rPr>
          <w:rFonts w:ascii="Times New Roman" w:hAnsi="Times New Roman" w:cs="Times New Roman"/>
          <w:i/>
          <w:iCs/>
          <w:sz w:val="24"/>
          <w:szCs w:val="24"/>
        </w:rPr>
        <w:t xml:space="preserve">doubt </w:t>
      </w:r>
      <w:r w:rsidRPr="00182360">
        <w:rPr>
          <w:rFonts w:ascii="Times New Roman" w:hAnsi="Times New Roman" w:cs="Times New Roman"/>
          <w:sz w:val="24"/>
          <w:szCs w:val="24"/>
        </w:rPr>
        <w:t xml:space="preserve">and </w:t>
      </w:r>
      <w:r w:rsidRPr="00182360">
        <w:rPr>
          <w:rFonts w:ascii="Times New Roman" w:hAnsi="Times New Roman" w:cs="Times New Roman"/>
          <w:i/>
          <w:iCs/>
          <w:sz w:val="24"/>
          <w:szCs w:val="24"/>
        </w:rPr>
        <w:t xml:space="preserve">hypothesis </w:t>
      </w:r>
      <w:r w:rsidRPr="00182360">
        <w:rPr>
          <w:rFonts w:ascii="Times New Roman" w:hAnsi="Times New Roman" w:cs="Times New Roman"/>
          <w:sz w:val="24"/>
          <w:szCs w:val="24"/>
        </w:rPr>
        <w:t>(</w:t>
      </w:r>
      <w:r w:rsidRPr="00182360">
        <w:rPr>
          <w:rFonts w:ascii="Times New Roman" w:hAnsi="Times New Roman" w:cs="Times New Roman"/>
          <w:i/>
          <w:iCs/>
          <w:sz w:val="24"/>
          <w:szCs w:val="24"/>
        </w:rPr>
        <w:t>tarka</w:t>
      </w:r>
      <w:r w:rsidRPr="00182360">
        <w:rPr>
          <w:rFonts w:ascii="Times New Roman" w:hAnsi="Times New Roman" w:cs="Times New Roman"/>
          <w:sz w:val="24"/>
          <w:szCs w:val="24"/>
        </w:rPr>
        <w:t xml:space="preserve">).  For both doubt and hypothesis are </w:t>
      </w:r>
      <w:r w:rsidRPr="00182360">
        <w:rPr>
          <w:rFonts w:ascii="Times New Roman" w:hAnsi="Times New Roman" w:cs="Times New Roman"/>
          <w:i/>
          <w:iCs/>
          <w:sz w:val="24"/>
          <w:szCs w:val="24"/>
        </w:rPr>
        <w:t>apramā</w:t>
      </w:r>
      <w:r w:rsidRPr="00182360">
        <w:rPr>
          <w:rFonts w:ascii="Times New Roman" w:hAnsi="Times New Roman" w:cs="Times New Roman"/>
          <w:sz w:val="24"/>
          <w:szCs w:val="24"/>
        </w:rPr>
        <w:t xml:space="preserve"> in Nyāya.  If so, it follows that </w:t>
      </w:r>
      <w:r w:rsidRPr="00182360">
        <w:rPr>
          <w:rFonts w:ascii="Times New Roman" w:hAnsi="Times New Roman" w:cs="Times New Roman"/>
          <w:i/>
          <w:iCs/>
          <w:sz w:val="24"/>
          <w:szCs w:val="24"/>
        </w:rPr>
        <w:t xml:space="preserve">anubhava </w:t>
      </w:r>
      <w:r w:rsidRPr="00182360">
        <w:rPr>
          <w:rFonts w:ascii="Times New Roman" w:hAnsi="Times New Roman" w:cs="Times New Roman"/>
          <w:sz w:val="24"/>
          <w:szCs w:val="24"/>
        </w:rPr>
        <w:t>is a kind of episode that can only be (fully</w:t>
      </w:r>
      <w:r w:rsidRPr="00182360">
        <w:rPr>
          <w:rStyle w:val="FootnoteReference"/>
          <w:rFonts w:ascii="Times New Roman" w:hAnsi="Times New Roman" w:cs="Times New Roman"/>
          <w:sz w:val="24"/>
          <w:szCs w:val="24"/>
        </w:rPr>
        <w:footnoteReference w:id="14"/>
      </w:r>
      <w:r w:rsidRPr="00182360">
        <w:rPr>
          <w:rFonts w:ascii="Times New Roman" w:hAnsi="Times New Roman" w:cs="Times New Roman"/>
          <w:sz w:val="24"/>
          <w:szCs w:val="24"/>
        </w:rPr>
        <w:t xml:space="preserve">) apt if is not dubious or hypothetical.  This fact helps explain the consistency of the definitions surveyed in §2.1 with definitions like the following from Jayanta and </w:t>
      </w:r>
      <w:r w:rsidRPr="00182360">
        <w:rPr>
          <w:rFonts w:ascii="Times New Roman" w:hAnsi="Times New Roman" w:cs="Times New Roman"/>
          <w:sz w:val="24"/>
          <w:szCs w:val="24"/>
          <w:lang w:val="en-US"/>
        </w:rPr>
        <w:t>Keśava Miśra:</w:t>
      </w:r>
    </w:p>
    <w:p w14:paraId="7FD4D16E" w14:textId="77777777" w:rsidR="004A0908" w:rsidRPr="00182360" w:rsidRDefault="004A0908" w:rsidP="007B3C9A">
      <w:pPr>
        <w:rPr>
          <w:rFonts w:ascii="Times New Roman" w:hAnsi="Times New Roman" w:cs="Times New Roman"/>
          <w:sz w:val="24"/>
          <w:szCs w:val="24"/>
        </w:rPr>
      </w:pPr>
    </w:p>
    <w:p w14:paraId="77E8EB4C" w14:textId="56604395" w:rsidR="004A0908" w:rsidRPr="00182360" w:rsidRDefault="004A0908" w:rsidP="0044433D">
      <w:pPr>
        <w:ind w:left="720"/>
        <w:rPr>
          <w:rFonts w:ascii="Times New Roman" w:hAnsi="Times New Roman" w:cs="Times New Roman"/>
          <w:sz w:val="24"/>
          <w:szCs w:val="24"/>
        </w:rPr>
      </w:pPr>
      <w:r w:rsidRPr="00182360">
        <w:rPr>
          <w:rFonts w:ascii="Times New Roman" w:hAnsi="Times New Roman" w:cs="Times New Roman"/>
          <w:i/>
          <w:iCs/>
          <w:sz w:val="24"/>
          <w:szCs w:val="24"/>
        </w:rPr>
        <w:t>Pramāṇa</w:t>
      </w:r>
      <w:r w:rsidRPr="00182360">
        <w:rPr>
          <w:rFonts w:ascii="Times New Roman" w:hAnsi="Times New Roman" w:cs="Times New Roman"/>
          <w:sz w:val="24"/>
          <w:szCs w:val="24"/>
        </w:rPr>
        <w:t xml:space="preserve"> is what produces such an apprehension as is other than an illusion or doubt.  (</w:t>
      </w:r>
      <w:r w:rsidR="00546D6B" w:rsidRPr="00044204">
        <w:rPr>
          <w:rFonts w:ascii="Times New Roman" w:hAnsi="Times New Roman" w:cs="Times New Roman"/>
          <w:i/>
          <w:iCs/>
          <w:color w:val="000000" w:themeColor="text1"/>
          <w:sz w:val="24"/>
          <w:szCs w:val="24"/>
          <w:lang w:val="en-US"/>
        </w:rPr>
        <w:t xml:space="preserve">Nyāyamañjari </w:t>
      </w:r>
      <w:r w:rsidR="00546D6B" w:rsidRPr="00044204">
        <w:rPr>
          <w:rFonts w:ascii="Times New Roman" w:hAnsi="Times New Roman" w:cs="Times New Roman"/>
          <w:color w:val="000000" w:themeColor="text1"/>
          <w:sz w:val="24"/>
          <w:szCs w:val="24"/>
          <w:lang w:val="en-US"/>
        </w:rPr>
        <w:t>(trans. Bhattacharyya)</w:t>
      </w:r>
      <w:r w:rsidR="00546D6B">
        <w:rPr>
          <w:rFonts w:ascii="Times New Roman" w:hAnsi="Times New Roman" w:cs="Times New Roman"/>
          <w:color w:val="000000" w:themeColor="text1"/>
          <w:sz w:val="24"/>
          <w:szCs w:val="24"/>
          <w:lang w:val="en-US"/>
        </w:rPr>
        <w:t>,</w:t>
      </w:r>
      <w:r w:rsidRPr="00182360">
        <w:rPr>
          <w:rFonts w:ascii="Times New Roman" w:hAnsi="Times New Roman" w:cs="Times New Roman"/>
          <w:sz w:val="24"/>
          <w:szCs w:val="24"/>
        </w:rPr>
        <w:t xml:space="preserve"> 22)</w:t>
      </w:r>
    </w:p>
    <w:p w14:paraId="0B12E533" w14:textId="77777777" w:rsidR="004A0908" w:rsidRPr="00182360" w:rsidRDefault="004A0908" w:rsidP="007B3C9A">
      <w:pPr>
        <w:rPr>
          <w:rFonts w:ascii="Times New Roman" w:hAnsi="Times New Roman" w:cs="Times New Roman"/>
          <w:sz w:val="24"/>
          <w:szCs w:val="24"/>
        </w:rPr>
      </w:pPr>
    </w:p>
    <w:p w14:paraId="4DAC4A4D" w14:textId="5A82F321" w:rsidR="004A0908" w:rsidRPr="00182360" w:rsidRDefault="004A0908" w:rsidP="00EB1B4E">
      <w:pPr>
        <w:ind w:left="720"/>
        <w:rPr>
          <w:rFonts w:ascii="Times New Roman" w:hAnsi="Times New Roman" w:cs="Times New Roman"/>
          <w:sz w:val="24"/>
          <w:szCs w:val="24"/>
          <w:lang w:val="en-US"/>
        </w:rPr>
      </w:pPr>
      <w:r w:rsidRPr="00182360">
        <w:rPr>
          <w:rFonts w:ascii="Times New Roman" w:hAnsi="Times New Roman" w:cs="Times New Roman"/>
          <w:sz w:val="24"/>
          <w:szCs w:val="24"/>
          <w:lang w:val="en-US"/>
        </w:rPr>
        <w:t>Right cognition [</w:t>
      </w:r>
      <w:r w:rsidRPr="00182360">
        <w:rPr>
          <w:rFonts w:ascii="Times New Roman" w:hAnsi="Times New Roman" w:cs="Times New Roman"/>
          <w:i/>
          <w:iCs/>
          <w:sz w:val="24"/>
          <w:szCs w:val="24"/>
          <w:lang w:val="en-US"/>
        </w:rPr>
        <w:t>pramā</w:t>
      </w:r>
      <w:r w:rsidRPr="00182360">
        <w:rPr>
          <w:rFonts w:ascii="Times New Roman" w:hAnsi="Times New Roman" w:cs="Times New Roman"/>
          <w:sz w:val="24"/>
          <w:szCs w:val="24"/>
          <w:lang w:val="en-US"/>
        </w:rPr>
        <w:t>] is the apprehension [</w:t>
      </w:r>
      <w:r w:rsidRPr="00182360">
        <w:rPr>
          <w:rFonts w:ascii="Times New Roman" w:hAnsi="Times New Roman" w:cs="Times New Roman"/>
          <w:i/>
          <w:iCs/>
          <w:sz w:val="24"/>
          <w:szCs w:val="24"/>
          <w:lang w:val="en-US"/>
        </w:rPr>
        <w:t>anubhava</w:t>
      </w:r>
      <w:r w:rsidRPr="00182360">
        <w:rPr>
          <w:rFonts w:ascii="Times New Roman" w:hAnsi="Times New Roman" w:cs="Times New Roman"/>
          <w:sz w:val="24"/>
          <w:szCs w:val="24"/>
          <w:lang w:val="en-US"/>
        </w:rPr>
        <w:t>] of a thing as it is [</w:t>
      </w:r>
      <w:r w:rsidRPr="00182360">
        <w:rPr>
          <w:rFonts w:ascii="Times New Roman" w:hAnsi="Times New Roman" w:cs="Times New Roman"/>
          <w:i/>
          <w:iCs/>
          <w:sz w:val="24"/>
          <w:szCs w:val="24"/>
          <w:lang w:val="en-US"/>
        </w:rPr>
        <w:t>yathārtha</w:t>
      </w:r>
      <w:r w:rsidRPr="00182360">
        <w:rPr>
          <w:rFonts w:ascii="Times New Roman" w:hAnsi="Times New Roman" w:cs="Times New Roman"/>
          <w:sz w:val="24"/>
          <w:szCs w:val="24"/>
          <w:lang w:val="en-US"/>
        </w:rPr>
        <w:t>].  By [the expression] ‘of a thing as it is’ [is meant] the exclusion of Doubt [</w:t>
      </w:r>
      <w:r w:rsidRPr="00182360">
        <w:rPr>
          <w:rFonts w:ascii="Times New Roman" w:hAnsi="Times New Roman" w:cs="Times New Roman"/>
          <w:i/>
          <w:iCs/>
          <w:sz w:val="24"/>
          <w:szCs w:val="24"/>
          <w:lang w:val="en-US"/>
        </w:rPr>
        <w:t>saṁśaya</w:t>
      </w:r>
      <w:r w:rsidRPr="00182360">
        <w:rPr>
          <w:rFonts w:ascii="Times New Roman" w:hAnsi="Times New Roman" w:cs="Times New Roman"/>
          <w:sz w:val="24"/>
          <w:szCs w:val="24"/>
          <w:lang w:val="en-US"/>
        </w:rPr>
        <w:t>], Error [</w:t>
      </w:r>
      <w:r w:rsidRPr="00182360">
        <w:rPr>
          <w:rFonts w:ascii="Times New Roman" w:hAnsi="Times New Roman" w:cs="Times New Roman"/>
          <w:i/>
          <w:iCs/>
          <w:sz w:val="24"/>
          <w:szCs w:val="24"/>
          <w:lang w:val="en-US"/>
        </w:rPr>
        <w:t>viparyaya</w:t>
      </w:r>
      <w:r w:rsidRPr="00182360">
        <w:rPr>
          <w:rFonts w:ascii="Times New Roman" w:hAnsi="Times New Roman" w:cs="Times New Roman"/>
          <w:sz w:val="24"/>
          <w:szCs w:val="24"/>
          <w:lang w:val="en-US"/>
        </w:rPr>
        <w:t>], and Hypothetical Reasoning [</w:t>
      </w:r>
      <w:r w:rsidRPr="00182360">
        <w:rPr>
          <w:rFonts w:ascii="Times New Roman" w:hAnsi="Times New Roman" w:cs="Times New Roman"/>
          <w:i/>
          <w:iCs/>
          <w:sz w:val="24"/>
          <w:szCs w:val="24"/>
          <w:lang w:val="en-US"/>
        </w:rPr>
        <w:t>tarka</w:t>
      </w:r>
      <w:r w:rsidRPr="00182360">
        <w:rPr>
          <w:rFonts w:ascii="Times New Roman" w:hAnsi="Times New Roman" w:cs="Times New Roman"/>
          <w:sz w:val="24"/>
          <w:szCs w:val="24"/>
          <w:lang w:val="en-US"/>
        </w:rPr>
        <w:t>].  (</w:t>
      </w:r>
      <w:r w:rsidR="00B20F34" w:rsidRPr="00182360">
        <w:rPr>
          <w:rFonts w:ascii="Times New Roman" w:hAnsi="Times New Roman" w:cs="Times New Roman"/>
          <w:i/>
          <w:iCs/>
          <w:sz w:val="24"/>
          <w:szCs w:val="24"/>
          <w:lang w:val="en-US"/>
        </w:rPr>
        <w:t>Tarkabhā</w:t>
      </w:r>
      <w:r w:rsidR="009D5E59">
        <w:rPr>
          <w:rFonts w:ascii="Times New Roman" w:hAnsi="Times New Roman" w:cs="Times New Roman"/>
          <w:i/>
          <w:iCs/>
          <w:sz w:val="24"/>
          <w:szCs w:val="24"/>
          <w:lang w:val="en-US"/>
        </w:rPr>
        <w:t>ṣ</w:t>
      </w:r>
      <w:r w:rsidR="00B20F34" w:rsidRPr="00182360">
        <w:rPr>
          <w:rFonts w:ascii="Times New Roman" w:hAnsi="Times New Roman" w:cs="Times New Roman"/>
          <w:i/>
          <w:iCs/>
          <w:sz w:val="24"/>
          <w:szCs w:val="24"/>
          <w:lang w:val="en-US"/>
        </w:rPr>
        <w:t>ā</w:t>
      </w:r>
      <w:r w:rsidR="00B20F34">
        <w:rPr>
          <w:rFonts w:ascii="Times New Roman" w:hAnsi="Times New Roman" w:cs="Times New Roman"/>
          <w:sz w:val="24"/>
          <w:szCs w:val="24"/>
          <w:lang w:val="en-US"/>
        </w:rPr>
        <w:t>,</w:t>
      </w:r>
      <w:r w:rsidRPr="00182360">
        <w:rPr>
          <w:rFonts w:ascii="Times New Roman" w:hAnsi="Times New Roman" w:cs="Times New Roman"/>
          <w:sz w:val="24"/>
          <w:szCs w:val="24"/>
          <w:lang w:val="en-US"/>
        </w:rPr>
        <w:t xml:space="preserve"> 7)</w:t>
      </w:r>
    </w:p>
    <w:p w14:paraId="1DF8ECD2" w14:textId="77777777" w:rsidR="004A0908" w:rsidRPr="00182360" w:rsidRDefault="004A0908" w:rsidP="0044433D">
      <w:pPr>
        <w:rPr>
          <w:rFonts w:ascii="Times New Roman" w:hAnsi="Times New Roman" w:cs="Times New Roman"/>
          <w:sz w:val="24"/>
          <w:szCs w:val="24"/>
          <w:lang w:val="en-US"/>
        </w:rPr>
      </w:pPr>
    </w:p>
    <w:p w14:paraId="054E6624" w14:textId="37AE1571" w:rsidR="004A0908" w:rsidRPr="00182360" w:rsidRDefault="004A0908" w:rsidP="001D202C">
      <w:pPr>
        <w:rPr>
          <w:rFonts w:ascii="Times New Roman" w:hAnsi="Times New Roman" w:cs="Times New Roman"/>
          <w:sz w:val="24"/>
          <w:szCs w:val="24"/>
        </w:rPr>
      </w:pPr>
      <w:r w:rsidRPr="00182360">
        <w:rPr>
          <w:rFonts w:ascii="Times New Roman" w:hAnsi="Times New Roman" w:cs="Times New Roman"/>
          <w:sz w:val="24"/>
          <w:szCs w:val="24"/>
        </w:rPr>
        <w:t xml:space="preserve">Why can’t doubt and </w:t>
      </w:r>
      <w:r w:rsidRPr="00182360">
        <w:rPr>
          <w:rFonts w:ascii="Times New Roman" w:hAnsi="Times New Roman" w:cs="Times New Roman"/>
          <w:i/>
          <w:iCs/>
          <w:sz w:val="24"/>
          <w:szCs w:val="24"/>
        </w:rPr>
        <w:t xml:space="preserve">tarka </w:t>
      </w:r>
      <w:r w:rsidRPr="00182360">
        <w:rPr>
          <w:rFonts w:ascii="Times New Roman" w:hAnsi="Times New Roman" w:cs="Times New Roman"/>
          <w:sz w:val="24"/>
          <w:szCs w:val="24"/>
        </w:rPr>
        <w:t xml:space="preserve">be </w:t>
      </w:r>
      <w:r w:rsidRPr="00182360">
        <w:rPr>
          <w:rFonts w:ascii="Times New Roman" w:hAnsi="Times New Roman" w:cs="Times New Roman"/>
          <w:i/>
          <w:iCs/>
          <w:sz w:val="24"/>
          <w:szCs w:val="24"/>
          <w:lang w:val="en-US"/>
        </w:rPr>
        <w:t>yathārtha anubhava</w:t>
      </w:r>
      <w:r w:rsidRPr="00182360">
        <w:rPr>
          <w:rFonts w:ascii="Times New Roman" w:hAnsi="Times New Roman" w:cs="Times New Roman"/>
          <w:sz w:val="24"/>
          <w:szCs w:val="24"/>
          <w:lang w:val="en-US"/>
        </w:rPr>
        <w:t xml:space="preserve">?  </w:t>
      </w:r>
      <w:r w:rsidRPr="00182360">
        <w:rPr>
          <w:rFonts w:ascii="Times New Roman" w:hAnsi="Times New Roman" w:cs="Times New Roman"/>
          <w:i/>
          <w:iCs/>
          <w:sz w:val="24"/>
          <w:szCs w:val="24"/>
        </w:rPr>
        <w:t>Doubt</w:t>
      </w:r>
      <w:r w:rsidRPr="00182360">
        <w:rPr>
          <w:rFonts w:ascii="Times New Roman" w:hAnsi="Times New Roman" w:cs="Times New Roman"/>
          <w:sz w:val="24"/>
          <w:szCs w:val="24"/>
        </w:rPr>
        <w:t xml:space="preserve"> is understood from the earliest Nyāya texts onward as </w:t>
      </w:r>
      <w:r w:rsidRPr="00182360">
        <w:rPr>
          <w:rFonts w:ascii="Times New Roman" w:hAnsi="Times New Roman" w:cs="Times New Roman"/>
          <w:i/>
          <w:iCs/>
          <w:sz w:val="24"/>
          <w:szCs w:val="24"/>
        </w:rPr>
        <w:t>wavering</w:t>
      </w:r>
      <w:r w:rsidRPr="00182360">
        <w:rPr>
          <w:rFonts w:ascii="Times New Roman" w:hAnsi="Times New Roman" w:cs="Times New Roman"/>
          <w:sz w:val="24"/>
          <w:szCs w:val="24"/>
        </w:rPr>
        <w:t xml:space="preserve"> awareness (</w:t>
      </w:r>
      <w:r w:rsidR="00B20F34" w:rsidRPr="00182360">
        <w:rPr>
          <w:rFonts w:ascii="Times New Roman" w:hAnsi="Times New Roman" w:cs="Times New Roman"/>
          <w:i/>
          <w:iCs/>
          <w:sz w:val="24"/>
          <w:szCs w:val="24"/>
          <w:lang w:val="en-US"/>
        </w:rPr>
        <w:t>Nyāya-Sūtras</w:t>
      </w:r>
      <w:r w:rsidR="00B20F34">
        <w:rPr>
          <w:rFonts w:ascii="Times New Roman" w:hAnsi="Times New Roman" w:cs="Times New Roman"/>
          <w:sz w:val="24"/>
          <w:szCs w:val="24"/>
          <w:lang w:val="en-US"/>
        </w:rPr>
        <w:t>,</w:t>
      </w:r>
      <w:r w:rsidRPr="00182360">
        <w:rPr>
          <w:rFonts w:ascii="Times New Roman" w:hAnsi="Times New Roman" w:cs="Times New Roman"/>
          <w:sz w:val="24"/>
          <w:szCs w:val="24"/>
        </w:rPr>
        <w:t xml:space="preserve"> 1.1.23).  With this fact in mind, </w:t>
      </w:r>
      <w:r w:rsidRPr="00182360">
        <w:rPr>
          <w:rFonts w:ascii="Times New Roman" w:hAnsi="Times New Roman" w:cs="Times New Roman"/>
          <w:sz w:val="24"/>
          <w:szCs w:val="24"/>
          <w:lang w:val="en-US"/>
        </w:rPr>
        <w:t>Annaṃbhaṭṭa subsume</w:t>
      </w:r>
      <w:r>
        <w:rPr>
          <w:rFonts w:ascii="Times New Roman" w:hAnsi="Times New Roman" w:cs="Times New Roman"/>
          <w:sz w:val="24"/>
          <w:szCs w:val="24"/>
          <w:lang w:val="en-US"/>
        </w:rPr>
        <w:t xml:space="preserve">d </w:t>
      </w:r>
      <w:r w:rsidRPr="00182360">
        <w:rPr>
          <w:rFonts w:ascii="Times New Roman" w:hAnsi="Times New Roman" w:cs="Times New Roman"/>
          <w:sz w:val="24"/>
          <w:szCs w:val="24"/>
          <w:lang w:val="en-US"/>
        </w:rPr>
        <w:t>it under ‘non-valid experience’ (</w:t>
      </w:r>
      <w:r w:rsidRPr="00182360">
        <w:rPr>
          <w:rFonts w:ascii="Times New Roman" w:hAnsi="Times New Roman" w:cs="Times New Roman"/>
          <w:i/>
          <w:iCs/>
          <w:sz w:val="24"/>
          <w:szCs w:val="24"/>
          <w:lang w:val="en-US"/>
        </w:rPr>
        <w:t>ayatharthanubhava</w:t>
      </w:r>
      <w:r w:rsidRPr="00182360">
        <w:rPr>
          <w:rFonts w:ascii="Times New Roman" w:hAnsi="Times New Roman" w:cs="Times New Roman"/>
          <w:sz w:val="24"/>
          <w:szCs w:val="24"/>
          <w:lang w:val="en-US"/>
        </w:rPr>
        <w:t>) and define</w:t>
      </w:r>
      <w:r>
        <w:rPr>
          <w:rFonts w:ascii="Times New Roman" w:hAnsi="Times New Roman" w:cs="Times New Roman"/>
          <w:sz w:val="24"/>
          <w:szCs w:val="24"/>
          <w:lang w:val="en-US"/>
        </w:rPr>
        <w:t>d</w:t>
      </w:r>
      <w:r w:rsidRPr="00182360">
        <w:rPr>
          <w:rFonts w:ascii="Times New Roman" w:hAnsi="Times New Roman" w:cs="Times New Roman"/>
          <w:sz w:val="24"/>
          <w:szCs w:val="24"/>
          <w:lang w:val="en-US"/>
        </w:rPr>
        <w:t xml:space="preserve"> it as follows:</w:t>
      </w:r>
    </w:p>
    <w:p w14:paraId="2BB137F0" w14:textId="77777777" w:rsidR="004A0908" w:rsidRPr="00182360" w:rsidRDefault="004A0908" w:rsidP="001D202C">
      <w:pPr>
        <w:rPr>
          <w:rFonts w:ascii="Times New Roman" w:hAnsi="Times New Roman" w:cs="Times New Roman"/>
          <w:sz w:val="24"/>
          <w:szCs w:val="24"/>
          <w:lang w:val="en-US"/>
        </w:rPr>
      </w:pPr>
    </w:p>
    <w:p w14:paraId="48BBC941" w14:textId="11FFC5A1" w:rsidR="004A0908" w:rsidRPr="00182360" w:rsidRDefault="004A0908" w:rsidP="001D202C">
      <w:pPr>
        <w:ind w:left="720"/>
        <w:rPr>
          <w:rFonts w:ascii="Times New Roman" w:hAnsi="Times New Roman" w:cs="Times New Roman"/>
          <w:sz w:val="24"/>
          <w:szCs w:val="24"/>
        </w:rPr>
      </w:pPr>
      <w:r w:rsidRPr="00182360">
        <w:rPr>
          <w:rFonts w:ascii="Times New Roman" w:hAnsi="Times New Roman" w:cs="Times New Roman"/>
          <w:sz w:val="24"/>
          <w:szCs w:val="24"/>
          <w:lang w:val="en-US"/>
        </w:rPr>
        <w:t>A doubt is a cognition which relates to several incompatible alternatives in the same thing—as in the dubitative cognition—‘It may be a post or a man’.  (</w:t>
      </w:r>
      <w:r w:rsidR="00B20F34" w:rsidRPr="00182360">
        <w:rPr>
          <w:rFonts w:ascii="Times New Roman" w:hAnsi="Times New Roman" w:cs="Times New Roman"/>
          <w:i/>
          <w:iCs/>
          <w:sz w:val="24"/>
          <w:szCs w:val="24"/>
          <w:lang w:val="en-US"/>
        </w:rPr>
        <w:t>Tarkasaṁgraha</w:t>
      </w:r>
      <w:r w:rsidR="00B20F34">
        <w:rPr>
          <w:rFonts w:ascii="Times New Roman" w:hAnsi="Times New Roman" w:cs="Times New Roman"/>
          <w:sz w:val="24"/>
          <w:szCs w:val="24"/>
          <w:lang w:val="en-US"/>
        </w:rPr>
        <w:t>,</w:t>
      </w:r>
      <w:r w:rsidRPr="00182360">
        <w:rPr>
          <w:rFonts w:ascii="Times New Roman" w:hAnsi="Times New Roman" w:cs="Times New Roman"/>
          <w:sz w:val="24"/>
          <w:szCs w:val="24"/>
          <w:lang w:val="en-US"/>
        </w:rPr>
        <w:t xml:space="preserve"> 41)</w:t>
      </w:r>
    </w:p>
    <w:p w14:paraId="67249EFF" w14:textId="77777777" w:rsidR="004A0908" w:rsidRPr="00182360" w:rsidRDefault="004A0908" w:rsidP="001D202C">
      <w:pPr>
        <w:rPr>
          <w:rFonts w:ascii="Times New Roman" w:hAnsi="Times New Roman" w:cs="Times New Roman"/>
          <w:sz w:val="24"/>
          <w:szCs w:val="24"/>
        </w:rPr>
      </w:pPr>
    </w:p>
    <w:p w14:paraId="02F49B6B" w14:textId="3F68E105" w:rsidR="004A0908" w:rsidRPr="00182360" w:rsidRDefault="004A0908" w:rsidP="001D202C">
      <w:pPr>
        <w:rPr>
          <w:rFonts w:ascii="Times New Roman" w:hAnsi="Times New Roman" w:cs="Times New Roman"/>
          <w:sz w:val="24"/>
          <w:szCs w:val="24"/>
        </w:rPr>
      </w:pPr>
      <w:r w:rsidRPr="00182360">
        <w:rPr>
          <w:rFonts w:ascii="Times New Roman" w:hAnsi="Times New Roman" w:cs="Times New Roman"/>
          <w:sz w:val="24"/>
          <w:szCs w:val="24"/>
        </w:rPr>
        <w:t>Doubt is also understood in early Nyāya as a precursor to the special case of ascertainment that is ‘definitive cognition’ (</w:t>
      </w:r>
      <w:r w:rsidRPr="00182360">
        <w:rPr>
          <w:rFonts w:ascii="Times New Roman" w:hAnsi="Times New Roman" w:cs="Times New Roman"/>
          <w:i/>
          <w:iCs/>
          <w:sz w:val="24"/>
          <w:szCs w:val="24"/>
        </w:rPr>
        <w:t>nirṇaya</w:t>
      </w:r>
      <w:r w:rsidRPr="00182360">
        <w:rPr>
          <w:rFonts w:ascii="Times New Roman" w:hAnsi="Times New Roman" w:cs="Times New Roman"/>
          <w:sz w:val="24"/>
          <w:szCs w:val="24"/>
        </w:rPr>
        <w:t>) (</w:t>
      </w:r>
      <w:r w:rsidR="00B20F34" w:rsidRPr="00182360">
        <w:rPr>
          <w:rFonts w:ascii="Times New Roman" w:hAnsi="Times New Roman" w:cs="Times New Roman"/>
          <w:i/>
          <w:iCs/>
          <w:sz w:val="24"/>
          <w:szCs w:val="24"/>
          <w:lang w:val="en-US"/>
        </w:rPr>
        <w:t>Nyāya-Sūtras</w:t>
      </w:r>
      <w:r w:rsidR="00B20F34">
        <w:rPr>
          <w:rFonts w:ascii="Times New Roman" w:hAnsi="Times New Roman" w:cs="Times New Roman"/>
          <w:sz w:val="24"/>
          <w:szCs w:val="24"/>
          <w:lang w:val="en-US"/>
        </w:rPr>
        <w:t>,</w:t>
      </w:r>
      <w:r w:rsidRPr="00182360">
        <w:rPr>
          <w:rFonts w:ascii="Times New Roman" w:hAnsi="Times New Roman" w:cs="Times New Roman"/>
          <w:sz w:val="24"/>
          <w:szCs w:val="24"/>
        </w:rPr>
        <w:t xml:space="preserve"> 1.1.41).  </w:t>
      </w:r>
    </w:p>
    <w:p w14:paraId="4393F05E" w14:textId="77777777" w:rsidR="004A0908" w:rsidRPr="00182360" w:rsidRDefault="004A0908" w:rsidP="001D202C">
      <w:pPr>
        <w:rPr>
          <w:rFonts w:ascii="Times New Roman" w:hAnsi="Times New Roman" w:cs="Times New Roman"/>
          <w:sz w:val="24"/>
          <w:szCs w:val="24"/>
        </w:rPr>
      </w:pPr>
    </w:p>
    <w:p w14:paraId="49CCBFC8" w14:textId="79629CDF" w:rsidR="004A0908" w:rsidRPr="00182360" w:rsidRDefault="004A0908" w:rsidP="001D202C">
      <w:pPr>
        <w:rPr>
          <w:rFonts w:ascii="Times New Roman" w:hAnsi="Times New Roman" w:cs="Times New Roman"/>
          <w:sz w:val="24"/>
          <w:szCs w:val="24"/>
        </w:rPr>
      </w:pPr>
      <w:r w:rsidRPr="00182360">
        <w:rPr>
          <w:rFonts w:ascii="Times New Roman" w:hAnsi="Times New Roman" w:cs="Times New Roman"/>
          <w:sz w:val="24"/>
          <w:szCs w:val="24"/>
        </w:rPr>
        <w:t xml:space="preserve">Ascertainment is not philosophical certainty in a Cartesian sense.  It is </w:t>
      </w:r>
      <w:r w:rsidRPr="00182360">
        <w:rPr>
          <w:rFonts w:ascii="Times New Roman" w:hAnsi="Times New Roman" w:cs="Times New Roman"/>
          <w:i/>
          <w:iCs/>
          <w:sz w:val="24"/>
          <w:szCs w:val="24"/>
        </w:rPr>
        <w:t xml:space="preserve">first-order </w:t>
      </w:r>
      <w:r w:rsidRPr="00182360">
        <w:rPr>
          <w:rFonts w:ascii="Times New Roman" w:hAnsi="Times New Roman" w:cs="Times New Roman"/>
          <w:sz w:val="24"/>
          <w:szCs w:val="24"/>
        </w:rPr>
        <w:t xml:space="preserve">certainty.  In the context of inquiry, ascertainment is the attainment of a definitive cognition that one of various alternatives obtains, which hence excludes the alternating content of doubt (‘It may be that p or that q’).  Outside deliberative contexts, definitive cognition is attainable by perception alone, Vātsyāyana explains: </w:t>
      </w:r>
    </w:p>
    <w:p w14:paraId="4EE644EE" w14:textId="77777777" w:rsidR="004A0908" w:rsidRPr="00182360" w:rsidRDefault="004A0908" w:rsidP="001D202C">
      <w:pPr>
        <w:rPr>
          <w:rFonts w:ascii="Times New Roman" w:hAnsi="Times New Roman" w:cs="Times New Roman"/>
          <w:sz w:val="24"/>
          <w:szCs w:val="24"/>
        </w:rPr>
      </w:pPr>
    </w:p>
    <w:p w14:paraId="2000E198" w14:textId="77777777" w:rsidR="00DC05C0" w:rsidRPr="00182360" w:rsidRDefault="004A0908" w:rsidP="00DC05C0">
      <w:pPr>
        <w:ind w:left="720"/>
        <w:rPr>
          <w:rFonts w:ascii="Times New Roman" w:hAnsi="Times New Roman" w:cs="Times New Roman"/>
          <w:sz w:val="24"/>
          <w:szCs w:val="24"/>
        </w:rPr>
      </w:pPr>
      <w:r w:rsidRPr="00182360">
        <w:rPr>
          <w:rFonts w:ascii="Times New Roman" w:hAnsi="Times New Roman" w:cs="Times New Roman"/>
          <w:sz w:val="24"/>
          <w:szCs w:val="24"/>
        </w:rPr>
        <w:lastRenderedPageBreak/>
        <w:t xml:space="preserve">When the sutra declares that definitive cognition is that ascertainment which is got at after duly deliberating the two sides of a question, this is not meant to apply to all kinds of definitive cognition; for in the case of perception…the definitive cognition consists simply in the ‘ascertainment of the object’—it is only in regard to a thing in doubt…that definitive cognition consists in the ascertainment got at by duly deliberating the two sides of a question.  </w:t>
      </w:r>
      <w:r w:rsidR="00DC05C0" w:rsidRPr="00182360">
        <w:rPr>
          <w:rFonts w:ascii="Times New Roman" w:hAnsi="Times New Roman" w:cs="Times New Roman"/>
          <w:sz w:val="24"/>
          <w:szCs w:val="24"/>
        </w:rPr>
        <w:t>(</w:t>
      </w:r>
      <w:r w:rsidR="00DC05C0" w:rsidRPr="0080671D">
        <w:rPr>
          <w:rFonts w:ascii="Times New Roman" w:hAnsi="Times New Roman" w:cs="Times New Roman"/>
          <w:i/>
          <w:iCs/>
          <w:sz w:val="24"/>
          <w:szCs w:val="24"/>
          <w:lang w:val="en-US"/>
        </w:rPr>
        <w:t>Nyāya-Sūtras</w:t>
      </w:r>
      <w:r w:rsidR="00DC05C0">
        <w:rPr>
          <w:rFonts w:ascii="Times New Roman" w:hAnsi="Times New Roman" w:cs="Times New Roman"/>
          <w:i/>
          <w:iCs/>
          <w:sz w:val="24"/>
          <w:szCs w:val="24"/>
          <w:lang w:val="en-US"/>
        </w:rPr>
        <w:t xml:space="preserve"> </w:t>
      </w:r>
      <w:r w:rsidR="00DC05C0" w:rsidRPr="0080671D">
        <w:rPr>
          <w:rFonts w:ascii="Times New Roman" w:hAnsi="Times New Roman" w:cs="Times New Roman"/>
          <w:sz w:val="24"/>
          <w:szCs w:val="24"/>
          <w:lang w:val="en-US"/>
        </w:rPr>
        <w:t xml:space="preserve">(trans. </w:t>
      </w:r>
      <w:r w:rsidR="00DC05C0">
        <w:rPr>
          <w:rFonts w:ascii="Times New Roman" w:hAnsi="Times New Roman" w:cs="Times New Roman"/>
          <w:sz w:val="24"/>
          <w:szCs w:val="24"/>
          <w:lang w:val="en-US"/>
        </w:rPr>
        <w:t>Jha</w:t>
      </w:r>
      <w:r w:rsidR="00DC05C0" w:rsidRPr="0080671D">
        <w:rPr>
          <w:rFonts w:ascii="Times New Roman" w:hAnsi="Times New Roman" w:cs="Times New Roman"/>
          <w:sz w:val="24"/>
          <w:szCs w:val="24"/>
          <w:lang w:val="en-US"/>
        </w:rPr>
        <w:t>)</w:t>
      </w:r>
      <w:r w:rsidR="00DC05C0">
        <w:rPr>
          <w:rFonts w:ascii="Times New Roman" w:hAnsi="Times New Roman" w:cs="Times New Roman"/>
          <w:sz w:val="24"/>
          <w:szCs w:val="24"/>
          <w:lang w:val="en-US"/>
        </w:rPr>
        <w:t>, 460)</w:t>
      </w:r>
    </w:p>
    <w:p w14:paraId="644995A4" w14:textId="77777777" w:rsidR="00DC05C0" w:rsidRDefault="00DC05C0" w:rsidP="00DC05C0">
      <w:pPr>
        <w:ind w:left="720"/>
        <w:rPr>
          <w:rFonts w:ascii="Times New Roman" w:hAnsi="Times New Roman" w:cs="Times New Roman"/>
          <w:sz w:val="24"/>
          <w:szCs w:val="24"/>
        </w:rPr>
      </w:pPr>
    </w:p>
    <w:p w14:paraId="3D9F9322" w14:textId="32103342" w:rsidR="004A0908" w:rsidRPr="00182360" w:rsidRDefault="004A0908" w:rsidP="001D202C">
      <w:pPr>
        <w:rPr>
          <w:rFonts w:ascii="Times New Roman" w:hAnsi="Times New Roman" w:cs="Times New Roman"/>
          <w:sz w:val="24"/>
          <w:szCs w:val="24"/>
        </w:rPr>
      </w:pPr>
      <w:r w:rsidRPr="00182360">
        <w:rPr>
          <w:rFonts w:ascii="Times New Roman" w:hAnsi="Times New Roman" w:cs="Times New Roman"/>
          <w:sz w:val="24"/>
          <w:szCs w:val="24"/>
        </w:rPr>
        <w:t xml:space="preserve">Reflection only </w:t>
      </w:r>
      <w:r w:rsidR="009D5E59">
        <w:rPr>
          <w:rFonts w:ascii="Times New Roman" w:hAnsi="Times New Roman" w:cs="Times New Roman"/>
          <w:sz w:val="24"/>
          <w:szCs w:val="24"/>
        </w:rPr>
        <w:t>“</w:t>
      </w:r>
      <w:r w:rsidRPr="00182360">
        <w:rPr>
          <w:rFonts w:ascii="Times New Roman" w:hAnsi="Times New Roman" w:cs="Times New Roman"/>
          <w:sz w:val="24"/>
          <w:szCs w:val="24"/>
        </w:rPr>
        <w:t xml:space="preserve">serves the purpose of restoring or resuscitating the </w:t>
      </w:r>
      <w:r w:rsidRPr="00182360">
        <w:rPr>
          <w:rFonts w:ascii="Times New Roman" w:hAnsi="Times New Roman" w:cs="Times New Roman"/>
          <w:i/>
          <w:iCs/>
          <w:sz w:val="24"/>
          <w:szCs w:val="24"/>
        </w:rPr>
        <w:t>pramāṇa</w:t>
      </w:r>
      <w:r w:rsidRPr="00182360">
        <w:rPr>
          <w:rFonts w:ascii="Times New Roman" w:hAnsi="Times New Roman" w:cs="Times New Roman"/>
          <w:sz w:val="24"/>
          <w:szCs w:val="24"/>
        </w:rPr>
        <w:t>s (which have become shaken by doubts…)</w:t>
      </w:r>
      <w:r w:rsidR="009D5E59">
        <w:rPr>
          <w:rFonts w:ascii="Times New Roman" w:hAnsi="Times New Roman" w:cs="Times New Roman"/>
          <w:sz w:val="24"/>
          <w:szCs w:val="24"/>
        </w:rPr>
        <w:t xml:space="preserve">” </w:t>
      </w:r>
      <w:r w:rsidRPr="00182360">
        <w:rPr>
          <w:rFonts w:ascii="Times New Roman" w:hAnsi="Times New Roman" w:cs="Times New Roman"/>
          <w:sz w:val="24"/>
          <w:szCs w:val="24"/>
        </w:rPr>
        <w:t>(</w:t>
      </w:r>
      <w:r w:rsidR="00DC05C0" w:rsidRPr="0080671D">
        <w:rPr>
          <w:rFonts w:ascii="Times New Roman" w:hAnsi="Times New Roman" w:cs="Times New Roman"/>
          <w:i/>
          <w:iCs/>
          <w:sz w:val="24"/>
          <w:szCs w:val="24"/>
          <w:lang w:val="en-US"/>
        </w:rPr>
        <w:t>Nyāya-Sūtras</w:t>
      </w:r>
      <w:r w:rsidR="00DC05C0">
        <w:rPr>
          <w:rFonts w:ascii="Times New Roman" w:hAnsi="Times New Roman" w:cs="Times New Roman"/>
          <w:i/>
          <w:iCs/>
          <w:sz w:val="24"/>
          <w:szCs w:val="24"/>
          <w:lang w:val="en-US"/>
        </w:rPr>
        <w:t xml:space="preserve"> </w:t>
      </w:r>
      <w:r w:rsidR="00DC05C0" w:rsidRPr="0080671D">
        <w:rPr>
          <w:rFonts w:ascii="Times New Roman" w:hAnsi="Times New Roman" w:cs="Times New Roman"/>
          <w:sz w:val="24"/>
          <w:szCs w:val="24"/>
          <w:lang w:val="en-US"/>
        </w:rPr>
        <w:t xml:space="preserve">(trans. </w:t>
      </w:r>
      <w:r w:rsidR="00DC05C0">
        <w:rPr>
          <w:rFonts w:ascii="Times New Roman" w:hAnsi="Times New Roman" w:cs="Times New Roman"/>
          <w:sz w:val="24"/>
          <w:szCs w:val="24"/>
          <w:lang w:val="en-US"/>
        </w:rPr>
        <w:t>Jha</w:t>
      </w:r>
      <w:r w:rsidR="00DC05C0" w:rsidRPr="0080671D">
        <w:rPr>
          <w:rFonts w:ascii="Times New Roman" w:hAnsi="Times New Roman" w:cs="Times New Roman"/>
          <w:sz w:val="24"/>
          <w:szCs w:val="24"/>
          <w:lang w:val="en-US"/>
        </w:rPr>
        <w:t>)</w:t>
      </w:r>
      <w:r w:rsidR="00DC05C0">
        <w:rPr>
          <w:rFonts w:ascii="Times New Roman" w:hAnsi="Times New Roman" w:cs="Times New Roman"/>
          <w:sz w:val="24"/>
          <w:szCs w:val="24"/>
          <w:lang w:val="en-US"/>
        </w:rPr>
        <w:t xml:space="preserve">, </w:t>
      </w:r>
      <w:r w:rsidRPr="00182360">
        <w:rPr>
          <w:rFonts w:ascii="Times New Roman" w:hAnsi="Times New Roman" w:cs="Times New Roman"/>
          <w:sz w:val="24"/>
          <w:szCs w:val="24"/>
        </w:rPr>
        <w:t>448).  It does not add a new, distinctively philosophical source of knowledge possible only by first using a method of doubt.  On the contrary, ordinary perceptual</w:t>
      </w:r>
      <w:r w:rsidRPr="00182360">
        <w:rPr>
          <w:rFonts w:ascii="Times New Roman" w:hAnsi="Times New Roman" w:cs="Times New Roman"/>
          <w:i/>
          <w:iCs/>
          <w:sz w:val="24"/>
          <w:szCs w:val="24"/>
        </w:rPr>
        <w:t xml:space="preserve"> </w:t>
      </w:r>
      <w:r w:rsidRPr="00182360">
        <w:rPr>
          <w:rFonts w:ascii="Times New Roman" w:hAnsi="Times New Roman" w:cs="Times New Roman"/>
          <w:sz w:val="24"/>
          <w:szCs w:val="24"/>
        </w:rPr>
        <w:t xml:space="preserve">ascertainment is the prototypical case of doubt-resolution, which is plausibly </w:t>
      </w:r>
      <w:r>
        <w:rPr>
          <w:rFonts w:ascii="Times New Roman" w:hAnsi="Times New Roman" w:cs="Times New Roman"/>
          <w:sz w:val="24"/>
          <w:szCs w:val="24"/>
        </w:rPr>
        <w:t xml:space="preserve">part of </w:t>
      </w:r>
      <w:r w:rsidRPr="00182360">
        <w:rPr>
          <w:rFonts w:ascii="Times New Roman" w:hAnsi="Times New Roman" w:cs="Times New Roman"/>
          <w:sz w:val="24"/>
          <w:szCs w:val="24"/>
        </w:rPr>
        <w:t xml:space="preserve">why </w:t>
      </w:r>
      <w:r w:rsidR="00985737">
        <w:rPr>
          <w:rFonts w:ascii="Times New Roman" w:hAnsi="Times New Roman" w:cs="Times New Roman"/>
          <w:sz w:val="24"/>
          <w:szCs w:val="24"/>
        </w:rPr>
        <w:t>“</w:t>
      </w:r>
      <w:r w:rsidRPr="00182360">
        <w:rPr>
          <w:rFonts w:ascii="Times New Roman" w:hAnsi="Times New Roman" w:cs="Times New Roman"/>
          <w:sz w:val="24"/>
          <w:szCs w:val="24"/>
        </w:rPr>
        <w:t>[a]mong the four kinds of cognition, perception is the most predominant</w:t>
      </w:r>
      <w:r w:rsidR="00985737">
        <w:rPr>
          <w:rFonts w:ascii="Times New Roman" w:hAnsi="Times New Roman" w:cs="Times New Roman"/>
          <w:sz w:val="24"/>
          <w:szCs w:val="24"/>
        </w:rPr>
        <w:t>”</w:t>
      </w:r>
      <w:r w:rsidRPr="00182360">
        <w:rPr>
          <w:rFonts w:ascii="Times New Roman" w:hAnsi="Times New Roman" w:cs="Times New Roman"/>
          <w:sz w:val="24"/>
          <w:szCs w:val="24"/>
        </w:rPr>
        <w:t xml:space="preserve"> (</w:t>
      </w:r>
      <w:r w:rsidR="00DC05C0" w:rsidRPr="0080671D">
        <w:rPr>
          <w:rFonts w:ascii="Times New Roman" w:hAnsi="Times New Roman" w:cs="Times New Roman"/>
          <w:i/>
          <w:iCs/>
          <w:sz w:val="24"/>
          <w:szCs w:val="24"/>
          <w:lang w:val="en-US"/>
        </w:rPr>
        <w:t>Nyāya-Sūtras</w:t>
      </w:r>
      <w:r w:rsidR="00DC05C0">
        <w:rPr>
          <w:rFonts w:ascii="Times New Roman" w:hAnsi="Times New Roman" w:cs="Times New Roman"/>
          <w:i/>
          <w:iCs/>
          <w:sz w:val="24"/>
          <w:szCs w:val="24"/>
          <w:lang w:val="en-US"/>
        </w:rPr>
        <w:t xml:space="preserve"> </w:t>
      </w:r>
      <w:r w:rsidR="00DC05C0" w:rsidRPr="0080671D">
        <w:rPr>
          <w:rFonts w:ascii="Times New Roman" w:hAnsi="Times New Roman" w:cs="Times New Roman"/>
          <w:sz w:val="24"/>
          <w:szCs w:val="24"/>
          <w:lang w:val="en-US"/>
        </w:rPr>
        <w:t xml:space="preserve">(trans. </w:t>
      </w:r>
      <w:r w:rsidR="00DC05C0">
        <w:rPr>
          <w:rFonts w:ascii="Times New Roman" w:hAnsi="Times New Roman" w:cs="Times New Roman"/>
          <w:sz w:val="24"/>
          <w:szCs w:val="24"/>
          <w:lang w:val="en-US"/>
        </w:rPr>
        <w:t>Jha</w:t>
      </w:r>
      <w:r w:rsidR="00DC05C0" w:rsidRPr="0080671D">
        <w:rPr>
          <w:rFonts w:ascii="Times New Roman" w:hAnsi="Times New Roman" w:cs="Times New Roman"/>
          <w:sz w:val="24"/>
          <w:szCs w:val="24"/>
          <w:lang w:val="en-US"/>
        </w:rPr>
        <w:t>)</w:t>
      </w:r>
      <w:r w:rsidR="00DC05C0">
        <w:rPr>
          <w:rFonts w:ascii="Times New Roman" w:hAnsi="Times New Roman" w:cs="Times New Roman"/>
          <w:sz w:val="24"/>
          <w:szCs w:val="24"/>
          <w:lang w:val="en-US"/>
        </w:rPr>
        <w:t xml:space="preserve">, </w:t>
      </w:r>
      <w:r w:rsidRPr="00182360">
        <w:rPr>
          <w:rFonts w:ascii="Times New Roman" w:hAnsi="Times New Roman" w:cs="Times New Roman"/>
          <w:sz w:val="24"/>
          <w:szCs w:val="24"/>
        </w:rPr>
        <w:t xml:space="preserve">102).  Perceptual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in early Nyāya excludes doubt because it is definitive:</w:t>
      </w:r>
    </w:p>
    <w:p w14:paraId="2DDC5F09" w14:textId="77777777" w:rsidR="004A0908" w:rsidRPr="00182360" w:rsidRDefault="004A0908" w:rsidP="001D202C">
      <w:pPr>
        <w:rPr>
          <w:rFonts w:ascii="Times New Roman" w:hAnsi="Times New Roman" w:cs="Times New Roman"/>
          <w:sz w:val="24"/>
          <w:szCs w:val="24"/>
        </w:rPr>
      </w:pPr>
    </w:p>
    <w:p w14:paraId="7A36B462" w14:textId="32317364" w:rsidR="004A0908" w:rsidRPr="00182360" w:rsidRDefault="004A0908" w:rsidP="001D202C">
      <w:pPr>
        <w:ind w:left="720"/>
        <w:rPr>
          <w:rFonts w:ascii="Times New Roman" w:hAnsi="Times New Roman" w:cs="Times New Roman"/>
          <w:sz w:val="24"/>
          <w:szCs w:val="24"/>
        </w:rPr>
      </w:pPr>
      <w:r w:rsidRPr="00182360">
        <w:rPr>
          <w:rFonts w:ascii="Times New Roman" w:hAnsi="Times New Roman" w:cs="Times New Roman"/>
          <w:sz w:val="24"/>
          <w:szCs w:val="24"/>
        </w:rPr>
        <w:t xml:space="preserve">An ‘indecisive [awareness]’ resulting from sense-object contact may be taken for perceptual knowledge.  Hence [Gautama] says ‘of a definite character’.  […]  Just as the object perceived by the senses is eventually perceived by the mind, so also an object is indecisively apprehended by the mind after being indecisively apprehended by the senses.  Doubt is only the ‘vacillating [awareness]’ with a drive for the perception of some unique character which is apprehended by the mind after being apprehended by the senses….  </w:t>
      </w:r>
      <w:r w:rsidR="00DC05C0" w:rsidRPr="00182360">
        <w:rPr>
          <w:rFonts w:ascii="Times New Roman" w:hAnsi="Times New Roman" w:cs="Times New Roman"/>
          <w:sz w:val="24"/>
          <w:szCs w:val="24"/>
        </w:rPr>
        <w:t>(</w:t>
      </w:r>
      <w:r w:rsidR="00DC05C0" w:rsidRPr="0080671D">
        <w:rPr>
          <w:rFonts w:ascii="Times New Roman" w:hAnsi="Times New Roman" w:cs="Times New Roman"/>
          <w:i/>
          <w:iCs/>
          <w:sz w:val="24"/>
          <w:szCs w:val="24"/>
          <w:lang w:val="en-US"/>
        </w:rPr>
        <w:t>Nyāya-Sūtras</w:t>
      </w:r>
      <w:r w:rsidR="00DC05C0">
        <w:rPr>
          <w:rFonts w:ascii="Times New Roman" w:hAnsi="Times New Roman" w:cs="Times New Roman"/>
          <w:i/>
          <w:iCs/>
          <w:sz w:val="24"/>
          <w:szCs w:val="24"/>
          <w:lang w:val="en-US"/>
        </w:rPr>
        <w:t xml:space="preserve"> </w:t>
      </w:r>
      <w:r w:rsidR="00DC05C0" w:rsidRPr="0080671D">
        <w:rPr>
          <w:rFonts w:ascii="Times New Roman" w:hAnsi="Times New Roman" w:cs="Times New Roman"/>
          <w:sz w:val="24"/>
          <w:szCs w:val="24"/>
          <w:lang w:val="en-US"/>
        </w:rPr>
        <w:t>(trans. Chattopadhyaya and Gangopadhyaya)</w:t>
      </w:r>
      <w:r w:rsidR="00DC05C0">
        <w:rPr>
          <w:rFonts w:ascii="Times New Roman" w:hAnsi="Times New Roman" w:cs="Times New Roman"/>
          <w:sz w:val="24"/>
          <w:szCs w:val="24"/>
          <w:lang w:val="en-US"/>
        </w:rPr>
        <w:t xml:space="preserve">, </w:t>
      </w:r>
      <w:r w:rsidRPr="00182360">
        <w:rPr>
          <w:rFonts w:ascii="Times New Roman" w:hAnsi="Times New Roman" w:cs="Times New Roman"/>
          <w:sz w:val="24"/>
          <w:szCs w:val="24"/>
        </w:rPr>
        <w:t>52)</w:t>
      </w:r>
    </w:p>
    <w:p w14:paraId="1FB304D2" w14:textId="77777777" w:rsidR="004A0908" w:rsidRPr="00182360" w:rsidRDefault="004A0908" w:rsidP="001D202C">
      <w:pPr>
        <w:rPr>
          <w:rFonts w:ascii="Times New Roman" w:hAnsi="Times New Roman" w:cs="Times New Roman"/>
          <w:sz w:val="24"/>
          <w:szCs w:val="24"/>
        </w:rPr>
      </w:pPr>
    </w:p>
    <w:p w14:paraId="5B344BE1" w14:textId="26ECF5EE" w:rsidR="004A0908" w:rsidRDefault="004A0908" w:rsidP="001D202C">
      <w:pPr>
        <w:rPr>
          <w:rFonts w:ascii="Times New Roman" w:hAnsi="Times New Roman" w:cs="Times New Roman"/>
          <w:sz w:val="24"/>
          <w:szCs w:val="24"/>
        </w:rPr>
      </w:pPr>
      <w:r w:rsidRPr="00182360">
        <w:rPr>
          <w:rFonts w:ascii="Times New Roman" w:hAnsi="Times New Roman" w:cs="Times New Roman"/>
          <w:sz w:val="24"/>
          <w:szCs w:val="24"/>
        </w:rPr>
        <w:t xml:space="preserve">These passages clarify why doubt is </w:t>
      </w:r>
      <w:r w:rsidRPr="00182360">
        <w:rPr>
          <w:rFonts w:ascii="Times New Roman" w:hAnsi="Times New Roman" w:cs="Times New Roman"/>
          <w:i/>
          <w:iCs/>
          <w:sz w:val="24"/>
          <w:szCs w:val="24"/>
        </w:rPr>
        <w:t>apramā</w:t>
      </w:r>
      <w:r w:rsidRPr="00182360">
        <w:rPr>
          <w:rFonts w:ascii="Times New Roman" w:hAnsi="Times New Roman" w:cs="Times New Roman"/>
          <w:sz w:val="24"/>
          <w:szCs w:val="24"/>
        </w:rPr>
        <w:t xml:space="preserve"> and why apt </w:t>
      </w:r>
      <w:r w:rsidRPr="00182360">
        <w:rPr>
          <w:rFonts w:ascii="Times New Roman" w:hAnsi="Times New Roman" w:cs="Times New Roman"/>
          <w:i/>
          <w:iCs/>
          <w:sz w:val="24"/>
          <w:szCs w:val="24"/>
        </w:rPr>
        <w:t xml:space="preserve">anubhava </w:t>
      </w:r>
      <w:r w:rsidRPr="00182360">
        <w:rPr>
          <w:rFonts w:ascii="Times New Roman" w:hAnsi="Times New Roman" w:cs="Times New Roman"/>
          <w:sz w:val="24"/>
          <w:szCs w:val="24"/>
        </w:rPr>
        <w:t xml:space="preserve">is perception-like by early Nyāya standards.  The kind of ascertainment prototypically illustrated by determinate perception is needed for </w:t>
      </w: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 xml:space="preserve">generally.  </w:t>
      </w:r>
    </w:p>
    <w:p w14:paraId="4C105EEA" w14:textId="77777777" w:rsidR="00DC05C0" w:rsidRDefault="00DC05C0" w:rsidP="001D202C">
      <w:pPr>
        <w:rPr>
          <w:rFonts w:ascii="Times New Roman" w:hAnsi="Times New Roman" w:cs="Times New Roman"/>
          <w:sz w:val="24"/>
          <w:szCs w:val="24"/>
        </w:rPr>
      </w:pPr>
    </w:p>
    <w:p w14:paraId="7D24AE9A" w14:textId="67484963" w:rsidR="004A0908" w:rsidRPr="00182360" w:rsidRDefault="004A0908" w:rsidP="001D202C">
      <w:pPr>
        <w:rPr>
          <w:rFonts w:ascii="Times New Roman" w:hAnsi="Times New Roman" w:cs="Times New Roman"/>
          <w:sz w:val="24"/>
          <w:szCs w:val="24"/>
        </w:rPr>
      </w:pPr>
      <w:r w:rsidRPr="00182360">
        <w:rPr>
          <w:rFonts w:ascii="Times New Roman" w:hAnsi="Times New Roman" w:cs="Times New Roman"/>
          <w:sz w:val="24"/>
          <w:szCs w:val="24"/>
        </w:rPr>
        <w:t xml:space="preserve">We can understand why </w:t>
      </w:r>
      <w:r w:rsidRPr="00182360">
        <w:rPr>
          <w:rFonts w:ascii="Times New Roman" w:hAnsi="Times New Roman" w:cs="Times New Roman"/>
          <w:i/>
          <w:iCs/>
          <w:sz w:val="24"/>
          <w:szCs w:val="24"/>
        </w:rPr>
        <w:t xml:space="preserve">tarka </w:t>
      </w:r>
      <w:r w:rsidRPr="00182360">
        <w:rPr>
          <w:rFonts w:ascii="Times New Roman" w:hAnsi="Times New Roman" w:cs="Times New Roman"/>
          <w:sz w:val="24"/>
          <w:szCs w:val="24"/>
        </w:rPr>
        <w:t xml:space="preserve">is not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in a similar way.  Vātsyāyana again:</w:t>
      </w:r>
    </w:p>
    <w:p w14:paraId="034B3373" w14:textId="77777777" w:rsidR="004A0908" w:rsidRPr="00182360" w:rsidRDefault="004A0908" w:rsidP="001D202C">
      <w:pPr>
        <w:ind w:left="720"/>
        <w:rPr>
          <w:rFonts w:ascii="Times New Roman" w:hAnsi="Times New Roman" w:cs="Times New Roman"/>
          <w:b/>
          <w:bCs/>
          <w:sz w:val="24"/>
          <w:szCs w:val="24"/>
        </w:rPr>
      </w:pPr>
    </w:p>
    <w:p w14:paraId="77016CA9" w14:textId="77777777" w:rsidR="004A0908" w:rsidRPr="00182360" w:rsidRDefault="004A0908" w:rsidP="001D202C">
      <w:pPr>
        <w:ind w:left="720"/>
        <w:rPr>
          <w:rFonts w:ascii="Times New Roman" w:hAnsi="Times New Roman" w:cs="Times New Roman"/>
          <w:sz w:val="24"/>
          <w:szCs w:val="24"/>
        </w:rPr>
      </w:pPr>
      <w:r w:rsidRPr="00182360">
        <w:rPr>
          <w:rFonts w:ascii="Times New Roman" w:hAnsi="Times New Roman" w:cs="Times New Roman"/>
          <w:sz w:val="24"/>
          <w:szCs w:val="24"/>
        </w:rPr>
        <w:t>Why should [</w:t>
      </w:r>
      <w:r w:rsidRPr="00182360">
        <w:rPr>
          <w:rFonts w:ascii="Times New Roman" w:hAnsi="Times New Roman" w:cs="Times New Roman"/>
          <w:i/>
          <w:iCs/>
          <w:sz w:val="24"/>
          <w:szCs w:val="24"/>
        </w:rPr>
        <w:t>tarka</w:t>
      </w:r>
      <w:r w:rsidRPr="00182360">
        <w:rPr>
          <w:rFonts w:ascii="Times New Roman" w:hAnsi="Times New Roman" w:cs="Times New Roman"/>
          <w:sz w:val="24"/>
          <w:szCs w:val="24"/>
        </w:rPr>
        <w:t xml:space="preserve">] be said to be ‘for the purpose of bringing about the true knowledge of the real character’, and not to be that knowledge itself?  </w:t>
      </w:r>
    </w:p>
    <w:p w14:paraId="0CB27DD8" w14:textId="7D616748" w:rsidR="004A0908" w:rsidRPr="00182360" w:rsidRDefault="004A0908" w:rsidP="001D202C">
      <w:pPr>
        <w:ind w:left="720"/>
        <w:rPr>
          <w:rFonts w:ascii="Times New Roman" w:hAnsi="Times New Roman" w:cs="Times New Roman"/>
          <w:sz w:val="24"/>
          <w:szCs w:val="24"/>
        </w:rPr>
      </w:pPr>
      <w:r w:rsidRPr="00182360">
        <w:rPr>
          <w:rFonts w:ascii="Times New Roman" w:hAnsi="Times New Roman" w:cs="Times New Roman"/>
          <w:sz w:val="24"/>
          <w:szCs w:val="24"/>
        </w:rPr>
        <w:tab/>
        <w:t>Our answer to this is that it would not be right for us to speak of the reasoning as embodying the knowledge itself, because, as a matter of fact, it is indecisive, being purely permissive in character—the reasoner…does not (by his reasoning alone) accurately determine, or decide, or ascertain, that the thing must be so and so.  (</w:t>
      </w:r>
      <w:r w:rsidR="00DC05C0" w:rsidRPr="0080671D">
        <w:rPr>
          <w:rFonts w:ascii="Times New Roman" w:hAnsi="Times New Roman" w:cs="Times New Roman"/>
          <w:i/>
          <w:iCs/>
          <w:sz w:val="24"/>
          <w:szCs w:val="24"/>
          <w:lang w:val="en-US"/>
        </w:rPr>
        <w:t>Nyāya-Sūtras</w:t>
      </w:r>
      <w:r w:rsidR="00DC05C0">
        <w:rPr>
          <w:rFonts w:ascii="Times New Roman" w:hAnsi="Times New Roman" w:cs="Times New Roman"/>
          <w:i/>
          <w:iCs/>
          <w:sz w:val="24"/>
          <w:szCs w:val="24"/>
          <w:lang w:val="en-US"/>
        </w:rPr>
        <w:t xml:space="preserve"> </w:t>
      </w:r>
      <w:r w:rsidR="00DC05C0" w:rsidRPr="0080671D">
        <w:rPr>
          <w:rFonts w:ascii="Times New Roman" w:hAnsi="Times New Roman" w:cs="Times New Roman"/>
          <w:sz w:val="24"/>
          <w:szCs w:val="24"/>
          <w:lang w:val="en-US"/>
        </w:rPr>
        <w:t xml:space="preserve">(trans. </w:t>
      </w:r>
      <w:r w:rsidR="00DC05C0">
        <w:rPr>
          <w:rFonts w:ascii="Times New Roman" w:hAnsi="Times New Roman" w:cs="Times New Roman"/>
          <w:sz w:val="24"/>
          <w:szCs w:val="24"/>
          <w:lang w:val="en-US"/>
        </w:rPr>
        <w:t>Jha</w:t>
      </w:r>
      <w:r w:rsidR="00DC05C0" w:rsidRPr="0080671D">
        <w:rPr>
          <w:rFonts w:ascii="Times New Roman" w:hAnsi="Times New Roman" w:cs="Times New Roman"/>
          <w:sz w:val="24"/>
          <w:szCs w:val="24"/>
          <w:lang w:val="en-US"/>
        </w:rPr>
        <w:t>)</w:t>
      </w:r>
      <w:r w:rsidR="00DC05C0">
        <w:rPr>
          <w:rFonts w:ascii="Times New Roman" w:hAnsi="Times New Roman" w:cs="Times New Roman"/>
          <w:sz w:val="24"/>
          <w:szCs w:val="24"/>
          <w:lang w:val="en-US"/>
        </w:rPr>
        <w:t xml:space="preserve">, </w:t>
      </w:r>
      <w:r w:rsidRPr="00182360">
        <w:rPr>
          <w:rFonts w:ascii="Times New Roman" w:hAnsi="Times New Roman" w:cs="Times New Roman"/>
          <w:sz w:val="24"/>
          <w:szCs w:val="24"/>
        </w:rPr>
        <w:t>447)</w:t>
      </w:r>
    </w:p>
    <w:p w14:paraId="369287FC" w14:textId="77777777" w:rsidR="004A0908" w:rsidRPr="00182360" w:rsidRDefault="004A0908" w:rsidP="001D202C">
      <w:pPr>
        <w:rPr>
          <w:rFonts w:ascii="Times New Roman" w:hAnsi="Times New Roman" w:cs="Times New Roman"/>
          <w:sz w:val="24"/>
          <w:szCs w:val="24"/>
        </w:rPr>
      </w:pPr>
    </w:p>
    <w:p w14:paraId="727E791A" w14:textId="00D98FC7" w:rsidR="004A0908" w:rsidRPr="00182360" w:rsidRDefault="004A0908" w:rsidP="00B524E8">
      <w:pPr>
        <w:rPr>
          <w:rFonts w:ascii="Times New Roman" w:hAnsi="Times New Roman" w:cs="Times New Roman"/>
          <w:sz w:val="24"/>
          <w:szCs w:val="24"/>
        </w:rPr>
      </w:pPr>
      <w:r w:rsidRPr="00182360">
        <w:rPr>
          <w:rFonts w:ascii="Times New Roman" w:hAnsi="Times New Roman" w:cs="Times New Roman"/>
          <w:sz w:val="24"/>
          <w:szCs w:val="24"/>
        </w:rPr>
        <w:t xml:space="preserve">Hence doubt and </w:t>
      </w:r>
      <w:r>
        <w:rPr>
          <w:rFonts w:ascii="Times New Roman" w:hAnsi="Times New Roman" w:cs="Times New Roman"/>
          <w:sz w:val="24"/>
          <w:szCs w:val="24"/>
        </w:rPr>
        <w:t>tarka</w:t>
      </w:r>
      <w:r w:rsidRPr="00182360">
        <w:rPr>
          <w:rFonts w:ascii="Times New Roman" w:hAnsi="Times New Roman" w:cs="Times New Roman"/>
          <w:sz w:val="24"/>
          <w:szCs w:val="24"/>
        </w:rPr>
        <w:t xml:space="preserve"> cannot be apt </w:t>
      </w:r>
      <w:r w:rsidRPr="00182360">
        <w:rPr>
          <w:rFonts w:ascii="Times New Roman" w:hAnsi="Times New Roman" w:cs="Times New Roman"/>
          <w:i/>
          <w:iCs/>
          <w:sz w:val="24"/>
          <w:szCs w:val="24"/>
        </w:rPr>
        <w:t xml:space="preserve">anubhava </w:t>
      </w:r>
      <w:r w:rsidRPr="00182360">
        <w:rPr>
          <w:rFonts w:ascii="Times New Roman" w:hAnsi="Times New Roman" w:cs="Times New Roman"/>
          <w:sz w:val="24"/>
          <w:szCs w:val="24"/>
        </w:rPr>
        <w:t>because they lack a feature that is</w:t>
      </w:r>
      <w:r>
        <w:rPr>
          <w:rFonts w:ascii="Times New Roman" w:hAnsi="Times New Roman" w:cs="Times New Roman"/>
          <w:sz w:val="24"/>
          <w:szCs w:val="24"/>
        </w:rPr>
        <w:t xml:space="preserve"> partly definitive of</w:t>
      </w:r>
      <w:r w:rsidRPr="00182360">
        <w:rPr>
          <w:rFonts w:ascii="Times New Roman" w:hAnsi="Times New Roman" w:cs="Times New Roman"/>
          <w:sz w:val="24"/>
          <w:szCs w:val="24"/>
        </w:rPr>
        <w:t xml:space="preserve"> perception according to the Perception Sutra.  Of course, as noted in §2, this feature is only preserved for </w:t>
      </w:r>
      <w:r w:rsidRPr="00182360">
        <w:rPr>
          <w:rFonts w:ascii="Times New Roman" w:hAnsi="Times New Roman" w:cs="Times New Roman"/>
          <w:i/>
          <w:iCs/>
          <w:sz w:val="24"/>
          <w:szCs w:val="24"/>
        </w:rPr>
        <w:t xml:space="preserve">savikalpaka </w:t>
      </w:r>
      <w:r w:rsidRPr="00182360">
        <w:rPr>
          <w:rFonts w:ascii="Times New Roman" w:hAnsi="Times New Roman" w:cs="Times New Roman"/>
          <w:sz w:val="24"/>
          <w:szCs w:val="24"/>
        </w:rPr>
        <w:t xml:space="preserve">perception in later Nyāya.  But that is compatible with the idea that apt </w:t>
      </w:r>
      <w:r w:rsidRPr="00182360">
        <w:rPr>
          <w:rFonts w:ascii="Times New Roman" w:hAnsi="Times New Roman" w:cs="Times New Roman"/>
          <w:i/>
          <w:iCs/>
          <w:sz w:val="24"/>
          <w:szCs w:val="24"/>
        </w:rPr>
        <w:t xml:space="preserve">anubhava </w:t>
      </w:r>
      <w:r w:rsidRPr="00182360">
        <w:rPr>
          <w:rFonts w:ascii="Times New Roman" w:hAnsi="Times New Roman" w:cs="Times New Roman"/>
          <w:sz w:val="24"/>
          <w:szCs w:val="24"/>
        </w:rPr>
        <w:t xml:space="preserve">is perception-like: it is like </w:t>
      </w:r>
      <w:r w:rsidRPr="00182360">
        <w:rPr>
          <w:rFonts w:ascii="Times New Roman" w:hAnsi="Times New Roman" w:cs="Times New Roman"/>
          <w:i/>
          <w:iCs/>
          <w:sz w:val="24"/>
          <w:szCs w:val="24"/>
        </w:rPr>
        <w:t xml:space="preserve">savikalpaka </w:t>
      </w:r>
      <w:r w:rsidRPr="00182360">
        <w:rPr>
          <w:rFonts w:ascii="Times New Roman" w:hAnsi="Times New Roman" w:cs="Times New Roman"/>
          <w:sz w:val="24"/>
          <w:szCs w:val="24"/>
        </w:rPr>
        <w:t xml:space="preserve">perception.  </w:t>
      </w:r>
    </w:p>
    <w:p w14:paraId="2F6701B7" w14:textId="77777777" w:rsidR="004A0908" w:rsidRPr="00182360" w:rsidRDefault="004A0908" w:rsidP="007B3C9A">
      <w:pPr>
        <w:rPr>
          <w:rFonts w:ascii="Times New Roman" w:hAnsi="Times New Roman" w:cs="Times New Roman"/>
          <w:sz w:val="24"/>
          <w:szCs w:val="24"/>
        </w:rPr>
      </w:pPr>
    </w:p>
    <w:p w14:paraId="0B9DEBEA" w14:textId="3BCD1BD3" w:rsidR="004A0908" w:rsidRPr="00182360"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3.2.</w:t>
      </w:r>
      <w:r w:rsidRPr="00182360">
        <w:rPr>
          <w:rFonts w:ascii="Times New Roman" w:hAnsi="Times New Roman" w:cs="Times New Roman"/>
          <w:sz w:val="24"/>
          <w:szCs w:val="24"/>
        </w:rPr>
        <w:tab/>
      </w:r>
      <w:r w:rsidRPr="00182360">
        <w:rPr>
          <w:rFonts w:ascii="Times New Roman" w:hAnsi="Times New Roman" w:cs="Times New Roman"/>
          <w:i/>
          <w:iCs/>
          <w:sz w:val="24"/>
          <w:szCs w:val="24"/>
        </w:rPr>
        <w:t>The Presentational Unity of the Pramāṇas</w:t>
      </w:r>
    </w:p>
    <w:p w14:paraId="1BCD0D8F" w14:textId="44971146" w:rsidR="004A0908" w:rsidRPr="00182360" w:rsidRDefault="004A0908" w:rsidP="00565B9B">
      <w:pPr>
        <w:rPr>
          <w:rFonts w:ascii="Times New Roman" w:hAnsi="Times New Roman" w:cs="Times New Roman"/>
          <w:sz w:val="24"/>
          <w:szCs w:val="24"/>
        </w:rPr>
      </w:pPr>
    </w:p>
    <w:p w14:paraId="248DE37E" w14:textId="79A30275" w:rsidR="004A0908" w:rsidRPr="00182360" w:rsidRDefault="004A0908" w:rsidP="00565B9B">
      <w:pPr>
        <w:rPr>
          <w:rFonts w:ascii="Times New Roman" w:hAnsi="Times New Roman" w:cs="Times New Roman"/>
          <w:sz w:val="24"/>
          <w:szCs w:val="24"/>
        </w:rPr>
      </w:pPr>
      <w:r w:rsidRPr="00182360">
        <w:rPr>
          <w:rFonts w:ascii="Times New Roman" w:hAnsi="Times New Roman" w:cs="Times New Roman"/>
          <w:sz w:val="24"/>
          <w:szCs w:val="24"/>
        </w:rPr>
        <w:t xml:space="preserve">As we’ve seen, apt </w:t>
      </w:r>
      <w:r w:rsidRPr="00182360">
        <w:rPr>
          <w:rFonts w:ascii="Times New Roman" w:hAnsi="Times New Roman" w:cs="Times New Roman"/>
          <w:i/>
          <w:iCs/>
          <w:sz w:val="24"/>
          <w:szCs w:val="24"/>
        </w:rPr>
        <w:t xml:space="preserve">anubhava </w:t>
      </w:r>
      <w:r w:rsidRPr="00182360">
        <w:rPr>
          <w:rFonts w:ascii="Times New Roman" w:hAnsi="Times New Roman" w:cs="Times New Roman"/>
          <w:sz w:val="24"/>
          <w:szCs w:val="24"/>
        </w:rPr>
        <w:t xml:space="preserve">contrasts with memory, doubt, </w:t>
      </w:r>
      <w:r w:rsidRPr="00182360">
        <w:rPr>
          <w:rFonts w:ascii="Times New Roman" w:hAnsi="Times New Roman" w:cs="Times New Roman"/>
          <w:i/>
          <w:iCs/>
          <w:sz w:val="24"/>
          <w:szCs w:val="24"/>
        </w:rPr>
        <w:t xml:space="preserve">tarka </w:t>
      </w:r>
      <w:r w:rsidRPr="00182360">
        <w:rPr>
          <w:rFonts w:ascii="Times New Roman" w:hAnsi="Times New Roman" w:cs="Times New Roman"/>
          <w:sz w:val="24"/>
          <w:szCs w:val="24"/>
        </w:rPr>
        <w:t>and illusion for the following reasons, which suggest that it is interestingly like determinate</w:t>
      </w:r>
      <w:r w:rsidRPr="00182360">
        <w:rPr>
          <w:rFonts w:ascii="Times New Roman" w:hAnsi="Times New Roman" w:cs="Times New Roman"/>
          <w:i/>
          <w:iCs/>
          <w:sz w:val="24"/>
          <w:szCs w:val="24"/>
        </w:rPr>
        <w:t xml:space="preserve"> </w:t>
      </w:r>
      <w:r w:rsidRPr="00182360">
        <w:rPr>
          <w:rFonts w:ascii="Times New Roman" w:hAnsi="Times New Roman" w:cs="Times New Roman"/>
          <w:sz w:val="24"/>
          <w:szCs w:val="24"/>
        </w:rPr>
        <w:t xml:space="preserve">perception: </w:t>
      </w:r>
    </w:p>
    <w:p w14:paraId="725D299E" w14:textId="77777777" w:rsidR="004A0908" w:rsidRPr="00182360" w:rsidRDefault="004A0908" w:rsidP="00565B9B">
      <w:pPr>
        <w:rPr>
          <w:rFonts w:ascii="Times New Roman" w:hAnsi="Times New Roman" w:cs="Times New Roman"/>
          <w:sz w:val="24"/>
          <w:szCs w:val="24"/>
        </w:rPr>
      </w:pPr>
    </w:p>
    <w:p w14:paraId="7B129239" w14:textId="440A53AC" w:rsidR="004A0908" w:rsidRPr="00182360" w:rsidRDefault="004A0908" w:rsidP="00565B9B">
      <w:pPr>
        <w:numPr>
          <w:ilvl w:val="0"/>
          <w:numId w:val="6"/>
        </w:numPr>
        <w:rPr>
          <w:rFonts w:ascii="Times New Roman" w:hAnsi="Times New Roman" w:cs="Times New Roman"/>
          <w:sz w:val="24"/>
          <w:szCs w:val="24"/>
        </w:rPr>
      </w:pPr>
      <w:r w:rsidRPr="00182360">
        <w:rPr>
          <w:rFonts w:ascii="Times New Roman" w:hAnsi="Times New Roman" w:cs="Times New Roman"/>
          <w:sz w:val="24"/>
          <w:szCs w:val="24"/>
        </w:rPr>
        <w:t xml:space="preserve">Episodes of </w:t>
      </w:r>
      <w:r w:rsidRPr="00182360">
        <w:rPr>
          <w:rFonts w:ascii="Times New Roman" w:hAnsi="Times New Roman" w:cs="Times New Roman"/>
          <w:i/>
          <w:iCs/>
          <w:sz w:val="24"/>
          <w:szCs w:val="24"/>
        </w:rPr>
        <w:t xml:space="preserve">anubhava </w:t>
      </w:r>
      <w:r w:rsidRPr="00182360">
        <w:rPr>
          <w:rFonts w:ascii="Times New Roman" w:hAnsi="Times New Roman" w:cs="Times New Roman"/>
          <w:sz w:val="24"/>
          <w:szCs w:val="24"/>
        </w:rPr>
        <w:t xml:space="preserve">purport to provide independent awareness of their objects.  </w:t>
      </w:r>
    </w:p>
    <w:p w14:paraId="1280906B" w14:textId="77777777" w:rsidR="004A0908" w:rsidRPr="00182360" w:rsidRDefault="004A0908" w:rsidP="00565B9B">
      <w:pPr>
        <w:rPr>
          <w:rFonts w:ascii="Times New Roman" w:hAnsi="Times New Roman" w:cs="Times New Roman"/>
          <w:sz w:val="24"/>
          <w:szCs w:val="24"/>
        </w:rPr>
      </w:pPr>
    </w:p>
    <w:p w14:paraId="69310826" w14:textId="07D4092B" w:rsidR="004A0908" w:rsidRPr="00182360" w:rsidRDefault="004A0908" w:rsidP="00565B9B">
      <w:pPr>
        <w:numPr>
          <w:ilvl w:val="0"/>
          <w:numId w:val="6"/>
        </w:numPr>
        <w:rPr>
          <w:rFonts w:ascii="Times New Roman" w:hAnsi="Times New Roman" w:cs="Times New Roman"/>
          <w:sz w:val="24"/>
          <w:szCs w:val="24"/>
        </w:rPr>
      </w:pPr>
      <w:r w:rsidRPr="00182360">
        <w:rPr>
          <w:rFonts w:ascii="Times New Roman" w:hAnsi="Times New Roman" w:cs="Times New Roman"/>
          <w:sz w:val="24"/>
          <w:szCs w:val="24"/>
        </w:rPr>
        <w:lastRenderedPageBreak/>
        <w:t xml:space="preserve">Apt </w:t>
      </w:r>
      <w:r w:rsidRPr="00182360">
        <w:rPr>
          <w:rFonts w:ascii="Times New Roman" w:hAnsi="Times New Roman" w:cs="Times New Roman"/>
          <w:i/>
          <w:iCs/>
          <w:sz w:val="24"/>
          <w:szCs w:val="24"/>
        </w:rPr>
        <w:t xml:space="preserve">anubhava </w:t>
      </w:r>
      <w:r w:rsidRPr="00182360">
        <w:rPr>
          <w:rFonts w:ascii="Times New Roman" w:hAnsi="Times New Roman" w:cs="Times New Roman"/>
          <w:sz w:val="24"/>
          <w:szCs w:val="24"/>
        </w:rPr>
        <w:t>is definite, where the prototype</w:t>
      </w:r>
      <w:r w:rsidRPr="00182360">
        <w:rPr>
          <w:rFonts w:ascii="Times New Roman" w:hAnsi="Times New Roman" w:cs="Times New Roman"/>
          <w:i/>
          <w:iCs/>
          <w:sz w:val="24"/>
          <w:szCs w:val="24"/>
        </w:rPr>
        <w:t xml:space="preserve"> </w:t>
      </w:r>
      <w:r w:rsidRPr="00182360">
        <w:rPr>
          <w:rFonts w:ascii="Times New Roman" w:hAnsi="Times New Roman" w:cs="Times New Roman"/>
          <w:sz w:val="24"/>
          <w:szCs w:val="24"/>
        </w:rPr>
        <w:t>of definite awareness is determinate perception.</w:t>
      </w:r>
    </w:p>
    <w:p w14:paraId="19128B40" w14:textId="77777777" w:rsidR="004A0908" w:rsidRPr="00182360" w:rsidRDefault="004A0908" w:rsidP="00565B9B">
      <w:pPr>
        <w:rPr>
          <w:rFonts w:ascii="Times New Roman" w:hAnsi="Times New Roman" w:cs="Times New Roman"/>
          <w:sz w:val="24"/>
          <w:szCs w:val="24"/>
        </w:rPr>
      </w:pPr>
    </w:p>
    <w:p w14:paraId="7774C9DF" w14:textId="3271B26C" w:rsidR="004A0908" w:rsidRPr="00182360" w:rsidRDefault="004A0908" w:rsidP="00565B9B">
      <w:pPr>
        <w:numPr>
          <w:ilvl w:val="0"/>
          <w:numId w:val="6"/>
        </w:numPr>
        <w:rPr>
          <w:rFonts w:ascii="Times New Roman" w:hAnsi="Times New Roman" w:cs="Times New Roman"/>
          <w:sz w:val="24"/>
          <w:szCs w:val="24"/>
        </w:rPr>
      </w:pPr>
      <w:r w:rsidRPr="00182360">
        <w:rPr>
          <w:rFonts w:ascii="Times New Roman" w:hAnsi="Times New Roman" w:cs="Times New Roman"/>
          <w:sz w:val="24"/>
          <w:szCs w:val="24"/>
        </w:rPr>
        <w:t xml:space="preserve">Apt </w:t>
      </w:r>
      <w:r w:rsidRPr="00182360">
        <w:rPr>
          <w:rFonts w:ascii="Times New Roman" w:hAnsi="Times New Roman" w:cs="Times New Roman"/>
          <w:i/>
          <w:iCs/>
          <w:sz w:val="24"/>
          <w:szCs w:val="24"/>
        </w:rPr>
        <w:t xml:space="preserve">anubhava </w:t>
      </w:r>
      <w:r w:rsidRPr="00182360">
        <w:rPr>
          <w:rFonts w:ascii="Times New Roman" w:hAnsi="Times New Roman" w:cs="Times New Roman"/>
          <w:sz w:val="24"/>
          <w:szCs w:val="24"/>
        </w:rPr>
        <w:t>is non-illusory.</w:t>
      </w:r>
    </w:p>
    <w:p w14:paraId="567175FC" w14:textId="77777777" w:rsidR="004A0908" w:rsidRPr="00182360" w:rsidRDefault="004A0908" w:rsidP="00565B9B">
      <w:pPr>
        <w:rPr>
          <w:rFonts w:ascii="Times New Roman" w:hAnsi="Times New Roman" w:cs="Times New Roman"/>
          <w:sz w:val="24"/>
          <w:szCs w:val="24"/>
        </w:rPr>
      </w:pPr>
    </w:p>
    <w:p w14:paraId="59C815B1" w14:textId="7339C29A" w:rsidR="004A0908" w:rsidRPr="00182360" w:rsidRDefault="004A0908" w:rsidP="00565B9B">
      <w:pPr>
        <w:rPr>
          <w:rFonts w:ascii="Times New Roman" w:hAnsi="Times New Roman" w:cs="Times New Roman"/>
          <w:sz w:val="24"/>
          <w:szCs w:val="24"/>
        </w:rPr>
      </w:pPr>
      <w:r w:rsidRPr="00182360">
        <w:rPr>
          <w:rFonts w:ascii="Times New Roman" w:hAnsi="Times New Roman" w:cs="Times New Roman"/>
          <w:sz w:val="24"/>
          <w:szCs w:val="24"/>
        </w:rPr>
        <w:t xml:space="preserve">Since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is apt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w:t>
      </w:r>
      <w:r w:rsidRPr="00182360">
        <w:rPr>
          <w:rFonts w:ascii="Times New Roman" w:hAnsi="Times New Roman" w:cs="Times New Roman"/>
          <w:i/>
          <w:iCs/>
          <w:sz w:val="24"/>
          <w:szCs w:val="24"/>
        </w:rPr>
        <w:t>pramāṇas</w:t>
      </w:r>
      <w:r w:rsidRPr="00182360">
        <w:rPr>
          <w:rFonts w:ascii="Times New Roman" w:hAnsi="Times New Roman" w:cs="Times New Roman"/>
          <w:sz w:val="24"/>
          <w:szCs w:val="24"/>
        </w:rPr>
        <w:t xml:space="preserve"> must ensure that an awareness episode has features (i-iii).  Notably, TB+ theories do not make this prediction, since correct beliefs needn’t satisfy (i) and (ii).  Theories that conform to PC, however, make this prediction.  This suggests a further argument:</w:t>
      </w:r>
    </w:p>
    <w:p w14:paraId="1FD7D417" w14:textId="77777777" w:rsidR="004A0908" w:rsidRPr="00182360" w:rsidRDefault="004A0908" w:rsidP="00565B9B">
      <w:pPr>
        <w:rPr>
          <w:rFonts w:ascii="Times New Roman" w:hAnsi="Times New Roman" w:cs="Times New Roman"/>
          <w:sz w:val="24"/>
          <w:szCs w:val="24"/>
        </w:rPr>
      </w:pPr>
      <w:r w:rsidRPr="00182360">
        <w:rPr>
          <w:rFonts w:ascii="Times New Roman" w:hAnsi="Times New Roman" w:cs="Times New Roman"/>
          <w:sz w:val="24"/>
          <w:szCs w:val="24"/>
        </w:rPr>
        <w:tab/>
      </w:r>
    </w:p>
    <w:p w14:paraId="35F03B97" w14:textId="50408E29" w:rsidR="004A0908" w:rsidRPr="00182360" w:rsidRDefault="004A0908" w:rsidP="00565B9B">
      <w:pPr>
        <w:rPr>
          <w:rFonts w:ascii="Times New Roman" w:hAnsi="Times New Roman" w:cs="Times New Roman"/>
          <w:i/>
          <w:iCs/>
          <w:sz w:val="24"/>
          <w:szCs w:val="24"/>
        </w:rPr>
      </w:pPr>
      <w:r w:rsidRPr="00182360">
        <w:rPr>
          <w:rFonts w:ascii="Times New Roman" w:hAnsi="Times New Roman" w:cs="Times New Roman"/>
          <w:sz w:val="24"/>
          <w:szCs w:val="24"/>
        </w:rPr>
        <w:tab/>
      </w:r>
      <w:r w:rsidRPr="00182360">
        <w:rPr>
          <w:rFonts w:ascii="Times New Roman" w:hAnsi="Times New Roman" w:cs="Times New Roman"/>
          <w:i/>
          <w:iCs/>
          <w:sz w:val="24"/>
          <w:szCs w:val="24"/>
        </w:rPr>
        <w:t>Argument from the Unity of the Pramāṇas</w:t>
      </w:r>
    </w:p>
    <w:p w14:paraId="5C2AE366" w14:textId="77777777" w:rsidR="004A0908" w:rsidRPr="00182360" w:rsidRDefault="004A0908" w:rsidP="00565B9B">
      <w:pPr>
        <w:rPr>
          <w:rFonts w:ascii="Times New Roman" w:hAnsi="Times New Roman" w:cs="Times New Roman"/>
          <w:sz w:val="24"/>
          <w:szCs w:val="24"/>
        </w:rPr>
      </w:pPr>
    </w:p>
    <w:p w14:paraId="7462AE32" w14:textId="4659DA5D" w:rsidR="004A0908" w:rsidRPr="00182360" w:rsidRDefault="004A0908" w:rsidP="00565B9B">
      <w:pPr>
        <w:numPr>
          <w:ilvl w:val="0"/>
          <w:numId w:val="7"/>
        </w:numPr>
        <w:rPr>
          <w:rFonts w:ascii="Times New Roman" w:hAnsi="Times New Roman" w:cs="Times New Roman"/>
          <w:sz w:val="24"/>
          <w:szCs w:val="24"/>
        </w:rPr>
      </w:pPr>
      <w:r w:rsidRPr="00182360">
        <w:rPr>
          <w:rFonts w:ascii="Times New Roman" w:hAnsi="Times New Roman" w:cs="Times New Roman"/>
          <w:sz w:val="24"/>
          <w:szCs w:val="24"/>
        </w:rPr>
        <w:t xml:space="preserve">If </w:t>
      </w: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 xml:space="preserve">= a mental episode with features (i-iii), </w:t>
      </w:r>
      <w:r w:rsidRPr="00182360">
        <w:rPr>
          <w:rFonts w:ascii="Times New Roman" w:hAnsi="Times New Roman" w:cs="Times New Roman"/>
          <w:i/>
          <w:iCs/>
          <w:sz w:val="24"/>
          <w:szCs w:val="24"/>
        </w:rPr>
        <w:t>pramāṇas</w:t>
      </w:r>
      <w:r w:rsidRPr="00182360">
        <w:rPr>
          <w:rFonts w:ascii="Times New Roman" w:hAnsi="Times New Roman" w:cs="Times New Roman"/>
          <w:sz w:val="24"/>
          <w:szCs w:val="24"/>
        </w:rPr>
        <w:t xml:space="preserve"> must be causes of such episodes.</w:t>
      </w:r>
    </w:p>
    <w:p w14:paraId="08C1B4D2" w14:textId="77777777" w:rsidR="004A0908" w:rsidRPr="00182360" w:rsidRDefault="004A0908" w:rsidP="00565B9B">
      <w:pPr>
        <w:rPr>
          <w:rFonts w:ascii="Times New Roman" w:hAnsi="Times New Roman" w:cs="Times New Roman"/>
          <w:sz w:val="24"/>
          <w:szCs w:val="24"/>
        </w:rPr>
      </w:pPr>
    </w:p>
    <w:p w14:paraId="0A428B1F" w14:textId="3ADF18F4" w:rsidR="004A0908" w:rsidRPr="00182360" w:rsidRDefault="004A0908" w:rsidP="00565B9B">
      <w:pPr>
        <w:numPr>
          <w:ilvl w:val="0"/>
          <w:numId w:val="7"/>
        </w:numPr>
        <w:rPr>
          <w:rFonts w:ascii="Times New Roman" w:hAnsi="Times New Roman" w:cs="Times New Roman"/>
          <w:sz w:val="24"/>
          <w:szCs w:val="24"/>
        </w:rPr>
      </w:pPr>
      <w:r w:rsidRPr="00182360">
        <w:rPr>
          <w:rFonts w:ascii="Times New Roman" w:hAnsi="Times New Roman" w:cs="Times New Roman"/>
          <w:i/>
          <w:iCs/>
          <w:sz w:val="24"/>
          <w:szCs w:val="24"/>
        </w:rPr>
        <w:t>Pramāṇas</w:t>
      </w:r>
      <w:r w:rsidRPr="00182360">
        <w:rPr>
          <w:rFonts w:ascii="Times New Roman" w:hAnsi="Times New Roman" w:cs="Times New Roman"/>
          <w:sz w:val="24"/>
          <w:szCs w:val="24"/>
        </w:rPr>
        <w:t xml:space="preserve"> are defined in early Nyāya in a way that ensures that they are causes of mental episodes with features (i-iii). </w:t>
      </w:r>
    </w:p>
    <w:p w14:paraId="35DFEBE5" w14:textId="77777777" w:rsidR="004A0908" w:rsidRPr="00182360" w:rsidRDefault="004A0908" w:rsidP="00565B9B">
      <w:pPr>
        <w:rPr>
          <w:rFonts w:ascii="Times New Roman" w:hAnsi="Times New Roman" w:cs="Times New Roman"/>
          <w:sz w:val="24"/>
          <w:szCs w:val="24"/>
        </w:rPr>
      </w:pPr>
    </w:p>
    <w:p w14:paraId="6A697C8B" w14:textId="4425B430" w:rsidR="004A0908" w:rsidRPr="00182360" w:rsidRDefault="004A0908" w:rsidP="00565B9B">
      <w:pPr>
        <w:numPr>
          <w:ilvl w:val="0"/>
          <w:numId w:val="7"/>
        </w:numPr>
        <w:rPr>
          <w:rFonts w:ascii="Times New Roman" w:hAnsi="Times New Roman" w:cs="Times New Roman"/>
          <w:sz w:val="24"/>
          <w:szCs w:val="24"/>
        </w:rPr>
      </w:pPr>
      <w:r w:rsidRPr="00182360">
        <w:rPr>
          <w:rFonts w:ascii="Times New Roman" w:hAnsi="Times New Roman" w:cs="Times New Roman"/>
          <w:sz w:val="24"/>
          <w:szCs w:val="24"/>
        </w:rPr>
        <w:t>So, there is abductive support for attributing an analogue of PC to early Nyāya.</w:t>
      </w:r>
    </w:p>
    <w:p w14:paraId="6BDBBDDB" w14:textId="77777777" w:rsidR="004A0908" w:rsidRPr="00182360" w:rsidRDefault="004A0908" w:rsidP="00565B9B">
      <w:pPr>
        <w:rPr>
          <w:rFonts w:ascii="Times New Roman" w:hAnsi="Times New Roman" w:cs="Times New Roman"/>
          <w:sz w:val="24"/>
          <w:szCs w:val="24"/>
        </w:rPr>
      </w:pPr>
    </w:p>
    <w:p w14:paraId="680F60D5" w14:textId="527B3F60" w:rsidR="004A0908" w:rsidRPr="00182360" w:rsidRDefault="004A0908" w:rsidP="00565B9B">
      <w:pPr>
        <w:numPr>
          <w:ilvl w:val="0"/>
          <w:numId w:val="7"/>
        </w:numPr>
        <w:rPr>
          <w:rFonts w:ascii="Times New Roman" w:hAnsi="Times New Roman" w:cs="Times New Roman"/>
          <w:sz w:val="24"/>
          <w:szCs w:val="24"/>
        </w:rPr>
      </w:pPr>
      <w:r w:rsidRPr="00182360">
        <w:rPr>
          <w:rFonts w:ascii="Times New Roman" w:hAnsi="Times New Roman" w:cs="Times New Roman"/>
          <w:sz w:val="24"/>
          <w:szCs w:val="24"/>
        </w:rPr>
        <w:t xml:space="preserve">Since one would </w:t>
      </w:r>
      <w:r w:rsidRPr="00182360">
        <w:rPr>
          <w:rFonts w:ascii="Times New Roman" w:hAnsi="Times New Roman" w:cs="Times New Roman"/>
          <w:i/>
          <w:iCs/>
          <w:sz w:val="24"/>
          <w:szCs w:val="24"/>
        </w:rPr>
        <w:t xml:space="preserve">not </w:t>
      </w:r>
      <w:r w:rsidRPr="00182360">
        <w:rPr>
          <w:rFonts w:ascii="Times New Roman" w:hAnsi="Times New Roman" w:cs="Times New Roman"/>
          <w:sz w:val="24"/>
          <w:szCs w:val="24"/>
        </w:rPr>
        <w:t xml:space="preserve">expect </w:t>
      </w:r>
      <w:r w:rsidRPr="00182360">
        <w:rPr>
          <w:rFonts w:ascii="Times New Roman" w:hAnsi="Times New Roman" w:cs="Times New Roman"/>
          <w:i/>
          <w:iCs/>
          <w:sz w:val="24"/>
          <w:szCs w:val="24"/>
        </w:rPr>
        <w:t xml:space="preserve">pramāṇas </w:t>
      </w:r>
      <w:r w:rsidRPr="00182360">
        <w:rPr>
          <w:rFonts w:ascii="Times New Roman" w:hAnsi="Times New Roman" w:cs="Times New Roman"/>
          <w:sz w:val="24"/>
          <w:szCs w:val="24"/>
        </w:rPr>
        <w:t xml:space="preserve">to need these features in a non-presentationalist epistemology, attributing an analogue of PC to early Nyāya is better supported than attributing a non-presentational conception of knowing.  </w:t>
      </w:r>
    </w:p>
    <w:p w14:paraId="3102C956" w14:textId="77777777" w:rsidR="004A0908" w:rsidRPr="00182360" w:rsidRDefault="004A0908" w:rsidP="00565B9B">
      <w:pPr>
        <w:rPr>
          <w:rFonts w:ascii="Times New Roman" w:hAnsi="Times New Roman" w:cs="Times New Roman"/>
          <w:sz w:val="24"/>
          <w:szCs w:val="24"/>
        </w:rPr>
      </w:pPr>
    </w:p>
    <w:p w14:paraId="52F2A8AE" w14:textId="68666681" w:rsidR="004A0908" w:rsidRPr="00182360" w:rsidRDefault="004A0908" w:rsidP="00565B9B">
      <w:pPr>
        <w:numPr>
          <w:ilvl w:val="0"/>
          <w:numId w:val="7"/>
        </w:numPr>
        <w:rPr>
          <w:rFonts w:ascii="Times New Roman" w:hAnsi="Times New Roman" w:cs="Times New Roman"/>
          <w:sz w:val="24"/>
          <w:szCs w:val="24"/>
        </w:rPr>
      </w:pPr>
      <w:r w:rsidRPr="00182360">
        <w:rPr>
          <w:rFonts w:ascii="Times New Roman" w:hAnsi="Times New Roman" w:cs="Times New Roman"/>
          <w:sz w:val="24"/>
          <w:szCs w:val="24"/>
        </w:rPr>
        <w:t>So, there is sufficient support for attributing an analogue of PC to early Nyāya.</w:t>
      </w:r>
    </w:p>
    <w:p w14:paraId="423DFD24" w14:textId="77777777" w:rsidR="004A0908" w:rsidRPr="00182360" w:rsidRDefault="004A0908" w:rsidP="00565B9B">
      <w:pPr>
        <w:rPr>
          <w:rFonts w:ascii="Times New Roman" w:hAnsi="Times New Roman" w:cs="Times New Roman"/>
          <w:sz w:val="24"/>
          <w:szCs w:val="24"/>
        </w:rPr>
      </w:pPr>
    </w:p>
    <w:p w14:paraId="0489A132" w14:textId="7194A3D4" w:rsidR="004A0908" w:rsidRPr="00182360" w:rsidRDefault="004A0908" w:rsidP="00565B9B">
      <w:pPr>
        <w:rPr>
          <w:rFonts w:ascii="Times New Roman" w:hAnsi="Times New Roman" w:cs="Times New Roman"/>
          <w:sz w:val="24"/>
          <w:szCs w:val="24"/>
        </w:rPr>
      </w:pPr>
      <w:r w:rsidRPr="00182360">
        <w:rPr>
          <w:rFonts w:ascii="Times New Roman" w:hAnsi="Times New Roman" w:cs="Times New Roman"/>
          <w:sz w:val="24"/>
          <w:szCs w:val="24"/>
        </w:rPr>
        <w:t xml:space="preserve">To defend this argument, I will focus on two </w:t>
      </w:r>
      <w:r w:rsidRPr="00182360">
        <w:rPr>
          <w:rFonts w:ascii="Times New Roman" w:hAnsi="Times New Roman" w:cs="Times New Roman"/>
          <w:i/>
          <w:iCs/>
          <w:sz w:val="24"/>
          <w:szCs w:val="24"/>
        </w:rPr>
        <w:t>pramāṇas</w:t>
      </w:r>
      <w:r w:rsidRPr="00182360">
        <w:rPr>
          <w:rFonts w:ascii="Times New Roman" w:hAnsi="Times New Roman" w:cs="Times New Roman"/>
          <w:sz w:val="24"/>
          <w:szCs w:val="24"/>
        </w:rPr>
        <w:t xml:space="preserve"> that may seem unlike perception—inference (§3.2.1) and testimony (§3.2.2)—and argue that early Nyāya accounts of them mesh with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PC.  The point is to defend (2) where it is unobvious.</w:t>
      </w:r>
      <w:r w:rsidRPr="00182360">
        <w:rPr>
          <w:rFonts w:ascii="Times New Roman" w:hAnsi="Times New Roman" w:cs="Times New Roman"/>
          <w:sz w:val="24"/>
          <w:szCs w:val="24"/>
          <w:vertAlign w:val="superscript"/>
        </w:rPr>
        <w:footnoteReference w:id="15"/>
      </w:r>
      <w:r w:rsidRPr="00182360">
        <w:rPr>
          <w:rFonts w:ascii="Times New Roman" w:hAnsi="Times New Roman" w:cs="Times New Roman"/>
          <w:sz w:val="24"/>
          <w:szCs w:val="24"/>
        </w:rPr>
        <w:t xml:space="preserve">   </w:t>
      </w:r>
    </w:p>
    <w:p w14:paraId="3D908586" w14:textId="77777777" w:rsidR="004A0908" w:rsidRPr="00182360" w:rsidRDefault="004A0908" w:rsidP="00565B9B">
      <w:pPr>
        <w:rPr>
          <w:rFonts w:ascii="Times New Roman" w:hAnsi="Times New Roman" w:cs="Times New Roman"/>
          <w:sz w:val="24"/>
          <w:szCs w:val="24"/>
        </w:rPr>
      </w:pPr>
    </w:p>
    <w:p w14:paraId="02BE02C2" w14:textId="77777777" w:rsidR="004A0908" w:rsidRPr="00182360" w:rsidRDefault="004A0908" w:rsidP="00565B9B">
      <w:pPr>
        <w:rPr>
          <w:rFonts w:ascii="Times New Roman" w:hAnsi="Times New Roman" w:cs="Times New Roman"/>
          <w:i/>
          <w:iCs/>
          <w:sz w:val="24"/>
          <w:szCs w:val="24"/>
        </w:rPr>
      </w:pPr>
      <w:r w:rsidRPr="00182360">
        <w:rPr>
          <w:rFonts w:ascii="Times New Roman" w:hAnsi="Times New Roman" w:cs="Times New Roman"/>
          <w:sz w:val="24"/>
          <w:szCs w:val="24"/>
        </w:rPr>
        <w:t>3.2.1.</w:t>
      </w:r>
      <w:r w:rsidRPr="00182360">
        <w:rPr>
          <w:rFonts w:ascii="Times New Roman" w:hAnsi="Times New Roman" w:cs="Times New Roman"/>
          <w:sz w:val="24"/>
          <w:szCs w:val="24"/>
        </w:rPr>
        <w:tab/>
      </w:r>
      <w:r w:rsidRPr="00182360">
        <w:rPr>
          <w:rFonts w:ascii="Times New Roman" w:hAnsi="Times New Roman" w:cs="Times New Roman"/>
          <w:i/>
          <w:iCs/>
          <w:sz w:val="24"/>
          <w:szCs w:val="24"/>
        </w:rPr>
        <w:t>Inference (Anumāna)</w:t>
      </w:r>
    </w:p>
    <w:p w14:paraId="4E7C7529" w14:textId="77777777" w:rsidR="004A0908" w:rsidRPr="00182360" w:rsidRDefault="004A0908" w:rsidP="00565B9B">
      <w:pPr>
        <w:rPr>
          <w:rFonts w:ascii="Times New Roman" w:hAnsi="Times New Roman" w:cs="Times New Roman"/>
          <w:sz w:val="24"/>
          <w:szCs w:val="24"/>
        </w:rPr>
      </w:pPr>
    </w:p>
    <w:p w14:paraId="6C8D83CB" w14:textId="58119252" w:rsidR="004A0908" w:rsidRPr="00182360" w:rsidRDefault="004A0908" w:rsidP="00565B9B">
      <w:pPr>
        <w:rPr>
          <w:rFonts w:ascii="Times New Roman" w:hAnsi="Times New Roman" w:cs="Times New Roman"/>
          <w:sz w:val="24"/>
          <w:szCs w:val="24"/>
        </w:rPr>
      </w:pPr>
      <w:r w:rsidRPr="00182360">
        <w:rPr>
          <w:rFonts w:ascii="Times New Roman" w:hAnsi="Times New Roman" w:cs="Times New Roman"/>
          <w:sz w:val="24"/>
          <w:szCs w:val="24"/>
        </w:rPr>
        <w:t>‘Inference’ is the standard translation of ‘</w:t>
      </w:r>
      <w:r w:rsidRPr="00182360">
        <w:rPr>
          <w:rFonts w:ascii="Times New Roman" w:hAnsi="Times New Roman" w:cs="Times New Roman"/>
          <w:i/>
          <w:iCs/>
          <w:sz w:val="24"/>
          <w:szCs w:val="24"/>
        </w:rPr>
        <w:t>anumāna</w:t>
      </w:r>
      <w:r w:rsidRPr="00182360">
        <w:rPr>
          <w:rFonts w:ascii="Times New Roman" w:hAnsi="Times New Roman" w:cs="Times New Roman"/>
          <w:sz w:val="24"/>
          <w:szCs w:val="24"/>
        </w:rPr>
        <w:t xml:space="preserve">’, which literally means </w:t>
      </w:r>
      <w:r w:rsidRPr="00182360">
        <w:rPr>
          <w:rFonts w:ascii="Times New Roman" w:hAnsi="Times New Roman" w:cs="Times New Roman"/>
          <w:i/>
          <w:iCs/>
          <w:sz w:val="24"/>
          <w:szCs w:val="24"/>
        </w:rPr>
        <w:t>after-knowledge</w:t>
      </w:r>
      <w:r w:rsidRPr="00182360">
        <w:rPr>
          <w:rFonts w:ascii="Times New Roman" w:hAnsi="Times New Roman" w:cs="Times New Roman"/>
          <w:sz w:val="24"/>
          <w:szCs w:val="24"/>
        </w:rPr>
        <w:t xml:space="preserve">.  The literal meaning guides the claim in early Nyāya that inferential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is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that is preceded by perception (</w:t>
      </w:r>
      <w:r w:rsidR="00FB16DE" w:rsidRPr="0080671D">
        <w:rPr>
          <w:rFonts w:ascii="Times New Roman" w:hAnsi="Times New Roman" w:cs="Times New Roman"/>
          <w:i/>
          <w:iCs/>
          <w:sz w:val="24"/>
          <w:szCs w:val="24"/>
          <w:lang w:val="en-US"/>
        </w:rPr>
        <w:t>Nyāya-Sūtras</w:t>
      </w:r>
      <w:r w:rsidR="00FB16DE">
        <w:rPr>
          <w:rFonts w:ascii="Times New Roman" w:hAnsi="Times New Roman" w:cs="Times New Roman"/>
          <w:sz w:val="24"/>
          <w:szCs w:val="24"/>
          <w:lang w:val="en-US"/>
        </w:rPr>
        <w:t>,</w:t>
      </w:r>
      <w:r w:rsidRPr="00182360">
        <w:rPr>
          <w:rFonts w:ascii="Times New Roman" w:hAnsi="Times New Roman" w:cs="Times New Roman"/>
          <w:sz w:val="24"/>
          <w:szCs w:val="24"/>
        </w:rPr>
        <w:t xml:space="preserve"> 1.1.5): </w:t>
      </w:r>
    </w:p>
    <w:p w14:paraId="5A44FD22" w14:textId="77777777" w:rsidR="004A0908" w:rsidRPr="00182360" w:rsidRDefault="004A0908" w:rsidP="00565B9B">
      <w:pPr>
        <w:rPr>
          <w:rFonts w:ascii="Times New Roman" w:hAnsi="Times New Roman" w:cs="Times New Roman"/>
          <w:sz w:val="24"/>
          <w:szCs w:val="24"/>
        </w:rPr>
      </w:pPr>
    </w:p>
    <w:p w14:paraId="2F8F34E9" w14:textId="45FA78D5" w:rsidR="004A0908" w:rsidRPr="00182360" w:rsidRDefault="004A0908" w:rsidP="00D45D18">
      <w:pPr>
        <w:ind w:left="720"/>
        <w:rPr>
          <w:rFonts w:ascii="Times New Roman" w:hAnsi="Times New Roman" w:cs="Times New Roman"/>
          <w:sz w:val="24"/>
          <w:szCs w:val="24"/>
        </w:rPr>
      </w:pPr>
      <w:r w:rsidRPr="00182360">
        <w:rPr>
          <w:rFonts w:ascii="Times New Roman" w:hAnsi="Times New Roman" w:cs="Times New Roman"/>
          <w:sz w:val="24"/>
          <w:szCs w:val="24"/>
        </w:rPr>
        <w:t>After perception comes inferential cognition, which is led up to by perception</w:t>
      </w:r>
      <w:r>
        <w:rPr>
          <w:rFonts w:ascii="Times New Roman" w:hAnsi="Times New Roman" w:cs="Times New Roman"/>
          <w:sz w:val="24"/>
          <w:szCs w:val="24"/>
        </w:rPr>
        <w:t>.</w:t>
      </w:r>
      <w:r w:rsidRPr="00182360">
        <w:rPr>
          <w:rFonts w:ascii="Times New Roman" w:hAnsi="Times New Roman" w:cs="Times New Roman"/>
          <w:sz w:val="24"/>
          <w:szCs w:val="24"/>
        </w:rPr>
        <w:t xml:space="preserve"> (</w:t>
      </w:r>
      <w:r w:rsidR="00FB16DE" w:rsidRPr="0080671D">
        <w:rPr>
          <w:rFonts w:ascii="Times New Roman" w:hAnsi="Times New Roman" w:cs="Times New Roman"/>
          <w:i/>
          <w:iCs/>
          <w:sz w:val="24"/>
          <w:szCs w:val="24"/>
          <w:lang w:val="en-US"/>
        </w:rPr>
        <w:t>Nyāya-Sūtras</w:t>
      </w:r>
      <w:r w:rsidR="00FB16DE">
        <w:rPr>
          <w:rFonts w:ascii="Times New Roman" w:hAnsi="Times New Roman" w:cs="Times New Roman"/>
          <w:i/>
          <w:iCs/>
          <w:sz w:val="24"/>
          <w:szCs w:val="24"/>
          <w:lang w:val="en-US"/>
        </w:rPr>
        <w:t xml:space="preserve"> </w:t>
      </w:r>
      <w:r w:rsidR="00FB16DE" w:rsidRPr="0080671D">
        <w:rPr>
          <w:rFonts w:ascii="Times New Roman" w:hAnsi="Times New Roman" w:cs="Times New Roman"/>
          <w:sz w:val="24"/>
          <w:szCs w:val="24"/>
          <w:lang w:val="en-US"/>
        </w:rPr>
        <w:t xml:space="preserve">(trans. </w:t>
      </w:r>
      <w:r w:rsidR="00FB16DE">
        <w:rPr>
          <w:rFonts w:ascii="Times New Roman" w:hAnsi="Times New Roman" w:cs="Times New Roman"/>
          <w:sz w:val="24"/>
          <w:szCs w:val="24"/>
          <w:lang w:val="en-US"/>
        </w:rPr>
        <w:t>Jha</w:t>
      </w:r>
      <w:r w:rsidR="00FB16DE" w:rsidRPr="0080671D">
        <w:rPr>
          <w:rFonts w:ascii="Times New Roman" w:hAnsi="Times New Roman" w:cs="Times New Roman"/>
          <w:sz w:val="24"/>
          <w:szCs w:val="24"/>
          <w:lang w:val="en-US"/>
        </w:rPr>
        <w:t>)</w:t>
      </w:r>
      <w:r w:rsidR="00FB16DE">
        <w:rPr>
          <w:rFonts w:ascii="Times New Roman" w:hAnsi="Times New Roman" w:cs="Times New Roman"/>
          <w:sz w:val="24"/>
          <w:szCs w:val="24"/>
          <w:lang w:val="en-US"/>
        </w:rPr>
        <w:t xml:space="preserve">, </w:t>
      </w:r>
      <w:r w:rsidRPr="00182360">
        <w:rPr>
          <w:rFonts w:ascii="Times New Roman" w:hAnsi="Times New Roman" w:cs="Times New Roman"/>
          <w:sz w:val="24"/>
          <w:szCs w:val="24"/>
        </w:rPr>
        <w:t xml:space="preserve">153).  </w:t>
      </w:r>
    </w:p>
    <w:p w14:paraId="6C37F351" w14:textId="77777777" w:rsidR="004A0908" w:rsidRPr="00182360" w:rsidRDefault="004A0908" w:rsidP="00565B9B">
      <w:pPr>
        <w:rPr>
          <w:rFonts w:ascii="Times New Roman" w:hAnsi="Times New Roman" w:cs="Times New Roman"/>
          <w:sz w:val="24"/>
          <w:szCs w:val="24"/>
        </w:rPr>
      </w:pPr>
    </w:p>
    <w:p w14:paraId="17A797F1" w14:textId="46119A3F" w:rsidR="004A0908" w:rsidRPr="00182360" w:rsidRDefault="004A0908" w:rsidP="00565B9B">
      <w:pPr>
        <w:rPr>
          <w:rFonts w:ascii="Times New Roman" w:hAnsi="Times New Roman" w:cs="Times New Roman"/>
          <w:sz w:val="24"/>
          <w:szCs w:val="24"/>
        </w:rPr>
      </w:pPr>
      <w:r w:rsidRPr="00182360">
        <w:rPr>
          <w:rFonts w:ascii="Times New Roman" w:hAnsi="Times New Roman" w:cs="Times New Roman"/>
          <w:sz w:val="24"/>
          <w:szCs w:val="24"/>
        </w:rPr>
        <w:t>That claim is understood in a specific way by Vātsyāyana:</w:t>
      </w:r>
    </w:p>
    <w:p w14:paraId="137CAE34" w14:textId="77777777" w:rsidR="004A0908" w:rsidRPr="00182360" w:rsidRDefault="004A0908" w:rsidP="00565B9B">
      <w:pPr>
        <w:rPr>
          <w:rFonts w:ascii="Times New Roman" w:hAnsi="Times New Roman" w:cs="Times New Roman"/>
          <w:sz w:val="24"/>
          <w:szCs w:val="24"/>
        </w:rPr>
      </w:pPr>
    </w:p>
    <w:p w14:paraId="3133B677" w14:textId="04CE33E6" w:rsidR="004A0908" w:rsidRPr="00182360" w:rsidRDefault="004A0908" w:rsidP="007814FA">
      <w:pPr>
        <w:ind w:left="720"/>
        <w:rPr>
          <w:rFonts w:ascii="Times New Roman" w:hAnsi="Times New Roman" w:cs="Times New Roman"/>
          <w:sz w:val="24"/>
          <w:szCs w:val="24"/>
        </w:rPr>
      </w:pPr>
      <w:r w:rsidRPr="00182360">
        <w:rPr>
          <w:rFonts w:ascii="Times New Roman" w:hAnsi="Times New Roman" w:cs="Times New Roman"/>
          <w:sz w:val="24"/>
          <w:szCs w:val="24"/>
        </w:rPr>
        <w:t>The expression ‘led up to by perception’ refers to the perception [=</w:t>
      </w:r>
      <w:r w:rsidRPr="00182360">
        <w:rPr>
          <w:rFonts w:ascii="Times New Roman" w:hAnsi="Times New Roman" w:cs="Times New Roman"/>
          <w:i/>
          <w:iCs/>
          <w:sz w:val="24"/>
          <w:szCs w:val="24"/>
        </w:rPr>
        <w:t>darśana</w:t>
      </w:r>
      <w:r w:rsidRPr="00182360">
        <w:rPr>
          <w:rFonts w:ascii="Times New Roman" w:hAnsi="Times New Roman" w:cs="Times New Roman"/>
          <w:sz w:val="24"/>
          <w:szCs w:val="24"/>
        </w:rPr>
        <w:t xml:space="preserve">—literally, </w:t>
      </w:r>
      <w:r w:rsidRPr="00182360">
        <w:rPr>
          <w:rFonts w:ascii="Times New Roman" w:hAnsi="Times New Roman" w:cs="Times New Roman"/>
          <w:i/>
          <w:iCs/>
          <w:sz w:val="24"/>
          <w:szCs w:val="24"/>
        </w:rPr>
        <w:t>seeing</w:t>
      </w:r>
      <w:r w:rsidRPr="00182360">
        <w:rPr>
          <w:rFonts w:ascii="Times New Roman" w:hAnsi="Times New Roman" w:cs="Times New Roman"/>
          <w:sz w:val="24"/>
          <w:szCs w:val="24"/>
        </w:rPr>
        <w:t xml:space="preserve">] of the relation between the </w:t>
      </w:r>
      <w:r w:rsidRPr="00182360">
        <w:rPr>
          <w:rFonts w:ascii="Times New Roman" w:hAnsi="Times New Roman" w:cs="Times New Roman"/>
          <w:i/>
          <w:iCs/>
          <w:sz w:val="24"/>
          <w:szCs w:val="24"/>
        </w:rPr>
        <w:t xml:space="preserve">probans </w:t>
      </w:r>
      <w:r w:rsidRPr="00182360">
        <w:rPr>
          <w:rFonts w:ascii="Times New Roman" w:hAnsi="Times New Roman" w:cs="Times New Roman"/>
          <w:sz w:val="24"/>
          <w:szCs w:val="24"/>
        </w:rPr>
        <w:t xml:space="preserve">and the </w:t>
      </w:r>
      <w:r w:rsidRPr="00182360">
        <w:rPr>
          <w:rFonts w:ascii="Times New Roman" w:hAnsi="Times New Roman" w:cs="Times New Roman"/>
          <w:i/>
          <w:iCs/>
          <w:sz w:val="24"/>
          <w:szCs w:val="24"/>
        </w:rPr>
        <w:t>probandum</w:t>
      </w:r>
      <w:r w:rsidRPr="00182360">
        <w:rPr>
          <w:rFonts w:ascii="Times New Roman" w:hAnsi="Times New Roman" w:cs="Times New Roman"/>
          <w:sz w:val="24"/>
          <w:szCs w:val="24"/>
        </w:rPr>
        <w:t xml:space="preserve"> and also the perception of </w:t>
      </w:r>
      <w:r w:rsidRPr="00182360">
        <w:rPr>
          <w:rFonts w:ascii="Times New Roman" w:hAnsi="Times New Roman" w:cs="Times New Roman"/>
          <w:i/>
          <w:iCs/>
          <w:sz w:val="24"/>
          <w:szCs w:val="24"/>
        </w:rPr>
        <w:t>probans</w:t>
      </w:r>
      <w:r w:rsidRPr="00182360">
        <w:rPr>
          <w:rFonts w:ascii="Times New Roman" w:hAnsi="Times New Roman" w:cs="Times New Roman"/>
          <w:sz w:val="24"/>
          <w:szCs w:val="24"/>
        </w:rPr>
        <w:t xml:space="preserve"> itself.  (</w:t>
      </w:r>
      <w:r w:rsidR="00FB16DE" w:rsidRPr="0080671D">
        <w:rPr>
          <w:rFonts w:ascii="Times New Roman" w:hAnsi="Times New Roman" w:cs="Times New Roman"/>
          <w:i/>
          <w:iCs/>
          <w:sz w:val="24"/>
          <w:szCs w:val="24"/>
          <w:lang w:val="en-US"/>
        </w:rPr>
        <w:t>Nyāya-Sūtras</w:t>
      </w:r>
      <w:r w:rsidR="00FB16DE">
        <w:rPr>
          <w:rFonts w:ascii="Times New Roman" w:hAnsi="Times New Roman" w:cs="Times New Roman"/>
          <w:i/>
          <w:iCs/>
          <w:sz w:val="24"/>
          <w:szCs w:val="24"/>
          <w:lang w:val="en-US"/>
        </w:rPr>
        <w:t xml:space="preserve"> </w:t>
      </w:r>
      <w:r w:rsidR="00FB16DE" w:rsidRPr="0080671D">
        <w:rPr>
          <w:rFonts w:ascii="Times New Roman" w:hAnsi="Times New Roman" w:cs="Times New Roman"/>
          <w:sz w:val="24"/>
          <w:szCs w:val="24"/>
          <w:lang w:val="en-US"/>
        </w:rPr>
        <w:t xml:space="preserve">(trans. </w:t>
      </w:r>
      <w:r w:rsidR="00FB16DE">
        <w:rPr>
          <w:rFonts w:ascii="Times New Roman" w:hAnsi="Times New Roman" w:cs="Times New Roman"/>
          <w:sz w:val="24"/>
          <w:szCs w:val="24"/>
          <w:lang w:val="en-US"/>
        </w:rPr>
        <w:t>Jha</w:t>
      </w:r>
      <w:r w:rsidR="00FB16DE" w:rsidRPr="0080671D">
        <w:rPr>
          <w:rFonts w:ascii="Times New Roman" w:hAnsi="Times New Roman" w:cs="Times New Roman"/>
          <w:sz w:val="24"/>
          <w:szCs w:val="24"/>
          <w:lang w:val="en-US"/>
        </w:rPr>
        <w:t>)</w:t>
      </w:r>
      <w:r w:rsidR="00FB16DE">
        <w:rPr>
          <w:rFonts w:ascii="Times New Roman" w:hAnsi="Times New Roman" w:cs="Times New Roman"/>
          <w:sz w:val="24"/>
          <w:szCs w:val="24"/>
          <w:lang w:val="en-US"/>
        </w:rPr>
        <w:t xml:space="preserve">, </w:t>
      </w:r>
      <w:r w:rsidRPr="00182360">
        <w:rPr>
          <w:rFonts w:ascii="Times New Roman" w:hAnsi="Times New Roman" w:cs="Times New Roman"/>
          <w:sz w:val="24"/>
          <w:szCs w:val="24"/>
        </w:rPr>
        <w:t>153)</w:t>
      </w:r>
    </w:p>
    <w:p w14:paraId="27EBC833" w14:textId="77777777" w:rsidR="004A0908" w:rsidRPr="00182360" w:rsidRDefault="004A0908" w:rsidP="00565B9B">
      <w:pPr>
        <w:rPr>
          <w:rFonts w:ascii="Times New Roman" w:hAnsi="Times New Roman" w:cs="Times New Roman"/>
          <w:sz w:val="24"/>
          <w:szCs w:val="24"/>
        </w:rPr>
      </w:pPr>
    </w:p>
    <w:p w14:paraId="480993E3" w14:textId="6E5DE955" w:rsidR="004A0908" w:rsidRPr="00182360" w:rsidRDefault="004A0908" w:rsidP="00565B9B">
      <w:pPr>
        <w:rPr>
          <w:rFonts w:ascii="Times New Roman" w:hAnsi="Times New Roman" w:cs="Times New Roman"/>
          <w:sz w:val="24"/>
          <w:szCs w:val="24"/>
        </w:rPr>
      </w:pPr>
      <w:r w:rsidRPr="00182360">
        <w:rPr>
          <w:rFonts w:ascii="Times New Roman" w:hAnsi="Times New Roman" w:cs="Times New Roman"/>
          <w:sz w:val="24"/>
          <w:szCs w:val="24"/>
        </w:rPr>
        <w:t>Vātsyāyana’s presentational characterization is the basis of the later idea that the distinctive instrument (</w:t>
      </w:r>
      <w:r w:rsidRPr="00182360">
        <w:rPr>
          <w:rFonts w:ascii="Times New Roman" w:hAnsi="Times New Roman" w:cs="Times New Roman"/>
          <w:i/>
          <w:iCs/>
          <w:sz w:val="24"/>
          <w:szCs w:val="24"/>
        </w:rPr>
        <w:t>karaṇa</w:t>
      </w:r>
      <w:r w:rsidRPr="00182360">
        <w:rPr>
          <w:rFonts w:ascii="Times New Roman" w:hAnsi="Times New Roman" w:cs="Times New Roman"/>
          <w:sz w:val="24"/>
          <w:szCs w:val="24"/>
        </w:rPr>
        <w:t xml:space="preserve">) of inferential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is </w:t>
      </w:r>
      <w:r w:rsidRPr="00182360">
        <w:rPr>
          <w:rFonts w:ascii="Times New Roman" w:hAnsi="Times New Roman" w:cs="Times New Roman"/>
          <w:i/>
          <w:iCs/>
          <w:sz w:val="24"/>
          <w:szCs w:val="24"/>
        </w:rPr>
        <w:t xml:space="preserve">grasp of the invariable concomitance or pervasion </w:t>
      </w:r>
      <w:r w:rsidRPr="00182360">
        <w:rPr>
          <w:rFonts w:ascii="Times New Roman" w:hAnsi="Times New Roman" w:cs="Times New Roman"/>
          <w:sz w:val="24"/>
          <w:szCs w:val="24"/>
        </w:rPr>
        <w:t>(</w:t>
      </w:r>
      <w:r w:rsidRPr="00182360">
        <w:rPr>
          <w:rFonts w:ascii="Times New Roman" w:hAnsi="Times New Roman" w:cs="Times New Roman"/>
          <w:i/>
          <w:iCs/>
          <w:sz w:val="24"/>
          <w:szCs w:val="24"/>
        </w:rPr>
        <w:t>vyāpti</w:t>
      </w:r>
      <w:r w:rsidRPr="00182360">
        <w:rPr>
          <w:rFonts w:ascii="Times New Roman" w:hAnsi="Times New Roman" w:cs="Times New Roman"/>
          <w:sz w:val="24"/>
          <w:szCs w:val="24"/>
        </w:rPr>
        <w:t xml:space="preserve">) between </w:t>
      </w:r>
      <w:r w:rsidRPr="00182360">
        <w:rPr>
          <w:rFonts w:ascii="Times New Roman" w:hAnsi="Times New Roman" w:cs="Times New Roman"/>
          <w:i/>
          <w:iCs/>
          <w:sz w:val="24"/>
          <w:szCs w:val="24"/>
        </w:rPr>
        <w:t xml:space="preserve">probans </w:t>
      </w:r>
      <w:r w:rsidRPr="00182360">
        <w:rPr>
          <w:rFonts w:ascii="Times New Roman" w:hAnsi="Times New Roman" w:cs="Times New Roman"/>
          <w:sz w:val="24"/>
          <w:szCs w:val="24"/>
        </w:rPr>
        <w:t xml:space="preserve">and </w:t>
      </w:r>
      <w:r w:rsidRPr="00182360">
        <w:rPr>
          <w:rFonts w:ascii="Times New Roman" w:hAnsi="Times New Roman" w:cs="Times New Roman"/>
          <w:i/>
          <w:iCs/>
          <w:sz w:val="24"/>
          <w:szCs w:val="24"/>
        </w:rPr>
        <w:t>probandum</w:t>
      </w:r>
      <w:r w:rsidRPr="00182360">
        <w:rPr>
          <w:rFonts w:ascii="Times New Roman" w:hAnsi="Times New Roman" w:cs="Times New Roman"/>
          <w:sz w:val="24"/>
          <w:szCs w:val="24"/>
        </w:rPr>
        <w:t xml:space="preserve">.  </w:t>
      </w:r>
    </w:p>
    <w:p w14:paraId="327B3B90" w14:textId="77777777" w:rsidR="004A0908" w:rsidRPr="00182360" w:rsidRDefault="004A0908" w:rsidP="00565B9B">
      <w:pPr>
        <w:rPr>
          <w:rFonts w:ascii="Times New Roman" w:hAnsi="Times New Roman" w:cs="Times New Roman"/>
          <w:sz w:val="24"/>
          <w:szCs w:val="24"/>
        </w:rPr>
      </w:pPr>
    </w:p>
    <w:p w14:paraId="35F71630" w14:textId="07A8F28B" w:rsidR="004A0908" w:rsidRPr="00182360" w:rsidRDefault="004A0908" w:rsidP="00565B9B">
      <w:pPr>
        <w:rPr>
          <w:rFonts w:ascii="Times New Roman" w:hAnsi="Times New Roman" w:cs="Times New Roman"/>
          <w:sz w:val="24"/>
          <w:szCs w:val="24"/>
        </w:rPr>
      </w:pPr>
      <w:r w:rsidRPr="00182360">
        <w:rPr>
          <w:rFonts w:ascii="Times New Roman" w:hAnsi="Times New Roman" w:cs="Times New Roman"/>
          <w:sz w:val="24"/>
          <w:szCs w:val="24"/>
        </w:rPr>
        <w:t>Early Nyāya imposes a high presentational bar on inferential apprehension.  Firstly (</w:t>
      </w:r>
      <w:r w:rsidR="007B5905" w:rsidRPr="0080671D">
        <w:rPr>
          <w:rFonts w:ascii="Times New Roman" w:hAnsi="Times New Roman" w:cs="Times New Roman"/>
          <w:i/>
          <w:iCs/>
          <w:sz w:val="24"/>
          <w:szCs w:val="24"/>
          <w:lang w:val="en-US"/>
        </w:rPr>
        <w:t>Nyāya-Sūtras</w:t>
      </w:r>
      <w:r w:rsidR="007B5905">
        <w:rPr>
          <w:rFonts w:ascii="Times New Roman" w:hAnsi="Times New Roman" w:cs="Times New Roman"/>
          <w:sz w:val="24"/>
          <w:szCs w:val="24"/>
          <w:lang w:val="en-US"/>
        </w:rPr>
        <w:t>,</w:t>
      </w:r>
      <w:r w:rsidR="007B5905" w:rsidRPr="00182360">
        <w:rPr>
          <w:rFonts w:ascii="Times New Roman" w:hAnsi="Times New Roman" w:cs="Times New Roman"/>
          <w:sz w:val="24"/>
          <w:szCs w:val="24"/>
        </w:rPr>
        <w:t xml:space="preserve"> </w:t>
      </w:r>
      <w:r w:rsidRPr="00182360">
        <w:rPr>
          <w:rFonts w:ascii="Times New Roman" w:hAnsi="Times New Roman" w:cs="Times New Roman"/>
          <w:sz w:val="24"/>
          <w:szCs w:val="24"/>
        </w:rPr>
        <w:t>1.1.34), the reason (</w:t>
      </w:r>
      <w:r w:rsidRPr="00182360">
        <w:rPr>
          <w:rFonts w:ascii="Times New Roman" w:hAnsi="Times New Roman" w:cs="Times New Roman"/>
          <w:i/>
          <w:iCs/>
          <w:sz w:val="24"/>
          <w:szCs w:val="24"/>
        </w:rPr>
        <w:t>hetu</w:t>
      </w:r>
      <w:r w:rsidRPr="00182360">
        <w:rPr>
          <w:rFonts w:ascii="Times New Roman" w:hAnsi="Times New Roman" w:cs="Times New Roman"/>
          <w:sz w:val="24"/>
          <w:szCs w:val="24"/>
        </w:rPr>
        <w:t xml:space="preserve">) offered in a successful inference must </w:t>
      </w:r>
      <w:r w:rsidRPr="00182360">
        <w:rPr>
          <w:rFonts w:ascii="Times New Roman" w:hAnsi="Times New Roman" w:cs="Times New Roman"/>
          <w:i/>
          <w:iCs/>
          <w:sz w:val="24"/>
          <w:szCs w:val="24"/>
        </w:rPr>
        <w:t xml:space="preserve">demonstrate </w:t>
      </w:r>
      <w:r w:rsidRPr="00182360">
        <w:rPr>
          <w:rFonts w:ascii="Times New Roman" w:hAnsi="Times New Roman" w:cs="Times New Roman"/>
          <w:sz w:val="24"/>
          <w:szCs w:val="24"/>
        </w:rPr>
        <w:t>the truth of the conclusion with the help of an illustration (</w:t>
      </w:r>
      <w:r w:rsidRPr="00182360">
        <w:rPr>
          <w:rFonts w:ascii="Times New Roman" w:hAnsi="Times New Roman" w:cs="Times New Roman"/>
          <w:i/>
          <w:iCs/>
          <w:sz w:val="24"/>
          <w:szCs w:val="24"/>
        </w:rPr>
        <w:t>dṛṣṭānta</w:t>
      </w:r>
      <w:r w:rsidRPr="00182360">
        <w:rPr>
          <w:rFonts w:ascii="Times New Roman" w:hAnsi="Times New Roman" w:cs="Times New Roman"/>
          <w:sz w:val="24"/>
          <w:szCs w:val="24"/>
        </w:rPr>
        <w:t xml:space="preserve">—derived from the root for ‘seeing’).  The illustration is necessary for seeing the relation between </w:t>
      </w:r>
      <w:r w:rsidRPr="00182360">
        <w:rPr>
          <w:rFonts w:ascii="Times New Roman" w:hAnsi="Times New Roman" w:cs="Times New Roman"/>
          <w:i/>
          <w:iCs/>
          <w:sz w:val="24"/>
          <w:szCs w:val="24"/>
        </w:rPr>
        <w:t>probans</w:t>
      </w:r>
      <w:r w:rsidRPr="00182360">
        <w:rPr>
          <w:rFonts w:ascii="Times New Roman" w:hAnsi="Times New Roman" w:cs="Times New Roman"/>
          <w:sz w:val="24"/>
          <w:szCs w:val="24"/>
        </w:rPr>
        <w:t xml:space="preserve"> and </w:t>
      </w:r>
      <w:r w:rsidRPr="00182360">
        <w:rPr>
          <w:rFonts w:ascii="Times New Roman" w:hAnsi="Times New Roman" w:cs="Times New Roman"/>
          <w:i/>
          <w:iCs/>
          <w:sz w:val="24"/>
          <w:szCs w:val="24"/>
        </w:rPr>
        <w:t xml:space="preserve">probandum </w:t>
      </w:r>
      <w:r w:rsidRPr="00182360">
        <w:rPr>
          <w:rFonts w:ascii="Times New Roman" w:hAnsi="Times New Roman" w:cs="Times New Roman"/>
          <w:sz w:val="24"/>
          <w:szCs w:val="24"/>
        </w:rPr>
        <w:t>which is to be grasped in the target [</w:t>
      </w:r>
      <w:r w:rsidRPr="00182360">
        <w:rPr>
          <w:rFonts w:ascii="Times New Roman" w:hAnsi="Times New Roman" w:cs="Times New Roman"/>
          <w:i/>
          <w:iCs/>
          <w:sz w:val="24"/>
          <w:szCs w:val="24"/>
        </w:rPr>
        <w:t>pakṣa</w:t>
      </w:r>
      <w:r w:rsidRPr="00182360">
        <w:rPr>
          <w:rFonts w:ascii="Times New Roman" w:hAnsi="Times New Roman" w:cs="Times New Roman"/>
          <w:sz w:val="24"/>
          <w:szCs w:val="24"/>
        </w:rPr>
        <w:t>] of the inference:</w:t>
      </w:r>
    </w:p>
    <w:p w14:paraId="1BA503FB" w14:textId="77777777" w:rsidR="004A0908" w:rsidRPr="00182360" w:rsidRDefault="004A0908" w:rsidP="00565B9B">
      <w:pPr>
        <w:rPr>
          <w:rFonts w:ascii="Times New Roman" w:hAnsi="Times New Roman" w:cs="Times New Roman"/>
          <w:sz w:val="24"/>
          <w:szCs w:val="24"/>
        </w:rPr>
      </w:pPr>
    </w:p>
    <w:p w14:paraId="3BC850E6" w14:textId="47D70626" w:rsidR="004A0908" w:rsidRPr="00182360" w:rsidRDefault="004A0908" w:rsidP="00763A0E">
      <w:pPr>
        <w:ind w:left="720"/>
        <w:rPr>
          <w:rFonts w:ascii="Times New Roman" w:hAnsi="Times New Roman" w:cs="Times New Roman"/>
          <w:sz w:val="24"/>
          <w:szCs w:val="24"/>
        </w:rPr>
      </w:pPr>
      <w:r w:rsidRPr="00182360">
        <w:rPr>
          <w:rFonts w:ascii="Times New Roman" w:hAnsi="Times New Roman" w:cs="Times New Roman"/>
          <w:sz w:val="24"/>
          <w:szCs w:val="24"/>
        </w:rPr>
        <w:t xml:space="preserve">Perceiving this </w:t>
      </w:r>
      <w:r w:rsidRPr="00182360">
        <w:rPr>
          <w:rFonts w:ascii="Times New Roman" w:hAnsi="Times New Roman" w:cs="Times New Roman"/>
          <w:i/>
          <w:iCs/>
          <w:sz w:val="24"/>
          <w:szCs w:val="24"/>
        </w:rPr>
        <w:t xml:space="preserve">probans-probandum </w:t>
      </w:r>
      <w:r w:rsidRPr="00182360">
        <w:rPr>
          <w:rFonts w:ascii="Times New Roman" w:hAnsi="Times New Roman" w:cs="Times New Roman"/>
          <w:sz w:val="24"/>
          <w:szCs w:val="24"/>
        </w:rPr>
        <w:t xml:space="preserve">relation in an instance, one infers it also in the case of [the </w:t>
      </w:r>
      <w:r w:rsidRPr="00182360">
        <w:rPr>
          <w:rFonts w:ascii="Times New Roman" w:hAnsi="Times New Roman" w:cs="Times New Roman"/>
          <w:i/>
          <w:iCs/>
          <w:sz w:val="24"/>
          <w:szCs w:val="24"/>
        </w:rPr>
        <w:t>pakṣa</w:t>
      </w:r>
      <w:r w:rsidRPr="00182360">
        <w:rPr>
          <w:rFonts w:ascii="Times New Roman" w:hAnsi="Times New Roman" w:cs="Times New Roman"/>
          <w:sz w:val="24"/>
          <w:szCs w:val="24"/>
        </w:rPr>
        <w:t>].  (</w:t>
      </w:r>
      <w:r w:rsidR="005B758A" w:rsidRPr="0080671D">
        <w:rPr>
          <w:rFonts w:ascii="Times New Roman" w:hAnsi="Times New Roman" w:cs="Times New Roman"/>
          <w:i/>
          <w:iCs/>
          <w:sz w:val="24"/>
          <w:szCs w:val="24"/>
          <w:lang w:val="en-US"/>
        </w:rPr>
        <w:t>Nyāya-Sūtras</w:t>
      </w:r>
      <w:r w:rsidR="005B758A">
        <w:rPr>
          <w:rFonts w:ascii="Times New Roman" w:hAnsi="Times New Roman" w:cs="Times New Roman"/>
          <w:i/>
          <w:iCs/>
          <w:sz w:val="24"/>
          <w:szCs w:val="24"/>
          <w:lang w:val="en-US"/>
        </w:rPr>
        <w:t xml:space="preserve"> </w:t>
      </w:r>
      <w:r w:rsidR="005B758A" w:rsidRPr="0080671D">
        <w:rPr>
          <w:rFonts w:ascii="Times New Roman" w:hAnsi="Times New Roman" w:cs="Times New Roman"/>
          <w:sz w:val="24"/>
          <w:szCs w:val="24"/>
          <w:lang w:val="en-US"/>
        </w:rPr>
        <w:t>(trans. Chattopadhyaya and Gangopadhyaya)</w:t>
      </w:r>
      <w:r w:rsidR="005B758A">
        <w:rPr>
          <w:rFonts w:ascii="Times New Roman" w:hAnsi="Times New Roman" w:cs="Times New Roman"/>
          <w:sz w:val="24"/>
          <w:szCs w:val="24"/>
          <w:lang w:val="en-US"/>
        </w:rPr>
        <w:t xml:space="preserve">, </w:t>
      </w:r>
      <w:r w:rsidRPr="00182360">
        <w:rPr>
          <w:rFonts w:ascii="Times New Roman" w:hAnsi="Times New Roman" w:cs="Times New Roman"/>
          <w:sz w:val="24"/>
          <w:szCs w:val="24"/>
        </w:rPr>
        <w:t xml:space="preserve">111) </w:t>
      </w:r>
    </w:p>
    <w:p w14:paraId="053BCAC6" w14:textId="77777777" w:rsidR="004A0908" w:rsidRPr="00182360" w:rsidRDefault="004A0908" w:rsidP="00565B9B">
      <w:pPr>
        <w:rPr>
          <w:rFonts w:ascii="Times New Roman" w:hAnsi="Times New Roman" w:cs="Times New Roman"/>
          <w:sz w:val="24"/>
          <w:szCs w:val="24"/>
        </w:rPr>
      </w:pPr>
    </w:p>
    <w:p w14:paraId="3B43CBC4" w14:textId="63B75F41" w:rsidR="004A0908" w:rsidRPr="00182360" w:rsidRDefault="004A0908" w:rsidP="00565B9B">
      <w:pPr>
        <w:rPr>
          <w:rFonts w:ascii="Times New Roman" w:hAnsi="Times New Roman" w:cs="Times New Roman"/>
          <w:sz w:val="24"/>
          <w:szCs w:val="24"/>
        </w:rPr>
      </w:pPr>
      <w:r w:rsidRPr="00182360">
        <w:rPr>
          <w:rFonts w:ascii="Times New Roman" w:hAnsi="Times New Roman" w:cs="Times New Roman"/>
          <w:sz w:val="24"/>
          <w:szCs w:val="24"/>
        </w:rPr>
        <w:t xml:space="preserve">This is essential for understanding how the inference </w:t>
      </w:r>
      <w:r>
        <w:rPr>
          <w:rFonts w:ascii="Times New Roman" w:hAnsi="Times New Roman" w:cs="Times New Roman"/>
          <w:sz w:val="24"/>
          <w:szCs w:val="24"/>
        </w:rPr>
        <w:t>obtains</w:t>
      </w:r>
      <w:r w:rsidRPr="00182360">
        <w:rPr>
          <w:rFonts w:ascii="Times New Roman" w:hAnsi="Times New Roman" w:cs="Times New Roman"/>
          <w:sz w:val="24"/>
          <w:szCs w:val="24"/>
        </w:rPr>
        <w:t xml:space="preserve"> for the target case.</w:t>
      </w:r>
    </w:p>
    <w:p w14:paraId="32ECE769" w14:textId="77777777" w:rsidR="004A0908" w:rsidRPr="00182360" w:rsidRDefault="004A0908" w:rsidP="00565B9B">
      <w:pPr>
        <w:rPr>
          <w:rFonts w:ascii="Times New Roman" w:hAnsi="Times New Roman" w:cs="Times New Roman"/>
          <w:sz w:val="24"/>
          <w:szCs w:val="24"/>
        </w:rPr>
      </w:pPr>
    </w:p>
    <w:p w14:paraId="45766C61" w14:textId="21D6612E" w:rsidR="004A0908" w:rsidRPr="00182360" w:rsidRDefault="004A0908" w:rsidP="00565B9B">
      <w:pPr>
        <w:rPr>
          <w:rFonts w:ascii="Times New Roman" w:hAnsi="Times New Roman" w:cs="Times New Roman"/>
          <w:sz w:val="24"/>
          <w:szCs w:val="24"/>
        </w:rPr>
      </w:pPr>
      <w:r>
        <w:rPr>
          <w:rFonts w:ascii="Times New Roman" w:hAnsi="Times New Roman" w:cs="Times New Roman"/>
          <w:sz w:val="24"/>
          <w:szCs w:val="24"/>
        </w:rPr>
        <w:t>Notably, t</w:t>
      </w:r>
      <w:r w:rsidRPr="00182360">
        <w:rPr>
          <w:rFonts w:ascii="Times New Roman" w:hAnsi="Times New Roman" w:cs="Times New Roman"/>
          <w:sz w:val="24"/>
          <w:szCs w:val="24"/>
        </w:rPr>
        <w:t xml:space="preserve">he demands of inferential knowledge are only made </w:t>
      </w:r>
      <w:r w:rsidRPr="00182360">
        <w:rPr>
          <w:rFonts w:ascii="Times New Roman" w:hAnsi="Times New Roman" w:cs="Times New Roman"/>
          <w:i/>
          <w:iCs/>
          <w:sz w:val="24"/>
          <w:szCs w:val="24"/>
        </w:rPr>
        <w:t xml:space="preserve">more consistently </w:t>
      </w:r>
      <w:r w:rsidRPr="00182360">
        <w:rPr>
          <w:rFonts w:ascii="Times New Roman" w:hAnsi="Times New Roman" w:cs="Times New Roman"/>
          <w:sz w:val="24"/>
          <w:szCs w:val="24"/>
        </w:rPr>
        <w:t>presentational in later Nyāya.  Beginning with Jayanta (</w:t>
      </w:r>
      <w:r w:rsidR="004A3081" w:rsidRPr="00044204">
        <w:rPr>
          <w:rFonts w:ascii="Times New Roman" w:hAnsi="Times New Roman" w:cs="Times New Roman"/>
          <w:i/>
          <w:iCs/>
          <w:color w:val="000000" w:themeColor="text1"/>
          <w:sz w:val="24"/>
          <w:szCs w:val="24"/>
          <w:lang w:val="en-US"/>
        </w:rPr>
        <w:t xml:space="preserve">Nyāyamañjari </w:t>
      </w:r>
      <w:r w:rsidR="004A3081" w:rsidRPr="00044204">
        <w:rPr>
          <w:rFonts w:ascii="Times New Roman" w:hAnsi="Times New Roman" w:cs="Times New Roman"/>
          <w:color w:val="000000" w:themeColor="text1"/>
          <w:sz w:val="24"/>
          <w:szCs w:val="24"/>
          <w:lang w:val="en-US"/>
        </w:rPr>
        <w:t>(trans. Bhattacharyya)</w:t>
      </w:r>
      <w:r w:rsidR="004A3081">
        <w:rPr>
          <w:rFonts w:ascii="Times New Roman" w:hAnsi="Times New Roman" w:cs="Times New Roman"/>
          <w:color w:val="000000" w:themeColor="text1"/>
          <w:sz w:val="24"/>
          <w:szCs w:val="24"/>
          <w:lang w:val="en-US"/>
        </w:rPr>
        <w:t>,</w:t>
      </w:r>
      <w:r w:rsidR="004A3081" w:rsidRPr="00182360">
        <w:rPr>
          <w:rFonts w:ascii="Times New Roman" w:hAnsi="Times New Roman" w:cs="Times New Roman"/>
          <w:sz w:val="24"/>
          <w:szCs w:val="24"/>
        </w:rPr>
        <w:t xml:space="preserve"> </w:t>
      </w:r>
      <w:r w:rsidRPr="00182360">
        <w:rPr>
          <w:rFonts w:ascii="Times New Roman" w:hAnsi="Times New Roman" w:cs="Times New Roman"/>
          <w:sz w:val="24"/>
          <w:szCs w:val="24"/>
        </w:rPr>
        <w:t>252), Nyāya adds the idea that grasp of invariable concomitance rests on awareness of a relation between universals; this gives an answer to inductive skepticism that is notably different from what other anti-skeptic</w:t>
      </w:r>
      <w:r>
        <w:rPr>
          <w:rFonts w:ascii="Times New Roman" w:hAnsi="Times New Roman" w:cs="Times New Roman"/>
          <w:sz w:val="24"/>
          <w:szCs w:val="24"/>
        </w:rPr>
        <w:t>s in Sanskrit epistemology offer</w:t>
      </w:r>
      <w:r w:rsidRPr="00182360">
        <w:rPr>
          <w:rFonts w:ascii="Times New Roman" w:hAnsi="Times New Roman" w:cs="Times New Roman"/>
          <w:sz w:val="24"/>
          <w:szCs w:val="24"/>
        </w:rPr>
        <w:t>.</w:t>
      </w:r>
      <w:r w:rsidRPr="00182360">
        <w:rPr>
          <w:rFonts w:ascii="Times New Roman" w:hAnsi="Times New Roman" w:cs="Times New Roman"/>
          <w:sz w:val="24"/>
          <w:szCs w:val="24"/>
          <w:vertAlign w:val="superscript"/>
        </w:rPr>
        <w:footnoteReference w:id="16"/>
      </w:r>
      <w:r w:rsidRPr="00182360">
        <w:rPr>
          <w:rFonts w:ascii="Times New Roman" w:hAnsi="Times New Roman" w:cs="Times New Roman"/>
          <w:sz w:val="24"/>
          <w:szCs w:val="24"/>
        </w:rPr>
        <w:t xml:space="preserve">  Later Naiyāyikas take this awareness to be literally perceptual, involving </w:t>
      </w:r>
      <w:r w:rsidRPr="00182360">
        <w:rPr>
          <w:rFonts w:ascii="Times New Roman" w:hAnsi="Times New Roman" w:cs="Times New Roman"/>
          <w:i/>
          <w:iCs/>
          <w:sz w:val="24"/>
          <w:szCs w:val="24"/>
        </w:rPr>
        <w:t>‘extraordinary’ (alaukika) sense-object contact</w:t>
      </w:r>
      <w:r w:rsidRPr="00182360">
        <w:rPr>
          <w:rFonts w:ascii="Times New Roman" w:hAnsi="Times New Roman" w:cs="Times New Roman"/>
          <w:sz w:val="24"/>
          <w:szCs w:val="24"/>
        </w:rPr>
        <w:t>.</w:t>
      </w:r>
      <w:r w:rsidRPr="00182360">
        <w:rPr>
          <w:rFonts w:ascii="Times New Roman" w:hAnsi="Times New Roman" w:cs="Times New Roman"/>
          <w:sz w:val="24"/>
          <w:szCs w:val="24"/>
          <w:vertAlign w:val="superscript"/>
        </w:rPr>
        <w:footnoteReference w:id="17"/>
      </w:r>
      <w:r w:rsidRPr="00182360">
        <w:rPr>
          <w:rFonts w:ascii="Times New Roman" w:hAnsi="Times New Roman" w:cs="Times New Roman"/>
          <w:sz w:val="24"/>
          <w:szCs w:val="24"/>
        </w:rPr>
        <w:t xml:space="preserve">  </w:t>
      </w:r>
    </w:p>
    <w:p w14:paraId="5F6C96C8" w14:textId="77777777" w:rsidR="004A0908" w:rsidRPr="00182360" w:rsidRDefault="004A0908" w:rsidP="00565B9B">
      <w:pPr>
        <w:rPr>
          <w:rFonts w:ascii="Times New Roman" w:hAnsi="Times New Roman" w:cs="Times New Roman"/>
          <w:sz w:val="24"/>
          <w:szCs w:val="24"/>
        </w:rPr>
      </w:pPr>
    </w:p>
    <w:p w14:paraId="4A71C94B" w14:textId="77777777" w:rsidR="004A0908" w:rsidRPr="00182360" w:rsidRDefault="004A0908" w:rsidP="00565B9B">
      <w:pPr>
        <w:rPr>
          <w:rFonts w:ascii="Times New Roman" w:hAnsi="Times New Roman" w:cs="Times New Roman"/>
          <w:sz w:val="24"/>
          <w:szCs w:val="24"/>
        </w:rPr>
      </w:pPr>
      <w:r w:rsidRPr="00182360">
        <w:rPr>
          <w:rFonts w:ascii="Times New Roman" w:hAnsi="Times New Roman" w:cs="Times New Roman"/>
          <w:sz w:val="24"/>
          <w:szCs w:val="24"/>
        </w:rPr>
        <w:t>3.2.2.</w:t>
      </w:r>
      <w:r w:rsidRPr="00182360">
        <w:rPr>
          <w:rFonts w:ascii="Times New Roman" w:hAnsi="Times New Roman" w:cs="Times New Roman"/>
          <w:sz w:val="24"/>
          <w:szCs w:val="24"/>
        </w:rPr>
        <w:tab/>
      </w:r>
      <w:r w:rsidRPr="00182360">
        <w:rPr>
          <w:rFonts w:ascii="Times New Roman" w:hAnsi="Times New Roman" w:cs="Times New Roman"/>
          <w:i/>
          <w:iCs/>
          <w:sz w:val="24"/>
          <w:szCs w:val="24"/>
        </w:rPr>
        <w:t>Learning from Words</w:t>
      </w:r>
      <w:r w:rsidRPr="00182360">
        <w:rPr>
          <w:rFonts w:ascii="Times New Roman" w:hAnsi="Times New Roman" w:cs="Times New Roman"/>
          <w:sz w:val="24"/>
          <w:szCs w:val="24"/>
        </w:rPr>
        <w:t xml:space="preserve"> (</w:t>
      </w:r>
      <w:r w:rsidRPr="00182360">
        <w:rPr>
          <w:rFonts w:ascii="Times New Roman" w:hAnsi="Times New Roman" w:cs="Times New Roman"/>
          <w:i/>
          <w:iCs/>
          <w:sz w:val="24"/>
          <w:szCs w:val="24"/>
        </w:rPr>
        <w:t>Śabda</w:t>
      </w:r>
      <w:r w:rsidRPr="00182360">
        <w:rPr>
          <w:rFonts w:ascii="Times New Roman" w:hAnsi="Times New Roman" w:cs="Times New Roman"/>
          <w:sz w:val="24"/>
          <w:szCs w:val="24"/>
        </w:rPr>
        <w:t>)</w:t>
      </w:r>
    </w:p>
    <w:p w14:paraId="0A44235B" w14:textId="77777777" w:rsidR="004A0908" w:rsidRPr="00182360" w:rsidRDefault="004A0908" w:rsidP="00565B9B">
      <w:pPr>
        <w:rPr>
          <w:rFonts w:ascii="Times New Roman" w:hAnsi="Times New Roman" w:cs="Times New Roman"/>
          <w:sz w:val="24"/>
          <w:szCs w:val="24"/>
        </w:rPr>
      </w:pPr>
    </w:p>
    <w:p w14:paraId="2BC44338" w14:textId="77777777" w:rsidR="004A0908" w:rsidRPr="00182360" w:rsidRDefault="004A0908" w:rsidP="00565B9B">
      <w:pPr>
        <w:rPr>
          <w:rFonts w:ascii="Times New Roman" w:hAnsi="Times New Roman" w:cs="Times New Roman"/>
          <w:sz w:val="24"/>
          <w:szCs w:val="24"/>
        </w:rPr>
      </w:pPr>
      <w:r w:rsidRPr="00182360">
        <w:rPr>
          <w:rFonts w:ascii="Times New Roman" w:hAnsi="Times New Roman" w:cs="Times New Roman"/>
          <w:sz w:val="24"/>
          <w:szCs w:val="24"/>
        </w:rPr>
        <w:t xml:space="preserve">Testimony may appear even less like perception than inference, on the grounds that one gains knowledge by </w:t>
      </w:r>
      <w:r w:rsidRPr="00182360">
        <w:rPr>
          <w:rFonts w:ascii="Times New Roman" w:hAnsi="Times New Roman" w:cs="Times New Roman"/>
          <w:i/>
          <w:iCs/>
          <w:sz w:val="24"/>
          <w:szCs w:val="24"/>
        </w:rPr>
        <w:t xml:space="preserve">deferring </w:t>
      </w:r>
      <w:r w:rsidRPr="00182360">
        <w:rPr>
          <w:rFonts w:ascii="Times New Roman" w:hAnsi="Times New Roman" w:cs="Times New Roman"/>
          <w:sz w:val="24"/>
          <w:szCs w:val="24"/>
        </w:rPr>
        <w:t xml:space="preserve">to someone.  But this gloss distorts the experience of learning from factual sources.  If a student reads in a chemistry textbook that some process occurs, they can learn this </w:t>
      </w:r>
      <w:r w:rsidRPr="00182360">
        <w:rPr>
          <w:rFonts w:ascii="Times New Roman" w:hAnsi="Times New Roman" w:cs="Times New Roman"/>
          <w:i/>
          <w:iCs/>
          <w:sz w:val="24"/>
          <w:szCs w:val="24"/>
        </w:rPr>
        <w:t>by reading</w:t>
      </w:r>
      <w:r w:rsidRPr="00182360">
        <w:rPr>
          <w:rFonts w:ascii="Times New Roman" w:hAnsi="Times New Roman" w:cs="Times New Roman"/>
          <w:sz w:val="24"/>
          <w:szCs w:val="24"/>
        </w:rPr>
        <w:t xml:space="preserve">.  They do not first understand what the textbook says, consider whether it is true, and then trust the author.  In such cases, words present facts.  </w:t>
      </w:r>
    </w:p>
    <w:p w14:paraId="58F0B959" w14:textId="77777777" w:rsidR="004A0908" w:rsidRPr="00182360" w:rsidRDefault="004A0908" w:rsidP="00565B9B">
      <w:pPr>
        <w:rPr>
          <w:rFonts w:ascii="Times New Roman" w:hAnsi="Times New Roman" w:cs="Times New Roman"/>
          <w:sz w:val="24"/>
          <w:szCs w:val="24"/>
        </w:rPr>
      </w:pPr>
    </w:p>
    <w:p w14:paraId="2D7F5BD9" w14:textId="6A441403" w:rsidR="004A0908" w:rsidRPr="00182360" w:rsidRDefault="004A0908" w:rsidP="00565B9B">
      <w:pPr>
        <w:rPr>
          <w:rFonts w:ascii="Times New Roman" w:hAnsi="Times New Roman" w:cs="Times New Roman"/>
          <w:sz w:val="24"/>
          <w:szCs w:val="24"/>
        </w:rPr>
      </w:pPr>
      <w:r w:rsidRPr="00182360">
        <w:rPr>
          <w:rFonts w:ascii="Times New Roman" w:hAnsi="Times New Roman" w:cs="Times New Roman"/>
          <w:sz w:val="24"/>
          <w:szCs w:val="24"/>
        </w:rPr>
        <w:t xml:space="preserve">It is common to portray the Nyāya account of </w:t>
      </w:r>
      <w:r w:rsidRPr="00182360">
        <w:rPr>
          <w:rFonts w:ascii="Times New Roman" w:hAnsi="Times New Roman" w:cs="Times New Roman"/>
          <w:i/>
          <w:iCs/>
          <w:sz w:val="24"/>
          <w:szCs w:val="24"/>
        </w:rPr>
        <w:t>śabda</w:t>
      </w:r>
      <w:r w:rsidRPr="00182360">
        <w:rPr>
          <w:rFonts w:ascii="Times New Roman" w:hAnsi="Times New Roman" w:cs="Times New Roman"/>
          <w:sz w:val="24"/>
          <w:szCs w:val="24"/>
        </w:rPr>
        <w:t xml:space="preserve">-derived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as fitting a similar description.  Consider Matilal and Ganeri:  </w:t>
      </w:r>
    </w:p>
    <w:p w14:paraId="09F37132" w14:textId="77777777" w:rsidR="004A0908" w:rsidRPr="00182360" w:rsidRDefault="004A0908" w:rsidP="00565B9B">
      <w:pPr>
        <w:rPr>
          <w:rFonts w:ascii="Times New Roman" w:hAnsi="Times New Roman" w:cs="Times New Roman"/>
          <w:sz w:val="24"/>
          <w:szCs w:val="24"/>
        </w:rPr>
      </w:pPr>
    </w:p>
    <w:p w14:paraId="5B4A4B14" w14:textId="08271541" w:rsidR="004A0908" w:rsidRPr="00182360" w:rsidRDefault="004A0908" w:rsidP="007814FA">
      <w:pPr>
        <w:ind w:left="720"/>
        <w:rPr>
          <w:rFonts w:ascii="Times New Roman" w:hAnsi="Times New Roman" w:cs="Times New Roman"/>
          <w:sz w:val="24"/>
          <w:szCs w:val="24"/>
        </w:rPr>
      </w:pPr>
      <w:r w:rsidRPr="00182360">
        <w:rPr>
          <w:rFonts w:ascii="Times New Roman" w:hAnsi="Times New Roman" w:cs="Times New Roman"/>
          <w:sz w:val="24"/>
          <w:szCs w:val="24"/>
        </w:rPr>
        <w:t>It is…claimed in Nyāya that testimony usually, in fact always, generates certainties in the first place.  […]  We do not have a non-committal understanding of what is said prior to this type of certainty.  (Matila</w:t>
      </w:r>
      <w:r w:rsidR="00452FE1">
        <w:rPr>
          <w:rFonts w:ascii="Times New Roman" w:hAnsi="Times New Roman" w:cs="Times New Roman"/>
          <w:sz w:val="24"/>
          <w:szCs w:val="24"/>
        </w:rPr>
        <w:t xml:space="preserve">l, </w:t>
      </w:r>
      <w:r w:rsidR="00452FE1">
        <w:rPr>
          <w:rFonts w:ascii="Times New Roman" w:hAnsi="Times New Roman" w:cs="Times New Roman"/>
          <w:i/>
          <w:iCs/>
          <w:sz w:val="24"/>
          <w:szCs w:val="24"/>
        </w:rPr>
        <w:t>Word and the World</w:t>
      </w:r>
      <w:r w:rsidR="00452FE1">
        <w:rPr>
          <w:rFonts w:ascii="Times New Roman" w:hAnsi="Times New Roman" w:cs="Times New Roman"/>
          <w:sz w:val="24"/>
          <w:szCs w:val="24"/>
        </w:rPr>
        <w:t xml:space="preserve">, </w:t>
      </w:r>
      <w:r w:rsidRPr="00182360">
        <w:rPr>
          <w:rFonts w:ascii="Times New Roman" w:hAnsi="Times New Roman" w:cs="Times New Roman"/>
          <w:sz w:val="24"/>
          <w:szCs w:val="24"/>
        </w:rPr>
        <w:t>65-66)</w:t>
      </w:r>
    </w:p>
    <w:p w14:paraId="4C2F15C8" w14:textId="77777777" w:rsidR="004A0908" w:rsidRPr="00182360" w:rsidRDefault="004A0908" w:rsidP="00565B9B">
      <w:pPr>
        <w:rPr>
          <w:rFonts w:ascii="Times New Roman" w:hAnsi="Times New Roman" w:cs="Times New Roman"/>
          <w:sz w:val="24"/>
          <w:szCs w:val="24"/>
        </w:rPr>
      </w:pPr>
    </w:p>
    <w:p w14:paraId="4563797D" w14:textId="06B49B1C" w:rsidR="004A0908" w:rsidRPr="00182360" w:rsidRDefault="004A0908" w:rsidP="00E81E49">
      <w:pPr>
        <w:ind w:left="720"/>
        <w:rPr>
          <w:rFonts w:ascii="Times New Roman" w:hAnsi="Times New Roman" w:cs="Times New Roman"/>
          <w:sz w:val="24"/>
          <w:szCs w:val="24"/>
        </w:rPr>
      </w:pPr>
      <w:r w:rsidRPr="00182360">
        <w:rPr>
          <w:rFonts w:ascii="Times New Roman" w:hAnsi="Times New Roman" w:cs="Times New Roman"/>
          <w:sz w:val="24"/>
          <w:szCs w:val="24"/>
        </w:rPr>
        <w:t xml:space="preserve">It is a key claim in Nyāya philosophy of language that, for a basic category of utterances, the output of the language faculty is a pure belief in the proposition expressed.  […]  Thus, understanding an utterance of ‘Rāma is cooking rice’, made sincerely by a competent speaker, consists in the hearer’s direct assent to the proposition that Rāma is cooking rice.  Understanding issues sometimes in a belief not </w:t>
      </w:r>
      <w:r w:rsidRPr="00182360">
        <w:rPr>
          <w:rFonts w:ascii="Times New Roman" w:hAnsi="Times New Roman" w:cs="Times New Roman"/>
          <w:i/>
          <w:iCs/>
          <w:sz w:val="24"/>
          <w:szCs w:val="24"/>
        </w:rPr>
        <w:t xml:space="preserve">about </w:t>
      </w:r>
      <w:r w:rsidRPr="00182360">
        <w:rPr>
          <w:rFonts w:ascii="Times New Roman" w:hAnsi="Times New Roman" w:cs="Times New Roman"/>
          <w:sz w:val="24"/>
          <w:szCs w:val="24"/>
        </w:rPr>
        <w:t xml:space="preserve">what the speaker said but </w:t>
      </w:r>
      <w:r w:rsidRPr="00182360">
        <w:rPr>
          <w:rFonts w:ascii="Times New Roman" w:hAnsi="Times New Roman" w:cs="Times New Roman"/>
          <w:i/>
          <w:iCs/>
          <w:sz w:val="24"/>
          <w:szCs w:val="24"/>
        </w:rPr>
        <w:t xml:space="preserve">in </w:t>
      </w:r>
      <w:r w:rsidRPr="00182360">
        <w:rPr>
          <w:rFonts w:ascii="Times New Roman" w:hAnsi="Times New Roman" w:cs="Times New Roman"/>
          <w:sz w:val="24"/>
          <w:szCs w:val="24"/>
        </w:rPr>
        <w:t>what is said.  (Ganeri</w:t>
      </w:r>
      <w:r w:rsidR="00452FE1">
        <w:rPr>
          <w:rFonts w:ascii="Times New Roman" w:hAnsi="Times New Roman" w:cs="Times New Roman"/>
          <w:sz w:val="24"/>
          <w:szCs w:val="24"/>
        </w:rPr>
        <w:t xml:space="preserve">, </w:t>
      </w:r>
      <w:r w:rsidR="00452FE1">
        <w:rPr>
          <w:rFonts w:ascii="Times New Roman" w:hAnsi="Times New Roman" w:cs="Times New Roman"/>
          <w:i/>
          <w:iCs/>
          <w:sz w:val="24"/>
          <w:szCs w:val="24"/>
        </w:rPr>
        <w:t>Artha</w:t>
      </w:r>
      <w:r w:rsidR="00452FE1">
        <w:rPr>
          <w:rFonts w:ascii="Times New Roman" w:hAnsi="Times New Roman" w:cs="Times New Roman"/>
          <w:sz w:val="24"/>
          <w:szCs w:val="24"/>
        </w:rPr>
        <w:t>,</w:t>
      </w:r>
      <w:r w:rsidRPr="00182360">
        <w:rPr>
          <w:rFonts w:ascii="Times New Roman" w:hAnsi="Times New Roman" w:cs="Times New Roman"/>
          <w:sz w:val="24"/>
          <w:szCs w:val="24"/>
        </w:rPr>
        <w:t xml:space="preserve"> 74) </w:t>
      </w:r>
    </w:p>
    <w:p w14:paraId="14389677" w14:textId="77777777" w:rsidR="004A0908" w:rsidRPr="00182360" w:rsidRDefault="004A0908" w:rsidP="00565B9B">
      <w:pPr>
        <w:rPr>
          <w:rFonts w:ascii="Times New Roman" w:hAnsi="Times New Roman" w:cs="Times New Roman"/>
          <w:sz w:val="24"/>
          <w:szCs w:val="24"/>
        </w:rPr>
      </w:pPr>
    </w:p>
    <w:p w14:paraId="59F115D7" w14:textId="65D27869" w:rsidR="004A0908" w:rsidRPr="00182360" w:rsidRDefault="004A0908" w:rsidP="00565B9B">
      <w:pPr>
        <w:rPr>
          <w:rFonts w:ascii="Times New Roman" w:hAnsi="Times New Roman" w:cs="Times New Roman"/>
          <w:sz w:val="24"/>
          <w:szCs w:val="24"/>
        </w:rPr>
      </w:pPr>
      <w:r w:rsidRPr="00182360">
        <w:rPr>
          <w:rFonts w:ascii="Times New Roman" w:hAnsi="Times New Roman" w:cs="Times New Roman"/>
          <w:sz w:val="24"/>
          <w:szCs w:val="24"/>
        </w:rPr>
        <w:t xml:space="preserve">These descriptions are based on later Nyāya presentations, especially Gaṅgeśa’s.  Gaṅgeśa’s view is usefully understood as ironing out tensions in early Nyāya descriptions of </w:t>
      </w:r>
      <w:r w:rsidRPr="00182360">
        <w:rPr>
          <w:rFonts w:ascii="Times New Roman" w:hAnsi="Times New Roman" w:cs="Times New Roman"/>
          <w:i/>
          <w:iCs/>
          <w:sz w:val="24"/>
          <w:szCs w:val="24"/>
        </w:rPr>
        <w:t>śabda</w:t>
      </w:r>
      <w:r w:rsidRPr="00182360">
        <w:rPr>
          <w:rFonts w:ascii="Times New Roman" w:hAnsi="Times New Roman" w:cs="Times New Roman"/>
          <w:sz w:val="24"/>
          <w:szCs w:val="24"/>
        </w:rPr>
        <w:t xml:space="preserve"> in a way that clarifies how </w:t>
      </w:r>
      <w:r w:rsidRPr="00182360">
        <w:rPr>
          <w:rFonts w:ascii="Times New Roman" w:hAnsi="Times New Roman" w:cs="Times New Roman"/>
          <w:i/>
          <w:iCs/>
          <w:sz w:val="24"/>
          <w:szCs w:val="24"/>
        </w:rPr>
        <w:t>śabda</w:t>
      </w:r>
      <w:r w:rsidRPr="00182360">
        <w:rPr>
          <w:rFonts w:ascii="Times New Roman" w:hAnsi="Times New Roman" w:cs="Times New Roman"/>
          <w:sz w:val="24"/>
          <w:szCs w:val="24"/>
        </w:rPr>
        <w:t xml:space="preserve">-based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can fit the model of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as apt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w:t>
      </w:r>
    </w:p>
    <w:p w14:paraId="10DFC54E" w14:textId="77777777" w:rsidR="004A0908" w:rsidRPr="00182360" w:rsidRDefault="004A0908" w:rsidP="00565B9B">
      <w:pPr>
        <w:rPr>
          <w:rFonts w:ascii="Times New Roman" w:hAnsi="Times New Roman" w:cs="Times New Roman"/>
          <w:sz w:val="24"/>
          <w:szCs w:val="24"/>
        </w:rPr>
      </w:pPr>
      <w:r w:rsidRPr="00182360">
        <w:rPr>
          <w:rFonts w:ascii="Times New Roman" w:hAnsi="Times New Roman" w:cs="Times New Roman"/>
          <w:sz w:val="24"/>
          <w:szCs w:val="24"/>
        </w:rPr>
        <w:t xml:space="preserve"> </w:t>
      </w:r>
    </w:p>
    <w:p w14:paraId="73A0FFE6" w14:textId="6E1BC44C" w:rsidR="004A0908" w:rsidRPr="00182360" w:rsidRDefault="004A0908" w:rsidP="00565B9B">
      <w:pPr>
        <w:rPr>
          <w:rFonts w:ascii="Times New Roman" w:hAnsi="Times New Roman" w:cs="Times New Roman"/>
          <w:sz w:val="24"/>
          <w:szCs w:val="24"/>
        </w:rPr>
      </w:pPr>
      <w:r w:rsidRPr="00182360">
        <w:rPr>
          <w:rFonts w:ascii="Times New Roman" w:hAnsi="Times New Roman" w:cs="Times New Roman"/>
          <w:sz w:val="24"/>
          <w:szCs w:val="24"/>
        </w:rPr>
        <w:lastRenderedPageBreak/>
        <w:t>Some describe a shift in the history of Nyāya from a speaker-oriented to a hearer-oriented view.</w:t>
      </w:r>
      <w:r w:rsidRPr="00182360">
        <w:rPr>
          <w:rFonts w:ascii="Times New Roman" w:hAnsi="Times New Roman" w:cs="Times New Roman"/>
          <w:sz w:val="24"/>
          <w:szCs w:val="24"/>
          <w:vertAlign w:val="superscript"/>
        </w:rPr>
        <w:footnoteReference w:id="18"/>
      </w:r>
      <w:r w:rsidRPr="00182360">
        <w:rPr>
          <w:rFonts w:ascii="Times New Roman" w:hAnsi="Times New Roman" w:cs="Times New Roman"/>
          <w:sz w:val="24"/>
          <w:szCs w:val="24"/>
        </w:rPr>
        <w:t xml:space="preserve">  But interestingly, there are two characterizations of </w:t>
      </w:r>
      <w:r w:rsidRPr="00182360">
        <w:rPr>
          <w:rFonts w:ascii="Times New Roman" w:hAnsi="Times New Roman" w:cs="Times New Roman"/>
          <w:i/>
          <w:iCs/>
          <w:sz w:val="24"/>
          <w:szCs w:val="24"/>
        </w:rPr>
        <w:t xml:space="preserve">śabda </w:t>
      </w:r>
      <w:r w:rsidRPr="00182360">
        <w:rPr>
          <w:rFonts w:ascii="Times New Roman" w:hAnsi="Times New Roman" w:cs="Times New Roman"/>
          <w:sz w:val="24"/>
          <w:szCs w:val="24"/>
        </w:rPr>
        <w:t xml:space="preserve">in early Nyāya.  The first fits the later emphasis on </w:t>
      </w:r>
      <w:r w:rsidRPr="00182360">
        <w:rPr>
          <w:rFonts w:ascii="Times New Roman" w:hAnsi="Times New Roman" w:cs="Times New Roman"/>
          <w:i/>
          <w:iCs/>
          <w:sz w:val="24"/>
          <w:szCs w:val="24"/>
        </w:rPr>
        <w:t>understanding</w:t>
      </w:r>
      <w:r w:rsidRPr="00182360">
        <w:rPr>
          <w:rFonts w:ascii="Times New Roman" w:hAnsi="Times New Roman" w:cs="Times New Roman"/>
          <w:sz w:val="24"/>
          <w:szCs w:val="24"/>
        </w:rPr>
        <w:t xml:space="preserve"> on the hearer’s behalf.  In his commentary on Gautama’s introduction of the </w:t>
      </w:r>
      <w:r w:rsidRPr="00182360">
        <w:rPr>
          <w:rFonts w:ascii="Times New Roman" w:hAnsi="Times New Roman" w:cs="Times New Roman"/>
          <w:i/>
          <w:iCs/>
          <w:sz w:val="24"/>
          <w:szCs w:val="24"/>
        </w:rPr>
        <w:t>pramāṇas</w:t>
      </w:r>
      <w:r w:rsidRPr="00182360">
        <w:rPr>
          <w:rFonts w:ascii="Times New Roman" w:hAnsi="Times New Roman" w:cs="Times New Roman"/>
          <w:sz w:val="24"/>
          <w:szCs w:val="24"/>
        </w:rPr>
        <w:t xml:space="preserve"> at </w:t>
      </w:r>
      <w:r w:rsidR="00063B48" w:rsidRPr="0080671D">
        <w:rPr>
          <w:rFonts w:ascii="Times New Roman" w:hAnsi="Times New Roman" w:cs="Times New Roman"/>
          <w:i/>
          <w:iCs/>
          <w:sz w:val="24"/>
          <w:szCs w:val="24"/>
          <w:lang w:val="en-US"/>
        </w:rPr>
        <w:t>Nyāya-Sūtras</w:t>
      </w:r>
      <w:r w:rsidR="00063B48">
        <w:rPr>
          <w:rFonts w:ascii="Times New Roman" w:hAnsi="Times New Roman" w:cs="Times New Roman"/>
          <w:i/>
          <w:iCs/>
          <w:sz w:val="24"/>
          <w:szCs w:val="24"/>
          <w:lang w:val="en-US"/>
        </w:rPr>
        <w:t xml:space="preserve"> </w:t>
      </w:r>
      <w:r w:rsidRPr="00182360">
        <w:rPr>
          <w:rFonts w:ascii="Times New Roman" w:hAnsi="Times New Roman" w:cs="Times New Roman"/>
          <w:sz w:val="24"/>
          <w:szCs w:val="24"/>
        </w:rPr>
        <w:t xml:space="preserve">1.1.3, Vātsyāyana writes that </w:t>
      </w:r>
      <w:r w:rsidRPr="00182360">
        <w:rPr>
          <w:rFonts w:ascii="Times New Roman" w:hAnsi="Times New Roman" w:cs="Times New Roman"/>
          <w:i/>
          <w:iCs/>
          <w:sz w:val="24"/>
          <w:szCs w:val="24"/>
        </w:rPr>
        <w:t>śabda</w:t>
      </w:r>
      <w:r w:rsidRPr="00182360">
        <w:rPr>
          <w:rFonts w:ascii="Times New Roman" w:hAnsi="Times New Roman" w:cs="Times New Roman"/>
          <w:sz w:val="24"/>
          <w:szCs w:val="24"/>
        </w:rPr>
        <w:t xml:space="preserve"> is </w:t>
      </w:r>
      <w:r w:rsidR="003F3CB7">
        <w:rPr>
          <w:rFonts w:ascii="Times New Roman" w:hAnsi="Times New Roman" w:cs="Times New Roman"/>
          <w:sz w:val="24"/>
          <w:szCs w:val="24"/>
        </w:rPr>
        <w:t>“</w:t>
      </w:r>
      <w:r w:rsidRPr="00182360">
        <w:rPr>
          <w:rFonts w:ascii="Times New Roman" w:hAnsi="Times New Roman" w:cs="Times New Roman"/>
          <w:sz w:val="24"/>
          <w:szCs w:val="24"/>
        </w:rPr>
        <w:t>that by which the objects are signified, or denoted, or made known</w:t>
      </w:r>
      <w:r w:rsidR="003F3CB7">
        <w:rPr>
          <w:rFonts w:ascii="Times New Roman" w:hAnsi="Times New Roman" w:cs="Times New Roman"/>
          <w:sz w:val="24"/>
          <w:szCs w:val="24"/>
        </w:rPr>
        <w:t xml:space="preserve">” </w:t>
      </w:r>
      <w:r w:rsidRPr="00182360">
        <w:rPr>
          <w:rFonts w:ascii="Times New Roman" w:hAnsi="Times New Roman" w:cs="Times New Roman"/>
          <w:sz w:val="24"/>
          <w:szCs w:val="24"/>
        </w:rPr>
        <w:t>(</w:t>
      </w:r>
      <w:r w:rsidR="0093276C" w:rsidRPr="0080671D">
        <w:rPr>
          <w:rFonts w:ascii="Times New Roman" w:hAnsi="Times New Roman" w:cs="Times New Roman"/>
          <w:i/>
          <w:iCs/>
          <w:sz w:val="24"/>
          <w:szCs w:val="24"/>
          <w:lang w:val="en-US"/>
        </w:rPr>
        <w:t>Nyāya-Sūtras</w:t>
      </w:r>
      <w:r w:rsidR="0093276C">
        <w:rPr>
          <w:rFonts w:ascii="Times New Roman" w:hAnsi="Times New Roman" w:cs="Times New Roman"/>
          <w:i/>
          <w:iCs/>
          <w:sz w:val="24"/>
          <w:szCs w:val="24"/>
          <w:lang w:val="en-US"/>
        </w:rPr>
        <w:t xml:space="preserve"> </w:t>
      </w:r>
      <w:r w:rsidR="0093276C" w:rsidRPr="0080671D">
        <w:rPr>
          <w:rFonts w:ascii="Times New Roman" w:hAnsi="Times New Roman" w:cs="Times New Roman"/>
          <w:sz w:val="24"/>
          <w:szCs w:val="24"/>
          <w:lang w:val="en-US"/>
        </w:rPr>
        <w:t xml:space="preserve">(trans. </w:t>
      </w:r>
      <w:r w:rsidR="0093276C">
        <w:rPr>
          <w:rFonts w:ascii="Times New Roman" w:hAnsi="Times New Roman" w:cs="Times New Roman"/>
          <w:sz w:val="24"/>
          <w:szCs w:val="24"/>
          <w:lang w:val="en-US"/>
        </w:rPr>
        <w:t>Jha</w:t>
      </w:r>
      <w:r w:rsidR="0093276C" w:rsidRPr="0080671D">
        <w:rPr>
          <w:rFonts w:ascii="Times New Roman" w:hAnsi="Times New Roman" w:cs="Times New Roman"/>
          <w:sz w:val="24"/>
          <w:szCs w:val="24"/>
          <w:lang w:val="en-US"/>
        </w:rPr>
        <w:t>)</w:t>
      </w:r>
      <w:r w:rsidR="0093276C">
        <w:rPr>
          <w:rFonts w:ascii="Times New Roman" w:hAnsi="Times New Roman" w:cs="Times New Roman"/>
          <w:sz w:val="24"/>
          <w:szCs w:val="24"/>
          <w:lang w:val="en-US"/>
        </w:rPr>
        <w:t xml:space="preserve">, </w:t>
      </w:r>
      <w:r w:rsidRPr="00182360">
        <w:rPr>
          <w:rFonts w:ascii="Times New Roman" w:hAnsi="Times New Roman" w:cs="Times New Roman"/>
          <w:sz w:val="24"/>
          <w:szCs w:val="24"/>
        </w:rPr>
        <w:t xml:space="preserve">101).  In his subcommentary, Uddyotakara adds the crucially different gloss that the </w:t>
      </w:r>
      <w:r w:rsidRPr="00182360">
        <w:rPr>
          <w:rFonts w:ascii="Times New Roman" w:hAnsi="Times New Roman" w:cs="Times New Roman"/>
          <w:i/>
          <w:iCs/>
          <w:sz w:val="24"/>
          <w:szCs w:val="24"/>
        </w:rPr>
        <w:t>śabda pramāṇa</w:t>
      </w:r>
      <w:r w:rsidRPr="00182360">
        <w:rPr>
          <w:rFonts w:ascii="Times New Roman" w:hAnsi="Times New Roman" w:cs="Times New Roman"/>
          <w:sz w:val="24"/>
          <w:szCs w:val="24"/>
        </w:rPr>
        <w:t xml:space="preserve"> </w:t>
      </w:r>
      <w:r w:rsidR="0087677A">
        <w:rPr>
          <w:rFonts w:ascii="Times New Roman" w:hAnsi="Times New Roman" w:cs="Times New Roman"/>
          <w:sz w:val="24"/>
          <w:szCs w:val="24"/>
        </w:rPr>
        <w:t>“</w:t>
      </w:r>
      <w:r w:rsidRPr="00182360">
        <w:rPr>
          <w:rFonts w:ascii="Times New Roman" w:hAnsi="Times New Roman" w:cs="Times New Roman"/>
          <w:sz w:val="24"/>
          <w:szCs w:val="24"/>
        </w:rPr>
        <w:t>consists in the cognition of [the denotation] of words</w:t>
      </w:r>
      <w:r w:rsidR="0087677A">
        <w:rPr>
          <w:rFonts w:ascii="Times New Roman" w:hAnsi="Times New Roman" w:cs="Times New Roman"/>
          <w:sz w:val="24"/>
          <w:szCs w:val="24"/>
        </w:rPr>
        <w:t>”</w:t>
      </w:r>
      <w:r w:rsidRPr="00182360">
        <w:rPr>
          <w:rFonts w:ascii="Times New Roman" w:hAnsi="Times New Roman" w:cs="Times New Roman"/>
          <w:sz w:val="24"/>
          <w:szCs w:val="24"/>
        </w:rPr>
        <w:t xml:space="preserve"> (</w:t>
      </w:r>
      <w:r w:rsidR="0093276C" w:rsidRPr="0080671D">
        <w:rPr>
          <w:rFonts w:ascii="Times New Roman" w:hAnsi="Times New Roman" w:cs="Times New Roman"/>
          <w:i/>
          <w:iCs/>
          <w:sz w:val="24"/>
          <w:szCs w:val="24"/>
          <w:lang w:val="en-US"/>
        </w:rPr>
        <w:t>Nyāya-Sūtras</w:t>
      </w:r>
      <w:r w:rsidR="0093276C">
        <w:rPr>
          <w:rFonts w:ascii="Times New Roman" w:hAnsi="Times New Roman" w:cs="Times New Roman"/>
          <w:i/>
          <w:iCs/>
          <w:sz w:val="24"/>
          <w:szCs w:val="24"/>
          <w:lang w:val="en-US"/>
        </w:rPr>
        <w:t xml:space="preserve"> </w:t>
      </w:r>
      <w:r w:rsidR="0093276C" w:rsidRPr="0080671D">
        <w:rPr>
          <w:rFonts w:ascii="Times New Roman" w:hAnsi="Times New Roman" w:cs="Times New Roman"/>
          <w:sz w:val="24"/>
          <w:szCs w:val="24"/>
          <w:lang w:val="en-US"/>
        </w:rPr>
        <w:t xml:space="preserve">(trans. </w:t>
      </w:r>
      <w:r w:rsidR="0093276C">
        <w:rPr>
          <w:rFonts w:ascii="Times New Roman" w:hAnsi="Times New Roman" w:cs="Times New Roman"/>
          <w:sz w:val="24"/>
          <w:szCs w:val="24"/>
          <w:lang w:val="en-US"/>
        </w:rPr>
        <w:t>Jha</w:t>
      </w:r>
      <w:r w:rsidR="0093276C" w:rsidRPr="0080671D">
        <w:rPr>
          <w:rFonts w:ascii="Times New Roman" w:hAnsi="Times New Roman" w:cs="Times New Roman"/>
          <w:sz w:val="24"/>
          <w:szCs w:val="24"/>
          <w:lang w:val="en-US"/>
        </w:rPr>
        <w:t>)</w:t>
      </w:r>
      <w:r w:rsidR="0093276C">
        <w:rPr>
          <w:rFonts w:ascii="Times New Roman" w:hAnsi="Times New Roman" w:cs="Times New Roman"/>
          <w:sz w:val="24"/>
          <w:szCs w:val="24"/>
          <w:lang w:val="en-US"/>
        </w:rPr>
        <w:t xml:space="preserve">, </w:t>
      </w:r>
      <w:r w:rsidRPr="00182360">
        <w:rPr>
          <w:rFonts w:ascii="Times New Roman" w:hAnsi="Times New Roman" w:cs="Times New Roman"/>
          <w:sz w:val="24"/>
          <w:szCs w:val="24"/>
        </w:rPr>
        <w:t xml:space="preserve">108; bracketed addition </w:t>
      </w:r>
      <w:r w:rsidR="00C61AE1">
        <w:rPr>
          <w:rFonts w:ascii="Times New Roman" w:hAnsi="Times New Roman" w:cs="Times New Roman"/>
          <w:sz w:val="24"/>
          <w:szCs w:val="24"/>
        </w:rPr>
        <w:t>in translation</w:t>
      </w:r>
      <w:r w:rsidRPr="00182360">
        <w:rPr>
          <w:rFonts w:ascii="Times New Roman" w:hAnsi="Times New Roman" w:cs="Times New Roman"/>
          <w:sz w:val="24"/>
          <w:szCs w:val="24"/>
        </w:rPr>
        <w:t>).  Vācaspati Miśra gives a more nuanced formulation:</w:t>
      </w:r>
    </w:p>
    <w:p w14:paraId="02860E19" w14:textId="77777777" w:rsidR="004A0908" w:rsidRPr="00182360" w:rsidRDefault="004A0908" w:rsidP="00565B9B">
      <w:pPr>
        <w:rPr>
          <w:rFonts w:ascii="Times New Roman" w:hAnsi="Times New Roman" w:cs="Times New Roman"/>
          <w:sz w:val="24"/>
          <w:szCs w:val="24"/>
        </w:rPr>
      </w:pPr>
    </w:p>
    <w:p w14:paraId="6BD78C27" w14:textId="0283FDD2" w:rsidR="004A0908" w:rsidRPr="00182360" w:rsidRDefault="004A0908" w:rsidP="007814FA">
      <w:pPr>
        <w:ind w:left="720"/>
        <w:rPr>
          <w:rFonts w:ascii="Times New Roman" w:hAnsi="Times New Roman" w:cs="Times New Roman"/>
          <w:sz w:val="24"/>
          <w:szCs w:val="24"/>
        </w:rPr>
      </w:pPr>
      <w:r w:rsidRPr="00182360">
        <w:rPr>
          <w:rFonts w:ascii="Times New Roman" w:hAnsi="Times New Roman" w:cs="Times New Roman"/>
          <w:sz w:val="24"/>
          <w:szCs w:val="24"/>
        </w:rPr>
        <w:t xml:space="preserve">When a sentence is uttered, there arises a cognition of things by the words composing that sentence; and it is this cognition of things denoted by the component words which constitutes </w:t>
      </w:r>
      <w:r w:rsidRPr="00182360">
        <w:rPr>
          <w:rFonts w:ascii="Times New Roman" w:hAnsi="Times New Roman" w:cs="Times New Roman"/>
          <w:i/>
          <w:iCs/>
          <w:sz w:val="24"/>
          <w:szCs w:val="24"/>
        </w:rPr>
        <w:t>śabda</w:t>
      </w:r>
      <w:r w:rsidRPr="00182360">
        <w:rPr>
          <w:rFonts w:ascii="Times New Roman" w:hAnsi="Times New Roman" w:cs="Times New Roman"/>
          <w:sz w:val="24"/>
          <w:szCs w:val="24"/>
        </w:rPr>
        <w:t xml:space="preserve"> as the fourth </w:t>
      </w:r>
      <w:r w:rsidRPr="00182360">
        <w:rPr>
          <w:rFonts w:ascii="Times New Roman" w:hAnsi="Times New Roman" w:cs="Times New Roman"/>
          <w:i/>
          <w:iCs/>
          <w:sz w:val="24"/>
          <w:szCs w:val="24"/>
        </w:rPr>
        <w:t>pramāṇa</w:t>
      </w:r>
      <w:r w:rsidRPr="00182360">
        <w:rPr>
          <w:rFonts w:ascii="Times New Roman" w:hAnsi="Times New Roman" w:cs="Times New Roman"/>
          <w:sz w:val="24"/>
          <w:szCs w:val="24"/>
        </w:rPr>
        <w:t xml:space="preserve">; when this aforesaid cognition is the </w:t>
      </w:r>
      <w:r w:rsidRPr="00182360">
        <w:rPr>
          <w:rFonts w:ascii="Times New Roman" w:hAnsi="Times New Roman" w:cs="Times New Roman"/>
          <w:i/>
          <w:iCs/>
          <w:sz w:val="24"/>
          <w:szCs w:val="24"/>
        </w:rPr>
        <w:t>pramāṇa</w:t>
      </w:r>
      <w:r w:rsidRPr="00182360">
        <w:rPr>
          <w:rFonts w:ascii="Times New Roman" w:hAnsi="Times New Roman" w:cs="Times New Roman"/>
          <w:sz w:val="24"/>
          <w:szCs w:val="24"/>
        </w:rPr>
        <w:t xml:space="preserve">, the result consists of the knowledge of the whole sentence; but when the cognition of the meaning of the entire sentence is regarded as the </w:t>
      </w:r>
      <w:r w:rsidRPr="00182360">
        <w:rPr>
          <w:rFonts w:ascii="Times New Roman" w:hAnsi="Times New Roman" w:cs="Times New Roman"/>
          <w:i/>
          <w:iCs/>
          <w:sz w:val="24"/>
          <w:szCs w:val="24"/>
        </w:rPr>
        <w:t>pramāṇa</w:t>
      </w:r>
      <w:r w:rsidRPr="00182360">
        <w:rPr>
          <w:rFonts w:ascii="Times New Roman" w:hAnsi="Times New Roman" w:cs="Times New Roman"/>
          <w:sz w:val="24"/>
          <w:szCs w:val="24"/>
        </w:rPr>
        <w:t>, then the result is in the form of the idea of the thing being spoken of being rejected or chosen….  (</w:t>
      </w:r>
      <w:r w:rsidR="00A36B3C" w:rsidRPr="0080671D">
        <w:rPr>
          <w:rFonts w:ascii="Times New Roman" w:hAnsi="Times New Roman" w:cs="Times New Roman"/>
          <w:i/>
          <w:iCs/>
          <w:sz w:val="24"/>
          <w:szCs w:val="24"/>
          <w:lang w:val="en-US"/>
        </w:rPr>
        <w:t>Nyāya-Sūtras</w:t>
      </w:r>
      <w:r w:rsidR="00A36B3C">
        <w:rPr>
          <w:rFonts w:ascii="Times New Roman" w:hAnsi="Times New Roman" w:cs="Times New Roman"/>
          <w:i/>
          <w:iCs/>
          <w:sz w:val="24"/>
          <w:szCs w:val="24"/>
          <w:lang w:val="en-US"/>
        </w:rPr>
        <w:t xml:space="preserve"> </w:t>
      </w:r>
      <w:r w:rsidR="00A36B3C" w:rsidRPr="0080671D">
        <w:rPr>
          <w:rFonts w:ascii="Times New Roman" w:hAnsi="Times New Roman" w:cs="Times New Roman"/>
          <w:sz w:val="24"/>
          <w:szCs w:val="24"/>
          <w:lang w:val="en-US"/>
        </w:rPr>
        <w:t xml:space="preserve">(trans. </w:t>
      </w:r>
      <w:r w:rsidR="00A36B3C">
        <w:rPr>
          <w:rFonts w:ascii="Times New Roman" w:hAnsi="Times New Roman" w:cs="Times New Roman"/>
          <w:sz w:val="24"/>
          <w:szCs w:val="24"/>
          <w:lang w:val="en-US"/>
        </w:rPr>
        <w:t>Jha</w:t>
      </w:r>
      <w:r w:rsidR="00A36B3C" w:rsidRPr="0080671D">
        <w:rPr>
          <w:rFonts w:ascii="Times New Roman" w:hAnsi="Times New Roman" w:cs="Times New Roman"/>
          <w:sz w:val="24"/>
          <w:szCs w:val="24"/>
          <w:lang w:val="en-US"/>
        </w:rPr>
        <w:t>)</w:t>
      </w:r>
      <w:r w:rsidR="00A36B3C">
        <w:rPr>
          <w:rFonts w:ascii="Times New Roman" w:hAnsi="Times New Roman" w:cs="Times New Roman"/>
          <w:sz w:val="24"/>
          <w:szCs w:val="24"/>
          <w:lang w:val="en-US"/>
        </w:rPr>
        <w:t xml:space="preserve">, </w:t>
      </w:r>
      <w:r w:rsidRPr="00182360">
        <w:rPr>
          <w:rFonts w:ascii="Times New Roman" w:hAnsi="Times New Roman" w:cs="Times New Roman"/>
          <w:sz w:val="24"/>
          <w:szCs w:val="24"/>
        </w:rPr>
        <w:t xml:space="preserve">108)  </w:t>
      </w:r>
    </w:p>
    <w:p w14:paraId="4728A16A" w14:textId="77777777" w:rsidR="004A0908" w:rsidRPr="00182360" w:rsidRDefault="004A0908" w:rsidP="007814FA">
      <w:pPr>
        <w:ind w:left="720"/>
        <w:rPr>
          <w:rFonts w:ascii="Times New Roman" w:hAnsi="Times New Roman" w:cs="Times New Roman"/>
          <w:sz w:val="24"/>
          <w:szCs w:val="24"/>
        </w:rPr>
      </w:pPr>
      <w:r w:rsidRPr="00182360">
        <w:rPr>
          <w:rFonts w:ascii="Times New Roman" w:hAnsi="Times New Roman" w:cs="Times New Roman"/>
          <w:sz w:val="24"/>
          <w:szCs w:val="24"/>
        </w:rPr>
        <w:t xml:space="preserve"> </w:t>
      </w:r>
    </w:p>
    <w:p w14:paraId="7CC549FA" w14:textId="350FEED6" w:rsidR="004A0908" w:rsidRPr="00182360" w:rsidRDefault="004A0908" w:rsidP="00565B9B">
      <w:pPr>
        <w:rPr>
          <w:rFonts w:ascii="Times New Roman" w:hAnsi="Times New Roman" w:cs="Times New Roman"/>
          <w:sz w:val="24"/>
          <w:szCs w:val="24"/>
        </w:rPr>
      </w:pPr>
      <w:r w:rsidRPr="00182360">
        <w:rPr>
          <w:rFonts w:ascii="Times New Roman" w:hAnsi="Times New Roman" w:cs="Times New Roman"/>
          <w:sz w:val="24"/>
          <w:szCs w:val="24"/>
        </w:rPr>
        <w:t xml:space="preserve">These characterizations say nothing about speakers or their reliability.  Only later sutras and commentaries dedicated to </w:t>
      </w:r>
      <w:r w:rsidRPr="00182360">
        <w:rPr>
          <w:rFonts w:ascii="Times New Roman" w:hAnsi="Times New Roman" w:cs="Times New Roman"/>
          <w:i/>
          <w:iCs/>
          <w:sz w:val="24"/>
          <w:szCs w:val="24"/>
        </w:rPr>
        <w:t xml:space="preserve">śabda </w:t>
      </w:r>
      <w:r w:rsidRPr="00182360">
        <w:rPr>
          <w:rFonts w:ascii="Times New Roman" w:hAnsi="Times New Roman" w:cs="Times New Roman"/>
          <w:sz w:val="24"/>
          <w:szCs w:val="24"/>
        </w:rPr>
        <w:t xml:space="preserve">do.  According to the lead sutra, </w:t>
      </w:r>
      <w:r w:rsidR="0087677A">
        <w:rPr>
          <w:rFonts w:ascii="Times New Roman" w:hAnsi="Times New Roman" w:cs="Times New Roman"/>
          <w:sz w:val="24"/>
          <w:szCs w:val="24"/>
        </w:rPr>
        <w:t>“</w:t>
      </w:r>
      <w:r w:rsidRPr="00182360">
        <w:rPr>
          <w:rFonts w:ascii="Times New Roman" w:hAnsi="Times New Roman" w:cs="Times New Roman"/>
          <w:sz w:val="24"/>
          <w:szCs w:val="24"/>
        </w:rPr>
        <w:t>[t]he assertion of a reliable person is ‘word’ [</w:t>
      </w:r>
      <w:r w:rsidRPr="00182360">
        <w:rPr>
          <w:rFonts w:ascii="Times New Roman" w:hAnsi="Times New Roman" w:cs="Times New Roman"/>
          <w:i/>
          <w:iCs/>
          <w:sz w:val="24"/>
          <w:szCs w:val="24"/>
        </w:rPr>
        <w:t>śabda</w:t>
      </w:r>
      <w:r w:rsidRPr="00182360">
        <w:rPr>
          <w:rFonts w:ascii="Times New Roman" w:hAnsi="Times New Roman" w:cs="Times New Roman"/>
          <w:sz w:val="24"/>
          <w:szCs w:val="24"/>
        </w:rPr>
        <w:t>]</w:t>
      </w:r>
      <w:r w:rsidR="0087677A">
        <w:rPr>
          <w:rFonts w:ascii="Times New Roman" w:hAnsi="Times New Roman" w:cs="Times New Roman"/>
          <w:sz w:val="24"/>
          <w:szCs w:val="24"/>
        </w:rPr>
        <w:t>”</w:t>
      </w:r>
      <w:r w:rsidRPr="00182360">
        <w:rPr>
          <w:rFonts w:ascii="Times New Roman" w:hAnsi="Times New Roman" w:cs="Times New Roman"/>
          <w:sz w:val="24"/>
          <w:szCs w:val="24"/>
        </w:rPr>
        <w:t xml:space="preserve"> (</w:t>
      </w:r>
      <w:r w:rsidR="003A2093" w:rsidRPr="0080671D">
        <w:rPr>
          <w:rFonts w:ascii="Times New Roman" w:hAnsi="Times New Roman" w:cs="Times New Roman"/>
          <w:i/>
          <w:iCs/>
          <w:sz w:val="24"/>
          <w:szCs w:val="24"/>
          <w:lang w:val="en-US"/>
        </w:rPr>
        <w:t>Nyāya-Sūtras</w:t>
      </w:r>
      <w:r w:rsidR="003A2093">
        <w:rPr>
          <w:rFonts w:ascii="Times New Roman" w:hAnsi="Times New Roman" w:cs="Times New Roman"/>
          <w:i/>
          <w:iCs/>
          <w:sz w:val="24"/>
          <w:szCs w:val="24"/>
          <w:lang w:val="en-US"/>
        </w:rPr>
        <w:t xml:space="preserve"> </w:t>
      </w:r>
      <w:r w:rsidR="003A2093" w:rsidRPr="0080671D">
        <w:rPr>
          <w:rFonts w:ascii="Times New Roman" w:hAnsi="Times New Roman" w:cs="Times New Roman"/>
          <w:sz w:val="24"/>
          <w:szCs w:val="24"/>
          <w:lang w:val="en-US"/>
        </w:rPr>
        <w:t xml:space="preserve">(trans. </w:t>
      </w:r>
      <w:r w:rsidR="003A2093">
        <w:rPr>
          <w:rFonts w:ascii="Times New Roman" w:hAnsi="Times New Roman" w:cs="Times New Roman"/>
          <w:sz w:val="24"/>
          <w:szCs w:val="24"/>
          <w:lang w:val="en-US"/>
        </w:rPr>
        <w:t>Jha</w:t>
      </w:r>
      <w:r w:rsidR="003A2093" w:rsidRPr="0080671D">
        <w:rPr>
          <w:rFonts w:ascii="Times New Roman" w:hAnsi="Times New Roman" w:cs="Times New Roman"/>
          <w:sz w:val="24"/>
          <w:szCs w:val="24"/>
          <w:lang w:val="en-US"/>
        </w:rPr>
        <w:t>)</w:t>
      </w:r>
      <w:r w:rsidR="003A2093">
        <w:rPr>
          <w:rFonts w:ascii="Times New Roman" w:hAnsi="Times New Roman" w:cs="Times New Roman"/>
          <w:sz w:val="24"/>
          <w:szCs w:val="24"/>
          <w:lang w:val="en-US"/>
        </w:rPr>
        <w:t xml:space="preserve">, </w:t>
      </w:r>
      <w:r w:rsidRPr="00182360">
        <w:rPr>
          <w:rFonts w:ascii="Times New Roman" w:hAnsi="Times New Roman" w:cs="Times New Roman"/>
          <w:sz w:val="24"/>
          <w:szCs w:val="24"/>
        </w:rPr>
        <w:t xml:space="preserve">199).  Here Vātsyāyana adds demanding conditions on being a reliable speaker: the speaker must possess </w:t>
      </w:r>
      <w:r w:rsidR="0087677A">
        <w:rPr>
          <w:rFonts w:ascii="Times New Roman" w:hAnsi="Times New Roman" w:cs="Times New Roman"/>
          <w:sz w:val="24"/>
          <w:szCs w:val="24"/>
        </w:rPr>
        <w:t>“</w:t>
      </w:r>
      <w:r w:rsidRPr="00182360">
        <w:rPr>
          <w:rFonts w:ascii="Times New Roman" w:hAnsi="Times New Roman" w:cs="Times New Roman"/>
          <w:sz w:val="24"/>
          <w:szCs w:val="24"/>
        </w:rPr>
        <w:t>the direct and right knowledge of things, [be] moved by a desire to make known the thing as he knows it [and be] fully capable of speaking it</w:t>
      </w:r>
      <w:r w:rsidR="0087677A">
        <w:rPr>
          <w:rFonts w:ascii="Times New Roman" w:hAnsi="Times New Roman" w:cs="Times New Roman"/>
          <w:sz w:val="24"/>
          <w:szCs w:val="24"/>
        </w:rPr>
        <w:t>”</w:t>
      </w:r>
      <w:r w:rsidRPr="00182360">
        <w:rPr>
          <w:rFonts w:ascii="Times New Roman" w:hAnsi="Times New Roman" w:cs="Times New Roman"/>
          <w:sz w:val="24"/>
          <w:szCs w:val="24"/>
        </w:rPr>
        <w:t xml:space="preserve"> (</w:t>
      </w:r>
      <w:r w:rsidR="001D6B4C" w:rsidRPr="0080671D">
        <w:rPr>
          <w:rFonts w:ascii="Times New Roman" w:hAnsi="Times New Roman" w:cs="Times New Roman"/>
          <w:i/>
          <w:iCs/>
          <w:sz w:val="24"/>
          <w:szCs w:val="24"/>
          <w:lang w:val="en-US"/>
        </w:rPr>
        <w:t>Nyāya-Sūtras</w:t>
      </w:r>
      <w:r w:rsidR="001D6B4C">
        <w:rPr>
          <w:rFonts w:ascii="Times New Roman" w:hAnsi="Times New Roman" w:cs="Times New Roman"/>
          <w:i/>
          <w:iCs/>
          <w:sz w:val="24"/>
          <w:szCs w:val="24"/>
          <w:lang w:val="en-US"/>
        </w:rPr>
        <w:t xml:space="preserve"> </w:t>
      </w:r>
      <w:r w:rsidR="001D6B4C" w:rsidRPr="0080671D">
        <w:rPr>
          <w:rFonts w:ascii="Times New Roman" w:hAnsi="Times New Roman" w:cs="Times New Roman"/>
          <w:sz w:val="24"/>
          <w:szCs w:val="24"/>
          <w:lang w:val="en-US"/>
        </w:rPr>
        <w:t xml:space="preserve">(trans. </w:t>
      </w:r>
      <w:r w:rsidR="001D6B4C">
        <w:rPr>
          <w:rFonts w:ascii="Times New Roman" w:hAnsi="Times New Roman" w:cs="Times New Roman"/>
          <w:sz w:val="24"/>
          <w:szCs w:val="24"/>
          <w:lang w:val="en-US"/>
        </w:rPr>
        <w:t>Jha</w:t>
      </w:r>
      <w:r w:rsidR="001D6B4C" w:rsidRPr="0080671D">
        <w:rPr>
          <w:rFonts w:ascii="Times New Roman" w:hAnsi="Times New Roman" w:cs="Times New Roman"/>
          <w:sz w:val="24"/>
          <w:szCs w:val="24"/>
          <w:lang w:val="en-US"/>
        </w:rPr>
        <w:t>)</w:t>
      </w:r>
      <w:r w:rsidR="001D6B4C">
        <w:rPr>
          <w:rFonts w:ascii="Times New Roman" w:hAnsi="Times New Roman" w:cs="Times New Roman"/>
          <w:sz w:val="24"/>
          <w:szCs w:val="24"/>
          <w:lang w:val="en-US"/>
        </w:rPr>
        <w:t xml:space="preserve">, </w:t>
      </w:r>
      <w:r w:rsidRPr="00182360">
        <w:rPr>
          <w:rFonts w:ascii="Times New Roman" w:hAnsi="Times New Roman" w:cs="Times New Roman"/>
          <w:sz w:val="24"/>
          <w:szCs w:val="24"/>
        </w:rPr>
        <w:t xml:space="preserve">199-200).  </w:t>
      </w:r>
    </w:p>
    <w:p w14:paraId="37B4004B" w14:textId="77777777" w:rsidR="004A0908" w:rsidRPr="00182360" w:rsidRDefault="004A0908" w:rsidP="00565B9B">
      <w:pPr>
        <w:rPr>
          <w:rFonts w:ascii="Times New Roman" w:hAnsi="Times New Roman" w:cs="Times New Roman"/>
          <w:sz w:val="24"/>
          <w:szCs w:val="24"/>
        </w:rPr>
      </w:pPr>
    </w:p>
    <w:p w14:paraId="23E09445" w14:textId="77777777" w:rsidR="004A0908" w:rsidRDefault="004A0908" w:rsidP="00565B9B">
      <w:pPr>
        <w:rPr>
          <w:rFonts w:ascii="Times New Roman" w:hAnsi="Times New Roman" w:cs="Times New Roman"/>
          <w:sz w:val="24"/>
          <w:szCs w:val="24"/>
        </w:rPr>
      </w:pPr>
      <w:r w:rsidRPr="00182360">
        <w:rPr>
          <w:rFonts w:ascii="Times New Roman" w:hAnsi="Times New Roman" w:cs="Times New Roman"/>
          <w:sz w:val="24"/>
          <w:szCs w:val="24"/>
        </w:rPr>
        <w:t xml:space="preserve">Can these characterizations be reconciled?  One strategy is to say that there is merely a difference in focus on different parts of a causal chain.  A </w:t>
      </w:r>
      <w:r w:rsidRPr="00182360">
        <w:rPr>
          <w:rFonts w:ascii="Times New Roman" w:hAnsi="Times New Roman" w:cs="Times New Roman"/>
          <w:i/>
          <w:iCs/>
          <w:sz w:val="24"/>
          <w:szCs w:val="24"/>
        </w:rPr>
        <w:t>śabda</w:t>
      </w:r>
      <w:r w:rsidRPr="00182360">
        <w:rPr>
          <w:rFonts w:ascii="Times New Roman" w:hAnsi="Times New Roman" w:cs="Times New Roman"/>
          <w:sz w:val="24"/>
          <w:szCs w:val="24"/>
        </w:rPr>
        <w:t xml:space="preserve">-derived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is an awareness episode produced by </w:t>
      </w:r>
      <w:r w:rsidRPr="00182360">
        <w:rPr>
          <w:rFonts w:ascii="Times New Roman" w:hAnsi="Times New Roman" w:cs="Times New Roman"/>
          <w:i/>
          <w:iCs/>
          <w:sz w:val="24"/>
          <w:szCs w:val="24"/>
        </w:rPr>
        <w:t>both</w:t>
      </w:r>
      <w:r w:rsidRPr="00182360">
        <w:rPr>
          <w:rFonts w:ascii="Times New Roman" w:hAnsi="Times New Roman" w:cs="Times New Roman"/>
          <w:sz w:val="24"/>
          <w:szCs w:val="24"/>
        </w:rPr>
        <w:t xml:space="preserve"> hearing and processing a statement </w:t>
      </w:r>
      <w:r w:rsidRPr="00182360">
        <w:rPr>
          <w:rFonts w:ascii="Times New Roman" w:hAnsi="Times New Roman" w:cs="Times New Roman"/>
          <w:i/>
          <w:iCs/>
          <w:sz w:val="24"/>
          <w:szCs w:val="24"/>
        </w:rPr>
        <w:t>and</w:t>
      </w:r>
      <w:r w:rsidRPr="00182360">
        <w:rPr>
          <w:rFonts w:ascii="Times New Roman" w:hAnsi="Times New Roman" w:cs="Times New Roman"/>
          <w:sz w:val="24"/>
          <w:szCs w:val="24"/>
        </w:rPr>
        <w:t xml:space="preserve"> certain qualities of the statement.  As with inferential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distinctions in causal role allow for subtlety here—e.g., the distinction between </w:t>
      </w:r>
      <w:r w:rsidRPr="00182360">
        <w:rPr>
          <w:rFonts w:ascii="Times New Roman" w:hAnsi="Times New Roman" w:cs="Times New Roman"/>
          <w:i/>
          <w:iCs/>
          <w:sz w:val="24"/>
          <w:szCs w:val="24"/>
        </w:rPr>
        <w:t xml:space="preserve">karaṇa </w:t>
      </w:r>
      <w:r w:rsidRPr="00182360">
        <w:rPr>
          <w:rFonts w:ascii="Times New Roman" w:hAnsi="Times New Roman" w:cs="Times New Roman"/>
          <w:sz w:val="24"/>
          <w:szCs w:val="24"/>
        </w:rPr>
        <w:t xml:space="preserve">(chief instrumental cause) and </w:t>
      </w:r>
      <w:r w:rsidRPr="00182360">
        <w:rPr>
          <w:rFonts w:ascii="Times New Roman" w:hAnsi="Times New Roman" w:cs="Times New Roman"/>
          <w:i/>
          <w:iCs/>
          <w:sz w:val="24"/>
          <w:szCs w:val="24"/>
        </w:rPr>
        <w:t xml:space="preserve">vyāpara </w:t>
      </w:r>
      <w:r w:rsidRPr="00182360">
        <w:rPr>
          <w:rFonts w:ascii="Times New Roman" w:hAnsi="Times New Roman" w:cs="Times New Roman"/>
          <w:sz w:val="24"/>
          <w:szCs w:val="24"/>
        </w:rPr>
        <w:t xml:space="preserve">(a cause’s mode of operation), as well as enabling/disabling conditions.  </w:t>
      </w:r>
    </w:p>
    <w:p w14:paraId="45351DE8" w14:textId="77777777" w:rsidR="004A0908" w:rsidRDefault="004A0908" w:rsidP="00565B9B">
      <w:pPr>
        <w:rPr>
          <w:rFonts w:ascii="Times New Roman" w:hAnsi="Times New Roman" w:cs="Times New Roman"/>
          <w:sz w:val="24"/>
          <w:szCs w:val="24"/>
        </w:rPr>
      </w:pPr>
    </w:p>
    <w:p w14:paraId="0F7C1C7C" w14:textId="3C142BC3" w:rsidR="004A0908" w:rsidRPr="00182360" w:rsidRDefault="004A0908" w:rsidP="00565B9B">
      <w:pPr>
        <w:rPr>
          <w:rFonts w:ascii="Times New Roman" w:hAnsi="Times New Roman" w:cs="Times New Roman"/>
          <w:sz w:val="24"/>
          <w:szCs w:val="24"/>
        </w:rPr>
      </w:pPr>
      <w:r w:rsidRPr="00182360">
        <w:rPr>
          <w:rFonts w:ascii="Times New Roman" w:hAnsi="Times New Roman" w:cs="Times New Roman"/>
          <w:sz w:val="24"/>
          <w:szCs w:val="24"/>
        </w:rPr>
        <w:t xml:space="preserve">One option is to take </w:t>
      </w:r>
      <w:r w:rsidRPr="00182360">
        <w:rPr>
          <w:rFonts w:ascii="Times New Roman" w:hAnsi="Times New Roman" w:cs="Times New Roman"/>
          <w:i/>
          <w:iCs/>
          <w:sz w:val="24"/>
          <w:szCs w:val="24"/>
        </w:rPr>
        <w:t>understanding</w:t>
      </w:r>
      <w:r w:rsidRPr="00182360">
        <w:rPr>
          <w:rFonts w:ascii="Times New Roman" w:hAnsi="Times New Roman" w:cs="Times New Roman"/>
          <w:sz w:val="24"/>
          <w:szCs w:val="24"/>
        </w:rPr>
        <w:t xml:space="preserve"> on the hearer’s behalf to be analogous to grasping </w:t>
      </w:r>
      <w:r w:rsidRPr="00182360">
        <w:rPr>
          <w:rFonts w:ascii="Times New Roman" w:hAnsi="Times New Roman" w:cs="Times New Roman"/>
          <w:i/>
          <w:iCs/>
          <w:sz w:val="24"/>
          <w:szCs w:val="24"/>
        </w:rPr>
        <w:t xml:space="preserve">vyāpti </w:t>
      </w:r>
      <w:r w:rsidRPr="00182360">
        <w:rPr>
          <w:rFonts w:ascii="Times New Roman" w:hAnsi="Times New Roman" w:cs="Times New Roman"/>
          <w:sz w:val="24"/>
          <w:szCs w:val="24"/>
        </w:rPr>
        <w:t xml:space="preserve">in the case of inference (the </w:t>
      </w:r>
      <w:r w:rsidRPr="00182360">
        <w:rPr>
          <w:rFonts w:ascii="Times New Roman" w:hAnsi="Times New Roman" w:cs="Times New Roman"/>
          <w:i/>
          <w:iCs/>
          <w:sz w:val="24"/>
          <w:szCs w:val="24"/>
        </w:rPr>
        <w:t>karaṇa</w:t>
      </w:r>
      <w:r w:rsidRPr="00182360">
        <w:rPr>
          <w:rFonts w:ascii="Times New Roman" w:hAnsi="Times New Roman" w:cs="Times New Roman"/>
          <w:sz w:val="24"/>
          <w:szCs w:val="24"/>
        </w:rPr>
        <w:t>), and to take whatever qualities are required from the speaker to be enabling conditions.  This analogy between inference and testimony is accepted by Gaṅgeśa.</w:t>
      </w:r>
      <w:r w:rsidRPr="00182360">
        <w:rPr>
          <w:rFonts w:ascii="Times New Roman" w:hAnsi="Times New Roman" w:cs="Times New Roman"/>
          <w:sz w:val="24"/>
          <w:szCs w:val="24"/>
          <w:vertAlign w:val="superscript"/>
        </w:rPr>
        <w:footnoteReference w:id="19"/>
      </w:r>
      <w:r w:rsidRPr="00182360">
        <w:rPr>
          <w:rFonts w:ascii="Times New Roman" w:hAnsi="Times New Roman" w:cs="Times New Roman"/>
          <w:sz w:val="24"/>
          <w:szCs w:val="24"/>
        </w:rPr>
        <w:t xml:space="preserve">  He does not deny that there are further conditions on an awareness-episode’s being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than </w:t>
      </w:r>
      <w:r w:rsidRPr="00182360">
        <w:rPr>
          <w:rFonts w:ascii="Times New Roman" w:hAnsi="Times New Roman" w:cs="Times New Roman"/>
          <w:i/>
          <w:iCs/>
          <w:sz w:val="24"/>
          <w:szCs w:val="24"/>
        </w:rPr>
        <w:t>just</w:t>
      </w:r>
      <w:r w:rsidRPr="00182360">
        <w:rPr>
          <w:rFonts w:ascii="Times New Roman" w:hAnsi="Times New Roman" w:cs="Times New Roman"/>
          <w:sz w:val="24"/>
          <w:szCs w:val="24"/>
        </w:rPr>
        <w:t xml:space="preserve"> that it be caused by the </w:t>
      </w:r>
      <w:r w:rsidRPr="00182360">
        <w:rPr>
          <w:rFonts w:ascii="Times New Roman" w:hAnsi="Times New Roman" w:cs="Times New Roman"/>
          <w:i/>
          <w:iCs/>
          <w:sz w:val="24"/>
          <w:szCs w:val="24"/>
        </w:rPr>
        <w:t>karaṇa</w:t>
      </w:r>
      <w:r w:rsidRPr="00182360">
        <w:rPr>
          <w:rFonts w:ascii="Times New Roman" w:hAnsi="Times New Roman" w:cs="Times New Roman"/>
          <w:sz w:val="24"/>
          <w:szCs w:val="24"/>
        </w:rPr>
        <w:t xml:space="preserve">; the point is to recommend a generative rather than transmissive view.  </w:t>
      </w:r>
    </w:p>
    <w:p w14:paraId="275D6F5B" w14:textId="77777777" w:rsidR="004A0908" w:rsidRPr="00182360" w:rsidRDefault="004A0908" w:rsidP="00565B9B">
      <w:pPr>
        <w:rPr>
          <w:rFonts w:ascii="Times New Roman" w:hAnsi="Times New Roman" w:cs="Times New Roman"/>
          <w:sz w:val="24"/>
          <w:szCs w:val="24"/>
        </w:rPr>
      </w:pPr>
    </w:p>
    <w:p w14:paraId="07EAC7F7" w14:textId="77777777" w:rsidR="004A0908" w:rsidRDefault="004A0908" w:rsidP="00565B9B">
      <w:pPr>
        <w:rPr>
          <w:rFonts w:ascii="Times New Roman" w:hAnsi="Times New Roman" w:cs="Times New Roman"/>
          <w:sz w:val="24"/>
          <w:szCs w:val="24"/>
        </w:rPr>
      </w:pPr>
      <w:r w:rsidRPr="00182360">
        <w:rPr>
          <w:rFonts w:ascii="Times New Roman" w:hAnsi="Times New Roman" w:cs="Times New Roman"/>
          <w:sz w:val="24"/>
          <w:szCs w:val="24"/>
        </w:rPr>
        <w:t xml:space="preserve">The resulting view is presentational.  Understanding </w:t>
      </w:r>
      <w:r w:rsidRPr="00182360">
        <w:rPr>
          <w:rFonts w:ascii="Times New Roman" w:hAnsi="Times New Roman" w:cs="Times New Roman"/>
          <w:i/>
          <w:iCs/>
          <w:sz w:val="24"/>
          <w:szCs w:val="24"/>
        </w:rPr>
        <w:t>śabda</w:t>
      </w:r>
      <w:r w:rsidRPr="00182360">
        <w:rPr>
          <w:rFonts w:ascii="Times New Roman" w:hAnsi="Times New Roman" w:cs="Times New Roman"/>
          <w:sz w:val="24"/>
          <w:szCs w:val="24"/>
        </w:rPr>
        <w:t xml:space="preserve"> in the relevant conditions excludes doubt, just as grasp of </w:t>
      </w:r>
      <w:r w:rsidRPr="00182360">
        <w:rPr>
          <w:rFonts w:ascii="Times New Roman" w:hAnsi="Times New Roman" w:cs="Times New Roman"/>
          <w:i/>
          <w:iCs/>
          <w:sz w:val="24"/>
          <w:szCs w:val="24"/>
        </w:rPr>
        <w:t xml:space="preserve">vyāpti </w:t>
      </w:r>
      <w:r w:rsidRPr="00182360">
        <w:rPr>
          <w:rFonts w:ascii="Times New Roman" w:hAnsi="Times New Roman" w:cs="Times New Roman"/>
          <w:sz w:val="24"/>
          <w:szCs w:val="24"/>
        </w:rPr>
        <w:t xml:space="preserve">does in structurally analogous conditions for inference.  If understanding of </w:t>
      </w:r>
      <w:r w:rsidRPr="00182360">
        <w:rPr>
          <w:rFonts w:ascii="Times New Roman" w:hAnsi="Times New Roman" w:cs="Times New Roman"/>
          <w:i/>
          <w:iCs/>
          <w:sz w:val="24"/>
          <w:szCs w:val="24"/>
        </w:rPr>
        <w:t>śabda</w:t>
      </w:r>
      <w:r w:rsidRPr="00182360">
        <w:rPr>
          <w:rFonts w:ascii="Times New Roman" w:hAnsi="Times New Roman" w:cs="Times New Roman"/>
          <w:sz w:val="24"/>
          <w:szCs w:val="24"/>
        </w:rPr>
        <w:t xml:space="preserve"> is built from an understanding of words, which individually present referents and jointly present a fact, the composed understanding presents a fact.</w:t>
      </w:r>
      <w:r w:rsidRPr="00182360">
        <w:rPr>
          <w:rFonts w:ascii="Times New Roman" w:hAnsi="Times New Roman" w:cs="Times New Roman"/>
          <w:sz w:val="24"/>
          <w:szCs w:val="24"/>
          <w:vertAlign w:val="superscript"/>
        </w:rPr>
        <w:footnoteReference w:id="20"/>
      </w:r>
      <w:r w:rsidRPr="00182360">
        <w:rPr>
          <w:rFonts w:ascii="Times New Roman" w:hAnsi="Times New Roman" w:cs="Times New Roman"/>
          <w:sz w:val="24"/>
          <w:szCs w:val="24"/>
        </w:rPr>
        <w:t xml:space="preserve">  </w:t>
      </w:r>
    </w:p>
    <w:p w14:paraId="6532FE88" w14:textId="77777777" w:rsidR="004A0908" w:rsidRDefault="004A0908" w:rsidP="00565B9B">
      <w:pPr>
        <w:rPr>
          <w:rFonts w:ascii="Times New Roman" w:hAnsi="Times New Roman" w:cs="Times New Roman"/>
          <w:sz w:val="24"/>
          <w:szCs w:val="24"/>
        </w:rPr>
      </w:pPr>
    </w:p>
    <w:p w14:paraId="0CE9943B" w14:textId="550613D0" w:rsidR="004A0908" w:rsidRPr="00182360" w:rsidRDefault="004A0908" w:rsidP="00565B9B">
      <w:pPr>
        <w:rPr>
          <w:rFonts w:ascii="Times New Roman" w:hAnsi="Times New Roman" w:cs="Times New Roman"/>
          <w:sz w:val="24"/>
          <w:szCs w:val="24"/>
        </w:rPr>
      </w:pPr>
      <w:r w:rsidRPr="00182360">
        <w:rPr>
          <w:rFonts w:ascii="Times New Roman" w:hAnsi="Times New Roman" w:cs="Times New Roman"/>
          <w:sz w:val="24"/>
          <w:szCs w:val="24"/>
        </w:rPr>
        <w:lastRenderedPageBreak/>
        <w:t xml:space="preserve">Because the hearer’s correct understanding is the basis of the awareness episode, the latter is not a mere reproduction of another awareness episode.  The status of </w:t>
      </w:r>
      <w:r w:rsidRPr="00182360">
        <w:rPr>
          <w:rFonts w:ascii="Times New Roman" w:hAnsi="Times New Roman" w:cs="Times New Roman"/>
          <w:i/>
          <w:iCs/>
          <w:sz w:val="24"/>
          <w:szCs w:val="24"/>
        </w:rPr>
        <w:t>śabda</w:t>
      </w:r>
      <w:r w:rsidRPr="00182360">
        <w:rPr>
          <w:rFonts w:ascii="Times New Roman" w:hAnsi="Times New Roman" w:cs="Times New Roman"/>
          <w:sz w:val="24"/>
          <w:szCs w:val="24"/>
        </w:rPr>
        <w:t xml:space="preserve"> as a </w:t>
      </w:r>
      <w:r w:rsidRPr="00182360">
        <w:rPr>
          <w:rFonts w:ascii="Times New Roman" w:hAnsi="Times New Roman" w:cs="Times New Roman"/>
          <w:i/>
          <w:iCs/>
          <w:sz w:val="24"/>
          <w:szCs w:val="24"/>
        </w:rPr>
        <w:t>pramāṇa</w:t>
      </w:r>
      <w:r w:rsidRPr="00182360">
        <w:rPr>
          <w:rFonts w:ascii="Times New Roman" w:hAnsi="Times New Roman" w:cs="Times New Roman"/>
          <w:sz w:val="24"/>
          <w:szCs w:val="24"/>
        </w:rPr>
        <w:t xml:space="preserve"> would otherwise be in doubt for the same reasons as memory.  The non-mnemicness of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requires genuine </w:t>
      </w:r>
      <w:r w:rsidRPr="00182360">
        <w:rPr>
          <w:rFonts w:ascii="Times New Roman" w:hAnsi="Times New Roman" w:cs="Times New Roman"/>
          <w:i/>
          <w:iCs/>
          <w:sz w:val="24"/>
          <w:szCs w:val="24"/>
        </w:rPr>
        <w:t>pramāṇas</w:t>
      </w:r>
      <w:r w:rsidRPr="00182360">
        <w:rPr>
          <w:rFonts w:ascii="Times New Roman" w:hAnsi="Times New Roman" w:cs="Times New Roman"/>
          <w:sz w:val="24"/>
          <w:szCs w:val="24"/>
        </w:rPr>
        <w:t xml:space="preserve"> to be generative, not transmissive.</w:t>
      </w:r>
    </w:p>
    <w:p w14:paraId="17A67EC0" w14:textId="77777777" w:rsidR="004A0908" w:rsidRPr="00182360" w:rsidRDefault="004A0908" w:rsidP="00565B9B">
      <w:pPr>
        <w:rPr>
          <w:rFonts w:ascii="Times New Roman" w:hAnsi="Times New Roman" w:cs="Times New Roman"/>
          <w:sz w:val="24"/>
          <w:szCs w:val="24"/>
        </w:rPr>
      </w:pPr>
    </w:p>
    <w:p w14:paraId="69595A93" w14:textId="7AEE4960" w:rsidR="004A0908" w:rsidRPr="00182360" w:rsidRDefault="004A0908" w:rsidP="00565B9B">
      <w:pPr>
        <w:rPr>
          <w:rFonts w:ascii="Times New Roman" w:hAnsi="Times New Roman" w:cs="Times New Roman"/>
          <w:sz w:val="24"/>
          <w:szCs w:val="24"/>
        </w:rPr>
      </w:pPr>
      <w:r w:rsidRPr="00182360">
        <w:rPr>
          <w:rFonts w:ascii="Times New Roman" w:hAnsi="Times New Roman" w:cs="Times New Roman"/>
          <w:sz w:val="24"/>
          <w:szCs w:val="24"/>
        </w:rPr>
        <w:t>3.3.</w:t>
      </w:r>
      <w:r w:rsidRPr="00182360">
        <w:rPr>
          <w:rFonts w:ascii="Times New Roman" w:hAnsi="Times New Roman" w:cs="Times New Roman"/>
          <w:sz w:val="24"/>
          <w:szCs w:val="24"/>
        </w:rPr>
        <w:tab/>
      </w:r>
      <w:r w:rsidRPr="00182360">
        <w:rPr>
          <w:rFonts w:ascii="Times New Roman" w:hAnsi="Times New Roman" w:cs="Times New Roman"/>
          <w:i/>
          <w:iCs/>
          <w:sz w:val="24"/>
          <w:szCs w:val="24"/>
        </w:rPr>
        <w:t>The Presentational Unity of Pramāṇas and Pramā</w:t>
      </w:r>
    </w:p>
    <w:p w14:paraId="23F4968A" w14:textId="77777777" w:rsidR="004A0908" w:rsidRPr="00182360" w:rsidRDefault="004A0908" w:rsidP="00565B9B">
      <w:pPr>
        <w:rPr>
          <w:rFonts w:ascii="Times New Roman" w:hAnsi="Times New Roman" w:cs="Times New Roman"/>
          <w:sz w:val="24"/>
          <w:szCs w:val="24"/>
        </w:rPr>
      </w:pPr>
    </w:p>
    <w:p w14:paraId="62E1F155" w14:textId="218DA954" w:rsidR="004A0908" w:rsidRPr="00182360" w:rsidRDefault="004A0908" w:rsidP="00565B9B">
      <w:pPr>
        <w:rPr>
          <w:rFonts w:ascii="Times New Roman" w:hAnsi="Times New Roman" w:cs="Times New Roman"/>
          <w:sz w:val="24"/>
          <w:szCs w:val="24"/>
        </w:rPr>
      </w:pPr>
      <w:r w:rsidRPr="00182360">
        <w:rPr>
          <w:rFonts w:ascii="Times New Roman" w:hAnsi="Times New Roman" w:cs="Times New Roman"/>
          <w:sz w:val="24"/>
          <w:szCs w:val="24"/>
        </w:rPr>
        <w:t xml:space="preserve">The upshot of the last two sections is that the </w:t>
      </w:r>
      <w:r w:rsidRPr="00182360">
        <w:rPr>
          <w:rFonts w:ascii="Times New Roman" w:hAnsi="Times New Roman" w:cs="Times New Roman"/>
          <w:i/>
          <w:iCs/>
          <w:sz w:val="24"/>
          <w:szCs w:val="24"/>
        </w:rPr>
        <w:t xml:space="preserve">pramāṇas </w:t>
      </w:r>
      <w:r w:rsidRPr="00182360">
        <w:rPr>
          <w:rFonts w:ascii="Times New Roman" w:hAnsi="Times New Roman" w:cs="Times New Roman"/>
          <w:sz w:val="24"/>
          <w:szCs w:val="24"/>
        </w:rPr>
        <w:t xml:space="preserve">have an interesting presentational unity that is explained by understanding them as sources of apt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Although </w:t>
      </w:r>
      <w:r w:rsidRPr="00182360">
        <w:rPr>
          <w:rFonts w:ascii="Times New Roman" w:hAnsi="Times New Roman" w:cs="Times New Roman"/>
          <w:i/>
          <w:iCs/>
          <w:sz w:val="24"/>
          <w:szCs w:val="24"/>
        </w:rPr>
        <w:t>śabda</w:t>
      </w:r>
      <w:r w:rsidRPr="00182360">
        <w:rPr>
          <w:rFonts w:ascii="Times New Roman" w:hAnsi="Times New Roman" w:cs="Times New Roman"/>
          <w:sz w:val="24"/>
          <w:szCs w:val="24"/>
        </w:rPr>
        <w:t xml:space="preserve"> and </w:t>
      </w:r>
      <w:r w:rsidRPr="00182360">
        <w:rPr>
          <w:rFonts w:ascii="Times New Roman" w:hAnsi="Times New Roman" w:cs="Times New Roman"/>
          <w:i/>
          <w:iCs/>
          <w:sz w:val="24"/>
          <w:szCs w:val="24"/>
        </w:rPr>
        <w:t>anumāna</w:t>
      </w:r>
      <w:r w:rsidRPr="00182360">
        <w:rPr>
          <w:rFonts w:ascii="Times New Roman" w:hAnsi="Times New Roman" w:cs="Times New Roman"/>
          <w:sz w:val="24"/>
          <w:szCs w:val="24"/>
        </w:rPr>
        <w:t xml:space="preserve"> are not reducible to </w:t>
      </w:r>
      <w:r w:rsidRPr="00182360">
        <w:rPr>
          <w:rFonts w:ascii="Times New Roman" w:hAnsi="Times New Roman" w:cs="Times New Roman"/>
          <w:i/>
          <w:iCs/>
          <w:sz w:val="24"/>
          <w:szCs w:val="24"/>
        </w:rPr>
        <w:t>pratyakṣa</w:t>
      </w:r>
      <w:r w:rsidRPr="00182360">
        <w:rPr>
          <w:rFonts w:ascii="Times New Roman" w:hAnsi="Times New Roman" w:cs="Times New Roman"/>
          <w:sz w:val="24"/>
          <w:szCs w:val="24"/>
        </w:rPr>
        <w:t xml:space="preserve">, they share certain structural features with </w:t>
      </w:r>
      <w:r w:rsidRPr="00182360">
        <w:rPr>
          <w:rFonts w:ascii="Times New Roman" w:hAnsi="Times New Roman" w:cs="Times New Roman"/>
          <w:i/>
          <w:iCs/>
          <w:sz w:val="24"/>
          <w:szCs w:val="24"/>
        </w:rPr>
        <w:t>savikalkapa</w:t>
      </w:r>
      <w:r w:rsidRPr="00182360">
        <w:rPr>
          <w:rFonts w:ascii="Times New Roman" w:hAnsi="Times New Roman" w:cs="Times New Roman"/>
          <w:sz w:val="24"/>
          <w:szCs w:val="24"/>
        </w:rPr>
        <w:t xml:space="preserve"> </w:t>
      </w:r>
      <w:r w:rsidRPr="00182360">
        <w:rPr>
          <w:rFonts w:ascii="Times New Roman" w:hAnsi="Times New Roman" w:cs="Times New Roman"/>
          <w:i/>
          <w:iCs/>
          <w:sz w:val="24"/>
          <w:szCs w:val="24"/>
        </w:rPr>
        <w:t>pratyakṣa</w:t>
      </w:r>
      <w:r w:rsidRPr="00182360">
        <w:rPr>
          <w:rFonts w:ascii="Times New Roman" w:hAnsi="Times New Roman" w:cs="Times New Roman"/>
          <w:sz w:val="24"/>
          <w:szCs w:val="24"/>
        </w:rPr>
        <w:t xml:space="preserve">.  So, while there are mutually irreducible forms of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it is plausible to see these forms as having a common structure imposed by the requirements for apt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w:t>
      </w:r>
    </w:p>
    <w:p w14:paraId="064F3EDE" w14:textId="77777777" w:rsidR="004A0908" w:rsidRPr="00182360" w:rsidRDefault="004A0908" w:rsidP="00565B9B">
      <w:pPr>
        <w:rPr>
          <w:rFonts w:ascii="Times New Roman" w:hAnsi="Times New Roman" w:cs="Times New Roman"/>
          <w:sz w:val="24"/>
          <w:szCs w:val="24"/>
        </w:rPr>
      </w:pPr>
    </w:p>
    <w:p w14:paraId="793FFD80" w14:textId="782E2822" w:rsidR="004A0908" w:rsidRPr="00182360" w:rsidRDefault="004A0908" w:rsidP="00565B9B">
      <w:pPr>
        <w:rPr>
          <w:rFonts w:ascii="Times New Roman" w:hAnsi="Times New Roman" w:cs="Times New Roman"/>
          <w:sz w:val="24"/>
          <w:szCs w:val="24"/>
        </w:rPr>
      </w:pPr>
      <w:r w:rsidRPr="00182360">
        <w:rPr>
          <w:rFonts w:ascii="Times New Roman" w:hAnsi="Times New Roman" w:cs="Times New Roman"/>
          <w:sz w:val="24"/>
          <w:szCs w:val="24"/>
        </w:rPr>
        <w:t xml:space="preserve">Hence, though perceptual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is not the sole fundamental form of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it is a </w:t>
      </w:r>
      <w:r w:rsidRPr="00182360">
        <w:rPr>
          <w:rFonts w:ascii="Times New Roman" w:hAnsi="Times New Roman" w:cs="Times New Roman"/>
          <w:i/>
          <w:iCs/>
          <w:sz w:val="24"/>
          <w:szCs w:val="24"/>
        </w:rPr>
        <w:t>prototype</w:t>
      </w:r>
      <w:r w:rsidRPr="00182360">
        <w:rPr>
          <w:rFonts w:ascii="Times New Roman" w:hAnsi="Times New Roman" w:cs="Times New Roman"/>
          <w:sz w:val="24"/>
          <w:szCs w:val="24"/>
        </w:rPr>
        <w:t xml:space="preserve"> in the sense that its presentational features are shared by other forms of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This upshot is put well by Jayanta:</w:t>
      </w:r>
    </w:p>
    <w:p w14:paraId="26ED21BF" w14:textId="77777777" w:rsidR="004A0908" w:rsidRPr="00182360" w:rsidRDefault="004A0908" w:rsidP="00565B9B">
      <w:pPr>
        <w:rPr>
          <w:rFonts w:ascii="Times New Roman" w:hAnsi="Times New Roman" w:cs="Times New Roman"/>
          <w:sz w:val="24"/>
          <w:szCs w:val="24"/>
        </w:rPr>
      </w:pPr>
    </w:p>
    <w:p w14:paraId="723454CE" w14:textId="09ED38F5" w:rsidR="004A0908" w:rsidRPr="00182360" w:rsidRDefault="004A0908" w:rsidP="00565B9B">
      <w:pPr>
        <w:ind w:left="720"/>
        <w:rPr>
          <w:rFonts w:ascii="Times New Roman" w:hAnsi="Times New Roman" w:cs="Times New Roman"/>
          <w:sz w:val="24"/>
          <w:szCs w:val="24"/>
        </w:rPr>
      </w:pPr>
      <w:r w:rsidRPr="00182360">
        <w:rPr>
          <w:rFonts w:ascii="Times New Roman" w:hAnsi="Times New Roman" w:cs="Times New Roman"/>
          <w:sz w:val="24"/>
          <w:szCs w:val="24"/>
        </w:rPr>
        <w:t xml:space="preserve">The net result is that a cause of true knowledge is a means of proof.  […]  [T]he three terms </w:t>
      </w:r>
      <w:r w:rsidRPr="00182360">
        <w:rPr>
          <w:rFonts w:ascii="Times New Roman" w:hAnsi="Times New Roman" w:cs="Times New Roman"/>
          <w:i/>
          <w:iCs/>
          <w:sz w:val="24"/>
          <w:szCs w:val="24"/>
        </w:rPr>
        <w:t xml:space="preserve">arthotpannam </w:t>
      </w:r>
      <w:r w:rsidRPr="00182360">
        <w:rPr>
          <w:rFonts w:ascii="Times New Roman" w:hAnsi="Times New Roman" w:cs="Times New Roman"/>
          <w:sz w:val="24"/>
          <w:szCs w:val="24"/>
        </w:rPr>
        <w:t xml:space="preserve">[caused by the real object of knowledge], </w:t>
      </w:r>
      <w:r w:rsidRPr="00182360">
        <w:rPr>
          <w:rFonts w:ascii="Times New Roman" w:hAnsi="Times New Roman" w:cs="Times New Roman"/>
          <w:i/>
          <w:iCs/>
          <w:sz w:val="24"/>
          <w:szCs w:val="24"/>
        </w:rPr>
        <w:t xml:space="preserve">avyabhicāri </w:t>
      </w:r>
      <w:r w:rsidRPr="00182360">
        <w:rPr>
          <w:rFonts w:ascii="Times New Roman" w:hAnsi="Times New Roman" w:cs="Times New Roman"/>
          <w:sz w:val="24"/>
          <w:szCs w:val="24"/>
        </w:rPr>
        <w:t xml:space="preserve">[non-illusory] and </w:t>
      </w:r>
      <w:r w:rsidRPr="00182360">
        <w:rPr>
          <w:rFonts w:ascii="Times New Roman" w:hAnsi="Times New Roman" w:cs="Times New Roman"/>
          <w:i/>
          <w:iCs/>
          <w:sz w:val="24"/>
          <w:szCs w:val="24"/>
        </w:rPr>
        <w:t xml:space="preserve">vyavasāyātmakam </w:t>
      </w:r>
      <w:r w:rsidRPr="00182360">
        <w:rPr>
          <w:rFonts w:ascii="Times New Roman" w:hAnsi="Times New Roman" w:cs="Times New Roman"/>
          <w:sz w:val="24"/>
          <w:szCs w:val="24"/>
        </w:rPr>
        <w:t>[determinate] should be borrowed from the sutra on perception and combined into the other sutras defining the other means of proof so that the causes of memory, illusion, and doubt are excluded from all classes of means of proof.  Thus, the above three terms become the common factors of all the four sutras which define the four different means of proof.  (</w:t>
      </w:r>
      <w:r w:rsidR="00EE6C4B" w:rsidRPr="00044204">
        <w:rPr>
          <w:rFonts w:ascii="Times New Roman" w:hAnsi="Times New Roman" w:cs="Times New Roman"/>
          <w:i/>
          <w:iCs/>
          <w:color w:val="000000" w:themeColor="text1"/>
          <w:sz w:val="24"/>
          <w:szCs w:val="24"/>
          <w:lang w:val="en-US"/>
        </w:rPr>
        <w:t xml:space="preserve">Nyāyamañjari </w:t>
      </w:r>
      <w:r w:rsidR="00EE6C4B" w:rsidRPr="00044204">
        <w:rPr>
          <w:rFonts w:ascii="Times New Roman" w:hAnsi="Times New Roman" w:cs="Times New Roman"/>
          <w:color w:val="000000" w:themeColor="text1"/>
          <w:sz w:val="24"/>
          <w:szCs w:val="24"/>
          <w:lang w:val="en-US"/>
        </w:rPr>
        <w:t>(trans. Bhattacharyya)</w:t>
      </w:r>
      <w:r w:rsidR="00EE6C4B" w:rsidRPr="00044204">
        <w:rPr>
          <w:rFonts w:ascii="Times New Roman" w:hAnsi="Times New Roman" w:cs="Times New Roman"/>
          <w:color w:val="000000" w:themeColor="text1"/>
          <w:sz w:val="24"/>
          <w:szCs w:val="24"/>
        </w:rPr>
        <w:t xml:space="preserve">, </w:t>
      </w:r>
      <w:r w:rsidRPr="00182360">
        <w:rPr>
          <w:rFonts w:ascii="Times New Roman" w:hAnsi="Times New Roman" w:cs="Times New Roman"/>
          <w:sz w:val="24"/>
          <w:szCs w:val="24"/>
        </w:rPr>
        <w:t>54)</w:t>
      </w:r>
    </w:p>
    <w:p w14:paraId="230D2088" w14:textId="77777777" w:rsidR="004A0908" w:rsidRPr="00182360" w:rsidRDefault="004A0908" w:rsidP="007B3C9A">
      <w:pPr>
        <w:rPr>
          <w:rFonts w:ascii="Times New Roman" w:hAnsi="Times New Roman" w:cs="Times New Roman"/>
          <w:sz w:val="24"/>
          <w:szCs w:val="24"/>
        </w:rPr>
      </w:pPr>
    </w:p>
    <w:p w14:paraId="0154C938" w14:textId="6BA385D2" w:rsidR="004A0908" w:rsidRDefault="004A0908" w:rsidP="007B3C9A">
      <w:pPr>
        <w:rPr>
          <w:rFonts w:ascii="Times New Roman" w:hAnsi="Times New Roman" w:cs="Times New Roman"/>
          <w:sz w:val="24"/>
          <w:szCs w:val="24"/>
        </w:rPr>
      </w:pPr>
      <w:r w:rsidRPr="00182360">
        <w:rPr>
          <w:rFonts w:ascii="Times New Roman" w:hAnsi="Times New Roman" w:cs="Times New Roman"/>
          <w:sz w:val="24"/>
          <w:szCs w:val="24"/>
        </w:rPr>
        <w:t>If this is right, it is plausible to ascribe to Nyāya</w:t>
      </w:r>
      <w:r w:rsidRPr="00182360">
        <w:rPr>
          <w:rFonts w:ascii="Times New Roman" w:hAnsi="Times New Roman" w:cs="Times New Roman"/>
          <w:i/>
          <w:iCs/>
          <w:sz w:val="24"/>
          <w:szCs w:val="24"/>
        </w:rPr>
        <w:t xml:space="preserve"> </w:t>
      </w:r>
      <w:r w:rsidRPr="00182360">
        <w:rPr>
          <w:rFonts w:ascii="Times New Roman" w:hAnsi="Times New Roman" w:cs="Times New Roman"/>
          <w:sz w:val="24"/>
          <w:szCs w:val="24"/>
        </w:rPr>
        <w:t xml:space="preserve">both (a) Gupta’s thesis that all </w:t>
      </w:r>
      <w:r w:rsidRPr="00182360">
        <w:rPr>
          <w:rFonts w:ascii="Times New Roman" w:hAnsi="Times New Roman" w:cs="Times New Roman"/>
          <w:i/>
          <w:iCs/>
          <w:sz w:val="24"/>
          <w:szCs w:val="24"/>
        </w:rPr>
        <w:t xml:space="preserve">pramāṇas </w:t>
      </w:r>
      <w:r w:rsidRPr="00182360">
        <w:rPr>
          <w:rFonts w:ascii="Times New Roman" w:hAnsi="Times New Roman" w:cs="Times New Roman"/>
          <w:sz w:val="24"/>
          <w:szCs w:val="24"/>
        </w:rPr>
        <w:t xml:space="preserve">are ‘morphologically’ perception-like and (b) the thesis that the outcomes of </w:t>
      </w:r>
      <w:r w:rsidRPr="00182360">
        <w:rPr>
          <w:rFonts w:ascii="Times New Roman" w:hAnsi="Times New Roman" w:cs="Times New Roman"/>
          <w:i/>
          <w:iCs/>
          <w:sz w:val="24"/>
          <w:szCs w:val="24"/>
        </w:rPr>
        <w:t>pramāṇas</w:t>
      </w:r>
      <w:r w:rsidRPr="00182360">
        <w:rPr>
          <w:rFonts w:ascii="Times New Roman" w:hAnsi="Times New Roman" w:cs="Times New Roman"/>
          <w:sz w:val="24"/>
          <w:szCs w:val="24"/>
        </w:rPr>
        <w:t xml:space="preserve">—i.e., the forms of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—are perception-like.  </w:t>
      </w:r>
    </w:p>
    <w:p w14:paraId="316B1957" w14:textId="77777777" w:rsidR="0011538D" w:rsidRPr="00182360" w:rsidRDefault="0011538D" w:rsidP="007B3C9A">
      <w:pPr>
        <w:rPr>
          <w:rFonts w:ascii="Times New Roman" w:hAnsi="Times New Roman" w:cs="Times New Roman"/>
          <w:sz w:val="24"/>
          <w:szCs w:val="24"/>
        </w:rPr>
      </w:pPr>
    </w:p>
    <w:p w14:paraId="36E8C829" w14:textId="0C4DEB98" w:rsidR="004A0908" w:rsidRPr="00182360" w:rsidRDefault="004A0908" w:rsidP="003B3C03">
      <w:pPr>
        <w:rPr>
          <w:rFonts w:ascii="Times New Roman" w:hAnsi="Times New Roman" w:cs="Times New Roman"/>
          <w:b/>
          <w:bCs/>
          <w:sz w:val="24"/>
          <w:szCs w:val="24"/>
        </w:rPr>
      </w:pPr>
      <w:r w:rsidRPr="00182360">
        <w:rPr>
          <w:rFonts w:ascii="Times New Roman" w:hAnsi="Times New Roman" w:cs="Times New Roman"/>
          <w:b/>
          <w:bCs/>
          <w:sz w:val="24"/>
          <w:szCs w:val="24"/>
        </w:rPr>
        <w:t>4.</w:t>
      </w:r>
      <w:r w:rsidRPr="00182360">
        <w:rPr>
          <w:rFonts w:ascii="Times New Roman" w:hAnsi="Times New Roman" w:cs="Times New Roman"/>
          <w:b/>
          <w:bCs/>
          <w:sz w:val="24"/>
          <w:szCs w:val="24"/>
        </w:rPr>
        <w:tab/>
        <w:t>A Modest, Non-Naïve Presentationalism</w:t>
      </w:r>
    </w:p>
    <w:p w14:paraId="1B538CE3" w14:textId="77777777" w:rsidR="004A0908" w:rsidRPr="00182360" w:rsidRDefault="004A0908" w:rsidP="003B3C03">
      <w:pPr>
        <w:rPr>
          <w:rFonts w:ascii="Times New Roman" w:hAnsi="Times New Roman" w:cs="Times New Roman"/>
          <w:b/>
          <w:bCs/>
          <w:sz w:val="24"/>
          <w:szCs w:val="24"/>
        </w:rPr>
      </w:pPr>
    </w:p>
    <w:p w14:paraId="7F4B52F1" w14:textId="5D2C8C27" w:rsidR="004A0908" w:rsidRPr="00182360" w:rsidRDefault="004A0908" w:rsidP="003B3C03">
      <w:pPr>
        <w:rPr>
          <w:rFonts w:ascii="Times New Roman" w:hAnsi="Times New Roman" w:cs="Times New Roman"/>
          <w:sz w:val="24"/>
          <w:szCs w:val="24"/>
        </w:rPr>
      </w:pPr>
      <w:r w:rsidRPr="00182360">
        <w:rPr>
          <w:rFonts w:ascii="Times New Roman" w:hAnsi="Times New Roman" w:cs="Times New Roman"/>
          <w:sz w:val="24"/>
          <w:szCs w:val="24"/>
        </w:rPr>
        <w:t xml:space="preserve">The previous two sections argued that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and the </w:t>
      </w:r>
      <w:r w:rsidRPr="00182360">
        <w:rPr>
          <w:rFonts w:ascii="Times New Roman" w:hAnsi="Times New Roman" w:cs="Times New Roman"/>
          <w:i/>
          <w:iCs/>
          <w:sz w:val="24"/>
          <w:szCs w:val="24"/>
        </w:rPr>
        <w:t>pramāṇas</w:t>
      </w:r>
      <w:r w:rsidRPr="00182360">
        <w:rPr>
          <w:rFonts w:ascii="Times New Roman" w:hAnsi="Times New Roman" w:cs="Times New Roman"/>
          <w:sz w:val="24"/>
          <w:szCs w:val="24"/>
        </w:rPr>
        <w:t xml:space="preserve"> are perception-like in modest Nyāya-inspired senses.  I will now take stock by describing a wider presentationalist framework inspired by Gaṅgeśa and explain why this framework does not justify the extension of Antognazza’s history of epistemology to Nyāya.  </w:t>
      </w:r>
    </w:p>
    <w:p w14:paraId="043E6ECB" w14:textId="77777777" w:rsidR="004A0908" w:rsidRPr="00182360" w:rsidRDefault="004A0908" w:rsidP="003B3C03">
      <w:pPr>
        <w:rPr>
          <w:rFonts w:ascii="Times New Roman" w:hAnsi="Times New Roman" w:cs="Times New Roman"/>
          <w:sz w:val="24"/>
          <w:szCs w:val="24"/>
        </w:rPr>
      </w:pPr>
    </w:p>
    <w:p w14:paraId="16374D53" w14:textId="07B9F6D1" w:rsidR="004A0908" w:rsidRPr="00182360" w:rsidRDefault="004A0908" w:rsidP="003B3C03">
      <w:pPr>
        <w:rPr>
          <w:rFonts w:ascii="Times New Roman" w:hAnsi="Times New Roman" w:cs="Times New Roman"/>
          <w:sz w:val="24"/>
          <w:szCs w:val="24"/>
        </w:rPr>
      </w:pPr>
      <w:r w:rsidRPr="00182360">
        <w:rPr>
          <w:rFonts w:ascii="Times New Roman" w:hAnsi="Times New Roman" w:cs="Times New Roman"/>
          <w:sz w:val="24"/>
          <w:szCs w:val="24"/>
        </w:rPr>
        <w:t>The wider framework consists in the following theses:</w:t>
      </w:r>
    </w:p>
    <w:p w14:paraId="629E37C0" w14:textId="77777777" w:rsidR="004A0908" w:rsidRPr="00182360" w:rsidRDefault="004A0908" w:rsidP="003B3C03">
      <w:pPr>
        <w:rPr>
          <w:rFonts w:ascii="Times New Roman" w:hAnsi="Times New Roman" w:cs="Times New Roman"/>
          <w:sz w:val="24"/>
          <w:szCs w:val="24"/>
        </w:rPr>
      </w:pPr>
    </w:p>
    <w:p w14:paraId="6ACDAF58" w14:textId="0D1E987D" w:rsidR="004A0908" w:rsidRPr="00182360" w:rsidRDefault="004A0908" w:rsidP="003B3C03">
      <w:pPr>
        <w:numPr>
          <w:ilvl w:val="0"/>
          <w:numId w:val="8"/>
        </w:numPr>
        <w:rPr>
          <w:rFonts w:ascii="Times New Roman" w:hAnsi="Times New Roman" w:cs="Times New Roman"/>
          <w:sz w:val="24"/>
          <w:szCs w:val="24"/>
        </w:rPr>
      </w:pPr>
      <w:r w:rsidRPr="00182360">
        <w:rPr>
          <w:rFonts w:ascii="Times New Roman" w:hAnsi="Times New Roman" w:cs="Times New Roman"/>
          <w:i/>
          <w:iCs/>
          <w:sz w:val="24"/>
          <w:szCs w:val="24"/>
        </w:rPr>
        <w:t>Pramā</w:t>
      </w:r>
      <w:r w:rsidRPr="00182360">
        <w:rPr>
          <w:rFonts w:ascii="Times New Roman" w:hAnsi="Times New Roman" w:cs="Times New Roman"/>
          <w:sz w:val="24"/>
          <w:szCs w:val="24"/>
        </w:rPr>
        <w:t>s derived from (</w:t>
      </w:r>
      <w:r w:rsidRPr="00182360">
        <w:rPr>
          <w:rFonts w:ascii="Times New Roman" w:hAnsi="Times New Roman" w:cs="Times New Roman"/>
          <w:i/>
          <w:iCs/>
          <w:sz w:val="24"/>
          <w:szCs w:val="24"/>
        </w:rPr>
        <w:t>savikalpaka</w:t>
      </w:r>
      <w:r w:rsidRPr="00182360">
        <w:rPr>
          <w:rFonts w:ascii="Times New Roman" w:hAnsi="Times New Roman" w:cs="Times New Roman"/>
          <w:sz w:val="24"/>
          <w:szCs w:val="24"/>
        </w:rPr>
        <w:t xml:space="preserve">) perception, testimony, inference, and analogy are factive presentations—i.e., presentations of qualifiers ‘there where they are’, to adapt Gaṅgeśa’s phrasing.  </w:t>
      </w:r>
    </w:p>
    <w:p w14:paraId="1D01E0AA" w14:textId="77777777" w:rsidR="004A0908" w:rsidRPr="00182360" w:rsidRDefault="004A0908" w:rsidP="003B3C03">
      <w:pPr>
        <w:rPr>
          <w:rFonts w:ascii="Times New Roman" w:hAnsi="Times New Roman" w:cs="Times New Roman"/>
          <w:sz w:val="24"/>
          <w:szCs w:val="24"/>
        </w:rPr>
      </w:pPr>
    </w:p>
    <w:p w14:paraId="6C1497F2" w14:textId="5C0FD7BC" w:rsidR="004A0908" w:rsidRPr="00182360" w:rsidRDefault="004A0908" w:rsidP="003B3C03">
      <w:pPr>
        <w:numPr>
          <w:ilvl w:val="0"/>
          <w:numId w:val="8"/>
        </w:numPr>
        <w:rPr>
          <w:rFonts w:ascii="Times New Roman" w:hAnsi="Times New Roman" w:cs="Times New Roman"/>
          <w:sz w:val="24"/>
          <w:szCs w:val="24"/>
        </w:rPr>
      </w:pPr>
      <w:r w:rsidRPr="00182360">
        <w:rPr>
          <w:rFonts w:ascii="Times New Roman" w:hAnsi="Times New Roman" w:cs="Times New Roman"/>
          <w:i/>
          <w:iCs/>
          <w:sz w:val="24"/>
          <w:szCs w:val="24"/>
        </w:rPr>
        <w:t>Savikalpaka anubhava</w:t>
      </w:r>
      <w:r w:rsidRPr="00182360">
        <w:rPr>
          <w:rFonts w:ascii="Times New Roman" w:hAnsi="Times New Roman" w:cs="Times New Roman"/>
          <w:sz w:val="24"/>
          <w:szCs w:val="24"/>
        </w:rPr>
        <w:t xml:space="preserve"> consists in a potentially non-factive presentation of a qualifier in a qualificand.  </w:t>
      </w:r>
    </w:p>
    <w:p w14:paraId="6D1615F9" w14:textId="77777777" w:rsidR="004A0908" w:rsidRPr="00182360" w:rsidRDefault="004A0908" w:rsidP="003B3C03">
      <w:pPr>
        <w:rPr>
          <w:rFonts w:ascii="Times New Roman" w:hAnsi="Times New Roman" w:cs="Times New Roman"/>
          <w:sz w:val="24"/>
          <w:szCs w:val="24"/>
        </w:rPr>
      </w:pPr>
    </w:p>
    <w:p w14:paraId="0355E36D" w14:textId="6A2D246E" w:rsidR="004A0908" w:rsidRPr="00182360" w:rsidRDefault="004A0908" w:rsidP="003B3C03">
      <w:pPr>
        <w:numPr>
          <w:ilvl w:val="0"/>
          <w:numId w:val="8"/>
        </w:numPr>
        <w:rPr>
          <w:rFonts w:ascii="Times New Roman" w:hAnsi="Times New Roman" w:cs="Times New Roman"/>
          <w:sz w:val="24"/>
          <w:szCs w:val="24"/>
        </w:rPr>
      </w:pPr>
      <w:r w:rsidRPr="00182360">
        <w:rPr>
          <w:rFonts w:ascii="Times New Roman" w:hAnsi="Times New Roman" w:cs="Times New Roman"/>
          <w:sz w:val="24"/>
          <w:szCs w:val="24"/>
        </w:rPr>
        <w:t xml:space="preserve">Nevertheless, non-factive </w:t>
      </w:r>
      <w:r w:rsidRPr="00182360">
        <w:rPr>
          <w:rFonts w:ascii="Times New Roman" w:hAnsi="Times New Roman" w:cs="Times New Roman"/>
          <w:i/>
          <w:iCs/>
          <w:sz w:val="24"/>
          <w:szCs w:val="24"/>
        </w:rPr>
        <w:t>savikalpaka anubhava</w:t>
      </w:r>
      <w:r w:rsidRPr="00182360">
        <w:rPr>
          <w:rFonts w:ascii="Times New Roman" w:hAnsi="Times New Roman" w:cs="Times New Roman"/>
          <w:sz w:val="24"/>
          <w:szCs w:val="24"/>
        </w:rPr>
        <w:t xml:space="preserve"> is parasitic on factive presentation.  </w:t>
      </w:r>
    </w:p>
    <w:p w14:paraId="11028AB7" w14:textId="77777777" w:rsidR="004A0908" w:rsidRPr="00182360" w:rsidRDefault="004A0908" w:rsidP="003B3C03">
      <w:pPr>
        <w:rPr>
          <w:rFonts w:ascii="Times New Roman" w:hAnsi="Times New Roman" w:cs="Times New Roman"/>
          <w:sz w:val="24"/>
          <w:szCs w:val="24"/>
        </w:rPr>
      </w:pPr>
    </w:p>
    <w:p w14:paraId="29905836" w14:textId="4C6FB421" w:rsidR="004A0908" w:rsidRPr="00182360" w:rsidRDefault="004A0908" w:rsidP="003B3C03">
      <w:pPr>
        <w:numPr>
          <w:ilvl w:val="0"/>
          <w:numId w:val="9"/>
        </w:numPr>
        <w:rPr>
          <w:rFonts w:ascii="Times New Roman" w:hAnsi="Times New Roman" w:cs="Times New Roman"/>
          <w:sz w:val="24"/>
          <w:szCs w:val="24"/>
        </w:rPr>
      </w:pPr>
      <w:r w:rsidRPr="00182360">
        <w:rPr>
          <w:rFonts w:ascii="Times New Roman" w:hAnsi="Times New Roman" w:cs="Times New Roman"/>
          <w:sz w:val="24"/>
          <w:szCs w:val="24"/>
        </w:rPr>
        <w:lastRenderedPageBreak/>
        <w:t xml:space="preserve">All </w:t>
      </w:r>
      <w:r w:rsidRPr="00182360">
        <w:rPr>
          <w:rFonts w:ascii="Times New Roman" w:hAnsi="Times New Roman" w:cs="Times New Roman"/>
          <w:i/>
          <w:iCs/>
          <w:sz w:val="24"/>
          <w:szCs w:val="24"/>
        </w:rPr>
        <w:t xml:space="preserve">anubhava </w:t>
      </w:r>
      <w:r w:rsidRPr="00182360">
        <w:rPr>
          <w:rFonts w:ascii="Times New Roman" w:hAnsi="Times New Roman" w:cs="Times New Roman"/>
          <w:sz w:val="24"/>
          <w:szCs w:val="24"/>
        </w:rPr>
        <w:t xml:space="preserve">is also partially reality-presenting, in virtue of presenting the cognizer with a genuine qualifier or a genuine qualificand.  </w:t>
      </w:r>
    </w:p>
    <w:p w14:paraId="05FDF99C" w14:textId="77777777" w:rsidR="004A0908" w:rsidRPr="00182360" w:rsidRDefault="004A0908" w:rsidP="003B3C03">
      <w:pPr>
        <w:rPr>
          <w:rFonts w:ascii="Times New Roman" w:hAnsi="Times New Roman" w:cs="Times New Roman"/>
          <w:sz w:val="24"/>
          <w:szCs w:val="24"/>
        </w:rPr>
      </w:pPr>
    </w:p>
    <w:p w14:paraId="7B5D974E" w14:textId="56B85913" w:rsidR="004A0908" w:rsidRPr="00182360" w:rsidRDefault="004A0908" w:rsidP="003B3C03">
      <w:pPr>
        <w:rPr>
          <w:rFonts w:ascii="Times New Roman" w:hAnsi="Times New Roman" w:cs="Times New Roman"/>
          <w:sz w:val="24"/>
          <w:szCs w:val="24"/>
        </w:rPr>
      </w:pPr>
      <w:r w:rsidRPr="00182360">
        <w:rPr>
          <w:rFonts w:ascii="Times New Roman" w:hAnsi="Times New Roman" w:cs="Times New Roman"/>
          <w:sz w:val="24"/>
          <w:szCs w:val="24"/>
        </w:rPr>
        <w:t xml:space="preserve">(1-3) explain why apt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has the presentational characteristics from §3.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cannot be apt unless it </w:t>
      </w:r>
      <w:r w:rsidRPr="00182360">
        <w:rPr>
          <w:rFonts w:ascii="Times New Roman" w:hAnsi="Times New Roman" w:cs="Times New Roman"/>
          <w:i/>
          <w:iCs/>
          <w:sz w:val="24"/>
          <w:szCs w:val="24"/>
        </w:rPr>
        <w:t>determines</w:t>
      </w:r>
      <w:r w:rsidRPr="00182360">
        <w:rPr>
          <w:rFonts w:ascii="Times New Roman" w:hAnsi="Times New Roman" w:cs="Times New Roman"/>
          <w:sz w:val="24"/>
          <w:szCs w:val="24"/>
        </w:rPr>
        <w:t xml:space="preserve"> that a qualifier is where it is.  Hence </w:t>
      </w:r>
      <w:r>
        <w:rPr>
          <w:rFonts w:ascii="Times New Roman" w:hAnsi="Times New Roman" w:cs="Times New Roman"/>
          <w:i/>
          <w:iCs/>
          <w:sz w:val="24"/>
          <w:szCs w:val="24"/>
        </w:rPr>
        <w:t>p</w:t>
      </w:r>
      <w:r w:rsidRPr="00182360">
        <w:rPr>
          <w:rFonts w:ascii="Times New Roman" w:hAnsi="Times New Roman" w:cs="Times New Roman"/>
          <w:i/>
          <w:iCs/>
          <w:sz w:val="24"/>
          <w:szCs w:val="24"/>
        </w:rPr>
        <w:t>ramā</w:t>
      </w:r>
      <w:r>
        <w:rPr>
          <w:rFonts w:ascii="Times New Roman" w:hAnsi="Times New Roman" w:cs="Times New Roman"/>
          <w:i/>
          <w:iCs/>
          <w:sz w:val="24"/>
          <w:szCs w:val="24"/>
        </w:rPr>
        <w:t xml:space="preserve"> </w:t>
      </w:r>
      <w:r w:rsidRPr="00182360">
        <w:rPr>
          <w:rFonts w:ascii="Times New Roman" w:hAnsi="Times New Roman" w:cs="Times New Roman"/>
          <w:sz w:val="24"/>
          <w:szCs w:val="24"/>
        </w:rPr>
        <w:t xml:space="preserve">is </w:t>
      </w:r>
      <w:r w:rsidRPr="00182360">
        <w:rPr>
          <w:rFonts w:ascii="Times New Roman" w:hAnsi="Times New Roman" w:cs="Times New Roman"/>
          <w:i/>
          <w:iCs/>
          <w:sz w:val="24"/>
          <w:szCs w:val="24"/>
        </w:rPr>
        <w:t>definite</w:t>
      </w:r>
      <w:r w:rsidRPr="00182360">
        <w:rPr>
          <w:rFonts w:ascii="Times New Roman" w:hAnsi="Times New Roman" w:cs="Times New Roman"/>
          <w:sz w:val="24"/>
          <w:szCs w:val="24"/>
        </w:rPr>
        <w:t xml:space="preserve"> and doubt and </w:t>
      </w:r>
      <w:r w:rsidRPr="00182360">
        <w:rPr>
          <w:rFonts w:ascii="Times New Roman" w:hAnsi="Times New Roman" w:cs="Times New Roman"/>
          <w:i/>
          <w:iCs/>
          <w:sz w:val="24"/>
          <w:szCs w:val="24"/>
        </w:rPr>
        <w:t xml:space="preserve">tarka </w:t>
      </w:r>
      <w:r w:rsidRPr="00182360">
        <w:rPr>
          <w:rFonts w:ascii="Times New Roman" w:hAnsi="Times New Roman" w:cs="Times New Roman"/>
          <w:sz w:val="24"/>
          <w:szCs w:val="24"/>
        </w:rPr>
        <w:t xml:space="preserve">aren’t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Secondly,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cannot be fully apt unless it provides referential access to reality.  Hence illusions are </w:t>
      </w:r>
      <w:r w:rsidRPr="00182360">
        <w:rPr>
          <w:rFonts w:ascii="Times New Roman" w:hAnsi="Times New Roman" w:cs="Times New Roman"/>
          <w:i/>
          <w:iCs/>
          <w:sz w:val="24"/>
          <w:szCs w:val="24"/>
        </w:rPr>
        <w:t xml:space="preserve">apramā.  </w:t>
      </w:r>
      <w:r w:rsidRPr="00182360">
        <w:rPr>
          <w:rFonts w:ascii="Times New Roman" w:hAnsi="Times New Roman" w:cs="Times New Roman"/>
          <w:sz w:val="24"/>
          <w:szCs w:val="24"/>
        </w:rPr>
        <w:t xml:space="preserve">Moreover, since </w:t>
      </w:r>
      <w:r w:rsidRPr="00182360">
        <w:rPr>
          <w:rFonts w:ascii="Times New Roman" w:hAnsi="Times New Roman" w:cs="Times New Roman"/>
          <w:i/>
          <w:iCs/>
          <w:sz w:val="24"/>
          <w:szCs w:val="24"/>
        </w:rPr>
        <w:t>smṛti</w:t>
      </w:r>
      <w:r w:rsidRPr="00182360">
        <w:rPr>
          <w:rFonts w:ascii="Times New Roman" w:hAnsi="Times New Roman" w:cs="Times New Roman"/>
          <w:sz w:val="24"/>
          <w:szCs w:val="24"/>
        </w:rPr>
        <w:t xml:space="preserve"> functions to reproduce earlier awareness episodes, </w:t>
      </w:r>
      <w:r w:rsidRPr="00182360">
        <w:rPr>
          <w:rFonts w:ascii="Times New Roman" w:hAnsi="Times New Roman" w:cs="Times New Roman"/>
          <w:i/>
          <w:iCs/>
          <w:sz w:val="24"/>
          <w:szCs w:val="24"/>
        </w:rPr>
        <w:t>smṛti</w:t>
      </w:r>
      <w:r w:rsidRPr="00182360">
        <w:rPr>
          <w:rFonts w:ascii="Times New Roman" w:hAnsi="Times New Roman" w:cs="Times New Roman"/>
          <w:sz w:val="24"/>
          <w:szCs w:val="24"/>
        </w:rPr>
        <w:t xml:space="preserve"> cannot present one with </w:t>
      </w:r>
      <w:r>
        <w:rPr>
          <w:rFonts w:ascii="Times New Roman" w:hAnsi="Times New Roman" w:cs="Times New Roman"/>
          <w:sz w:val="24"/>
          <w:szCs w:val="24"/>
        </w:rPr>
        <w:t>an</w:t>
      </w:r>
      <w:r w:rsidRPr="00182360">
        <w:rPr>
          <w:rFonts w:ascii="Times New Roman" w:hAnsi="Times New Roman" w:cs="Times New Roman"/>
          <w:sz w:val="24"/>
          <w:szCs w:val="24"/>
        </w:rPr>
        <w:t xml:space="preserve"> object of aware</w:t>
      </w:r>
      <w:r>
        <w:rPr>
          <w:rFonts w:ascii="Times New Roman" w:hAnsi="Times New Roman" w:cs="Times New Roman"/>
          <w:sz w:val="24"/>
          <w:szCs w:val="24"/>
        </w:rPr>
        <w:t>n</w:t>
      </w:r>
      <w:r w:rsidRPr="00182360">
        <w:rPr>
          <w:rFonts w:ascii="Times New Roman" w:hAnsi="Times New Roman" w:cs="Times New Roman"/>
          <w:sz w:val="24"/>
          <w:szCs w:val="24"/>
        </w:rPr>
        <w:t xml:space="preserve">ess.  Hence </w:t>
      </w:r>
      <w:r w:rsidRPr="00182360">
        <w:rPr>
          <w:rFonts w:ascii="Times New Roman" w:hAnsi="Times New Roman" w:cs="Times New Roman"/>
          <w:i/>
          <w:iCs/>
          <w:sz w:val="24"/>
          <w:szCs w:val="24"/>
        </w:rPr>
        <w:t>smṛti</w:t>
      </w:r>
      <w:r w:rsidRPr="00182360">
        <w:rPr>
          <w:rFonts w:ascii="Times New Roman" w:hAnsi="Times New Roman" w:cs="Times New Roman"/>
          <w:sz w:val="24"/>
          <w:szCs w:val="24"/>
        </w:rPr>
        <w:t xml:space="preserve"> cannot be </w:t>
      </w: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 xml:space="preserve">Thus there is a unified explanation of why memory, doubt, </w:t>
      </w:r>
      <w:r w:rsidRPr="00182360">
        <w:rPr>
          <w:rFonts w:ascii="Times New Roman" w:hAnsi="Times New Roman" w:cs="Times New Roman"/>
          <w:i/>
          <w:iCs/>
          <w:sz w:val="24"/>
          <w:szCs w:val="24"/>
        </w:rPr>
        <w:t xml:space="preserve">tarka </w:t>
      </w:r>
      <w:r w:rsidRPr="00182360">
        <w:rPr>
          <w:rFonts w:ascii="Times New Roman" w:hAnsi="Times New Roman" w:cs="Times New Roman"/>
          <w:sz w:val="24"/>
          <w:szCs w:val="24"/>
        </w:rPr>
        <w:t xml:space="preserve">and illusion are never </w:t>
      </w:r>
      <w:r w:rsidRPr="00182360">
        <w:rPr>
          <w:rFonts w:ascii="Times New Roman" w:hAnsi="Times New Roman" w:cs="Times New Roman"/>
          <w:i/>
          <w:iCs/>
          <w:sz w:val="24"/>
          <w:szCs w:val="24"/>
        </w:rPr>
        <w:t>pramā.</w:t>
      </w:r>
    </w:p>
    <w:p w14:paraId="50829009" w14:textId="77777777" w:rsidR="004A0908" w:rsidRPr="00182360" w:rsidRDefault="004A0908" w:rsidP="003B3C03">
      <w:pPr>
        <w:rPr>
          <w:rFonts w:ascii="Times New Roman" w:hAnsi="Times New Roman" w:cs="Times New Roman"/>
          <w:sz w:val="24"/>
          <w:szCs w:val="24"/>
        </w:rPr>
      </w:pPr>
    </w:p>
    <w:p w14:paraId="3BDC771F" w14:textId="449DBACF" w:rsidR="004A0908" w:rsidRPr="00844F31" w:rsidRDefault="004A0908" w:rsidP="003B3C03">
      <w:pPr>
        <w:rPr>
          <w:rFonts w:ascii="Times New Roman" w:hAnsi="Times New Roman" w:cs="Times New Roman"/>
          <w:sz w:val="24"/>
          <w:szCs w:val="24"/>
        </w:rPr>
      </w:pPr>
      <w:r w:rsidRPr="00182360">
        <w:rPr>
          <w:rFonts w:ascii="Times New Roman" w:hAnsi="Times New Roman" w:cs="Times New Roman"/>
          <w:sz w:val="24"/>
          <w:szCs w:val="24"/>
        </w:rPr>
        <w:t xml:space="preserve">I turn to some contrasts.  Note that it doesn’t follow from (1-3) that Nyāya accepts a </w:t>
      </w:r>
      <w:r w:rsidRPr="00182360">
        <w:rPr>
          <w:rFonts w:ascii="Times New Roman" w:hAnsi="Times New Roman" w:cs="Times New Roman"/>
          <w:i/>
          <w:iCs/>
          <w:sz w:val="24"/>
          <w:szCs w:val="24"/>
        </w:rPr>
        <w:t>factive awareness-first view</w:t>
      </w:r>
      <w:r w:rsidRPr="00182360">
        <w:rPr>
          <w:rFonts w:ascii="Times New Roman" w:hAnsi="Times New Roman" w:cs="Times New Roman"/>
          <w:sz w:val="24"/>
          <w:szCs w:val="24"/>
        </w:rPr>
        <w:t>, as Vaidya (</w:t>
      </w:r>
      <w:r w:rsidR="00844F31">
        <w:rPr>
          <w:rFonts w:ascii="Times New Roman" w:hAnsi="Times New Roman" w:cs="Times New Roman"/>
          <w:sz w:val="24"/>
          <w:szCs w:val="24"/>
        </w:rPr>
        <w:t>“Elements”</w:t>
      </w:r>
      <w:r w:rsidRPr="00182360">
        <w:rPr>
          <w:rFonts w:ascii="Times New Roman" w:hAnsi="Times New Roman" w:cs="Times New Roman"/>
          <w:sz w:val="24"/>
          <w:szCs w:val="24"/>
        </w:rPr>
        <w:t>) suggests.</w:t>
      </w:r>
      <w:r w:rsidRPr="00182360">
        <w:rPr>
          <w:rFonts w:ascii="Times New Roman" w:hAnsi="Times New Roman" w:cs="Times New Roman"/>
          <w:sz w:val="24"/>
          <w:szCs w:val="24"/>
          <w:vertAlign w:val="superscript"/>
        </w:rPr>
        <w:footnoteReference w:id="21"/>
      </w:r>
      <w:r w:rsidRPr="00182360">
        <w:rPr>
          <w:rFonts w:ascii="Times New Roman" w:hAnsi="Times New Roman" w:cs="Times New Roman"/>
          <w:sz w:val="24"/>
          <w:szCs w:val="24"/>
        </w:rPr>
        <w:t xml:space="preserve">  Factive awareness episodes for Gaṅgeśa are not absolutely epistemologically fundamental.  To </w:t>
      </w:r>
      <w:r w:rsidRPr="00844F31">
        <w:rPr>
          <w:rFonts w:ascii="Times New Roman" w:hAnsi="Times New Roman" w:cs="Times New Roman"/>
          <w:sz w:val="24"/>
          <w:szCs w:val="24"/>
        </w:rPr>
        <w:t>enjoy qualificative awareness of some qualifier in some qualificand, one needs prior awareness of the qualifier (</w:t>
      </w:r>
      <w:r w:rsidR="00844F31" w:rsidRPr="00844F31">
        <w:rPr>
          <w:rFonts w:ascii="Times New Roman" w:hAnsi="Times New Roman" w:cs="Times New Roman"/>
          <w:i/>
          <w:iCs/>
          <w:sz w:val="24"/>
          <w:szCs w:val="24"/>
          <w:lang w:val="en-US"/>
        </w:rPr>
        <w:t>Tattvacintāmaṇi,</w:t>
      </w:r>
      <w:r w:rsidRPr="00844F31">
        <w:rPr>
          <w:rFonts w:ascii="Times New Roman" w:hAnsi="Times New Roman" w:cs="Times New Roman"/>
          <w:sz w:val="24"/>
          <w:szCs w:val="24"/>
        </w:rPr>
        <w:t xml:space="preserve"> 609-641) and to use memory in an enabling role (</w:t>
      </w:r>
      <w:r w:rsidR="00844F31" w:rsidRPr="00844F31">
        <w:rPr>
          <w:rFonts w:ascii="Times New Roman" w:hAnsi="Times New Roman" w:cs="Times New Roman"/>
          <w:i/>
          <w:iCs/>
          <w:sz w:val="24"/>
          <w:szCs w:val="24"/>
          <w:lang w:val="en-US"/>
        </w:rPr>
        <w:t>Tattvacintāmaṇi</w:t>
      </w:r>
      <w:r w:rsidR="00844F31" w:rsidRPr="00844F31">
        <w:rPr>
          <w:rFonts w:ascii="Times New Roman" w:hAnsi="Times New Roman" w:cs="Times New Roman"/>
          <w:sz w:val="24"/>
          <w:szCs w:val="24"/>
        </w:rPr>
        <w:t>,</w:t>
      </w:r>
      <w:r w:rsidRPr="00844F31">
        <w:rPr>
          <w:rFonts w:ascii="Times New Roman" w:hAnsi="Times New Roman" w:cs="Times New Roman"/>
          <w:sz w:val="24"/>
          <w:szCs w:val="24"/>
        </w:rPr>
        <w:t xml:space="preserve"> 658</w:t>
      </w:r>
      <w:r w:rsidR="00844F31" w:rsidRPr="00844F31">
        <w:rPr>
          <w:rFonts w:ascii="Times New Roman" w:hAnsi="Times New Roman" w:cs="Times New Roman"/>
          <w:sz w:val="24"/>
          <w:szCs w:val="24"/>
        </w:rPr>
        <w:t>;</w:t>
      </w:r>
      <w:r w:rsidRPr="00844F31">
        <w:rPr>
          <w:rFonts w:ascii="Times New Roman" w:hAnsi="Times New Roman" w:cs="Times New Roman"/>
          <w:sz w:val="24"/>
          <w:szCs w:val="24"/>
        </w:rPr>
        <w:t xml:space="preserve"> 334ff) except in first cases of awareness.  </w:t>
      </w:r>
    </w:p>
    <w:p w14:paraId="13D2AF8A" w14:textId="77777777" w:rsidR="004A0908" w:rsidRPr="00182360" w:rsidRDefault="004A0908" w:rsidP="003B3C03">
      <w:pPr>
        <w:rPr>
          <w:rFonts w:ascii="Times New Roman" w:hAnsi="Times New Roman" w:cs="Times New Roman"/>
          <w:sz w:val="24"/>
          <w:szCs w:val="24"/>
        </w:rPr>
      </w:pPr>
    </w:p>
    <w:p w14:paraId="14A4FB5B" w14:textId="7BA2B6B9" w:rsidR="004A0908" w:rsidRPr="00182360" w:rsidRDefault="004A0908" w:rsidP="003B3C03">
      <w:pPr>
        <w:rPr>
          <w:rFonts w:ascii="Times New Roman" w:hAnsi="Times New Roman" w:cs="Times New Roman"/>
          <w:sz w:val="24"/>
          <w:szCs w:val="24"/>
        </w:rPr>
      </w:pPr>
      <w:r w:rsidRPr="00182360">
        <w:rPr>
          <w:rFonts w:ascii="Times New Roman" w:hAnsi="Times New Roman" w:cs="Times New Roman"/>
          <w:sz w:val="24"/>
          <w:szCs w:val="24"/>
        </w:rPr>
        <w:t xml:space="preserve">Nyāya’s embrace of qualificative structure in conscious experience suggests a disanalogy with central forms of disjunctivism.  The most central form is a naïve realist view that denies that experience has accuracy conditions and takes perception to consist in the simple seeing of particulars.  Nyāya rejects this view.  It does not, however, follow that Nyāya accepts the ‘content view’.  For while experience does not necessarily have the </w:t>
      </w:r>
      <w:r w:rsidRPr="00182360">
        <w:rPr>
          <w:rFonts w:ascii="Times New Roman" w:hAnsi="Times New Roman" w:cs="Times New Roman"/>
          <w:i/>
          <w:iCs/>
          <w:sz w:val="24"/>
          <w:szCs w:val="24"/>
        </w:rPr>
        <w:t xml:space="preserve">particularity </w:t>
      </w:r>
      <w:r w:rsidRPr="00182360">
        <w:rPr>
          <w:rFonts w:ascii="Times New Roman" w:hAnsi="Times New Roman" w:cs="Times New Roman"/>
          <w:sz w:val="24"/>
          <w:szCs w:val="24"/>
        </w:rPr>
        <w:t xml:space="preserve">it has in naïve realism, it is </w:t>
      </w:r>
      <w:r w:rsidRPr="00182360">
        <w:rPr>
          <w:rFonts w:ascii="Times New Roman" w:hAnsi="Times New Roman" w:cs="Times New Roman"/>
          <w:i/>
          <w:iCs/>
          <w:sz w:val="24"/>
          <w:szCs w:val="24"/>
        </w:rPr>
        <w:t>objectual</w:t>
      </w:r>
      <w:r w:rsidRPr="00182360">
        <w:rPr>
          <w:rFonts w:ascii="Times New Roman" w:hAnsi="Times New Roman" w:cs="Times New Roman"/>
          <w:sz w:val="24"/>
          <w:szCs w:val="24"/>
        </w:rPr>
        <w:t xml:space="preserve">: rather than having a content, it has </w:t>
      </w:r>
      <w:r w:rsidRPr="00182360">
        <w:rPr>
          <w:rFonts w:ascii="Times New Roman" w:hAnsi="Times New Roman" w:cs="Times New Roman"/>
          <w:i/>
          <w:iCs/>
          <w:sz w:val="24"/>
          <w:szCs w:val="24"/>
        </w:rPr>
        <w:t>objectivity</w:t>
      </w:r>
      <w:r w:rsidRPr="00182360">
        <w:rPr>
          <w:rFonts w:ascii="Times New Roman" w:hAnsi="Times New Roman" w:cs="Times New Roman"/>
          <w:sz w:val="24"/>
          <w:szCs w:val="24"/>
        </w:rPr>
        <w:t xml:space="preserve"> (</w:t>
      </w:r>
      <w:r w:rsidRPr="00182360">
        <w:rPr>
          <w:rFonts w:ascii="Times New Roman" w:hAnsi="Times New Roman" w:cs="Times New Roman"/>
          <w:i/>
          <w:iCs/>
          <w:sz w:val="24"/>
          <w:szCs w:val="24"/>
        </w:rPr>
        <w:t>viṣayatā</w:t>
      </w:r>
      <w:r w:rsidRPr="00182360">
        <w:rPr>
          <w:rFonts w:ascii="Times New Roman" w:hAnsi="Times New Roman" w:cs="Times New Roman"/>
          <w:sz w:val="24"/>
          <w:szCs w:val="24"/>
        </w:rPr>
        <w:t>).</w:t>
      </w:r>
      <w:r w:rsidRPr="00182360">
        <w:rPr>
          <w:rFonts w:ascii="Times New Roman" w:hAnsi="Times New Roman" w:cs="Times New Roman"/>
          <w:sz w:val="24"/>
          <w:szCs w:val="24"/>
          <w:vertAlign w:val="superscript"/>
        </w:rPr>
        <w:footnoteReference w:id="22"/>
      </w:r>
      <w:r w:rsidRPr="00182360">
        <w:rPr>
          <w:rFonts w:ascii="Times New Roman" w:hAnsi="Times New Roman" w:cs="Times New Roman"/>
          <w:sz w:val="24"/>
          <w:szCs w:val="24"/>
        </w:rPr>
        <w:t xml:space="preserve">  Hence Nyāya offers an alternative between standard </w:t>
      </w:r>
      <w:r w:rsidRPr="00182360">
        <w:rPr>
          <w:rFonts w:ascii="Times New Roman" w:hAnsi="Times New Roman" w:cs="Times New Roman"/>
          <w:i/>
          <w:iCs/>
          <w:sz w:val="24"/>
          <w:szCs w:val="24"/>
        </w:rPr>
        <w:t>no content</w:t>
      </w:r>
      <w:r w:rsidRPr="00182360">
        <w:rPr>
          <w:rFonts w:ascii="Times New Roman" w:hAnsi="Times New Roman" w:cs="Times New Roman"/>
          <w:sz w:val="24"/>
          <w:szCs w:val="24"/>
        </w:rPr>
        <w:t xml:space="preserve"> and </w:t>
      </w:r>
      <w:r w:rsidRPr="00182360">
        <w:rPr>
          <w:rFonts w:ascii="Times New Roman" w:hAnsi="Times New Roman" w:cs="Times New Roman"/>
          <w:i/>
          <w:iCs/>
          <w:sz w:val="24"/>
          <w:szCs w:val="24"/>
        </w:rPr>
        <w:t>content</w:t>
      </w:r>
      <w:r w:rsidRPr="00182360">
        <w:rPr>
          <w:rFonts w:ascii="Times New Roman" w:hAnsi="Times New Roman" w:cs="Times New Roman"/>
          <w:sz w:val="24"/>
          <w:szCs w:val="24"/>
        </w:rPr>
        <w:t xml:space="preserve"> views: conscious experience has qualificative structure, but is not a propositional attitude.</w:t>
      </w:r>
    </w:p>
    <w:p w14:paraId="184B8AB5" w14:textId="47DCD6E0" w:rsidR="004A0908" w:rsidRPr="00182360" w:rsidRDefault="004A0908" w:rsidP="003B3C03">
      <w:pPr>
        <w:rPr>
          <w:rFonts w:ascii="Times New Roman" w:hAnsi="Times New Roman" w:cs="Times New Roman"/>
          <w:sz w:val="24"/>
          <w:szCs w:val="24"/>
        </w:rPr>
      </w:pPr>
      <w:r w:rsidRPr="00182360">
        <w:rPr>
          <w:rFonts w:ascii="Times New Roman" w:hAnsi="Times New Roman" w:cs="Times New Roman"/>
          <w:sz w:val="24"/>
          <w:szCs w:val="24"/>
        </w:rPr>
        <w:t xml:space="preserve"> </w:t>
      </w:r>
    </w:p>
    <w:p w14:paraId="31E814E6" w14:textId="6FB575DC" w:rsidR="004A0908" w:rsidRPr="006C6415" w:rsidRDefault="004A0908" w:rsidP="003B3C03">
      <w:pPr>
        <w:rPr>
          <w:rFonts w:ascii="Times New Roman" w:hAnsi="Times New Roman" w:cs="Times New Roman"/>
          <w:sz w:val="24"/>
          <w:szCs w:val="24"/>
        </w:rPr>
      </w:pPr>
      <w:r w:rsidRPr="00182360">
        <w:rPr>
          <w:rFonts w:ascii="Times New Roman" w:hAnsi="Times New Roman" w:cs="Times New Roman"/>
          <w:sz w:val="24"/>
          <w:szCs w:val="24"/>
        </w:rPr>
        <w:t xml:space="preserve">A second respect in which Nyāya epistemology differs from typical disjunctivism is that it is compatible with a causal explanation of all factive </w:t>
      </w:r>
      <w:r w:rsidRPr="006C6415">
        <w:rPr>
          <w:rFonts w:ascii="Times New Roman" w:hAnsi="Times New Roman" w:cs="Times New Roman"/>
          <w:sz w:val="24"/>
          <w:szCs w:val="24"/>
        </w:rPr>
        <w:t xml:space="preserve">presentation.  The doctrine of </w:t>
      </w:r>
      <w:r w:rsidRPr="006C6415">
        <w:rPr>
          <w:rFonts w:ascii="Times New Roman" w:hAnsi="Times New Roman" w:cs="Times New Roman"/>
          <w:i/>
          <w:iCs/>
          <w:sz w:val="24"/>
          <w:szCs w:val="24"/>
        </w:rPr>
        <w:t>parataḥ-prāmāṇya</w:t>
      </w:r>
      <w:r w:rsidRPr="006C6415">
        <w:rPr>
          <w:rFonts w:ascii="Times New Roman" w:hAnsi="Times New Roman" w:cs="Times New Roman"/>
          <w:sz w:val="24"/>
          <w:szCs w:val="24"/>
        </w:rPr>
        <w:t>, which is ‘set in stone as hard as diamond’ (</w:t>
      </w:r>
      <w:r w:rsidR="006C6415" w:rsidRPr="006C6415">
        <w:rPr>
          <w:rFonts w:ascii="Times New Roman" w:hAnsi="Times New Roman" w:cs="Times New Roman"/>
          <w:i/>
          <w:iCs/>
          <w:sz w:val="24"/>
          <w:szCs w:val="24"/>
          <w:lang w:val="en-US"/>
        </w:rPr>
        <w:t>Tattvacintāmaṇi</w:t>
      </w:r>
      <w:r w:rsidR="006C6415" w:rsidRPr="006C6415">
        <w:rPr>
          <w:rFonts w:ascii="Times New Roman" w:hAnsi="Times New Roman" w:cs="Times New Roman"/>
          <w:sz w:val="24"/>
          <w:szCs w:val="24"/>
        </w:rPr>
        <w:t xml:space="preserve">, </w:t>
      </w:r>
      <w:r w:rsidRPr="006C6415">
        <w:rPr>
          <w:rFonts w:ascii="Times New Roman" w:hAnsi="Times New Roman" w:cs="Times New Roman"/>
          <w:sz w:val="24"/>
          <w:szCs w:val="24"/>
        </w:rPr>
        <w:t>208), requires this.</w:t>
      </w:r>
    </w:p>
    <w:p w14:paraId="61053961" w14:textId="3C7DE01F" w:rsidR="004A0908" w:rsidRPr="00182360" w:rsidRDefault="004A0908" w:rsidP="003B3C03">
      <w:pPr>
        <w:rPr>
          <w:rFonts w:ascii="Times New Roman" w:hAnsi="Times New Roman" w:cs="Times New Roman"/>
          <w:sz w:val="24"/>
          <w:szCs w:val="24"/>
        </w:rPr>
      </w:pPr>
      <w:r w:rsidRPr="006C6415">
        <w:rPr>
          <w:rFonts w:ascii="Times New Roman" w:hAnsi="Times New Roman" w:cs="Times New Roman"/>
          <w:sz w:val="24"/>
          <w:szCs w:val="24"/>
        </w:rPr>
        <w:t xml:space="preserve">But although it is non-negotiable that </w:t>
      </w:r>
      <w:r w:rsidRPr="006C6415">
        <w:rPr>
          <w:rFonts w:ascii="Times New Roman" w:hAnsi="Times New Roman" w:cs="Times New Roman"/>
          <w:i/>
          <w:iCs/>
          <w:sz w:val="24"/>
          <w:szCs w:val="24"/>
        </w:rPr>
        <w:t>pramā</w:t>
      </w:r>
      <w:r w:rsidRPr="006C6415">
        <w:rPr>
          <w:rFonts w:ascii="Times New Roman" w:hAnsi="Times New Roman" w:cs="Times New Roman"/>
          <w:sz w:val="24"/>
          <w:szCs w:val="24"/>
        </w:rPr>
        <w:t>hood is the product of external</w:t>
      </w:r>
      <w:r w:rsidRPr="00182360">
        <w:rPr>
          <w:rFonts w:ascii="Times New Roman" w:hAnsi="Times New Roman" w:cs="Times New Roman"/>
          <w:sz w:val="24"/>
          <w:szCs w:val="24"/>
        </w:rPr>
        <w:t xml:space="preserve"> conditions, it doesn’t follow that Nyāya has a causal analysis of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like </w:t>
      </w:r>
      <w:r w:rsidR="007E7D80">
        <w:rPr>
          <w:rFonts w:ascii="Times New Roman" w:hAnsi="Times New Roman" w:cs="Times New Roman"/>
          <w:sz w:val="24"/>
          <w:szCs w:val="24"/>
        </w:rPr>
        <w:t xml:space="preserve">the early </w:t>
      </w:r>
      <w:r w:rsidRPr="00182360">
        <w:rPr>
          <w:rFonts w:ascii="Times New Roman" w:hAnsi="Times New Roman" w:cs="Times New Roman"/>
          <w:sz w:val="24"/>
          <w:szCs w:val="24"/>
        </w:rPr>
        <w:t>Goldman</w:t>
      </w:r>
      <w:r w:rsidR="007E7D80">
        <w:rPr>
          <w:rFonts w:ascii="Times New Roman" w:hAnsi="Times New Roman" w:cs="Times New Roman"/>
          <w:sz w:val="24"/>
          <w:szCs w:val="24"/>
        </w:rPr>
        <w:t>’s (see “Causal Theory”)</w:t>
      </w:r>
      <w:r w:rsidRPr="00182360">
        <w:rPr>
          <w:rFonts w:ascii="Times New Roman" w:hAnsi="Times New Roman" w:cs="Times New Roman"/>
          <w:sz w:val="24"/>
          <w:szCs w:val="24"/>
        </w:rPr>
        <w:t xml:space="preserve">.  While there is always a causal explanation of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it doesn’t follow that Nyāya accepts a metaphysical explanation in causal terms.  What is more fundamental in Gaṅgeśa is the definition of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as presentation of a qualifier there where it is.  This requires a suitable causal link.  But this necessary condition is not part of the definition of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but rather something that follows from it together with </w:t>
      </w:r>
      <w:r w:rsidRPr="00182360">
        <w:rPr>
          <w:rFonts w:ascii="Times New Roman" w:hAnsi="Times New Roman" w:cs="Times New Roman"/>
          <w:i/>
          <w:iCs/>
          <w:sz w:val="24"/>
          <w:szCs w:val="24"/>
        </w:rPr>
        <w:t>parataḥ-prāmāṇya</w:t>
      </w:r>
      <w:r w:rsidRPr="00182360">
        <w:rPr>
          <w:rFonts w:ascii="Times New Roman" w:hAnsi="Times New Roman" w:cs="Times New Roman"/>
          <w:sz w:val="24"/>
          <w:szCs w:val="24"/>
        </w:rPr>
        <w:t>.</w:t>
      </w:r>
      <w:r w:rsidRPr="00182360">
        <w:rPr>
          <w:rFonts w:ascii="Times New Roman" w:hAnsi="Times New Roman" w:cs="Times New Roman"/>
          <w:sz w:val="24"/>
          <w:szCs w:val="24"/>
          <w:vertAlign w:val="superscript"/>
        </w:rPr>
        <w:footnoteReference w:id="23"/>
      </w:r>
      <w:r w:rsidRPr="00182360">
        <w:rPr>
          <w:rFonts w:ascii="Times New Roman" w:hAnsi="Times New Roman" w:cs="Times New Roman"/>
          <w:sz w:val="24"/>
          <w:szCs w:val="24"/>
        </w:rPr>
        <w:t xml:space="preserve">  </w:t>
      </w:r>
    </w:p>
    <w:p w14:paraId="7126B186" w14:textId="77777777" w:rsidR="004A0908" w:rsidRDefault="004A0908" w:rsidP="003B3C03">
      <w:pPr>
        <w:rPr>
          <w:rFonts w:ascii="Times New Roman" w:hAnsi="Times New Roman" w:cs="Times New Roman"/>
          <w:sz w:val="24"/>
          <w:szCs w:val="24"/>
        </w:rPr>
      </w:pPr>
    </w:p>
    <w:p w14:paraId="16806FF4" w14:textId="77777777" w:rsidR="003E66AB" w:rsidRDefault="003E66AB" w:rsidP="003B3C03">
      <w:pPr>
        <w:rPr>
          <w:rFonts w:ascii="Times New Roman" w:hAnsi="Times New Roman" w:cs="Times New Roman"/>
          <w:sz w:val="24"/>
          <w:szCs w:val="24"/>
        </w:rPr>
      </w:pPr>
    </w:p>
    <w:p w14:paraId="1A3AE72D" w14:textId="77777777" w:rsidR="003E66AB" w:rsidRPr="00182360" w:rsidRDefault="003E66AB" w:rsidP="003B3C03">
      <w:pPr>
        <w:rPr>
          <w:rFonts w:ascii="Times New Roman" w:hAnsi="Times New Roman" w:cs="Times New Roman"/>
          <w:sz w:val="24"/>
          <w:szCs w:val="24"/>
        </w:rPr>
      </w:pPr>
    </w:p>
    <w:p w14:paraId="74754D93" w14:textId="608A1D22" w:rsidR="004A0908" w:rsidRPr="00182360" w:rsidRDefault="004A0908" w:rsidP="003B3C03">
      <w:pPr>
        <w:rPr>
          <w:rFonts w:ascii="Times New Roman" w:hAnsi="Times New Roman" w:cs="Times New Roman"/>
          <w:sz w:val="24"/>
          <w:szCs w:val="24"/>
        </w:rPr>
      </w:pPr>
      <w:r w:rsidRPr="00182360">
        <w:rPr>
          <w:rFonts w:ascii="Times New Roman" w:hAnsi="Times New Roman" w:cs="Times New Roman"/>
          <w:i/>
          <w:iCs/>
          <w:sz w:val="24"/>
          <w:szCs w:val="24"/>
        </w:rPr>
        <w:t>Between Antognazza and Gettierolog</w:t>
      </w:r>
      <w:r>
        <w:rPr>
          <w:rFonts w:ascii="Times New Roman" w:hAnsi="Times New Roman" w:cs="Times New Roman"/>
          <w:i/>
          <w:iCs/>
          <w:sz w:val="24"/>
          <w:szCs w:val="24"/>
        </w:rPr>
        <w:t>y</w:t>
      </w:r>
    </w:p>
    <w:p w14:paraId="532DEFD2" w14:textId="77777777" w:rsidR="004A0908" w:rsidRPr="00182360" w:rsidRDefault="004A0908" w:rsidP="003B3C03">
      <w:pPr>
        <w:rPr>
          <w:rFonts w:ascii="Times New Roman" w:hAnsi="Times New Roman" w:cs="Times New Roman"/>
          <w:sz w:val="24"/>
          <w:szCs w:val="24"/>
        </w:rPr>
      </w:pPr>
    </w:p>
    <w:p w14:paraId="24562907" w14:textId="411709DF" w:rsidR="004A0908" w:rsidRPr="00182360" w:rsidRDefault="004A0908" w:rsidP="003B3C03">
      <w:pPr>
        <w:rPr>
          <w:rFonts w:ascii="Times New Roman" w:hAnsi="Times New Roman" w:cs="Times New Roman"/>
          <w:sz w:val="24"/>
          <w:szCs w:val="24"/>
        </w:rPr>
      </w:pPr>
      <w:r w:rsidRPr="00182360">
        <w:rPr>
          <w:rFonts w:ascii="Times New Roman" w:hAnsi="Times New Roman" w:cs="Times New Roman"/>
          <w:sz w:val="24"/>
          <w:szCs w:val="24"/>
        </w:rPr>
        <w:t>We can now see why Nyāya has only a modest presentationalism that does not support the extension of Antognazza's history of epistemology to Sanskrit epistemology.  Consider again Antognazza:</w:t>
      </w:r>
    </w:p>
    <w:p w14:paraId="1870ADF0" w14:textId="77777777" w:rsidR="004A0908" w:rsidRPr="00182360" w:rsidRDefault="004A0908" w:rsidP="00475D7D">
      <w:pPr>
        <w:ind w:left="720"/>
        <w:rPr>
          <w:rFonts w:ascii="Times New Roman" w:hAnsi="Times New Roman" w:cs="Times New Roman"/>
          <w:sz w:val="24"/>
          <w:szCs w:val="24"/>
          <w:lang w:val="en-US"/>
        </w:rPr>
      </w:pPr>
    </w:p>
    <w:p w14:paraId="35CD9319" w14:textId="0F1B869F" w:rsidR="004A0908" w:rsidRPr="00182360" w:rsidRDefault="004A0908" w:rsidP="00475D7D">
      <w:pPr>
        <w:ind w:left="720"/>
        <w:rPr>
          <w:rFonts w:ascii="Times New Roman" w:hAnsi="Times New Roman" w:cs="Times New Roman"/>
          <w:sz w:val="24"/>
          <w:szCs w:val="24"/>
          <w:lang w:val="en-US"/>
        </w:rPr>
      </w:pPr>
      <w:r w:rsidRPr="00182360">
        <w:rPr>
          <w:rFonts w:ascii="Times New Roman" w:hAnsi="Times New Roman" w:cs="Times New Roman"/>
          <w:sz w:val="24"/>
          <w:szCs w:val="24"/>
          <w:lang w:val="en-US"/>
        </w:rPr>
        <w:t>[A] persistent and genuinely traditional strand of thought can be documented according to which knowledge derives directly from its object which is present in a primitive and irreducible way to the mind of the knower….  That is, knowledge is a primitive perception or an irreducible mental ‘seeing’ what is the case; knowledge is the primitive presence of a fact to the mind (or to the senses) in which there is no ‘gap’ between knower and known.  (</w:t>
      </w:r>
      <w:r w:rsidR="00306345">
        <w:rPr>
          <w:rFonts w:ascii="Times New Roman" w:hAnsi="Times New Roman" w:cs="Times New Roman"/>
          <w:sz w:val="24"/>
          <w:szCs w:val="24"/>
          <w:lang w:val="en-US"/>
        </w:rPr>
        <w:t xml:space="preserve">“Benefit”, </w:t>
      </w:r>
      <w:r w:rsidRPr="00182360">
        <w:rPr>
          <w:rFonts w:ascii="Times New Roman" w:hAnsi="Times New Roman" w:cs="Times New Roman"/>
          <w:sz w:val="24"/>
          <w:szCs w:val="24"/>
          <w:lang w:val="en-US"/>
        </w:rPr>
        <w:t>169)</w:t>
      </w:r>
    </w:p>
    <w:p w14:paraId="0C7C55E6" w14:textId="77777777" w:rsidR="004A0908" w:rsidRPr="00182360" w:rsidRDefault="004A0908" w:rsidP="003B3C03">
      <w:pPr>
        <w:rPr>
          <w:rFonts w:ascii="Times New Roman" w:hAnsi="Times New Roman" w:cs="Times New Roman"/>
          <w:sz w:val="24"/>
          <w:szCs w:val="24"/>
        </w:rPr>
      </w:pPr>
    </w:p>
    <w:p w14:paraId="026E4448" w14:textId="02482B58" w:rsidR="004A0908" w:rsidRPr="00182360" w:rsidRDefault="004A0908" w:rsidP="003B3C03">
      <w:pPr>
        <w:rPr>
          <w:rFonts w:ascii="Times New Roman" w:hAnsi="Times New Roman" w:cs="Times New Roman"/>
          <w:sz w:val="24"/>
          <w:szCs w:val="24"/>
        </w:rPr>
      </w:pPr>
      <w:r w:rsidRPr="00182360">
        <w:rPr>
          <w:rFonts w:ascii="Times New Roman" w:hAnsi="Times New Roman" w:cs="Times New Roman"/>
          <w:sz w:val="24"/>
          <w:szCs w:val="24"/>
        </w:rPr>
        <w:t xml:space="preserve">Nyāya has a weaker form of presentationalism for several reasons.  Firstly,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is not irreducible.  Naiyāyikas define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Secondly, there is a </w:t>
      </w:r>
      <w:r w:rsidRPr="00182360">
        <w:rPr>
          <w:rFonts w:ascii="Times New Roman" w:hAnsi="Times New Roman" w:cs="Times New Roman"/>
          <w:i/>
          <w:iCs/>
          <w:sz w:val="24"/>
          <w:szCs w:val="24"/>
        </w:rPr>
        <w:t xml:space="preserve">common presentational factor </w:t>
      </w:r>
      <w:r w:rsidRPr="00182360">
        <w:rPr>
          <w:rFonts w:ascii="Times New Roman" w:hAnsi="Times New Roman" w:cs="Times New Roman"/>
          <w:sz w:val="24"/>
          <w:szCs w:val="24"/>
        </w:rPr>
        <w:t xml:space="preserve">between </w:t>
      </w: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 xml:space="preserve">and </w:t>
      </w:r>
      <w:r w:rsidRPr="00182360">
        <w:rPr>
          <w:rFonts w:ascii="Times New Roman" w:hAnsi="Times New Roman" w:cs="Times New Roman"/>
          <w:i/>
          <w:iCs/>
          <w:sz w:val="24"/>
          <w:szCs w:val="24"/>
        </w:rPr>
        <w:t>apramā</w:t>
      </w:r>
      <w:r w:rsidRPr="00182360">
        <w:rPr>
          <w:rFonts w:ascii="Times New Roman" w:hAnsi="Times New Roman" w:cs="Times New Roman"/>
          <w:sz w:val="24"/>
          <w:szCs w:val="24"/>
        </w:rPr>
        <w:t xml:space="preserve">.  Doubt, </w:t>
      </w:r>
      <w:r w:rsidRPr="00182360">
        <w:rPr>
          <w:rFonts w:ascii="Times New Roman" w:hAnsi="Times New Roman" w:cs="Times New Roman"/>
          <w:i/>
          <w:iCs/>
          <w:sz w:val="24"/>
          <w:szCs w:val="24"/>
        </w:rPr>
        <w:t>tarka</w:t>
      </w:r>
      <w:r w:rsidRPr="00182360">
        <w:rPr>
          <w:rFonts w:ascii="Times New Roman" w:hAnsi="Times New Roman" w:cs="Times New Roman"/>
          <w:sz w:val="24"/>
          <w:szCs w:val="24"/>
        </w:rPr>
        <w:t xml:space="preserve">, and illusion are all forms of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They are not apt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But there is an important commonality between these episodes and </w:t>
      </w: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This is a neglected flipside of parasitism.  Part of why illusion</w:t>
      </w:r>
      <w:r w:rsidRPr="00182360">
        <w:rPr>
          <w:rFonts w:ascii="Times New Roman" w:hAnsi="Times New Roman" w:cs="Times New Roman"/>
          <w:i/>
          <w:iCs/>
          <w:sz w:val="24"/>
          <w:szCs w:val="24"/>
        </w:rPr>
        <w:t xml:space="preserve"> </w:t>
      </w:r>
      <w:r w:rsidRPr="00182360">
        <w:rPr>
          <w:rFonts w:ascii="Times New Roman" w:hAnsi="Times New Roman" w:cs="Times New Roman"/>
          <w:sz w:val="24"/>
          <w:szCs w:val="24"/>
        </w:rPr>
        <w:t xml:space="preserve">is an </w:t>
      </w:r>
      <w:r w:rsidRPr="00182360">
        <w:rPr>
          <w:rFonts w:ascii="Times New Roman" w:hAnsi="Times New Roman" w:cs="Times New Roman"/>
          <w:i/>
          <w:iCs/>
          <w:sz w:val="24"/>
          <w:szCs w:val="24"/>
        </w:rPr>
        <w:t xml:space="preserve">imitation </w:t>
      </w:r>
      <w:r w:rsidRPr="00182360">
        <w:rPr>
          <w:rFonts w:ascii="Times New Roman" w:hAnsi="Times New Roman" w:cs="Times New Roman"/>
          <w:sz w:val="24"/>
          <w:szCs w:val="24"/>
        </w:rPr>
        <w:t xml:space="preserve">of </w:t>
      </w: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 xml:space="preserve">is that it is </w:t>
      </w:r>
      <w:r w:rsidRPr="00182360">
        <w:rPr>
          <w:rFonts w:ascii="Times New Roman" w:hAnsi="Times New Roman" w:cs="Times New Roman"/>
          <w:i/>
          <w:iCs/>
          <w:sz w:val="24"/>
          <w:szCs w:val="24"/>
        </w:rPr>
        <w:t xml:space="preserve">more like pramā </w:t>
      </w:r>
      <w:r w:rsidRPr="00182360">
        <w:rPr>
          <w:rFonts w:ascii="Times New Roman" w:hAnsi="Times New Roman" w:cs="Times New Roman"/>
          <w:sz w:val="24"/>
          <w:szCs w:val="24"/>
        </w:rPr>
        <w:t>than skeptics claim:</w:t>
      </w:r>
    </w:p>
    <w:p w14:paraId="5B3E1F7F" w14:textId="77777777" w:rsidR="004A0908" w:rsidRPr="00182360" w:rsidRDefault="004A0908" w:rsidP="003B3C03">
      <w:pPr>
        <w:rPr>
          <w:rFonts w:ascii="Times New Roman" w:hAnsi="Times New Roman" w:cs="Times New Roman"/>
          <w:sz w:val="24"/>
          <w:szCs w:val="24"/>
        </w:rPr>
      </w:pPr>
      <w:r w:rsidRPr="00182360">
        <w:rPr>
          <w:rFonts w:ascii="Times New Roman" w:hAnsi="Times New Roman" w:cs="Times New Roman"/>
          <w:sz w:val="24"/>
          <w:szCs w:val="24"/>
        </w:rPr>
        <w:t xml:space="preserve"> </w:t>
      </w:r>
    </w:p>
    <w:p w14:paraId="794B44D2" w14:textId="00BDF82F" w:rsidR="004A0908" w:rsidRPr="00182360" w:rsidRDefault="004A0908" w:rsidP="00475D7D">
      <w:pPr>
        <w:ind w:left="720"/>
        <w:rPr>
          <w:rFonts w:ascii="Times New Roman" w:hAnsi="Times New Roman" w:cs="Times New Roman"/>
          <w:sz w:val="24"/>
          <w:szCs w:val="24"/>
        </w:rPr>
      </w:pPr>
      <w:r w:rsidRPr="00182360">
        <w:rPr>
          <w:rFonts w:ascii="Times New Roman" w:hAnsi="Times New Roman" w:cs="Times New Roman"/>
          <w:sz w:val="24"/>
          <w:szCs w:val="24"/>
        </w:rPr>
        <w:t xml:space="preserve">Vātsyāyana: </w:t>
      </w:r>
      <w:r w:rsidR="009205D3">
        <w:rPr>
          <w:rFonts w:ascii="Times New Roman" w:hAnsi="Times New Roman" w:cs="Times New Roman"/>
          <w:sz w:val="24"/>
          <w:szCs w:val="24"/>
        </w:rPr>
        <w:t>“</w:t>
      </w:r>
      <w:r w:rsidRPr="00182360">
        <w:rPr>
          <w:rFonts w:ascii="Times New Roman" w:hAnsi="Times New Roman" w:cs="Times New Roman"/>
          <w:sz w:val="24"/>
          <w:szCs w:val="24"/>
        </w:rPr>
        <w:t>[W]henever there is a wrong apprehension of the pillar as ‘man’, both of these—the real object and the counterpart—are manifested in it quite distinctly, and the misapprehension is due to the perception of their common properties….</w:t>
      </w:r>
      <w:r w:rsidR="009205D3">
        <w:rPr>
          <w:rFonts w:ascii="Times New Roman" w:hAnsi="Times New Roman" w:cs="Times New Roman"/>
          <w:sz w:val="24"/>
          <w:szCs w:val="24"/>
        </w:rPr>
        <w:t>”</w:t>
      </w:r>
      <w:r w:rsidRPr="00182360">
        <w:rPr>
          <w:rFonts w:ascii="Times New Roman" w:hAnsi="Times New Roman" w:cs="Times New Roman"/>
          <w:sz w:val="24"/>
          <w:szCs w:val="24"/>
        </w:rPr>
        <w:t xml:space="preserve"> (</w:t>
      </w:r>
      <w:r w:rsidR="00FC0EA2" w:rsidRPr="0080671D">
        <w:rPr>
          <w:rFonts w:ascii="Times New Roman" w:hAnsi="Times New Roman" w:cs="Times New Roman"/>
          <w:i/>
          <w:iCs/>
          <w:sz w:val="24"/>
          <w:szCs w:val="24"/>
          <w:lang w:val="en-US"/>
        </w:rPr>
        <w:t>Nyāya-Sūtras</w:t>
      </w:r>
      <w:r w:rsidR="00FC0EA2">
        <w:rPr>
          <w:rFonts w:ascii="Times New Roman" w:hAnsi="Times New Roman" w:cs="Times New Roman"/>
          <w:i/>
          <w:iCs/>
          <w:sz w:val="24"/>
          <w:szCs w:val="24"/>
          <w:lang w:val="en-US"/>
        </w:rPr>
        <w:t xml:space="preserve"> </w:t>
      </w:r>
      <w:r w:rsidR="00FC0EA2" w:rsidRPr="0080671D">
        <w:rPr>
          <w:rFonts w:ascii="Times New Roman" w:hAnsi="Times New Roman" w:cs="Times New Roman"/>
          <w:sz w:val="24"/>
          <w:szCs w:val="24"/>
          <w:lang w:val="en-US"/>
        </w:rPr>
        <w:t xml:space="preserve">(trans. </w:t>
      </w:r>
      <w:r w:rsidR="00FC0EA2">
        <w:rPr>
          <w:rFonts w:ascii="Times New Roman" w:hAnsi="Times New Roman" w:cs="Times New Roman"/>
          <w:sz w:val="24"/>
          <w:szCs w:val="24"/>
          <w:lang w:val="en-US"/>
        </w:rPr>
        <w:t>Jha</w:t>
      </w:r>
      <w:r w:rsidR="00FC0EA2" w:rsidRPr="0080671D">
        <w:rPr>
          <w:rFonts w:ascii="Times New Roman" w:hAnsi="Times New Roman" w:cs="Times New Roman"/>
          <w:sz w:val="24"/>
          <w:szCs w:val="24"/>
          <w:lang w:val="en-US"/>
        </w:rPr>
        <w:t>)</w:t>
      </w:r>
      <w:r w:rsidR="00FC0EA2">
        <w:rPr>
          <w:rFonts w:ascii="Times New Roman" w:hAnsi="Times New Roman" w:cs="Times New Roman"/>
          <w:sz w:val="24"/>
          <w:szCs w:val="24"/>
          <w:lang w:val="en-US"/>
        </w:rPr>
        <w:t xml:space="preserve">, </w:t>
      </w:r>
      <w:r w:rsidRPr="00182360">
        <w:rPr>
          <w:rFonts w:ascii="Times New Roman" w:hAnsi="Times New Roman" w:cs="Times New Roman"/>
          <w:sz w:val="24"/>
          <w:szCs w:val="24"/>
        </w:rPr>
        <w:t>1646)</w:t>
      </w:r>
    </w:p>
    <w:p w14:paraId="1E40C260" w14:textId="77777777" w:rsidR="004A0908" w:rsidRPr="00182360" w:rsidRDefault="004A0908" w:rsidP="003B3C03">
      <w:pPr>
        <w:rPr>
          <w:rFonts w:ascii="Times New Roman" w:hAnsi="Times New Roman" w:cs="Times New Roman"/>
          <w:sz w:val="24"/>
          <w:szCs w:val="24"/>
        </w:rPr>
      </w:pPr>
    </w:p>
    <w:p w14:paraId="356DB152" w14:textId="77777777" w:rsidR="004A0908" w:rsidRPr="00182360" w:rsidRDefault="004A0908" w:rsidP="003B3C03">
      <w:pPr>
        <w:rPr>
          <w:rFonts w:ascii="Times New Roman" w:hAnsi="Times New Roman" w:cs="Times New Roman"/>
          <w:sz w:val="24"/>
          <w:szCs w:val="24"/>
        </w:rPr>
      </w:pPr>
      <w:r w:rsidRPr="00182360">
        <w:rPr>
          <w:rFonts w:ascii="Times New Roman" w:hAnsi="Times New Roman" w:cs="Times New Roman"/>
          <w:sz w:val="24"/>
          <w:szCs w:val="24"/>
        </w:rPr>
        <w:t>It is not, as on disjunctivist views, that illusion merely</w:t>
      </w:r>
      <w:r w:rsidRPr="00182360">
        <w:rPr>
          <w:rFonts w:ascii="Times New Roman" w:hAnsi="Times New Roman" w:cs="Times New Roman"/>
          <w:i/>
          <w:iCs/>
          <w:sz w:val="24"/>
          <w:szCs w:val="24"/>
        </w:rPr>
        <w:t xml:space="preserve"> </w:t>
      </w:r>
      <w:r w:rsidRPr="00182360">
        <w:rPr>
          <w:rFonts w:ascii="Times New Roman" w:hAnsi="Times New Roman" w:cs="Times New Roman"/>
          <w:sz w:val="24"/>
          <w:szCs w:val="24"/>
        </w:rPr>
        <w:t xml:space="preserve">appears to be like </w:t>
      </w: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 xml:space="preserve">but is intrinsically different.  Illusion is intrinsically like </w:t>
      </w: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in key respects</w:t>
      </w:r>
      <w:r w:rsidRPr="00182360">
        <w:rPr>
          <w:rFonts w:ascii="Times New Roman" w:hAnsi="Times New Roman" w:cs="Times New Roman"/>
          <w:i/>
          <w:iCs/>
          <w:sz w:val="24"/>
          <w:szCs w:val="24"/>
        </w:rPr>
        <w:t xml:space="preserve">.  </w:t>
      </w:r>
      <w:r w:rsidRPr="00182360">
        <w:rPr>
          <w:rFonts w:ascii="Times New Roman" w:hAnsi="Times New Roman" w:cs="Times New Roman"/>
          <w:sz w:val="24"/>
          <w:szCs w:val="24"/>
        </w:rPr>
        <w:t xml:space="preserve">Hence non-factive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and </w:t>
      </w: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 xml:space="preserve">are more similar than belief and knowledge.  </w:t>
      </w: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 xml:space="preserve">does not exclude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it is a special case of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w:t>
      </w:r>
    </w:p>
    <w:p w14:paraId="4C386577" w14:textId="77777777" w:rsidR="004A0908" w:rsidRPr="00182360" w:rsidRDefault="004A0908" w:rsidP="003B3C03">
      <w:pPr>
        <w:rPr>
          <w:rFonts w:ascii="Times New Roman" w:hAnsi="Times New Roman" w:cs="Times New Roman"/>
          <w:sz w:val="24"/>
          <w:szCs w:val="24"/>
        </w:rPr>
      </w:pPr>
    </w:p>
    <w:p w14:paraId="2A99556E" w14:textId="35352C30" w:rsidR="004A0908" w:rsidRPr="00182360" w:rsidRDefault="004A0908" w:rsidP="003B3C03">
      <w:pPr>
        <w:rPr>
          <w:rFonts w:ascii="Times New Roman" w:hAnsi="Times New Roman" w:cs="Times New Roman"/>
          <w:sz w:val="24"/>
          <w:szCs w:val="24"/>
        </w:rPr>
      </w:pPr>
      <w:r w:rsidRPr="00182360">
        <w:rPr>
          <w:rFonts w:ascii="Times New Roman" w:hAnsi="Times New Roman" w:cs="Times New Roman"/>
          <w:sz w:val="24"/>
          <w:szCs w:val="24"/>
        </w:rPr>
        <w:t>So Nyāya does not accept analogues of either the irreducibility of knowing or the exclusiveness of knowing and believing, but instead accepts the following disanalogous claims:</w:t>
      </w:r>
    </w:p>
    <w:p w14:paraId="576F3693" w14:textId="77777777" w:rsidR="004A0908" w:rsidRPr="00182360" w:rsidRDefault="004A0908" w:rsidP="003B3C03">
      <w:pPr>
        <w:rPr>
          <w:rFonts w:ascii="Times New Roman" w:hAnsi="Times New Roman" w:cs="Times New Roman"/>
          <w:sz w:val="24"/>
          <w:szCs w:val="24"/>
        </w:rPr>
      </w:pPr>
    </w:p>
    <w:p w14:paraId="608D8888" w14:textId="77777777" w:rsidR="004A0908" w:rsidRPr="00182360" w:rsidRDefault="004A0908" w:rsidP="00475D7D">
      <w:pPr>
        <w:ind w:left="720"/>
        <w:rPr>
          <w:rFonts w:ascii="Times New Roman" w:hAnsi="Times New Roman" w:cs="Times New Roman"/>
          <w:sz w:val="24"/>
          <w:szCs w:val="24"/>
        </w:rPr>
      </w:pPr>
      <w:r w:rsidRPr="00182360">
        <w:rPr>
          <w:rFonts w:ascii="Times New Roman" w:hAnsi="Times New Roman" w:cs="Times New Roman"/>
          <w:b/>
          <w:bCs/>
          <w:sz w:val="24"/>
          <w:szCs w:val="24"/>
        </w:rPr>
        <w:t>Special Case</w:t>
      </w:r>
      <w:r w:rsidRPr="00182360">
        <w:rPr>
          <w:rFonts w:ascii="Times New Roman" w:hAnsi="Times New Roman" w:cs="Times New Roman"/>
          <w:sz w:val="24"/>
          <w:szCs w:val="24"/>
        </w:rPr>
        <w:t xml:space="preserve">: </w:t>
      </w: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 xml:space="preserve">is a special case of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w:t>
      </w:r>
    </w:p>
    <w:p w14:paraId="30BBAF29" w14:textId="77777777" w:rsidR="004A0908" w:rsidRPr="00182360" w:rsidRDefault="004A0908" w:rsidP="00475D7D">
      <w:pPr>
        <w:ind w:left="720"/>
        <w:rPr>
          <w:rFonts w:ascii="Times New Roman" w:hAnsi="Times New Roman" w:cs="Times New Roman"/>
          <w:sz w:val="24"/>
          <w:szCs w:val="24"/>
        </w:rPr>
      </w:pPr>
    </w:p>
    <w:p w14:paraId="2B3B84FF" w14:textId="2EE79EFD" w:rsidR="004A0908" w:rsidRPr="00182360" w:rsidRDefault="004A0908" w:rsidP="00475D7D">
      <w:pPr>
        <w:ind w:left="720"/>
        <w:rPr>
          <w:rFonts w:ascii="Times New Roman" w:hAnsi="Times New Roman" w:cs="Times New Roman"/>
          <w:sz w:val="24"/>
          <w:szCs w:val="24"/>
        </w:rPr>
      </w:pPr>
      <w:r w:rsidRPr="00182360">
        <w:rPr>
          <w:rFonts w:ascii="Times New Roman" w:hAnsi="Times New Roman" w:cs="Times New Roman"/>
          <w:b/>
          <w:bCs/>
          <w:sz w:val="24"/>
          <w:szCs w:val="24"/>
        </w:rPr>
        <w:t xml:space="preserve">Extrinsic Difference: </w:t>
      </w:r>
      <w:r w:rsidRPr="00182360">
        <w:rPr>
          <w:rFonts w:ascii="Times New Roman" w:hAnsi="Times New Roman" w:cs="Times New Roman"/>
          <w:sz w:val="24"/>
          <w:szCs w:val="24"/>
        </w:rPr>
        <w:t xml:space="preserve">The difference between </w:t>
      </w: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 xml:space="preserve">and illusory </w:t>
      </w:r>
      <w:r w:rsidRPr="00182360">
        <w:rPr>
          <w:rFonts w:ascii="Times New Roman" w:hAnsi="Times New Roman" w:cs="Times New Roman"/>
          <w:i/>
          <w:iCs/>
          <w:sz w:val="24"/>
          <w:szCs w:val="24"/>
        </w:rPr>
        <w:t xml:space="preserve">anubhava </w:t>
      </w:r>
      <w:r w:rsidRPr="00182360">
        <w:rPr>
          <w:rFonts w:ascii="Times New Roman" w:hAnsi="Times New Roman" w:cs="Times New Roman"/>
          <w:sz w:val="24"/>
          <w:szCs w:val="24"/>
        </w:rPr>
        <w:t>is explained by external factors.</w:t>
      </w:r>
    </w:p>
    <w:p w14:paraId="256A00F5" w14:textId="77777777" w:rsidR="004A0908" w:rsidRPr="00182360" w:rsidRDefault="004A0908" w:rsidP="003B3C03">
      <w:pPr>
        <w:rPr>
          <w:rFonts w:ascii="Times New Roman" w:hAnsi="Times New Roman" w:cs="Times New Roman"/>
          <w:sz w:val="24"/>
          <w:szCs w:val="24"/>
        </w:rPr>
      </w:pPr>
    </w:p>
    <w:p w14:paraId="6EB37411" w14:textId="54DA90A3" w:rsidR="004A0908" w:rsidRPr="00182360" w:rsidRDefault="004A0908" w:rsidP="003B3C03">
      <w:pPr>
        <w:rPr>
          <w:rFonts w:ascii="Times New Roman" w:hAnsi="Times New Roman" w:cs="Times New Roman"/>
          <w:sz w:val="24"/>
          <w:szCs w:val="24"/>
        </w:rPr>
      </w:pPr>
      <w:r w:rsidRPr="00182360">
        <w:rPr>
          <w:rFonts w:ascii="Times New Roman" w:hAnsi="Times New Roman" w:cs="Times New Roman"/>
          <w:sz w:val="24"/>
          <w:szCs w:val="24"/>
        </w:rPr>
        <w:t xml:space="preserve">What about the idea that knowing involves the </w:t>
      </w:r>
      <w:r w:rsidR="002228EA">
        <w:rPr>
          <w:rFonts w:ascii="Times New Roman" w:hAnsi="Times New Roman" w:cs="Times New Roman"/>
          <w:sz w:val="24"/>
          <w:szCs w:val="24"/>
        </w:rPr>
        <w:t>“</w:t>
      </w:r>
      <w:r w:rsidRPr="00182360">
        <w:rPr>
          <w:rFonts w:ascii="Times New Roman" w:hAnsi="Times New Roman" w:cs="Times New Roman"/>
          <w:sz w:val="24"/>
          <w:szCs w:val="24"/>
        </w:rPr>
        <w:t>direct presence</w:t>
      </w:r>
      <w:r w:rsidR="002228EA">
        <w:rPr>
          <w:rFonts w:ascii="Times New Roman" w:hAnsi="Times New Roman" w:cs="Times New Roman"/>
          <w:sz w:val="24"/>
          <w:szCs w:val="24"/>
        </w:rPr>
        <w:t>”</w:t>
      </w:r>
      <w:r w:rsidRPr="00182360">
        <w:rPr>
          <w:rFonts w:ascii="Times New Roman" w:hAnsi="Times New Roman" w:cs="Times New Roman"/>
          <w:sz w:val="24"/>
          <w:szCs w:val="24"/>
        </w:rPr>
        <w:t xml:space="preserve"> of an object to a subject?  If direct presence requires that the object of </w:t>
      </w: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 xml:space="preserve">is </w:t>
      </w:r>
      <w:r w:rsidRPr="00182360">
        <w:rPr>
          <w:rFonts w:ascii="Times New Roman" w:hAnsi="Times New Roman" w:cs="Times New Roman"/>
          <w:i/>
          <w:iCs/>
          <w:sz w:val="24"/>
          <w:szCs w:val="24"/>
        </w:rPr>
        <w:t>in</w:t>
      </w:r>
      <w:r w:rsidRPr="00182360">
        <w:rPr>
          <w:rFonts w:ascii="Times New Roman" w:hAnsi="Times New Roman" w:cs="Times New Roman"/>
          <w:sz w:val="24"/>
          <w:szCs w:val="24"/>
        </w:rPr>
        <w:t xml:space="preserve"> the cognizer’s mind, then Extrinsic Difference excludes an analogue of direct presence.  Direct presence also requires that one’s access to the object of knowledge is </w:t>
      </w:r>
      <w:r w:rsidRPr="00182360">
        <w:rPr>
          <w:rFonts w:ascii="Times New Roman" w:hAnsi="Times New Roman" w:cs="Times New Roman"/>
          <w:i/>
          <w:iCs/>
          <w:sz w:val="24"/>
          <w:szCs w:val="24"/>
        </w:rPr>
        <w:t>immediate</w:t>
      </w:r>
      <w:r w:rsidRPr="00182360">
        <w:rPr>
          <w:rFonts w:ascii="Times New Roman" w:hAnsi="Times New Roman" w:cs="Times New Roman"/>
          <w:sz w:val="24"/>
          <w:szCs w:val="24"/>
        </w:rPr>
        <w:t xml:space="preserve">.   By affirming the distinctiveness of inferential </w:t>
      </w: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 xml:space="preserve">and the fact that inquiring minds want </w:t>
      </w:r>
      <w:r w:rsidRPr="00182360">
        <w:rPr>
          <w:rFonts w:ascii="Times New Roman" w:hAnsi="Times New Roman" w:cs="Times New Roman"/>
          <w:i/>
          <w:iCs/>
          <w:sz w:val="24"/>
          <w:szCs w:val="24"/>
        </w:rPr>
        <w:t xml:space="preserve">more </w:t>
      </w:r>
      <w:r w:rsidRPr="00182360">
        <w:rPr>
          <w:rFonts w:ascii="Times New Roman" w:hAnsi="Times New Roman" w:cs="Times New Roman"/>
          <w:sz w:val="24"/>
          <w:szCs w:val="24"/>
        </w:rPr>
        <w:t xml:space="preserve">than inferential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Nyāya appears to reject this claim.  There may, however, be a weaker kind of ‘immediacy’, as discussed in §2: the cognizer must have </w:t>
      </w:r>
      <w:r w:rsidRPr="00182360">
        <w:rPr>
          <w:rFonts w:ascii="Times New Roman" w:hAnsi="Times New Roman" w:cs="Times New Roman"/>
          <w:i/>
          <w:iCs/>
          <w:sz w:val="24"/>
          <w:szCs w:val="24"/>
        </w:rPr>
        <w:t xml:space="preserve">live access </w:t>
      </w:r>
      <w:r w:rsidRPr="00182360">
        <w:rPr>
          <w:rFonts w:ascii="Times New Roman" w:hAnsi="Times New Roman" w:cs="Times New Roman"/>
          <w:sz w:val="24"/>
          <w:szCs w:val="24"/>
        </w:rPr>
        <w:t xml:space="preserve">to reality.  </w:t>
      </w:r>
    </w:p>
    <w:p w14:paraId="7578B1CC" w14:textId="77777777" w:rsidR="004A0908" w:rsidRPr="00182360" w:rsidRDefault="004A0908" w:rsidP="003B3C03">
      <w:pPr>
        <w:rPr>
          <w:rFonts w:ascii="Times New Roman" w:hAnsi="Times New Roman" w:cs="Times New Roman"/>
          <w:sz w:val="24"/>
          <w:szCs w:val="24"/>
        </w:rPr>
      </w:pPr>
    </w:p>
    <w:p w14:paraId="3249E89B" w14:textId="4B89BAA0" w:rsidR="004A0908" w:rsidRPr="00182360" w:rsidRDefault="004A0908" w:rsidP="003B3C03">
      <w:pPr>
        <w:rPr>
          <w:rFonts w:ascii="Times New Roman" w:hAnsi="Times New Roman" w:cs="Times New Roman"/>
          <w:sz w:val="24"/>
          <w:szCs w:val="24"/>
        </w:rPr>
      </w:pPr>
      <w:r w:rsidRPr="00182360">
        <w:rPr>
          <w:rFonts w:ascii="Times New Roman" w:hAnsi="Times New Roman" w:cs="Times New Roman"/>
          <w:sz w:val="24"/>
          <w:szCs w:val="24"/>
        </w:rPr>
        <w:t>There are, however, further ways in which knowing is perception-like in Nyāya.  The previous sections suggest:</w:t>
      </w:r>
    </w:p>
    <w:p w14:paraId="586D41C6" w14:textId="77777777" w:rsidR="004A0908" w:rsidRPr="00182360" w:rsidRDefault="004A0908" w:rsidP="003B3C03">
      <w:pPr>
        <w:rPr>
          <w:rFonts w:ascii="Times New Roman" w:hAnsi="Times New Roman" w:cs="Times New Roman"/>
          <w:sz w:val="24"/>
          <w:szCs w:val="24"/>
        </w:rPr>
      </w:pPr>
    </w:p>
    <w:p w14:paraId="72811CFF" w14:textId="02E9F169" w:rsidR="004A0908" w:rsidRPr="00182360" w:rsidRDefault="004A0908" w:rsidP="00475D7D">
      <w:pPr>
        <w:ind w:left="720"/>
        <w:rPr>
          <w:rFonts w:ascii="Times New Roman" w:hAnsi="Times New Roman" w:cs="Times New Roman"/>
          <w:sz w:val="24"/>
          <w:szCs w:val="24"/>
        </w:rPr>
      </w:pPr>
      <w:r w:rsidRPr="00182360">
        <w:rPr>
          <w:rFonts w:ascii="Times New Roman" w:hAnsi="Times New Roman" w:cs="Times New Roman"/>
          <w:b/>
          <w:bCs/>
          <w:sz w:val="24"/>
          <w:szCs w:val="24"/>
        </w:rPr>
        <w:t>Definitiveness</w:t>
      </w:r>
      <w:r w:rsidRPr="00182360">
        <w:rPr>
          <w:rFonts w:ascii="Times New Roman" w:hAnsi="Times New Roman" w:cs="Times New Roman"/>
          <w:sz w:val="24"/>
          <w:szCs w:val="24"/>
        </w:rPr>
        <w:t xml:space="preserve">: The kind of definite ascertainment that is prototypical of determinate perceptual </w:t>
      </w: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 xml:space="preserve">is also a feature of inferential and testimonial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w:t>
      </w:r>
    </w:p>
    <w:p w14:paraId="5E425B32" w14:textId="77777777" w:rsidR="004A0908" w:rsidRPr="00182360" w:rsidRDefault="004A0908" w:rsidP="00475D7D">
      <w:pPr>
        <w:ind w:left="720"/>
        <w:rPr>
          <w:rFonts w:ascii="Times New Roman" w:hAnsi="Times New Roman" w:cs="Times New Roman"/>
          <w:sz w:val="24"/>
          <w:szCs w:val="24"/>
        </w:rPr>
      </w:pPr>
    </w:p>
    <w:p w14:paraId="32B1710B" w14:textId="092C7C22" w:rsidR="004A0908" w:rsidRPr="00182360" w:rsidRDefault="004A0908" w:rsidP="00475D7D">
      <w:pPr>
        <w:ind w:left="720"/>
        <w:rPr>
          <w:rFonts w:ascii="Times New Roman" w:hAnsi="Times New Roman" w:cs="Times New Roman"/>
          <w:sz w:val="24"/>
          <w:szCs w:val="24"/>
        </w:rPr>
      </w:pPr>
      <w:r w:rsidRPr="00182360">
        <w:rPr>
          <w:rFonts w:ascii="Times New Roman" w:hAnsi="Times New Roman" w:cs="Times New Roman"/>
          <w:b/>
          <w:bCs/>
          <w:sz w:val="24"/>
          <w:szCs w:val="24"/>
        </w:rPr>
        <w:t xml:space="preserve">Perceptual </w:t>
      </w:r>
      <w:r>
        <w:rPr>
          <w:rFonts w:ascii="Times New Roman" w:hAnsi="Times New Roman" w:cs="Times New Roman"/>
          <w:b/>
          <w:bCs/>
          <w:sz w:val="24"/>
          <w:szCs w:val="24"/>
        </w:rPr>
        <w:t>Preeminence</w:t>
      </w:r>
      <w:r w:rsidRPr="00182360">
        <w:rPr>
          <w:rFonts w:ascii="Times New Roman" w:hAnsi="Times New Roman" w:cs="Times New Roman"/>
          <w:sz w:val="24"/>
          <w:szCs w:val="24"/>
        </w:rPr>
        <w:t xml:space="preserve">: The most satisfying form of </w:t>
      </w: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 xml:space="preserve">is perceptual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w:t>
      </w:r>
    </w:p>
    <w:p w14:paraId="5C4A91B4" w14:textId="77777777" w:rsidR="004A0908" w:rsidRPr="00182360" w:rsidRDefault="004A0908" w:rsidP="003B3C03">
      <w:pPr>
        <w:rPr>
          <w:rFonts w:ascii="Times New Roman" w:hAnsi="Times New Roman" w:cs="Times New Roman"/>
          <w:sz w:val="24"/>
          <w:szCs w:val="24"/>
        </w:rPr>
      </w:pPr>
    </w:p>
    <w:p w14:paraId="33C49702" w14:textId="6426A0EA" w:rsidR="003B3C03" w:rsidRPr="00182360" w:rsidRDefault="004A0908" w:rsidP="003B3C03">
      <w:pPr>
        <w:rPr>
          <w:rFonts w:ascii="Times New Roman" w:hAnsi="Times New Roman" w:cs="Times New Roman"/>
          <w:sz w:val="24"/>
          <w:szCs w:val="24"/>
        </w:rPr>
      </w:pPr>
      <w:r w:rsidRPr="00182360">
        <w:rPr>
          <w:rFonts w:ascii="Times New Roman" w:hAnsi="Times New Roman" w:cs="Times New Roman"/>
          <w:sz w:val="24"/>
          <w:szCs w:val="24"/>
        </w:rPr>
        <w:lastRenderedPageBreak/>
        <w:t xml:space="preserve">The first claim ensures that all </w:t>
      </w: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 xml:space="preserve">has something importantly in common with perceptual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But caveats are needed.  Firstly</w:t>
      </w:r>
      <w:r w:rsidRPr="004401E6">
        <w:rPr>
          <w:rFonts w:ascii="Times New Roman" w:hAnsi="Times New Roman" w:cs="Times New Roman"/>
          <w:sz w:val="24"/>
          <w:szCs w:val="24"/>
        </w:rPr>
        <w:t>, ascertainment is not luminious.  The experience of perceiving has only first-order definitivenes</w:t>
      </w:r>
      <w:r w:rsidR="004401E6" w:rsidRPr="004401E6">
        <w:rPr>
          <w:rFonts w:ascii="Times New Roman" w:hAnsi="Times New Roman" w:cs="Times New Roman"/>
          <w:sz w:val="24"/>
          <w:szCs w:val="24"/>
        </w:rPr>
        <w:t xml:space="preserve">s (see </w:t>
      </w:r>
      <w:r w:rsidR="004401E6" w:rsidRPr="004401E6">
        <w:rPr>
          <w:rFonts w:ascii="Times New Roman" w:hAnsi="Times New Roman" w:cs="Times New Roman"/>
          <w:i/>
          <w:iCs/>
          <w:sz w:val="24"/>
          <w:szCs w:val="24"/>
          <w:lang w:val="en-US"/>
        </w:rPr>
        <w:t>Tattvacintāmaṇi</w:t>
      </w:r>
      <w:r w:rsidR="004401E6" w:rsidRPr="004401E6">
        <w:rPr>
          <w:rFonts w:ascii="Times New Roman" w:hAnsi="Times New Roman" w:cs="Times New Roman"/>
          <w:sz w:val="24"/>
          <w:szCs w:val="24"/>
        </w:rPr>
        <w:t>, 588)</w:t>
      </w:r>
      <w:r w:rsidRPr="004401E6">
        <w:rPr>
          <w:rFonts w:ascii="Times New Roman" w:hAnsi="Times New Roman" w:cs="Times New Roman"/>
          <w:sz w:val="24"/>
          <w:szCs w:val="24"/>
        </w:rPr>
        <w:t>.</w:t>
      </w:r>
      <w:r w:rsidR="004401E6" w:rsidRPr="004401E6">
        <w:rPr>
          <w:rFonts w:ascii="Times New Roman" w:hAnsi="Times New Roman" w:cs="Times New Roman"/>
          <w:sz w:val="24"/>
          <w:szCs w:val="24"/>
          <w:vertAlign w:val="superscript"/>
        </w:rPr>
        <w:t xml:space="preserve"> </w:t>
      </w:r>
      <w:r w:rsidRPr="004401E6">
        <w:rPr>
          <w:rFonts w:ascii="Times New Roman" w:hAnsi="Times New Roman" w:cs="Times New Roman"/>
          <w:sz w:val="24"/>
          <w:szCs w:val="24"/>
        </w:rPr>
        <w:t xml:space="preserve"> This is compatible with higher-order doubt about the veridicality of one’s awareness episode, though this is absent by default.</w:t>
      </w:r>
      <w:r w:rsidRPr="004401E6">
        <w:rPr>
          <w:rFonts w:ascii="Times New Roman" w:hAnsi="Times New Roman" w:cs="Times New Roman"/>
          <w:sz w:val="24"/>
          <w:szCs w:val="24"/>
          <w:vertAlign w:val="superscript"/>
        </w:rPr>
        <w:footnoteReference w:id="24"/>
      </w:r>
      <w:r w:rsidRPr="004401E6">
        <w:rPr>
          <w:rFonts w:ascii="Times New Roman" w:hAnsi="Times New Roman" w:cs="Times New Roman"/>
          <w:sz w:val="24"/>
          <w:szCs w:val="24"/>
        </w:rPr>
        <w:t xml:space="preserve"> </w:t>
      </w:r>
      <w:r w:rsidR="003B3C03" w:rsidRPr="004401E6">
        <w:rPr>
          <w:rFonts w:ascii="Times New Roman" w:hAnsi="Times New Roman" w:cs="Times New Roman"/>
          <w:sz w:val="24"/>
          <w:szCs w:val="24"/>
        </w:rPr>
        <w:t xml:space="preserve"> Secondly, Perceptual </w:t>
      </w:r>
      <w:r w:rsidR="006125AF" w:rsidRPr="004401E6">
        <w:rPr>
          <w:rFonts w:ascii="Times New Roman" w:hAnsi="Times New Roman" w:cs="Times New Roman"/>
          <w:sz w:val="24"/>
          <w:szCs w:val="24"/>
        </w:rPr>
        <w:t>Preeminence</w:t>
      </w:r>
      <w:r w:rsidR="003B3C03" w:rsidRPr="004401E6">
        <w:rPr>
          <w:rFonts w:ascii="Times New Roman" w:hAnsi="Times New Roman" w:cs="Times New Roman"/>
          <w:sz w:val="24"/>
          <w:szCs w:val="24"/>
        </w:rPr>
        <w:t xml:space="preserve"> suggests that non-perceptual</w:t>
      </w:r>
      <w:r w:rsidR="003B3C03" w:rsidRPr="00182360">
        <w:rPr>
          <w:rFonts w:ascii="Times New Roman" w:hAnsi="Times New Roman" w:cs="Times New Roman"/>
          <w:sz w:val="24"/>
          <w:szCs w:val="24"/>
        </w:rPr>
        <w:t xml:space="preserve"> </w:t>
      </w:r>
      <w:r w:rsidR="003B3C03" w:rsidRPr="00182360">
        <w:rPr>
          <w:rFonts w:ascii="Times New Roman" w:hAnsi="Times New Roman" w:cs="Times New Roman"/>
          <w:i/>
          <w:iCs/>
          <w:sz w:val="24"/>
          <w:szCs w:val="24"/>
        </w:rPr>
        <w:t xml:space="preserve">pramā </w:t>
      </w:r>
      <w:r w:rsidR="003B3C03" w:rsidRPr="00182360">
        <w:rPr>
          <w:rFonts w:ascii="Times New Roman" w:hAnsi="Times New Roman" w:cs="Times New Roman"/>
          <w:sz w:val="24"/>
          <w:szCs w:val="24"/>
        </w:rPr>
        <w:t>is not epistemically perfect.  The view is more like Ayers</w:t>
      </w:r>
      <w:r w:rsidR="007945DC">
        <w:rPr>
          <w:rFonts w:ascii="Times New Roman" w:hAnsi="Times New Roman" w:cs="Times New Roman"/>
          <w:sz w:val="24"/>
          <w:szCs w:val="24"/>
        </w:rPr>
        <w:t>’s</w:t>
      </w:r>
      <w:r w:rsidR="003B3C03" w:rsidRPr="00182360">
        <w:rPr>
          <w:rFonts w:ascii="Times New Roman" w:hAnsi="Times New Roman" w:cs="Times New Roman"/>
          <w:sz w:val="24"/>
          <w:szCs w:val="24"/>
        </w:rPr>
        <w:t xml:space="preserve"> view</w:t>
      </w:r>
      <w:r w:rsidR="008D357C">
        <w:rPr>
          <w:rFonts w:ascii="Times New Roman" w:hAnsi="Times New Roman" w:cs="Times New Roman"/>
          <w:sz w:val="24"/>
          <w:szCs w:val="24"/>
        </w:rPr>
        <w:t xml:space="preserve"> in </w:t>
      </w:r>
      <w:r w:rsidR="008D357C">
        <w:rPr>
          <w:rFonts w:ascii="Times New Roman" w:hAnsi="Times New Roman" w:cs="Times New Roman"/>
          <w:i/>
          <w:iCs/>
          <w:sz w:val="24"/>
          <w:szCs w:val="24"/>
        </w:rPr>
        <w:t>Knowing and Seeing</w:t>
      </w:r>
      <w:r w:rsidR="00F6739F">
        <w:rPr>
          <w:rFonts w:ascii="Times New Roman" w:hAnsi="Times New Roman" w:cs="Times New Roman"/>
          <w:sz w:val="24"/>
          <w:szCs w:val="24"/>
        </w:rPr>
        <w:t>, on which</w:t>
      </w:r>
      <w:r w:rsidR="003B3C03" w:rsidRPr="00182360">
        <w:rPr>
          <w:rFonts w:ascii="Times New Roman" w:hAnsi="Times New Roman" w:cs="Times New Roman"/>
          <w:sz w:val="24"/>
          <w:szCs w:val="24"/>
        </w:rPr>
        <w:t xml:space="preserve"> primary</w:t>
      </w:r>
      <w:r w:rsidR="003B3C03" w:rsidRPr="00182360">
        <w:rPr>
          <w:rFonts w:ascii="Times New Roman" w:hAnsi="Times New Roman" w:cs="Times New Roman"/>
          <w:i/>
          <w:iCs/>
          <w:sz w:val="24"/>
          <w:szCs w:val="24"/>
        </w:rPr>
        <w:t xml:space="preserve"> </w:t>
      </w:r>
      <w:r w:rsidR="003B3C03" w:rsidRPr="00182360">
        <w:rPr>
          <w:rFonts w:ascii="Times New Roman" w:hAnsi="Times New Roman" w:cs="Times New Roman"/>
          <w:sz w:val="24"/>
          <w:szCs w:val="24"/>
        </w:rPr>
        <w:t xml:space="preserve">knowledge is perception-like and secondary knowledge is an analogue.  </w:t>
      </w:r>
    </w:p>
    <w:p w14:paraId="17E201CB" w14:textId="77777777" w:rsidR="003B3C03" w:rsidRPr="00182360" w:rsidRDefault="003B3C03" w:rsidP="003B3C03">
      <w:pPr>
        <w:rPr>
          <w:rFonts w:ascii="Times New Roman" w:hAnsi="Times New Roman" w:cs="Times New Roman"/>
          <w:sz w:val="24"/>
          <w:szCs w:val="24"/>
        </w:rPr>
      </w:pPr>
    </w:p>
    <w:p w14:paraId="546B88F5" w14:textId="1AE7A3DD" w:rsidR="003B3C03" w:rsidRPr="00182360" w:rsidRDefault="003B3C03" w:rsidP="003B3C03">
      <w:pPr>
        <w:rPr>
          <w:rFonts w:ascii="Times New Roman" w:hAnsi="Times New Roman" w:cs="Times New Roman"/>
          <w:sz w:val="24"/>
          <w:szCs w:val="24"/>
        </w:rPr>
      </w:pPr>
      <w:r w:rsidRPr="00182360">
        <w:rPr>
          <w:rFonts w:ascii="Times New Roman" w:hAnsi="Times New Roman" w:cs="Times New Roman"/>
          <w:sz w:val="24"/>
          <w:szCs w:val="24"/>
        </w:rPr>
        <w:t>For these reasons, Nyāya presentationalism is modest.  It does not follow that a Getteriological construal is justified, though</w:t>
      </w:r>
      <w:r w:rsidR="006C4245" w:rsidRPr="00182360">
        <w:rPr>
          <w:rFonts w:ascii="Times New Roman" w:hAnsi="Times New Roman" w:cs="Times New Roman"/>
          <w:sz w:val="24"/>
          <w:szCs w:val="24"/>
        </w:rPr>
        <w:t xml:space="preserve"> there are some similarities.  </w:t>
      </w:r>
      <w:r w:rsidRPr="00182360">
        <w:rPr>
          <w:rFonts w:ascii="Times New Roman" w:hAnsi="Times New Roman" w:cs="Times New Roman"/>
          <w:sz w:val="24"/>
          <w:szCs w:val="24"/>
        </w:rPr>
        <w:t xml:space="preserve">One resemblance is that the question of what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is gives way to the question of what conditions an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episode must meet to be </w:t>
      </w:r>
      <w:r w:rsidRPr="00182360">
        <w:rPr>
          <w:rFonts w:ascii="Times New Roman" w:hAnsi="Times New Roman" w:cs="Times New Roman"/>
          <w:i/>
          <w:iCs/>
          <w:sz w:val="24"/>
          <w:szCs w:val="24"/>
        </w:rPr>
        <w:t>pramā</w:t>
      </w:r>
      <w:r w:rsidRPr="00182360">
        <w:rPr>
          <w:rFonts w:ascii="Times New Roman" w:hAnsi="Times New Roman" w:cs="Times New Roman"/>
          <w:sz w:val="24"/>
          <w:szCs w:val="24"/>
        </w:rPr>
        <w:t xml:space="preserve">, and examples involving epistemic luck are relevant to this question.  Another resemblance is that, given </w:t>
      </w:r>
      <w:r w:rsidRPr="00182360">
        <w:rPr>
          <w:rFonts w:ascii="Times New Roman" w:hAnsi="Times New Roman" w:cs="Times New Roman"/>
          <w:i/>
          <w:iCs/>
          <w:sz w:val="24"/>
          <w:szCs w:val="24"/>
        </w:rPr>
        <w:t>parataḥ</w:t>
      </w:r>
      <w:r w:rsidRPr="00182360">
        <w:rPr>
          <w:rFonts w:ascii="Times New Roman" w:hAnsi="Times New Roman" w:cs="Times New Roman"/>
          <w:sz w:val="24"/>
          <w:szCs w:val="24"/>
        </w:rPr>
        <w:t>-</w:t>
      </w:r>
      <w:r w:rsidRPr="00182360">
        <w:rPr>
          <w:rFonts w:ascii="Times New Roman" w:hAnsi="Times New Roman" w:cs="Times New Roman"/>
          <w:i/>
          <w:iCs/>
          <w:sz w:val="24"/>
          <w:szCs w:val="24"/>
        </w:rPr>
        <w:t>prāmāṇya</w:t>
      </w:r>
      <w:r w:rsidRPr="00182360">
        <w:rPr>
          <w:rFonts w:ascii="Times New Roman" w:hAnsi="Times New Roman" w:cs="Times New Roman"/>
          <w:sz w:val="24"/>
          <w:szCs w:val="24"/>
        </w:rPr>
        <w:t xml:space="preserve">, this question is approached in a way that treats </w:t>
      </w: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 xml:space="preserve">as the gift of external conditions.  </w:t>
      </w:r>
    </w:p>
    <w:p w14:paraId="3C721265" w14:textId="77777777" w:rsidR="003B3C03" w:rsidRPr="00182360" w:rsidRDefault="003B3C03" w:rsidP="003B3C03">
      <w:pPr>
        <w:rPr>
          <w:rFonts w:ascii="Times New Roman" w:hAnsi="Times New Roman" w:cs="Times New Roman"/>
          <w:sz w:val="24"/>
          <w:szCs w:val="24"/>
        </w:rPr>
      </w:pPr>
    </w:p>
    <w:p w14:paraId="7F387C09" w14:textId="440E5FCB" w:rsidR="003B3C03" w:rsidRPr="00182360" w:rsidRDefault="003B3C03" w:rsidP="003B3C03">
      <w:pPr>
        <w:rPr>
          <w:rFonts w:ascii="Times New Roman" w:hAnsi="Times New Roman" w:cs="Times New Roman"/>
          <w:sz w:val="24"/>
          <w:szCs w:val="24"/>
        </w:rPr>
      </w:pPr>
      <w:r w:rsidRPr="00182360">
        <w:rPr>
          <w:rFonts w:ascii="Times New Roman" w:hAnsi="Times New Roman" w:cs="Times New Roman"/>
          <w:sz w:val="24"/>
          <w:szCs w:val="24"/>
        </w:rPr>
        <w:t xml:space="preserve">But these similarities belie several disanalogies.  </w:t>
      </w: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 xml:space="preserve">is not a propositional state but rather an object-directed episode.  Further differences between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and belief are also significant: while </w:t>
      </w:r>
      <w:r w:rsidRPr="00182360">
        <w:rPr>
          <w:rFonts w:ascii="Times New Roman" w:hAnsi="Times New Roman" w:cs="Times New Roman"/>
          <w:i/>
          <w:iCs/>
          <w:sz w:val="24"/>
          <w:szCs w:val="24"/>
        </w:rPr>
        <w:t>anubhava</w:t>
      </w:r>
      <w:r w:rsidRPr="00182360">
        <w:rPr>
          <w:rFonts w:ascii="Times New Roman" w:hAnsi="Times New Roman" w:cs="Times New Roman"/>
          <w:sz w:val="24"/>
          <w:szCs w:val="24"/>
        </w:rPr>
        <w:t xml:space="preserve"> is a non-factive common factor, it is closer to </w:t>
      </w:r>
      <w:r w:rsidRPr="00182360">
        <w:rPr>
          <w:rFonts w:ascii="Times New Roman" w:hAnsi="Times New Roman" w:cs="Times New Roman"/>
          <w:i/>
          <w:iCs/>
          <w:sz w:val="24"/>
          <w:szCs w:val="24"/>
        </w:rPr>
        <w:t xml:space="preserve">pramā </w:t>
      </w:r>
      <w:r w:rsidRPr="00182360">
        <w:rPr>
          <w:rFonts w:ascii="Times New Roman" w:hAnsi="Times New Roman" w:cs="Times New Roman"/>
          <w:sz w:val="24"/>
          <w:szCs w:val="24"/>
        </w:rPr>
        <w:t>than belief is to knowledge.  A closer analogy</w:t>
      </w:r>
      <w:r w:rsidR="00E23332" w:rsidRPr="00182360">
        <w:rPr>
          <w:rFonts w:ascii="Times New Roman" w:hAnsi="Times New Roman" w:cs="Times New Roman"/>
          <w:sz w:val="24"/>
          <w:szCs w:val="24"/>
        </w:rPr>
        <w:t xml:space="preserve"> recommended by Vaidya (</w:t>
      </w:r>
      <w:r w:rsidR="001178AA">
        <w:rPr>
          <w:rFonts w:ascii="Times New Roman" w:hAnsi="Times New Roman" w:cs="Times New Roman"/>
          <w:sz w:val="24"/>
          <w:szCs w:val="24"/>
        </w:rPr>
        <w:t>“</w:t>
      </w:r>
      <w:r w:rsidR="001178AA" w:rsidRPr="00182360">
        <w:rPr>
          <w:rFonts w:ascii="Times New Roman" w:hAnsi="Times New Roman" w:cs="Times New Roman"/>
          <w:sz w:val="24"/>
          <w:szCs w:val="24"/>
          <w:lang w:val="en-US"/>
        </w:rPr>
        <w:t>Nyāya Perceptual Theory</w:t>
      </w:r>
      <w:r w:rsidR="001178AA">
        <w:rPr>
          <w:rFonts w:ascii="Times New Roman" w:hAnsi="Times New Roman" w:cs="Times New Roman"/>
          <w:sz w:val="24"/>
          <w:szCs w:val="24"/>
          <w:lang w:val="en-US"/>
        </w:rPr>
        <w:t>”</w:t>
      </w:r>
      <w:r w:rsidR="00E23332" w:rsidRPr="00182360">
        <w:rPr>
          <w:rFonts w:ascii="Times New Roman" w:hAnsi="Times New Roman" w:cs="Times New Roman"/>
          <w:sz w:val="24"/>
          <w:szCs w:val="24"/>
        </w:rPr>
        <w:t>)</w:t>
      </w:r>
      <w:r w:rsidRPr="00182360">
        <w:rPr>
          <w:rFonts w:ascii="Times New Roman" w:hAnsi="Times New Roman" w:cs="Times New Roman"/>
          <w:sz w:val="24"/>
          <w:szCs w:val="24"/>
        </w:rPr>
        <w:t xml:space="preserve"> is with sophisticated representational theories of perception like Burge</w:t>
      </w:r>
      <w:r w:rsidR="001178AA">
        <w:rPr>
          <w:rFonts w:ascii="Times New Roman" w:hAnsi="Times New Roman" w:cs="Times New Roman"/>
          <w:sz w:val="24"/>
          <w:szCs w:val="24"/>
        </w:rPr>
        <w:t>’s (in</w:t>
      </w:r>
      <w:r w:rsidRPr="00182360">
        <w:rPr>
          <w:rFonts w:ascii="Times New Roman" w:hAnsi="Times New Roman" w:cs="Times New Roman"/>
          <w:sz w:val="24"/>
          <w:szCs w:val="24"/>
        </w:rPr>
        <w:t xml:space="preserve"> </w:t>
      </w:r>
      <w:r w:rsidR="001178AA">
        <w:rPr>
          <w:rFonts w:ascii="Times New Roman" w:hAnsi="Times New Roman" w:cs="Times New Roman"/>
          <w:sz w:val="24"/>
          <w:szCs w:val="24"/>
        </w:rPr>
        <w:t xml:space="preserve">e.g. </w:t>
      </w:r>
      <w:r w:rsidR="001178AA">
        <w:rPr>
          <w:rFonts w:ascii="Times New Roman" w:hAnsi="Times New Roman" w:cs="Times New Roman"/>
          <w:i/>
          <w:iCs/>
          <w:sz w:val="24"/>
          <w:szCs w:val="24"/>
        </w:rPr>
        <w:t>Perception</w:t>
      </w:r>
      <w:r w:rsidR="001178AA">
        <w:rPr>
          <w:rFonts w:ascii="Times New Roman" w:hAnsi="Times New Roman" w:cs="Times New Roman"/>
          <w:sz w:val="24"/>
          <w:szCs w:val="24"/>
        </w:rPr>
        <w:t>)</w:t>
      </w:r>
      <w:r w:rsidR="00576D53" w:rsidRPr="00182360">
        <w:rPr>
          <w:rFonts w:ascii="Times New Roman" w:hAnsi="Times New Roman" w:cs="Times New Roman"/>
          <w:sz w:val="24"/>
          <w:szCs w:val="24"/>
        </w:rPr>
        <w:t>, which</w:t>
      </w:r>
      <w:r w:rsidRPr="00182360">
        <w:rPr>
          <w:rFonts w:ascii="Times New Roman" w:hAnsi="Times New Roman" w:cs="Times New Roman"/>
          <w:sz w:val="24"/>
          <w:szCs w:val="24"/>
        </w:rPr>
        <w:t xml:space="preserve"> take perception to have non-conceptual attributive structure and are constructed against the backdrop of content externalism.  So understood, it is </w:t>
      </w:r>
      <w:r w:rsidR="006A537B" w:rsidRPr="00182360">
        <w:rPr>
          <w:rFonts w:ascii="Times New Roman" w:hAnsi="Times New Roman" w:cs="Times New Roman"/>
          <w:sz w:val="24"/>
          <w:szCs w:val="24"/>
        </w:rPr>
        <w:t xml:space="preserve">plausible to attribute </w:t>
      </w:r>
      <w:r w:rsidR="00227784" w:rsidRPr="00182360">
        <w:rPr>
          <w:rFonts w:ascii="Times New Roman" w:hAnsi="Times New Roman" w:cs="Times New Roman"/>
          <w:sz w:val="24"/>
          <w:szCs w:val="24"/>
        </w:rPr>
        <w:t xml:space="preserve">a </w:t>
      </w:r>
      <w:r w:rsidRPr="00182360">
        <w:rPr>
          <w:rFonts w:ascii="Times New Roman" w:hAnsi="Times New Roman" w:cs="Times New Roman"/>
          <w:sz w:val="24"/>
          <w:szCs w:val="24"/>
        </w:rPr>
        <w:t>non-naïve presentationalism</w:t>
      </w:r>
      <w:r w:rsidR="006A537B" w:rsidRPr="00182360">
        <w:rPr>
          <w:rFonts w:ascii="Times New Roman" w:hAnsi="Times New Roman" w:cs="Times New Roman"/>
          <w:sz w:val="24"/>
          <w:szCs w:val="24"/>
        </w:rPr>
        <w:t xml:space="preserve"> to </w:t>
      </w:r>
      <w:r w:rsidR="00C521FE" w:rsidRPr="00182360">
        <w:rPr>
          <w:rFonts w:ascii="Times New Roman" w:hAnsi="Times New Roman" w:cs="Times New Roman"/>
          <w:sz w:val="24"/>
          <w:szCs w:val="24"/>
        </w:rPr>
        <w:t>Nyāya.</w:t>
      </w:r>
    </w:p>
    <w:p w14:paraId="785D6913" w14:textId="77777777" w:rsidR="009B5DAF" w:rsidRPr="00182360" w:rsidRDefault="009B5DAF" w:rsidP="007B3C9A">
      <w:pPr>
        <w:rPr>
          <w:rFonts w:ascii="Times New Roman" w:hAnsi="Times New Roman" w:cs="Times New Roman"/>
          <w:sz w:val="24"/>
          <w:szCs w:val="24"/>
        </w:rPr>
      </w:pPr>
    </w:p>
    <w:p w14:paraId="3D4A4CE4" w14:textId="77777777" w:rsidR="00BC57FC" w:rsidRPr="00182360" w:rsidRDefault="00BC57FC" w:rsidP="00BC57FC">
      <w:pPr>
        <w:rPr>
          <w:rFonts w:ascii="Times New Roman" w:hAnsi="Times New Roman" w:cs="Times New Roman"/>
          <w:sz w:val="24"/>
          <w:szCs w:val="24"/>
          <w:u w:val="single"/>
        </w:rPr>
      </w:pPr>
      <w:bookmarkStart w:id="1" w:name="_Hlk195541439"/>
      <w:r w:rsidRPr="00182360">
        <w:rPr>
          <w:rFonts w:ascii="Times New Roman" w:hAnsi="Times New Roman" w:cs="Times New Roman"/>
          <w:b/>
          <w:bCs/>
          <w:sz w:val="24"/>
          <w:szCs w:val="24"/>
        </w:rPr>
        <w:t>Bibliography</w:t>
      </w:r>
    </w:p>
    <w:p w14:paraId="66748A43" w14:textId="77777777" w:rsidR="00BC57FC" w:rsidRPr="00182360" w:rsidRDefault="00BC57FC" w:rsidP="00BC57FC">
      <w:pPr>
        <w:rPr>
          <w:rFonts w:ascii="Times New Roman" w:hAnsi="Times New Roman" w:cs="Times New Roman"/>
          <w:sz w:val="24"/>
          <w:szCs w:val="24"/>
        </w:rPr>
      </w:pPr>
    </w:p>
    <w:p w14:paraId="1FE91877" w14:textId="0EFEE15A" w:rsidR="00BC57FC" w:rsidRPr="00497926" w:rsidRDefault="00C14ED0" w:rsidP="00BC57FC">
      <w:pPr>
        <w:rPr>
          <w:rFonts w:ascii="Times New Roman" w:hAnsi="Times New Roman" w:cs="Times New Roman"/>
          <w:i/>
          <w:iCs/>
          <w:color w:val="000000" w:themeColor="text1"/>
          <w:sz w:val="24"/>
          <w:szCs w:val="24"/>
        </w:rPr>
      </w:pPr>
      <w:r w:rsidRPr="00497926">
        <w:rPr>
          <w:rFonts w:ascii="Times New Roman" w:hAnsi="Times New Roman" w:cs="Times New Roman"/>
          <w:i/>
          <w:iCs/>
          <w:color w:val="000000" w:themeColor="text1"/>
          <w:sz w:val="24"/>
          <w:szCs w:val="24"/>
          <w:lang w:val="en-US"/>
        </w:rPr>
        <w:t>Primary</w:t>
      </w:r>
      <w:r w:rsidR="000526E6" w:rsidRPr="00497926">
        <w:rPr>
          <w:rFonts w:ascii="Times New Roman" w:hAnsi="Times New Roman" w:cs="Times New Roman"/>
          <w:i/>
          <w:iCs/>
          <w:color w:val="000000" w:themeColor="text1"/>
          <w:sz w:val="24"/>
          <w:szCs w:val="24"/>
          <w:lang w:val="en-US"/>
        </w:rPr>
        <w:t xml:space="preserve"> </w:t>
      </w:r>
      <w:r w:rsidR="000C150D" w:rsidRPr="00497926">
        <w:rPr>
          <w:rFonts w:ascii="Times New Roman" w:hAnsi="Times New Roman" w:cs="Times New Roman"/>
          <w:i/>
          <w:iCs/>
          <w:color w:val="000000" w:themeColor="text1"/>
          <w:sz w:val="24"/>
          <w:szCs w:val="24"/>
        </w:rPr>
        <w:t>Texts</w:t>
      </w:r>
    </w:p>
    <w:p w14:paraId="29EC6BE6" w14:textId="77777777" w:rsidR="00C14ED0" w:rsidRPr="00497926" w:rsidRDefault="00C14ED0" w:rsidP="00BC57FC">
      <w:pPr>
        <w:rPr>
          <w:rFonts w:ascii="Times New Roman" w:hAnsi="Times New Roman" w:cs="Times New Roman"/>
          <w:i/>
          <w:iCs/>
          <w:color w:val="000000" w:themeColor="text1"/>
          <w:sz w:val="24"/>
          <w:szCs w:val="24"/>
        </w:rPr>
      </w:pPr>
    </w:p>
    <w:p w14:paraId="46AA6125" w14:textId="2A8A102F" w:rsidR="00C14ED0" w:rsidRPr="00497926" w:rsidRDefault="00C14ED0" w:rsidP="00BC57FC">
      <w:pPr>
        <w:rPr>
          <w:rFonts w:ascii="Times New Roman" w:hAnsi="Times New Roman" w:cs="Times New Roman"/>
          <w:color w:val="000000" w:themeColor="text1"/>
          <w:sz w:val="24"/>
          <w:szCs w:val="24"/>
        </w:rPr>
      </w:pPr>
      <w:r w:rsidRPr="00497926">
        <w:rPr>
          <w:rFonts w:ascii="Times New Roman" w:hAnsi="Times New Roman" w:cs="Times New Roman"/>
          <w:color w:val="000000" w:themeColor="text1"/>
          <w:sz w:val="24"/>
          <w:szCs w:val="24"/>
        </w:rPr>
        <w:t>i.</w:t>
      </w:r>
      <w:r w:rsidRPr="00497926">
        <w:rPr>
          <w:rFonts w:ascii="Times New Roman" w:hAnsi="Times New Roman" w:cs="Times New Roman"/>
          <w:color w:val="000000" w:themeColor="text1"/>
          <w:sz w:val="24"/>
          <w:szCs w:val="24"/>
        </w:rPr>
        <w:tab/>
      </w:r>
      <w:r w:rsidRPr="00B16A80">
        <w:rPr>
          <w:rFonts w:ascii="Times New Roman" w:hAnsi="Times New Roman" w:cs="Times New Roman"/>
          <w:i/>
          <w:iCs/>
          <w:color w:val="000000" w:themeColor="text1"/>
          <w:sz w:val="24"/>
          <w:szCs w:val="24"/>
        </w:rPr>
        <w:t xml:space="preserve">Translations of the </w:t>
      </w:r>
      <w:r w:rsidRPr="00B16A80">
        <w:rPr>
          <w:rFonts w:ascii="Times New Roman" w:hAnsi="Times New Roman" w:cs="Times New Roman"/>
          <w:i/>
          <w:iCs/>
          <w:color w:val="000000" w:themeColor="text1"/>
          <w:sz w:val="24"/>
          <w:szCs w:val="24"/>
          <w:lang w:val="en-US"/>
        </w:rPr>
        <w:t>Nyāya-Sūtras and early commentaries</w:t>
      </w:r>
    </w:p>
    <w:p w14:paraId="3BB074C3" w14:textId="77777777" w:rsidR="00C14ED0" w:rsidRPr="00497926" w:rsidRDefault="00C14ED0" w:rsidP="00C14ED0">
      <w:pPr>
        <w:rPr>
          <w:rFonts w:ascii="Times New Roman" w:hAnsi="Times New Roman" w:cs="Times New Roman"/>
          <w:color w:val="000000" w:themeColor="text1"/>
          <w:sz w:val="24"/>
          <w:szCs w:val="24"/>
          <w:lang w:val="en-US"/>
        </w:rPr>
      </w:pPr>
    </w:p>
    <w:p w14:paraId="61F36DC5" w14:textId="5F18E57B" w:rsidR="00C14ED0" w:rsidRPr="00497926" w:rsidRDefault="00C14ED0" w:rsidP="00C14ED0">
      <w:pPr>
        <w:ind w:left="720" w:hanging="720"/>
        <w:rPr>
          <w:rFonts w:ascii="Times New Roman" w:hAnsi="Times New Roman" w:cs="Times New Roman"/>
          <w:color w:val="000000" w:themeColor="text1"/>
          <w:sz w:val="24"/>
          <w:szCs w:val="24"/>
          <w:lang w:val="en-US"/>
        </w:rPr>
      </w:pPr>
      <w:r w:rsidRPr="00497926">
        <w:rPr>
          <w:rFonts w:ascii="Times New Roman" w:hAnsi="Times New Roman" w:cs="Times New Roman"/>
          <w:i/>
          <w:iCs/>
          <w:color w:val="000000" w:themeColor="text1"/>
          <w:sz w:val="24"/>
          <w:szCs w:val="24"/>
          <w:lang w:val="en-US"/>
        </w:rPr>
        <w:t>The Nyāya-Sūtras of Gautama, with the Bhāṣya of Vātsyāyana and the Vārtika of Uddyotakara</w:t>
      </w:r>
      <w:r w:rsidRPr="00497926">
        <w:rPr>
          <w:rFonts w:ascii="Times New Roman" w:hAnsi="Times New Roman" w:cs="Times New Roman"/>
          <w:color w:val="000000" w:themeColor="text1"/>
          <w:sz w:val="24"/>
          <w:szCs w:val="24"/>
          <w:lang w:val="en-US"/>
        </w:rPr>
        <w:t xml:space="preserve">.  Translated by Ganganatha Jha. Delhi: Motilal Banarsidass, 1999. [Cited as </w:t>
      </w:r>
      <w:r w:rsidRPr="00497926">
        <w:rPr>
          <w:rFonts w:ascii="Times New Roman" w:hAnsi="Times New Roman" w:cs="Times New Roman"/>
          <w:i/>
          <w:iCs/>
          <w:color w:val="000000" w:themeColor="text1"/>
          <w:sz w:val="24"/>
          <w:szCs w:val="24"/>
          <w:lang w:val="en-US"/>
        </w:rPr>
        <w:t xml:space="preserve">Nyāya-Sūtras </w:t>
      </w:r>
      <w:r w:rsidRPr="00497926">
        <w:rPr>
          <w:rFonts w:ascii="Times New Roman" w:hAnsi="Times New Roman" w:cs="Times New Roman"/>
          <w:color w:val="000000" w:themeColor="text1"/>
          <w:sz w:val="24"/>
          <w:szCs w:val="24"/>
          <w:lang w:val="en-US"/>
        </w:rPr>
        <w:t>(trans. Jha).]</w:t>
      </w:r>
    </w:p>
    <w:p w14:paraId="52C708E4" w14:textId="62973D56" w:rsidR="00C14ED0" w:rsidRPr="00497926" w:rsidRDefault="00C14ED0" w:rsidP="00C14ED0">
      <w:pPr>
        <w:ind w:left="720" w:hanging="720"/>
        <w:rPr>
          <w:rFonts w:ascii="Times New Roman" w:hAnsi="Times New Roman" w:cs="Times New Roman"/>
          <w:color w:val="000000" w:themeColor="text1"/>
          <w:sz w:val="24"/>
          <w:szCs w:val="24"/>
          <w:lang w:val="en-US"/>
        </w:rPr>
      </w:pPr>
      <w:r w:rsidRPr="00497926">
        <w:rPr>
          <w:rFonts w:ascii="Times New Roman" w:hAnsi="Times New Roman" w:cs="Times New Roman"/>
          <w:i/>
          <w:iCs/>
          <w:color w:val="000000" w:themeColor="text1"/>
          <w:sz w:val="24"/>
          <w:szCs w:val="24"/>
          <w:lang w:val="en-US"/>
        </w:rPr>
        <w:t xml:space="preserve">Nyāya Philosophy: Literal Translation of Gautama’s Nyāya-Sūtra &amp; Vātsyāyana’s Bhāṣya </w:t>
      </w:r>
      <w:r w:rsidRPr="00497926">
        <w:rPr>
          <w:rFonts w:ascii="Times New Roman" w:hAnsi="Times New Roman" w:cs="Times New Roman"/>
          <w:color w:val="000000" w:themeColor="text1"/>
          <w:sz w:val="24"/>
          <w:szCs w:val="24"/>
          <w:lang w:val="en-US"/>
        </w:rPr>
        <w:t>(</w:t>
      </w:r>
      <w:r w:rsidRPr="00497926">
        <w:rPr>
          <w:rFonts w:ascii="Times New Roman" w:hAnsi="Times New Roman" w:cs="Times New Roman"/>
          <w:i/>
          <w:iCs/>
          <w:color w:val="000000" w:themeColor="text1"/>
          <w:sz w:val="24"/>
          <w:szCs w:val="24"/>
          <w:lang w:val="en-US"/>
        </w:rPr>
        <w:t>four volumes</w:t>
      </w:r>
      <w:r w:rsidRPr="00497926">
        <w:rPr>
          <w:rFonts w:ascii="Times New Roman" w:hAnsi="Times New Roman" w:cs="Times New Roman"/>
          <w:color w:val="000000" w:themeColor="text1"/>
          <w:sz w:val="24"/>
          <w:szCs w:val="24"/>
          <w:lang w:val="en-US"/>
        </w:rPr>
        <w:t xml:space="preserve">). Edited and translated by Debiprasad Chattopadhyaya and Mrinalkanti Gangopadhyaya. Calcutta: R. D. Press, 1967. [Cited as </w:t>
      </w:r>
      <w:r w:rsidRPr="00497926">
        <w:rPr>
          <w:rFonts w:ascii="Times New Roman" w:hAnsi="Times New Roman" w:cs="Times New Roman"/>
          <w:i/>
          <w:iCs/>
          <w:color w:val="000000" w:themeColor="text1"/>
          <w:sz w:val="24"/>
          <w:szCs w:val="24"/>
          <w:lang w:val="en-US"/>
        </w:rPr>
        <w:t xml:space="preserve">Nyāya-Sūtras </w:t>
      </w:r>
      <w:r w:rsidRPr="00497926">
        <w:rPr>
          <w:rFonts w:ascii="Times New Roman" w:hAnsi="Times New Roman" w:cs="Times New Roman"/>
          <w:color w:val="000000" w:themeColor="text1"/>
          <w:sz w:val="24"/>
          <w:szCs w:val="24"/>
          <w:lang w:val="en-US"/>
        </w:rPr>
        <w:t>(trans. Chattopadhyaya and Gangopadhyaya).]</w:t>
      </w:r>
    </w:p>
    <w:p w14:paraId="38ACE301" w14:textId="721B5A4B" w:rsidR="00C14ED0" w:rsidRPr="00497926" w:rsidRDefault="00C14ED0" w:rsidP="00C14ED0">
      <w:pPr>
        <w:ind w:left="720" w:hanging="720"/>
        <w:rPr>
          <w:rFonts w:ascii="Times New Roman" w:hAnsi="Times New Roman" w:cs="Times New Roman"/>
          <w:color w:val="000000" w:themeColor="text1"/>
          <w:sz w:val="24"/>
          <w:szCs w:val="24"/>
          <w:lang w:val="en-US"/>
        </w:rPr>
      </w:pPr>
      <w:r w:rsidRPr="00497926">
        <w:rPr>
          <w:rFonts w:ascii="Times New Roman" w:hAnsi="Times New Roman" w:cs="Times New Roman"/>
          <w:i/>
          <w:iCs/>
          <w:color w:val="000000" w:themeColor="text1"/>
          <w:sz w:val="24"/>
          <w:szCs w:val="24"/>
          <w:lang w:val="en-US"/>
        </w:rPr>
        <w:t>The Nyāya-Sūtra: Selections with Early Commentaries</w:t>
      </w:r>
      <w:r w:rsidR="001B1426">
        <w:rPr>
          <w:rFonts w:ascii="Times New Roman" w:hAnsi="Times New Roman" w:cs="Times New Roman"/>
          <w:color w:val="000000" w:themeColor="text1"/>
          <w:sz w:val="24"/>
          <w:szCs w:val="24"/>
          <w:lang w:val="en-US"/>
        </w:rPr>
        <w:t>. Edited and t</w:t>
      </w:r>
      <w:r w:rsidRPr="00497926">
        <w:rPr>
          <w:rFonts w:ascii="Times New Roman" w:hAnsi="Times New Roman" w:cs="Times New Roman"/>
          <w:color w:val="000000" w:themeColor="text1"/>
          <w:sz w:val="24"/>
          <w:szCs w:val="24"/>
          <w:lang w:val="en-US"/>
        </w:rPr>
        <w:t>ranslated by Matthew Dasti and Stephen Phillips. Indianapolis: Hackett, 2017.</w:t>
      </w:r>
      <w:r w:rsidR="00F150AC" w:rsidRPr="00497926">
        <w:rPr>
          <w:rFonts w:ascii="Times New Roman" w:hAnsi="Times New Roman" w:cs="Times New Roman"/>
          <w:color w:val="000000" w:themeColor="text1"/>
          <w:sz w:val="24"/>
          <w:szCs w:val="24"/>
          <w:lang w:val="en-US"/>
        </w:rPr>
        <w:t xml:space="preserve"> [Cited as </w:t>
      </w:r>
      <w:r w:rsidR="00F150AC" w:rsidRPr="00497926">
        <w:rPr>
          <w:rFonts w:ascii="Times New Roman" w:hAnsi="Times New Roman" w:cs="Times New Roman"/>
          <w:i/>
          <w:iCs/>
          <w:color w:val="000000" w:themeColor="text1"/>
          <w:sz w:val="24"/>
          <w:szCs w:val="24"/>
          <w:lang w:val="en-US"/>
        </w:rPr>
        <w:t>Nyāya-Sūtra: Selections</w:t>
      </w:r>
      <w:r w:rsidR="00F150AC" w:rsidRPr="00497926">
        <w:rPr>
          <w:rFonts w:ascii="Times New Roman" w:hAnsi="Times New Roman" w:cs="Times New Roman"/>
          <w:color w:val="000000" w:themeColor="text1"/>
          <w:sz w:val="24"/>
          <w:szCs w:val="24"/>
          <w:lang w:val="en-US"/>
        </w:rPr>
        <w:t>.]</w:t>
      </w:r>
    </w:p>
    <w:p w14:paraId="25C9711A" w14:textId="77777777" w:rsidR="00C14ED0" w:rsidRDefault="00C14ED0" w:rsidP="00BC57FC">
      <w:pPr>
        <w:rPr>
          <w:rFonts w:ascii="Times New Roman" w:hAnsi="Times New Roman" w:cs="Times New Roman"/>
          <w:color w:val="FF0000"/>
          <w:sz w:val="24"/>
          <w:szCs w:val="24"/>
        </w:rPr>
      </w:pPr>
    </w:p>
    <w:p w14:paraId="596E423D" w14:textId="39E97D8D" w:rsidR="00C14ED0" w:rsidRPr="00B16A80" w:rsidRDefault="00C14ED0" w:rsidP="00BC57FC">
      <w:pPr>
        <w:rPr>
          <w:rFonts w:ascii="Times New Roman" w:hAnsi="Times New Roman" w:cs="Times New Roman"/>
          <w:i/>
          <w:iCs/>
          <w:color w:val="000000" w:themeColor="text1"/>
          <w:sz w:val="24"/>
          <w:szCs w:val="24"/>
        </w:rPr>
      </w:pPr>
      <w:r w:rsidRPr="00E86E26">
        <w:rPr>
          <w:rFonts w:ascii="Times New Roman" w:hAnsi="Times New Roman" w:cs="Times New Roman"/>
          <w:color w:val="000000" w:themeColor="text1"/>
          <w:sz w:val="24"/>
          <w:szCs w:val="24"/>
        </w:rPr>
        <w:t>ii.</w:t>
      </w:r>
      <w:r w:rsidRPr="00E86E26">
        <w:rPr>
          <w:rFonts w:ascii="Times New Roman" w:hAnsi="Times New Roman" w:cs="Times New Roman"/>
          <w:color w:val="000000" w:themeColor="text1"/>
          <w:sz w:val="24"/>
          <w:szCs w:val="24"/>
        </w:rPr>
        <w:tab/>
      </w:r>
      <w:r w:rsidRPr="00B16A80">
        <w:rPr>
          <w:rFonts w:ascii="Times New Roman" w:hAnsi="Times New Roman" w:cs="Times New Roman"/>
          <w:i/>
          <w:iCs/>
          <w:color w:val="000000" w:themeColor="text1"/>
          <w:sz w:val="24"/>
          <w:szCs w:val="24"/>
        </w:rPr>
        <w:t xml:space="preserve">Other </w:t>
      </w:r>
      <w:r w:rsidRPr="00B16A80">
        <w:rPr>
          <w:rFonts w:ascii="Times New Roman" w:hAnsi="Times New Roman" w:cs="Times New Roman"/>
          <w:i/>
          <w:iCs/>
          <w:color w:val="000000" w:themeColor="text1"/>
          <w:sz w:val="24"/>
          <w:szCs w:val="24"/>
          <w:lang w:val="en-US"/>
        </w:rPr>
        <w:t>Nyāya texts</w:t>
      </w:r>
    </w:p>
    <w:p w14:paraId="1AA5D1AA" w14:textId="77777777" w:rsidR="00C14ED0" w:rsidRPr="008961DC" w:rsidRDefault="00C14ED0" w:rsidP="00BC57FC">
      <w:pPr>
        <w:rPr>
          <w:rFonts w:ascii="Times New Roman" w:hAnsi="Times New Roman" w:cs="Times New Roman"/>
          <w:color w:val="000000" w:themeColor="text1"/>
          <w:sz w:val="24"/>
          <w:szCs w:val="24"/>
        </w:rPr>
      </w:pPr>
    </w:p>
    <w:p w14:paraId="1EE35225" w14:textId="2A56A064" w:rsidR="00BC57FC" w:rsidRPr="008961DC" w:rsidRDefault="00992FAA" w:rsidP="00BC57FC">
      <w:pPr>
        <w:ind w:left="720" w:hanging="720"/>
        <w:rPr>
          <w:rFonts w:ascii="Times New Roman" w:hAnsi="Times New Roman" w:cs="Times New Roman"/>
          <w:color w:val="000000" w:themeColor="text1"/>
          <w:sz w:val="24"/>
          <w:szCs w:val="24"/>
          <w:lang w:val="en-US"/>
        </w:rPr>
      </w:pPr>
      <w:r w:rsidRPr="008961DC">
        <w:rPr>
          <w:rFonts w:ascii="Times New Roman" w:hAnsi="Times New Roman" w:cs="Times New Roman"/>
          <w:color w:val="000000" w:themeColor="text1"/>
          <w:sz w:val="24"/>
          <w:szCs w:val="24"/>
          <w:lang w:val="en-US"/>
        </w:rPr>
        <w:t>Annaṃbhaṭṭa</w:t>
      </w:r>
      <w:r w:rsidR="00BC57FC" w:rsidRPr="008961DC">
        <w:rPr>
          <w:rFonts w:ascii="Times New Roman" w:hAnsi="Times New Roman" w:cs="Times New Roman"/>
          <w:color w:val="000000" w:themeColor="text1"/>
          <w:sz w:val="24"/>
          <w:szCs w:val="24"/>
          <w:lang w:val="en-US"/>
        </w:rPr>
        <w:t xml:space="preserve">. </w:t>
      </w:r>
      <w:r w:rsidR="00BC57FC" w:rsidRPr="008961DC">
        <w:rPr>
          <w:rFonts w:ascii="Times New Roman" w:hAnsi="Times New Roman" w:cs="Times New Roman"/>
          <w:i/>
          <w:iCs/>
          <w:color w:val="000000" w:themeColor="text1"/>
          <w:sz w:val="24"/>
          <w:szCs w:val="24"/>
          <w:lang w:val="en-US"/>
        </w:rPr>
        <w:t>A Primer of Indian Logic according to Annaṃbhaṭṭa’s Tarkasaṁgraha</w:t>
      </w:r>
      <w:r w:rsidR="00E86E26" w:rsidRPr="008961DC">
        <w:rPr>
          <w:rFonts w:ascii="Times New Roman" w:hAnsi="Times New Roman" w:cs="Times New Roman"/>
          <w:color w:val="000000" w:themeColor="text1"/>
          <w:sz w:val="24"/>
          <w:szCs w:val="24"/>
          <w:lang w:val="en-US"/>
        </w:rPr>
        <w:t>.</w:t>
      </w:r>
      <w:r w:rsidR="00BC57FC" w:rsidRPr="008961DC">
        <w:rPr>
          <w:rFonts w:ascii="Times New Roman" w:hAnsi="Times New Roman" w:cs="Times New Roman"/>
          <w:color w:val="000000" w:themeColor="text1"/>
          <w:sz w:val="24"/>
          <w:szCs w:val="24"/>
          <w:lang w:val="en-US"/>
        </w:rPr>
        <w:t xml:space="preserve"> </w:t>
      </w:r>
      <w:r w:rsidR="00E86E26" w:rsidRPr="008961DC">
        <w:rPr>
          <w:rFonts w:ascii="Times New Roman" w:hAnsi="Times New Roman" w:cs="Times New Roman"/>
          <w:color w:val="000000" w:themeColor="text1"/>
          <w:sz w:val="24"/>
          <w:szCs w:val="24"/>
          <w:lang w:val="en-US"/>
        </w:rPr>
        <w:t>T</w:t>
      </w:r>
      <w:r w:rsidR="00BC57FC" w:rsidRPr="008961DC">
        <w:rPr>
          <w:rFonts w:ascii="Times New Roman" w:hAnsi="Times New Roman" w:cs="Times New Roman"/>
          <w:color w:val="000000" w:themeColor="text1"/>
          <w:sz w:val="24"/>
          <w:szCs w:val="24"/>
          <w:lang w:val="en-US"/>
        </w:rPr>
        <w:t>ranslated by S. Kuppuswami Sastri. Madras: P. Vadrachary &amp; Co</w:t>
      </w:r>
      <w:r w:rsidRPr="008961DC">
        <w:rPr>
          <w:rFonts w:ascii="Times New Roman" w:hAnsi="Times New Roman" w:cs="Times New Roman"/>
          <w:color w:val="000000" w:themeColor="text1"/>
          <w:sz w:val="24"/>
          <w:szCs w:val="24"/>
          <w:lang w:val="en-US"/>
        </w:rPr>
        <w:t>, 1932.</w:t>
      </w:r>
    </w:p>
    <w:p w14:paraId="11D32099" w14:textId="38FFD041" w:rsidR="00BC57FC" w:rsidRPr="008961DC" w:rsidRDefault="00992FAA" w:rsidP="00BC57FC">
      <w:pPr>
        <w:ind w:left="720" w:hanging="720"/>
        <w:rPr>
          <w:rFonts w:ascii="Times New Roman" w:hAnsi="Times New Roman" w:cs="Times New Roman"/>
          <w:color w:val="000000" w:themeColor="text1"/>
          <w:sz w:val="24"/>
          <w:szCs w:val="24"/>
          <w:lang w:val="en-US"/>
        </w:rPr>
      </w:pPr>
      <w:r w:rsidRPr="008961DC">
        <w:rPr>
          <w:rFonts w:ascii="Times New Roman" w:hAnsi="Times New Roman" w:cs="Times New Roman"/>
          <w:color w:val="000000" w:themeColor="text1"/>
          <w:sz w:val="24"/>
          <w:szCs w:val="24"/>
          <w:lang w:val="en-US"/>
        </w:rPr>
        <w:lastRenderedPageBreak/>
        <w:t>Gaṅgeśa</w:t>
      </w:r>
      <w:r w:rsidR="00BC57FC" w:rsidRPr="008961DC">
        <w:rPr>
          <w:rFonts w:ascii="Times New Roman" w:hAnsi="Times New Roman" w:cs="Times New Roman"/>
          <w:color w:val="000000" w:themeColor="text1"/>
          <w:sz w:val="24"/>
          <w:szCs w:val="24"/>
          <w:lang w:val="en-US"/>
        </w:rPr>
        <w:t xml:space="preserve">. </w:t>
      </w:r>
      <w:r w:rsidR="00BC57FC" w:rsidRPr="008961DC">
        <w:rPr>
          <w:rFonts w:ascii="Times New Roman" w:hAnsi="Times New Roman" w:cs="Times New Roman"/>
          <w:i/>
          <w:iCs/>
          <w:color w:val="000000" w:themeColor="text1"/>
          <w:sz w:val="24"/>
          <w:szCs w:val="24"/>
          <w:lang w:val="en-US"/>
        </w:rPr>
        <w:t>Gaṅgeśa’s Tattvacintāmaṇi (The Perception Chapter)</w:t>
      </w:r>
      <w:r w:rsidR="00E86E26" w:rsidRPr="008961DC">
        <w:rPr>
          <w:rFonts w:ascii="Times New Roman" w:hAnsi="Times New Roman" w:cs="Times New Roman"/>
          <w:color w:val="000000" w:themeColor="text1"/>
          <w:sz w:val="24"/>
          <w:szCs w:val="24"/>
          <w:lang w:val="en-US"/>
        </w:rPr>
        <w:t>. T</w:t>
      </w:r>
      <w:r w:rsidR="00BC57FC" w:rsidRPr="008961DC">
        <w:rPr>
          <w:rFonts w:ascii="Times New Roman" w:hAnsi="Times New Roman" w:cs="Times New Roman"/>
          <w:color w:val="000000" w:themeColor="text1"/>
          <w:sz w:val="24"/>
          <w:szCs w:val="24"/>
          <w:lang w:val="en-US"/>
        </w:rPr>
        <w:t>ranslated by Stephen Phillips and Ramanuja Tatacharya. New York: American Institute of Buddhist Studies</w:t>
      </w:r>
      <w:r w:rsidRPr="008961DC">
        <w:rPr>
          <w:rFonts w:ascii="Times New Roman" w:hAnsi="Times New Roman" w:cs="Times New Roman"/>
          <w:color w:val="000000" w:themeColor="text1"/>
          <w:sz w:val="24"/>
          <w:szCs w:val="24"/>
          <w:lang w:val="en-US"/>
        </w:rPr>
        <w:t>, 2004.</w:t>
      </w:r>
    </w:p>
    <w:p w14:paraId="33747EE7" w14:textId="091B21C2" w:rsidR="001F0816" w:rsidRPr="008961DC" w:rsidRDefault="001F0816" w:rsidP="001F0816">
      <w:pPr>
        <w:ind w:left="720" w:hanging="720"/>
        <w:rPr>
          <w:rFonts w:ascii="Times New Roman" w:hAnsi="Times New Roman" w:cs="Times New Roman"/>
          <w:color w:val="000000" w:themeColor="text1"/>
          <w:sz w:val="24"/>
          <w:szCs w:val="24"/>
          <w:lang w:val="en-US"/>
        </w:rPr>
      </w:pPr>
      <w:r w:rsidRPr="008961DC">
        <w:rPr>
          <w:rFonts w:ascii="Times New Roman" w:hAnsi="Times New Roman" w:cs="Times New Roman"/>
          <w:color w:val="000000" w:themeColor="text1"/>
          <w:sz w:val="24"/>
          <w:szCs w:val="24"/>
          <w:lang w:val="en-US"/>
        </w:rPr>
        <w:t xml:space="preserve">Jayanta Bhaṭṭa. </w:t>
      </w:r>
      <w:r w:rsidRPr="008961DC">
        <w:rPr>
          <w:rFonts w:ascii="Times New Roman" w:hAnsi="Times New Roman" w:cs="Times New Roman"/>
          <w:i/>
          <w:iCs/>
          <w:color w:val="000000" w:themeColor="text1"/>
          <w:sz w:val="24"/>
          <w:szCs w:val="24"/>
          <w:lang w:val="en-US"/>
        </w:rPr>
        <w:t>Jayanta Bhaṭṭa’s</w:t>
      </w:r>
      <w:r w:rsidRPr="008961DC">
        <w:rPr>
          <w:rFonts w:ascii="Times New Roman" w:hAnsi="Times New Roman" w:cs="Times New Roman"/>
          <w:color w:val="000000" w:themeColor="text1"/>
          <w:sz w:val="24"/>
          <w:szCs w:val="24"/>
          <w:lang w:val="en-US"/>
        </w:rPr>
        <w:t xml:space="preserve"> </w:t>
      </w:r>
      <w:r w:rsidRPr="008961DC">
        <w:rPr>
          <w:rFonts w:ascii="Times New Roman" w:hAnsi="Times New Roman" w:cs="Times New Roman"/>
          <w:i/>
          <w:iCs/>
          <w:color w:val="000000" w:themeColor="text1"/>
          <w:sz w:val="24"/>
          <w:szCs w:val="24"/>
          <w:lang w:val="en-US"/>
        </w:rPr>
        <w:t>Nyāyamañjari</w:t>
      </w:r>
      <w:r w:rsidR="00B16A80" w:rsidRPr="008961DC">
        <w:rPr>
          <w:rFonts w:ascii="Times New Roman" w:hAnsi="Times New Roman" w:cs="Times New Roman"/>
          <w:color w:val="000000" w:themeColor="text1"/>
          <w:sz w:val="24"/>
          <w:szCs w:val="24"/>
          <w:lang w:val="en-US"/>
        </w:rPr>
        <w:t>. T</w:t>
      </w:r>
      <w:r w:rsidRPr="008961DC">
        <w:rPr>
          <w:rFonts w:ascii="Times New Roman" w:hAnsi="Times New Roman" w:cs="Times New Roman"/>
          <w:color w:val="000000" w:themeColor="text1"/>
          <w:sz w:val="24"/>
          <w:szCs w:val="24"/>
          <w:lang w:val="en-US"/>
        </w:rPr>
        <w:t xml:space="preserve">ranslated by Janaki Vallabha Bhattacharyya (v.1). Delhi: Motilal Banarsidass, 1978. </w:t>
      </w:r>
    </w:p>
    <w:p w14:paraId="17353EA9" w14:textId="38E01F3C" w:rsidR="001F0816" w:rsidRPr="008961DC" w:rsidRDefault="001F0816" w:rsidP="001F0816">
      <w:pPr>
        <w:ind w:left="720" w:hanging="720"/>
        <w:rPr>
          <w:rFonts w:ascii="Times New Roman" w:hAnsi="Times New Roman" w:cs="Times New Roman"/>
          <w:color w:val="000000" w:themeColor="text1"/>
          <w:sz w:val="24"/>
          <w:szCs w:val="24"/>
          <w:lang w:val="en-US"/>
        </w:rPr>
      </w:pPr>
      <w:r w:rsidRPr="008961DC">
        <w:rPr>
          <w:rFonts w:ascii="Times New Roman" w:hAnsi="Times New Roman" w:cs="Times New Roman"/>
          <w:color w:val="000000" w:themeColor="text1"/>
          <w:sz w:val="24"/>
          <w:szCs w:val="24"/>
          <w:lang w:val="en-US"/>
        </w:rPr>
        <w:t xml:space="preserve">Jayanta Bhaṭṭa. </w:t>
      </w:r>
      <w:r w:rsidRPr="008961DC">
        <w:rPr>
          <w:rFonts w:ascii="Times New Roman" w:hAnsi="Times New Roman" w:cs="Times New Roman"/>
          <w:i/>
          <w:iCs/>
          <w:color w:val="000000" w:themeColor="text1"/>
          <w:sz w:val="24"/>
          <w:szCs w:val="24"/>
          <w:lang w:val="en-US"/>
        </w:rPr>
        <w:t>The Nyāyamañjari of Jayanta Bhaṭṭa</w:t>
      </w:r>
      <w:r w:rsidR="00B16A80" w:rsidRPr="008961DC">
        <w:rPr>
          <w:rFonts w:ascii="Times New Roman" w:hAnsi="Times New Roman" w:cs="Times New Roman"/>
          <w:color w:val="000000" w:themeColor="text1"/>
          <w:sz w:val="24"/>
          <w:szCs w:val="24"/>
          <w:lang w:val="en-US"/>
        </w:rPr>
        <w:t>. E</w:t>
      </w:r>
      <w:r w:rsidRPr="008961DC">
        <w:rPr>
          <w:rFonts w:ascii="Times New Roman" w:hAnsi="Times New Roman" w:cs="Times New Roman"/>
          <w:color w:val="000000" w:themeColor="text1"/>
          <w:sz w:val="24"/>
          <w:szCs w:val="24"/>
          <w:lang w:val="en-US"/>
        </w:rPr>
        <w:t>dited by Gangadhara Sastri Tailanga. Benares: Lazarus &amp; Co, 1895.</w:t>
      </w:r>
    </w:p>
    <w:p w14:paraId="66453AE1" w14:textId="47751B0D" w:rsidR="001F0816" w:rsidRPr="008961DC" w:rsidRDefault="001F0816" w:rsidP="001F0816">
      <w:pPr>
        <w:ind w:left="720" w:hanging="720"/>
        <w:rPr>
          <w:rFonts w:ascii="Times New Roman" w:hAnsi="Times New Roman" w:cs="Times New Roman"/>
          <w:color w:val="000000" w:themeColor="text1"/>
          <w:sz w:val="24"/>
          <w:szCs w:val="24"/>
          <w:lang w:val="en-US"/>
        </w:rPr>
      </w:pPr>
      <w:r w:rsidRPr="008961DC">
        <w:rPr>
          <w:rFonts w:ascii="Times New Roman" w:hAnsi="Times New Roman" w:cs="Times New Roman"/>
          <w:color w:val="000000" w:themeColor="text1"/>
          <w:sz w:val="24"/>
          <w:szCs w:val="24"/>
          <w:lang w:val="en-US"/>
        </w:rPr>
        <w:t xml:space="preserve">Keśava Miśra. </w:t>
      </w:r>
      <w:r w:rsidRPr="008961DC">
        <w:rPr>
          <w:rFonts w:ascii="Times New Roman" w:hAnsi="Times New Roman" w:cs="Times New Roman"/>
          <w:i/>
          <w:iCs/>
          <w:color w:val="000000" w:themeColor="text1"/>
          <w:sz w:val="24"/>
          <w:szCs w:val="24"/>
          <w:lang w:val="en-US"/>
        </w:rPr>
        <w:t>The Tarkabhā</w:t>
      </w:r>
      <w:r w:rsidR="005F5A06" w:rsidRPr="00182360">
        <w:rPr>
          <w:rFonts w:ascii="Times New Roman" w:hAnsi="Times New Roman" w:cs="Times New Roman"/>
          <w:i/>
          <w:iCs/>
          <w:sz w:val="24"/>
          <w:szCs w:val="24"/>
          <w:lang w:val="en-US"/>
        </w:rPr>
        <w:t>ṣ</w:t>
      </w:r>
      <w:r w:rsidRPr="008961DC">
        <w:rPr>
          <w:rFonts w:ascii="Times New Roman" w:hAnsi="Times New Roman" w:cs="Times New Roman"/>
          <w:i/>
          <w:iCs/>
          <w:color w:val="000000" w:themeColor="text1"/>
          <w:sz w:val="24"/>
          <w:szCs w:val="24"/>
          <w:lang w:val="en-US"/>
        </w:rPr>
        <w:t>ā of Keśava Miśra</w:t>
      </w:r>
      <w:r w:rsidR="00E82DF4" w:rsidRPr="008961DC">
        <w:rPr>
          <w:rFonts w:ascii="Times New Roman" w:hAnsi="Times New Roman" w:cs="Times New Roman"/>
          <w:color w:val="000000" w:themeColor="text1"/>
          <w:sz w:val="24"/>
          <w:szCs w:val="24"/>
          <w:lang w:val="en-US"/>
        </w:rPr>
        <w:t>. T</w:t>
      </w:r>
      <w:r w:rsidRPr="008961DC">
        <w:rPr>
          <w:rFonts w:ascii="Times New Roman" w:hAnsi="Times New Roman" w:cs="Times New Roman"/>
          <w:color w:val="000000" w:themeColor="text1"/>
          <w:sz w:val="24"/>
          <w:szCs w:val="24"/>
          <w:lang w:val="en-US"/>
        </w:rPr>
        <w:t>ranslated by A. B. Gajendragadkar and R. D. Karmarkar. Poona: Aryabhushan Press, 1934.</w:t>
      </w:r>
    </w:p>
    <w:p w14:paraId="01EE2661" w14:textId="7DADE69E" w:rsidR="001F0816" w:rsidRPr="008961DC" w:rsidRDefault="001F0816" w:rsidP="001F0816">
      <w:pPr>
        <w:ind w:left="720" w:hanging="720"/>
        <w:rPr>
          <w:rFonts w:ascii="Times New Roman" w:hAnsi="Times New Roman" w:cs="Times New Roman"/>
          <w:color w:val="000000" w:themeColor="text1"/>
          <w:sz w:val="24"/>
          <w:szCs w:val="24"/>
          <w:lang w:val="en-US"/>
        </w:rPr>
      </w:pPr>
      <w:r w:rsidRPr="008961DC">
        <w:rPr>
          <w:rFonts w:ascii="Times New Roman" w:hAnsi="Times New Roman" w:cs="Times New Roman"/>
          <w:color w:val="000000" w:themeColor="text1"/>
          <w:sz w:val="24"/>
          <w:szCs w:val="24"/>
          <w:lang w:val="en-US"/>
        </w:rPr>
        <w:t>Raghunātha Śiromaṇi.</w:t>
      </w:r>
      <w:r w:rsidR="00E82DF4" w:rsidRPr="008961DC">
        <w:rPr>
          <w:rFonts w:ascii="Times New Roman" w:hAnsi="Times New Roman" w:cs="Times New Roman"/>
          <w:color w:val="000000" w:themeColor="text1"/>
          <w:sz w:val="24"/>
          <w:szCs w:val="24"/>
          <w:lang w:val="en-US"/>
        </w:rPr>
        <w:t xml:space="preserve"> </w:t>
      </w:r>
      <w:r w:rsidRPr="008961DC">
        <w:rPr>
          <w:rFonts w:ascii="Times New Roman" w:hAnsi="Times New Roman" w:cs="Times New Roman"/>
          <w:i/>
          <w:iCs/>
          <w:color w:val="000000" w:themeColor="text1"/>
          <w:sz w:val="24"/>
          <w:szCs w:val="24"/>
          <w:lang w:val="en-US"/>
        </w:rPr>
        <w:t>The Padārthatattvanirūpaṇam of Raghunātha Śiromaṇi</w:t>
      </w:r>
      <w:r w:rsidR="00E82DF4" w:rsidRPr="008961DC">
        <w:rPr>
          <w:rFonts w:ascii="Times New Roman" w:hAnsi="Times New Roman" w:cs="Times New Roman"/>
          <w:color w:val="000000" w:themeColor="text1"/>
          <w:sz w:val="24"/>
          <w:szCs w:val="24"/>
          <w:lang w:val="en-US"/>
        </w:rPr>
        <w:t>. T</w:t>
      </w:r>
      <w:r w:rsidRPr="008961DC">
        <w:rPr>
          <w:rFonts w:ascii="Times New Roman" w:hAnsi="Times New Roman" w:cs="Times New Roman"/>
          <w:color w:val="000000" w:themeColor="text1"/>
          <w:sz w:val="24"/>
          <w:szCs w:val="24"/>
          <w:lang w:val="en-US"/>
        </w:rPr>
        <w:t xml:space="preserve">ranslated and explained by Karl Potter. Harvard University Press, 1957. </w:t>
      </w:r>
    </w:p>
    <w:p w14:paraId="28430240" w14:textId="50D63FFC" w:rsidR="001F0816" w:rsidRPr="008961DC" w:rsidRDefault="001F0816" w:rsidP="001F0816">
      <w:pPr>
        <w:ind w:left="720" w:hanging="720"/>
        <w:rPr>
          <w:rFonts w:ascii="Times New Roman" w:hAnsi="Times New Roman" w:cs="Times New Roman"/>
          <w:color w:val="000000" w:themeColor="text1"/>
          <w:sz w:val="24"/>
          <w:szCs w:val="24"/>
          <w:lang w:val="en-US"/>
        </w:rPr>
      </w:pPr>
      <w:r w:rsidRPr="008961DC">
        <w:rPr>
          <w:rFonts w:ascii="Times New Roman" w:hAnsi="Times New Roman" w:cs="Times New Roman"/>
          <w:color w:val="000000" w:themeColor="text1"/>
          <w:sz w:val="24"/>
          <w:szCs w:val="24"/>
          <w:lang w:val="en-US"/>
        </w:rPr>
        <w:t xml:space="preserve">Śivāditya. </w:t>
      </w:r>
      <w:r w:rsidRPr="008961DC">
        <w:rPr>
          <w:rFonts w:ascii="Times New Roman" w:hAnsi="Times New Roman" w:cs="Times New Roman"/>
          <w:i/>
          <w:iCs/>
          <w:color w:val="000000" w:themeColor="text1"/>
          <w:sz w:val="24"/>
          <w:szCs w:val="24"/>
          <w:lang w:val="en-US"/>
        </w:rPr>
        <w:t>Saptapadārthī of Śivāditya</w:t>
      </w:r>
      <w:r w:rsidR="00E82DF4" w:rsidRPr="008961DC">
        <w:rPr>
          <w:rFonts w:ascii="Times New Roman" w:hAnsi="Times New Roman" w:cs="Times New Roman"/>
          <w:color w:val="000000" w:themeColor="text1"/>
          <w:sz w:val="24"/>
          <w:szCs w:val="24"/>
          <w:lang w:val="en-US"/>
        </w:rPr>
        <w:t>. T</w:t>
      </w:r>
      <w:r w:rsidRPr="008961DC">
        <w:rPr>
          <w:rFonts w:ascii="Times New Roman" w:hAnsi="Times New Roman" w:cs="Times New Roman"/>
          <w:color w:val="000000" w:themeColor="text1"/>
          <w:sz w:val="24"/>
          <w:szCs w:val="24"/>
          <w:lang w:val="en-US"/>
        </w:rPr>
        <w:t>ranslated by D. Gurumurti. Madras: Theosophical Publishing House, 1932.</w:t>
      </w:r>
    </w:p>
    <w:p w14:paraId="77737A8E" w14:textId="550D4CCB" w:rsidR="001F0816" w:rsidRPr="008961DC" w:rsidRDefault="001F0816" w:rsidP="001F0816">
      <w:pPr>
        <w:ind w:left="720" w:hanging="720"/>
        <w:rPr>
          <w:rFonts w:ascii="Times New Roman" w:hAnsi="Times New Roman" w:cs="Times New Roman"/>
          <w:color w:val="000000" w:themeColor="text1"/>
          <w:sz w:val="24"/>
          <w:szCs w:val="24"/>
          <w:lang w:val="en-US"/>
        </w:rPr>
      </w:pPr>
      <w:r w:rsidRPr="008961DC">
        <w:rPr>
          <w:rFonts w:ascii="Times New Roman" w:hAnsi="Times New Roman" w:cs="Times New Roman"/>
          <w:color w:val="000000" w:themeColor="text1"/>
          <w:sz w:val="24"/>
          <w:szCs w:val="24"/>
          <w:lang w:val="en-US"/>
        </w:rPr>
        <w:t xml:space="preserve">Udayana. </w:t>
      </w:r>
      <w:r w:rsidRPr="008961DC">
        <w:rPr>
          <w:rFonts w:ascii="Times New Roman" w:hAnsi="Times New Roman" w:cs="Times New Roman"/>
          <w:i/>
          <w:iCs/>
          <w:color w:val="000000" w:themeColor="text1"/>
          <w:sz w:val="24"/>
          <w:szCs w:val="24"/>
          <w:lang w:val="en-US"/>
        </w:rPr>
        <w:t>Lakṣaṇamālā</w:t>
      </w:r>
      <w:r w:rsidR="00A4342B" w:rsidRPr="008961DC">
        <w:rPr>
          <w:rFonts w:ascii="Times New Roman" w:hAnsi="Times New Roman" w:cs="Times New Roman"/>
          <w:color w:val="000000" w:themeColor="text1"/>
          <w:sz w:val="24"/>
          <w:szCs w:val="24"/>
          <w:lang w:val="en-US"/>
        </w:rPr>
        <w:t>. E</w:t>
      </w:r>
      <w:r w:rsidRPr="008961DC">
        <w:rPr>
          <w:rFonts w:ascii="Times New Roman" w:hAnsi="Times New Roman" w:cs="Times New Roman"/>
          <w:color w:val="000000" w:themeColor="text1"/>
          <w:sz w:val="24"/>
          <w:szCs w:val="24"/>
          <w:lang w:val="en-US"/>
        </w:rPr>
        <w:t>dited by Sasinatha Jha.  Darbhanga: Mithila Institute Series, 1963.</w:t>
      </w:r>
    </w:p>
    <w:p w14:paraId="24319AD7" w14:textId="01432DAC" w:rsidR="001F0816" w:rsidRPr="008961DC" w:rsidRDefault="001F0816" w:rsidP="001F0816">
      <w:pPr>
        <w:ind w:left="720" w:hanging="720"/>
        <w:rPr>
          <w:rFonts w:ascii="Times New Roman" w:hAnsi="Times New Roman" w:cs="Times New Roman"/>
          <w:color w:val="000000" w:themeColor="text1"/>
          <w:sz w:val="24"/>
          <w:szCs w:val="24"/>
          <w:lang w:val="en-US"/>
        </w:rPr>
      </w:pPr>
      <w:r w:rsidRPr="008961DC">
        <w:rPr>
          <w:rFonts w:ascii="Times New Roman" w:hAnsi="Times New Roman" w:cs="Times New Roman"/>
          <w:color w:val="000000" w:themeColor="text1"/>
          <w:sz w:val="24"/>
          <w:szCs w:val="24"/>
          <w:lang w:val="en-US"/>
        </w:rPr>
        <w:t xml:space="preserve">Udayana. </w:t>
      </w:r>
      <w:r w:rsidRPr="008961DC">
        <w:rPr>
          <w:rFonts w:ascii="Times New Roman" w:hAnsi="Times New Roman" w:cs="Times New Roman"/>
          <w:i/>
          <w:iCs/>
          <w:color w:val="000000" w:themeColor="text1"/>
          <w:sz w:val="24"/>
          <w:szCs w:val="24"/>
          <w:lang w:val="en-US"/>
        </w:rPr>
        <w:t>Nyāyakusumāñjali of Udayanācārya</w:t>
      </w:r>
      <w:r w:rsidR="00A4342B" w:rsidRPr="008961DC">
        <w:rPr>
          <w:rFonts w:ascii="Times New Roman" w:hAnsi="Times New Roman" w:cs="Times New Roman"/>
          <w:color w:val="000000" w:themeColor="text1"/>
          <w:sz w:val="24"/>
          <w:szCs w:val="24"/>
          <w:lang w:val="en-US"/>
        </w:rPr>
        <w:t>. T</w:t>
      </w:r>
      <w:r w:rsidRPr="008961DC">
        <w:rPr>
          <w:rFonts w:ascii="Times New Roman" w:hAnsi="Times New Roman" w:cs="Times New Roman"/>
          <w:color w:val="000000" w:themeColor="text1"/>
          <w:sz w:val="24"/>
          <w:szCs w:val="24"/>
          <w:lang w:val="en-US"/>
        </w:rPr>
        <w:t>ranslated and explained by N. S. Dravid. New Delhi: Indian Council of Philosophical Research, 1996.</w:t>
      </w:r>
    </w:p>
    <w:p w14:paraId="16E318D1" w14:textId="49126608" w:rsidR="001F0816" w:rsidRPr="008961DC" w:rsidRDefault="001F0816" w:rsidP="001F0816">
      <w:pPr>
        <w:ind w:left="720" w:hanging="720"/>
        <w:rPr>
          <w:rFonts w:ascii="Times New Roman" w:hAnsi="Times New Roman" w:cs="Times New Roman"/>
          <w:color w:val="000000" w:themeColor="text1"/>
          <w:sz w:val="24"/>
          <w:szCs w:val="24"/>
        </w:rPr>
      </w:pPr>
      <w:r w:rsidRPr="008961DC">
        <w:rPr>
          <w:rFonts w:ascii="Times New Roman" w:hAnsi="Times New Roman" w:cs="Times New Roman"/>
          <w:color w:val="000000" w:themeColor="text1"/>
          <w:sz w:val="24"/>
          <w:szCs w:val="24"/>
        </w:rPr>
        <w:t>Viśvanātha</w:t>
      </w:r>
      <w:r w:rsidRPr="008961DC">
        <w:rPr>
          <w:rFonts w:ascii="Times New Roman" w:hAnsi="Times New Roman" w:cs="Times New Roman"/>
          <w:i/>
          <w:iCs/>
          <w:color w:val="000000" w:themeColor="text1"/>
          <w:sz w:val="24"/>
          <w:szCs w:val="24"/>
        </w:rPr>
        <w:t>. Bhāṣā-Pariccheda with Siddhānta-Muktāvalī by Viśvanātha Nyāya-Pañcānana</w:t>
      </w:r>
      <w:r w:rsidR="003F557F" w:rsidRPr="008961DC">
        <w:rPr>
          <w:rFonts w:ascii="Times New Roman" w:hAnsi="Times New Roman" w:cs="Times New Roman"/>
          <w:color w:val="000000" w:themeColor="text1"/>
          <w:sz w:val="24"/>
          <w:szCs w:val="24"/>
        </w:rPr>
        <w:t>.</w:t>
      </w:r>
      <w:r w:rsidRPr="008961DC">
        <w:rPr>
          <w:rFonts w:ascii="Times New Roman" w:hAnsi="Times New Roman" w:cs="Times New Roman"/>
          <w:color w:val="000000" w:themeColor="text1"/>
          <w:sz w:val="24"/>
          <w:szCs w:val="24"/>
        </w:rPr>
        <w:t xml:space="preserve"> </w:t>
      </w:r>
      <w:r w:rsidR="003F557F" w:rsidRPr="008961DC">
        <w:rPr>
          <w:rFonts w:ascii="Times New Roman" w:hAnsi="Times New Roman" w:cs="Times New Roman"/>
          <w:color w:val="000000" w:themeColor="text1"/>
          <w:sz w:val="24"/>
          <w:szCs w:val="24"/>
        </w:rPr>
        <w:t>T</w:t>
      </w:r>
      <w:r w:rsidRPr="008961DC">
        <w:rPr>
          <w:rFonts w:ascii="Times New Roman" w:hAnsi="Times New Roman" w:cs="Times New Roman"/>
          <w:color w:val="000000" w:themeColor="text1"/>
          <w:sz w:val="24"/>
          <w:szCs w:val="24"/>
        </w:rPr>
        <w:t>ranslated by Swami Madhavananda. Calcutta: Advaita Ashrama, 1954.</w:t>
      </w:r>
    </w:p>
    <w:p w14:paraId="6B96482C" w14:textId="77777777" w:rsidR="00BC57FC" w:rsidRPr="00182360" w:rsidRDefault="00BC57FC" w:rsidP="00BC57FC">
      <w:pPr>
        <w:rPr>
          <w:rFonts w:ascii="Times New Roman" w:hAnsi="Times New Roman" w:cs="Times New Roman"/>
          <w:sz w:val="24"/>
          <w:szCs w:val="24"/>
          <w:lang w:val="en-US"/>
        </w:rPr>
      </w:pPr>
    </w:p>
    <w:p w14:paraId="7F5BC1D5" w14:textId="62373FB2" w:rsidR="00BC57FC" w:rsidRPr="001D78C2" w:rsidRDefault="001F0816" w:rsidP="00BC57FC">
      <w:pPr>
        <w:rPr>
          <w:rFonts w:ascii="Times New Roman" w:hAnsi="Times New Roman" w:cs="Times New Roman"/>
          <w:sz w:val="24"/>
          <w:szCs w:val="24"/>
          <w:lang w:val="en-US"/>
        </w:rPr>
      </w:pPr>
      <w:r>
        <w:rPr>
          <w:rFonts w:ascii="Times New Roman" w:hAnsi="Times New Roman" w:cs="Times New Roman"/>
          <w:i/>
          <w:iCs/>
          <w:sz w:val="24"/>
          <w:szCs w:val="24"/>
          <w:lang w:val="en-US"/>
        </w:rPr>
        <w:t xml:space="preserve">Secondary </w:t>
      </w:r>
      <w:r w:rsidR="002B6D36">
        <w:rPr>
          <w:rFonts w:ascii="Times New Roman" w:hAnsi="Times New Roman" w:cs="Times New Roman"/>
          <w:i/>
          <w:iCs/>
          <w:sz w:val="24"/>
          <w:szCs w:val="24"/>
          <w:lang w:val="en-US"/>
        </w:rPr>
        <w:t>l</w:t>
      </w:r>
      <w:r>
        <w:rPr>
          <w:rFonts w:ascii="Times New Roman" w:hAnsi="Times New Roman" w:cs="Times New Roman"/>
          <w:i/>
          <w:iCs/>
          <w:sz w:val="24"/>
          <w:szCs w:val="24"/>
          <w:lang w:val="en-US"/>
        </w:rPr>
        <w:t>iterature</w:t>
      </w:r>
    </w:p>
    <w:p w14:paraId="7E280056" w14:textId="77777777" w:rsidR="00BC57FC" w:rsidRPr="001D78C2" w:rsidRDefault="00BC57FC" w:rsidP="00BC57FC">
      <w:pPr>
        <w:rPr>
          <w:rFonts w:ascii="Times New Roman" w:hAnsi="Times New Roman" w:cs="Times New Roman"/>
          <w:sz w:val="24"/>
          <w:szCs w:val="24"/>
          <w:lang w:val="en-US"/>
        </w:rPr>
      </w:pPr>
    </w:p>
    <w:p w14:paraId="6419587B" w14:textId="12905D0D" w:rsidR="00905A1D" w:rsidRPr="001D78C2" w:rsidRDefault="00905A1D"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Adamson, P</w:t>
      </w:r>
      <w:r w:rsidR="003F7195" w:rsidRPr="001D78C2">
        <w:rPr>
          <w:rFonts w:ascii="Times New Roman" w:hAnsi="Times New Roman" w:cs="Times New Roman"/>
          <w:sz w:val="24"/>
          <w:szCs w:val="24"/>
          <w:lang w:val="en-US"/>
        </w:rPr>
        <w:t>eter</w:t>
      </w:r>
      <w:r w:rsidRPr="001D78C2">
        <w:rPr>
          <w:rFonts w:ascii="Times New Roman" w:hAnsi="Times New Roman" w:cs="Times New Roman"/>
          <w:sz w:val="24"/>
          <w:szCs w:val="24"/>
          <w:lang w:val="en-US"/>
        </w:rPr>
        <w:t xml:space="preserve">. </w:t>
      </w:r>
      <w:r w:rsidR="003F7195" w:rsidRPr="001D78C2">
        <w:rPr>
          <w:rFonts w:ascii="Times New Roman" w:hAnsi="Times New Roman" w:cs="Times New Roman"/>
          <w:sz w:val="24"/>
          <w:szCs w:val="24"/>
          <w:lang w:val="en-US"/>
        </w:rPr>
        <w:t>“</w:t>
      </w:r>
      <w:r w:rsidRPr="001D78C2">
        <w:rPr>
          <w:rFonts w:ascii="Times New Roman" w:hAnsi="Times New Roman" w:cs="Times New Roman"/>
          <w:sz w:val="24"/>
          <w:szCs w:val="24"/>
          <w:lang w:val="en-US"/>
        </w:rPr>
        <w:t>Thinking with Rosa: Assent in Philosophy of the Islamic World</w:t>
      </w:r>
      <w:r w:rsidR="003F7195" w:rsidRPr="001D78C2">
        <w:rPr>
          <w:rFonts w:ascii="Times New Roman" w:hAnsi="Times New Roman" w:cs="Times New Roman"/>
          <w:sz w:val="24"/>
          <w:szCs w:val="24"/>
          <w:lang w:val="en-US"/>
        </w:rPr>
        <w:t>”.</w:t>
      </w:r>
      <w:r w:rsidRPr="001D78C2">
        <w:rPr>
          <w:rFonts w:ascii="Times New Roman" w:hAnsi="Times New Roman" w:cs="Times New Roman"/>
          <w:sz w:val="24"/>
          <w:szCs w:val="24"/>
          <w:lang w:val="en-US"/>
        </w:rPr>
        <w:t xml:space="preserve"> </w:t>
      </w:r>
      <w:r w:rsidRPr="001D78C2">
        <w:rPr>
          <w:rFonts w:ascii="Times New Roman" w:hAnsi="Times New Roman" w:cs="Times New Roman"/>
          <w:i/>
          <w:iCs/>
          <w:sz w:val="24"/>
          <w:szCs w:val="24"/>
          <w:lang w:val="en-US"/>
        </w:rPr>
        <w:t xml:space="preserve">British Journal for the History of Philosophy </w:t>
      </w:r>
      <w:r w:rsidR="00AA4646" w:rsidRPr="001D78C2">
        <w:rPr>
          <w:rFonts w:ascii="Times New Roman" w:hAnsi="Times New Roman" w:cs="Times New Roman"/>
          <w:sz w:val="24"/>
          <w:szCs w:val="24"/>
          <w:lang w:val="en-US"/>
        </w:rPr>
        <w:t>32</w:t>
      </w:r>
      <w:r w:rsidR="003F7195" w:rsidRPr="001D78C2">
        <w:rPr>
          <w:rFonts w:ascii="Times New Roman" w:hAnsi="Times New Roman" w:cs="Times New Roman"/>
          <w:sz w:val="24"/>
          <w:szCs w:val="24"/>
          <w:lang w:val="en-US"/>
        </w:rPr>
        <w:t>, no. 3 (2024)</w:t>
      </w:r>
      <w:r w:rsidR="00AA4646" w:rsidRPr="001D78C2">
        <w:rPr>
          <w:rFonts w:ascii="Times New Roman" w:hAnsi="Times New Roman" w:cs="Times New Roman"/>
          <w:sz w:val="24"/>
          <w:szCs w:val="24"/>
          <w:lang w:val="en-US"/>
        </w:rPr>
        <w:t>: 647-665.</w:t>
      </w:r>
      <w:r w:rsidR="003F7195" w:rsidRPr="001D78C2">
        <w:rPr>
          <w:rFonts w:ascii="Times New Roman" w:hAnsi="Times New Roman" w:cs="Times New Roman"/>
          <w:sz w:val="24"/>
          <w:szCs w:val="24"/>
          <w:lang w:val="en-US"/>
        </w:rPr>
        <w:t xml:space="preserve"> </w:t>
      </w:r>
      <w:r w:rsidR="007B1773" w:rsidRPr="001D78C2">
        <w:rPr>
          <w:rFonts w:ascii="Times New Roman" w:hAnsi="Times New Roman" w:cs="Times New Roman"/>
          <w:sz w:val="24"/>
          <w:szCs w:val="24"/>
          <w:lang w:val="en-US"/>
        </w:rPr>
        <w:t xml:space="preserve"> doi:10.1080/09608788.2024.2337034</w:t>
      </w:r>
      <w:r w:rsidR="009C5598" w:rsidRPr="001D78C2">
        <w:rPr>
          <w:rFonts w:ascii="Times New Roman" w:hAnsi="Times New Roman" w:cs="Times New Roman"/>
          <w:sz w:val="24"/>
          <w:szCs w:val="24"/>
          <w:lang w:val="en-US"/>
        </w:rPr>
        <w:t>.</w:t>
      </w:r>
    </w:p>
    <w:p w14:paraId="5FA1DC1A" w14:textId="7E7F8D79" w:rsidR="00BC57FC" w:rsidRPr="001D78C2" w:rsidRDefault="00BC57FC" w:rsidP="00BC57FC">
      <w:pPr>
        <w:ind w:left="720" w:hanging="720"/>
        <w:rPr>
          <w:rFonts w:ascii="Times New Roman" w:hAnsi="Times New Roman" w:cs="Times New Roman"/>
          <w:i/>
          <w:iCs/>
          <w:sz w:val="24"/>
          <w:szCs w:val="24"/>
          <w:lang w:val="en-US"/>
        </w:rPr>
      </w:pPr>
      <w:r w:rsidRPr="001D78C2">
        <w:rPr>
          <w:rFonts w:ascii="Times New Roman" w:hAnsi="Times New Roman" w:cs="Times New Roman"/>
          <w:sz w:val="24"/>
          <w:szCs w:val="24"/>
          <w:lang w:val="en-US"/>
        </w:rPr>
        <w:t>Antognazza, M</w:t>
      </w:r>
      <w:r w:rsidR="001A028A" w:rsidRPr="001D78C2">
        <w:rPr>
          <w:rFonts w:ascii="Times New Roman" w:hAnsi="Times New Roman" w:cs="Times New Roman"/>
          <w:sz w:val="24"/>
          <w:szCs w:val="24"/>
          <w:lang w:val="en-US"/>
        </w:rPr>
        <w:t>aria Rosa</w:t>
      </w:r>
      <w:r w:rsidRPr="001D78C2">
        <w:rPr>
          <w:rFonts w:ascii="Times New Roman" w:hAnsi="Times New Roman" w:cs="Times New Roman"/>
          <w:sz w:val="24"/>
          <w:szCs w:val="24"/>
          <w:lang w:val="en-US"/>
        </w:rPr>
        <w:t xml:space="preserve">. </w:t>
      </w:r>
      <w:r w:rsidR="006D4B5C" w:rsidRPr="001D78C2">
        <w:rPr>
          <w:rFonts w:ascii="Times New Roman" w:hAnsi="Times New Roman" w:cs="Times New Roman"/>
          <w:sz w:val="24"/>
          <w:szCs w:val="24"/>
          <w:lang w:val="en-US"/>
        </w:rPr>
        <w:t>“</w:t>
      </w:r>
      <w:r w:rsidRPr="001D78C2">
        <w:rPr>
          <w:rFonts w:ascii="Times New Roman" w:hAnsi="Times New Roman" w:cs="Times New Roman"/>
          <w:sz w:val="24"/>
          <w:szCs w:val="24"/>
          <w:lang w:val="en-US"/>
        </w:rPr>
        <w:t>The Benefit to Philosophy of the Study of its History</w:t>
      </w:r>
      <w:r w:rsidR="006D4B5C" w:rsidRPr="001D78C2">
        <w:rPr>
          <w:rFonts w:ascii="Times New Roman" w:hAnsi="Times New Roman" w:cs="Times New Roman"/>
          <w:sz w:val="24"/>
          <w:szCs w:val="24"/>
          <w:lang w:val="en-US"/>
        </w:rPr>
        <w:t>”.</w:t>
      </w:r>
      <w:r w:rsidRPr="001D78C2">
        <w:rPr>
          <w:rFonts w:ascii="Times New Roman" w:hAnsi="Times New Roman" w:cs="Times New Roman"/>
          <w:sz w:val="24"/>
          <w:szCs w:val="24"/>
          <w:lang w:val="en-US"/>
        </w:rPr>
        <w:t xml:space="preserve"> </w:t>
      </w:r>
      <w:r w:rsidRPr="001D78C2">
        <w:rPr>
          <w:rFonts w:ascii="Times New Roman" w:hAnsi="Times New Roman" w:cs="Times New Roman"/>
          <w:i/>
          <w:iCs/>
          <w:sz w:val="24"/>
          <w:szCs w:val="24"/>
          <w:lang w:val="en-US"/>
        </w:rPr>
        <w:t>British Journal for the History of Philosophy</w:t>
      </w:r>
      <w:r w:rsidRPr="001D78C2">
        <w:rPr>
          <w:rFonts w:ascii="Times New Roman" w:hAnsi="Times New Roman" w:cs="Times New Roman"/>
          <w:sz w:val="24"/>
          <w:szCs w:val="24"/>
          <w:lang w:val="en-US"/>
        </w:rPr>
        <w:t xml:space="preserve"> 23</w:t>
      </w:r>
      <w:r w:rsidR="006D4B5C" w:rsidRPr="001D78C2">
        <w:rPr>
          <w:rFonts w:ascii="Times New Roman" w:hAnsi="Times New Roman" w:cs="Times New Roman"/>
          <w:sz w:val="24"/>
          <w:szCs w:val="24"/>
          <w:lang w:val="en-US"/>
        </w:rPr>
        <w:t>, no. 1 (2015)</w:t>
      </w:r>
      <w:r w:rsidRPr="001D78C2">
        <w:rPr>
          <w:rFonts w:ascii="Times New Roman" w:hAnsi="Times New Roman" w:cs="Times New Roman"/>
          <w:sz w:val="24"/>
          <w:szCs w:val="24"/>
          <w:lang w:val="en-US"/>
        </w:rPr>
        <w:t>: 161-184.</w:t>
      </w:r>
      <w:r w:rsidRPr="001D78C2">
        <w:rPr>
          <w:rFonts w:ascii="Times New Roman" w:hAnsi="Times New Roman" w:cs="Times New Roman"/>
          <w:i/>
          <w:iCs/>
          <w:sz w:val="24"/>
          <w:szCs w:val="24"/>
          <w:lang w:val="en-US"/>
        </w:rPr>
        <w:t xml:space="preserve"> </w:t>
      </w:r>
      <w:r w:rsidR="006D4B5C" w:rsidRPr="001D78C2">
        <w:rPr>
          <w:rFonts w:ascii="Times New Roman" w:hAnsi="Times New Roman" w:cs="Times New Roman"/>
          <w:sz w:val="24"/>
          <w:szCs w:val="24"/>
          <w:lang w:val="en-US"/>
        </w:rPr>
        <w:t>doi:</w:t>
      </w:r>
      <w:r w:rsidR="006D4B5C" w:rsidRPr="001D78C2">
        <w:t xml:space="preserve"> </w:t>
      </w:r>
      <w:r w:rsidR="006D4B5C" w:rsidRPr="001D78C2">
        <w:rPr>
          <w:rFonts w:ascii="Times New Roman" w:hAnsi="Times New Roman" w:cs="Times New Roman"/>
          <w:sz w:val="24"/>
          <w:szCs w:val="24"/>
          <w:lang w:val="en-US"/>
        </w:rPr>
        <w:t>10.1080/09608788.2014.974020</w:t>
      </w:r>
    </w:p>
    <w:p w14:paraId="5F85AAD5" w14:textId="7E636858" w:rsidR="00BC57FC" w:rsidRPr="001D78C2" w:rsidRDefault="00BC57FC" w:rsidP="00BC57FC">
      <w:pPr>
        <w:ind w:left="720" w:hanging="720"/>
        <w:rPr>
          <w:rFonts w:ascii="Times New Roman" w:hAnsi="Times New Roman" w:cs="Times New Roman"/>
          <w:sz w:val="24"/>
          <w:szCs w:val="24"/>
        </w:rPr>
      </w:pPr>
      <w:r w:rsidRPr="001D78C2">
        <w:rPr>
          <w:rFonts w:ascii="Times New Roman" w:hAnsi="Times New Roman" w:cs="Times New Roman"/>
          <w:sz w:val="24"/>
          <w:szCs w:val="24"/>
        </w:rPr>
        <w:t>Antognazza, M</w:t>
      </w:r>
      <w:r w:rsidR="001A028A" w:rsidRPr="001D78C2">
        <w:rPr>
          <w:rFonts w:ascii="Times New Roman" w:hAnsi="Times New Roman" w:cs="Times New Roman"/>
          <w:sz w:val="24"/>
          <w:szCs w:val="24"/>
        </w:rPr>
        <w:t>aria Rosa</w:t>
      </w:r>
      <w:r w:rsidRPr="001D78C2">
        <w:rPr>
          <w:rFonts w:ascii="Times New Roman" w:hAnsi="Times New Roman" w:cs="Times New Roman"/>
          <w:sz w:val="24"/>
          <w:szCs w:val="24"/>
        </w:rPr>
        <w:t xml:space="preserve">. </w:t>
      </w:r>
      <w:r w:rsidR="001A028A" w:rsidRPr="001D78C2">
        <w:rPr>
          <w:rFonts w:ascii="Times New Roman" w:hAnsi="Times New Roman" w:cs="Times New Roman"/>
          <w:sz w:val="24"/>
          <w:szCs w:val="24"/>
        </w:rPr>
        <w:t>“</w:t>
      </w:r>
      <w:r w:rsidRPr="001D78C2">
        <w:rPr>
          <w:rFonts w:ascii="Times New Roman" w:hAnsi="Times New Roman" w:cs="Times New Roman"/>
          <w:sz w:val="24"/>
          <w:szCs w:val="24"/>
        </w:rPr>
        <w:t>The Distinction in Kind between Knowledge and Belief</w:t>
      </w:r>
      <w:r w:rsidR="001A028A" w:rsidRPr="001D78C2">
        <w:rPr>
          <w:rFonts w:ascii="Times New Roman" w:hAnsi="Times New Roman" w:cs="Times New Roman"/>
          <w:sz w:val="24"/>
          <w:szCs w:val="24"/>
        </w:rPr>
        <w:t>”.</w:t>
      </w:r>
      <w:r w:rsidRPr="001D78C2">
        <w:rPr>
          <w:rFonts w:ascii="Times New Roman" w:hAnsi="Times New Roman" w:cs="Times New Roman"/>
          <w:sz w:val="24"/>
          <w:szCs w:val="24"/>
        </w:rPr>
        <w:t xml:space="preserve">  </w:t>
      </w:r>
      <w:r w:rsidRPr="001D78C2">
        <w:rPr>
          <w:rFonts w:ascii="Times New Roman" w:hAnsi="Times New Roman" w:cs="Times New Roman"/>
          <w:i/>
          <w:iCs/>
          <w:sz w:val="24"/>
          <w:szCs w:val="24"/>
        </w:rPr>
        <w:t xml:space="preserve">Proceedings of the Aristotelian Society </w:t>
      </w:r>
      <w:r w:rsidRPr="001D78C2">
        <w:rPr>
          <w:rFonts w:ascii="Times New Roman" w:hAnsi="Times New Roman" w:cs="Times New Roman"/>
          <w:sz w:val="24"/>
          <w:szCs w:val="24"/>
        </w:rPr>
        <w:t>120</w:t>
      </w:r>
      <w:r w:rsidR="001A028A" w:rsidRPr="001D78C2">
        <w:rPr>
          <w:rFonts w:ascii="Times New Roman" w:hAnsi="Times New Roman" w:cs="Times New Roman"/>
          <w:sz w:val="24"/>
          <w:szCs w:val="24"/>
        </w:rPr>
        <w:t>, no. 2 (2020)</w:t>
      </w:r>
      <w:r w:rsidRPr="001D78C2">
        <w:rPr>
          <w:rFonts w:ascii="Times New Roman" w:hAnsi="Times New Roman" w:cs="Times New Roman"/>
          <w:sz w:val="24"/>
          <w:szCs w:val="24"/>
        </w:rPr>
        <w:t>: 277-308.</w:t>
      </w:r>
      <w:r w:rsidR="001A028A" w:rsidRPr="001D78C2">
        <w:rPr>
          <w:rFonts w:ascii="Times New Roman" w:hAnsi="Times New Roman" w:cs="Times New Roman"/>
          <w:sz w:val="24"/>
          <w:szCs w:val="24"/>
        </w:rPr>
        <w:t xml:space="preserve"> </w:t>
      </w:r>
      <w:r w:rsidR="00A80B70" w:rsidRPr="001D78C2">
        <w:rPr>
          <w:rFonts w:ascii="Times New Roman" w:hAnsi="Times New Roman" w:cs="Times New Roman"/>
          <w:sz w:val="24"/>
          <w:szCs w:val="24"/>
        </w:rPr>
        <w:t>doi:</w:t>
      </w:r>
      <w:r w:rsidR="00A80B70" w:rsidRPr="001D78C2">
        <w:t xml:space="preserve"> </w:t>
      </w:r>
      <w:r w:rsidR="00A80B70" w:rsidRPr="001D78C2">
        <w:rPr>
          <w:rFonts w:ascii="Times New Roman" w:hAnsi="Times New Roman" w:cs="Times New Roman"/>
          <w:sz w:val="24"/>
          <w:szCs w:val="24"/>
        </w:rPr>
        <w:t>10.1093/arisoc/aoaa013</w:t>
      </w:r>
    </w:p>
    <w:p w14:paraId="1A80F495" w14:textId="1AE60536" w:rsidR="00CC49B2" w:rsidRPr="001D78C2" w:rsidRDefault="00CC49B2" w:rsidP="00BC57FC">
      <w:pPr>
        <w:ind w:left="720" w:hanging="720"/>
        <w:rPr>
          <w:rFonts w:ascii="Times New Roman" w:hAnsi="Times New Roman" w:cs="Times New Roman"/>
          <w:sz w:val="24"/>
          <w:szCs w:val="24"/>
        </w:rPr>
      </w:pPr>
      <w:r w:rsidRPr="001D78C2">
        <w:rPr>
          <w:rFonts w:ascii="Times New Roman" w:hAnsi="Times New Roman" w:cs="Times New Roman"/>
          <w:sz w:val="24"/>
          <w:szCs w:val="24"/>
        </w:rPr>
        <w:t>Antognazza, M</w:t>
      </w:r>
      <w:r w:rsidR="00CB6EFC" w:rsidRPr="001D78C2">
        <w:rPr>
          <w:rFonts w:ascii="Times New Roman" w:hAnsi="Times New Roman" w:cs="Times New Roman"/>
          <w:sz w:val="24"/>
          <w:szCs w:val="24"/>
        </w:rPr>
        <w:t>aria Rosa</w:t>
      </w:r>
      <w:r w:rsidRPr="001D78C2">
        <w:rPr>
          <w:rFonts w:ascii="Times New Roman" w:hAnsi="Times New Roman" w:cs="Times New Roman"/>
          <w:sz w:val="24"/>
          <w:szCs w:val="24"/>
        </w:rPr>
        <w:t xml:space="preserve">. </w:t>
      </w:r>
      <w:r w:rsidRPr="001D78C2">
        <w:rPr>
          <w:rFonts w:ascii="Times New Roman" w:hAnsi="Times New Roman" w:cs="Times New Roman"/>
          <w:i/>
          <w:iCs/>
          <w:sz w:val="24"/>
          <w:szCs w:val="24"/>
        </w:rPr>
        <w:t>Thinking with Assent</w:t>
      </w:r>
      <w:r w:rsidRPr="001D78C2">
        <w:rPr>
          <w:rFonts w:ascii="Times New Roman" w:hAnsi="Times New Roman" w:cs="Times New Roman"/>
          <w:sz w:val="24"/>
          <w:szCs w:val="24"/>
        </w:rPr>
        <w:t xml:space="preserve">. </w:t>
      </w:r>
      <w:r w:rsidR="00CB6EFC" w:rsidRPr="001D78C2">
        <w:rPr>
          <w:rFonts w:ascii="Times New Roman" w:hAnsi="Times New Roman" w:cs="Times New Roman"/>
          <w:sz w:val="24"/>
          <w:szCs w:val="24"/>
        </w:rPr>
        <w:t xml:space="preserve">Oxford: </w:t>
      </w:r>
      <w:r w:rsidRPr="001D78C2">
        <w:rPr>
          <w:rFonts w:ascii="Times New Roman" w:hAnsi="Times New Roman" w:cs="Times New Roman"/>
          <w:sz w:val="24"/>
          <w:szCs w:val="24"/>
        </w:rPr>
        <w:t>O</w:t>
      </w:r>
      <w:r w:rsidR="00CB6EFC" w:rsidRPr="001D78C2">
        <w:rPr>
          <w:rFonts w:ascii="Times New Roman" w:hAnsi="Times New Roman" w:cs="Times New Roman"/>
          <w:sz w:val="24"/>
          <w:szCs w:val="24"/>
        </w:rPr>
        <w:t>xford University Press, 2024.</w:t>
      </w:r>
    </w:p>
    <w:p w14:paraId="25F7A1F8" w14:textId="0D2711C5" w:rsidR="00BC57FC" w:rsidRPr="001D78C2" w:rsidRDefault="00BC57FC"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Ayers, M</w:t>
      </w:r>
      <w:r w:rsidR="00CB6EFC" w:rsidRPr="001D78C2">
        <w:rPr>
          <w:rFonts w:ascii="Times New Roman" w:hAnsi="Times New Roman" w:cs="Times New Roman"/>
          <w:sz w:val="24"/>
          <w:szCs w:val="24"/>
          <w:lang w:val="en-US"/>
        </w:rPr>
        <w:t>ichael</w:t>
      </w:r>
      <w:r w:rsidRPr="001D78C2">
        <w:rPr>
          <w:rFonts w:ascii="Times New Roman" w:hAnsi="Times New Roman" w:cs="Times New Roman"/>
          <w:sz w:val="24"/>
          <w:szCs w:val="24"/>
          <w:lang w:val="en-US"/>
        </w:rPr>
        <w:t xml:space="preserve">. </w:t>
      </w:r>
      <w:r w:rsidRPr="001D78C2">
        <w:rPr>
          <w:rFonts w:ascii="Times New Roman" w:hAnsi="Times New Roman" w:cs="Times New Roman"/>
          <w:i/>
          <w:iCs/>
          <w:sz w:val="24"/>
          <w:szCs w:val="24"/>
          <w:lang w:val="en-US"/>
        </w:rPr>
        <w:t>Knowing and Seeing</w:t>
      </w:r>
      <w:r w:rsidRPr="001D78C2">
        <w:rPr>
          <w:rFonts w:ascii="Times New Roman" w:hAnsi="Times New Roman" w:cs="Times New Roman"/>
          <w:sz w:val="24"/>
          <w:szCs w:val="24"/>
          <w:lang w:val="en-US"/>
        </w:rPr>
        <w:t>. O</w:t>
      </w:r>
      <w:r w:rsidR="00CB6EFC" w:rsidRPr="001D78C2">
        <w:rPr>
          <w:rFonts w:ascii="Times New Roman" w:hAnsi="Times New Roman" w:cs="Times New Roman"/>
          <w:sz w:val="24"/>
          <w:szCs w:val="24"/>
          <w:lang w:val="en-US"/>
        </w:rPr>
        <w:t xml:space="preserve">xford: Oxford University </w:t>
      </w:r>
      <w:r w:rsidRPr="001D78C2">
        <w:rPr>
          <w:rFonts w:ascii="Times New Roman" w:hAnsi="Times New Roman" w:cs="Times New Roman"/>
          <w:sz w:val="24"/>
          <w:szCs w:val="24"/>
          <w:lang w:val="en-US"/>
        </w:rPr>
        <w:t>P</w:t>
      </w:r>
      <w:r w:rsidR="00CB6EFC" w:rsidRPr="001D78C2">
        <w:rPr>
          <w:rFonts w:ascii="Times New Roman" w:hAnsi="Times New Roman" w:cs="Times New Roman"/>
          <w:sz w:val="24"/>
          <w:szCs w:val="24"/>
          <w:lang w:val="en-US"/>
        </w:rPr>
        <w:t>ress, 2019.</w:t>
      </w:r>
    </w:p>
    <w:p w14:paraId="6DBDA8E6" w14:textId="333074B6" w:rsidR="00CF4793" w:rsidRPr="001D78C2" w:rsidRDefault="00CF4793" w:rsidP="00CF4793">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Bhatt, G</w:t>
      </w:r>
      <w:r w:rsidR="00D817B6" w:rsidRPr="001D78C2">
        <w:rPr>
          <w:rFonts w:ascii="Times New Roman" w:hAnsi="Times New Roman" w:cs="Times New Roman"/>
          <w:sz w:val="24"/>
          <w:szCs w:val="24"/>
          <w:lang w:val="en-US"/>
        </w:rPr>
        <w:t>ovardhan</w:t>
      </w:r>
      <w:r w:rsidRPr="001D78C2">
        <w:rPr>
          <w:rFonts w:ascii="Times New Roman" w:hAnsi="Times New Roman" w:cs="Times New Roman"/>
          <w:sz w:val="24"/>
          <w:szCs w:val="24"/>
          <w:lang w:val="en-US"/>
        </w:rPr>
        <w:t xml:space="preserve">. </w:t>
      </w:r>
      <w:r w:rsidRPr="001D78C2">
        <w:rPr>
          <w:rFonts w:ascii="Times New Roman" w:hAnsi="Times New Roman" w:cs="Times New Roman"/>
          <w:i/>
          <w:iCs/>
          <w:sz w:val="24"/>
          <w:szCs w:val="24"/>
          <w:lang w:val="en-US"/>
        </w:rPr>
        <w:t>The Basic Ways of Knowing</w:t>
      </w:r>
      <w:r w:rsidRPr="001D78C2">
        <w:rPr>
          <w:rFonts w:ascii="Times New Roman" w:hAnsi="Times New Roman" w:cs="Times New Roman"/>
          <w:sz w:val="24"/>
          <w:szCs w:val="24"/>
          <w:lang w:val="en-US"/>
        </w:rPr>
        <w:t>. Delhi: Motilal Banarsidass</w:t>
      </w:r>
      <w:r w:rsidR="00A37F11" w:rsidRPr="001D78C2">
        <w:rPr>
          <w:rFonts w:ascii="Times New Roman" w:hAnsi="Times New Roman" w:cs="Times New Roman"/>
          <w:sz w:val="24"/>
          <w:szCs w:val="24"/>
          <w:lang w:val="en-US"/>
        </w:rPr>
        <w:t xml:space="preserve">, 1962.  </w:t>
      </w:r>
    </w:p>
    <w:p w14:paraId="280D72D9" w14:textId="6DB51AB4" w:rsidR="00BC57FC" w:rsidRPr="001D78C2" w:rsidRDefault="00BC57FC"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Bhattacharyya, S</w:t>
      </w:r>
      <w:r w:rsidR="00D817B6" w:rsidRPr="001D78C2">
        <w:rPr>
          <w:rFonts w:ascii="Times New Roman" w:hAnsi="Times New Roman" w:cs="Times New Roman"/>
          <w:sz w:val="24"/>
          <w:szCs w:val="24"/>
          <w:lang w:val="en-US"/>
        </w:rPr>
        <w:t>ibajiban</w:t>
      </w:r>
      <w:r w:rsidRPr="001D78C2">
        <w:rPr>
          <w:rFonts w:ascii="Times New Roman" w:hAnsi="Times New Roman" w:cs="Times New Roman"/>
          <w:sz w:val="24"/>
          <w:szCs w:val="24"/>
          <w:lang w:val="en-US"/>
        </w:rPr>
        <w:t xml:space="preserve">. </w:t>
      </w:r>
      <w:r w:rsidRPr="001D78C2">
        <w:rPr>
          <w:rFonts w:ascii="Times New Roman" w:hAnsi="Times New Roman" w:cs="Times New Roman"/>
          <w:i/>
          <w:iCs/>
          <w:sz w:val="24"/>
          <w:szCs w:val="24"/>
          <w:lang w:val="en-US"/>
        </w:rPr>
        <w:t>Gadādhara’s Theory of Objectivity</w:t>
      </w:r>
      <w:r w:rsidR="00B92672" w:rsidRPr="001D78C2">
        <w:rPr>
          <w:rFonts w:ascii="Times New Roman" w:hAnsi="Times New Roman" w:cs="Times New Roman"/>
          <w:sz w:val="24"/>
          <w:szCs w:val="24"/>
          <w:lang w:val="en-US"/>
        </w:rPr>
        <w:t xml:space="preserve">, </w:t>
      </w:r>
      <w:r w:rsidRPr="001D78C2">
        <w:rPr>
          <w:rFonts w:ascii="Times New Roman" w:hAnsi="Times New Roman" w:cs="Times New Roman"/>
          <w:sz w:val="24"/>
          <w:szCs w:val="24"/>
          <w:lang w:val="en-US"/>
        </w:rPr>
        <w:t>Volume 1. New Delhi: Indian Council of Philosophical Research</w:t>
      </w:r>
      <w:r w:rsidR="00B92672" w:rsidRPr="001D78C2">
        <w:rPr>
          <w:rFonts w:ascii="Times New Roman" w:hAnsi="Times New Roman" w:cs="Times New Roman"/>
          <w:sz w:val="24"/>
          <w:szCs w:val="24"/>
          <w:lang w:val="en-US"/>
        </w:rPr>
        <w:t xml:space="preserve">, 1990.  </w:t>
      </w:r>
      <w:r w:rsidRPr="001D78C2">
        <w:rPr>
          <w:rFonts w:ascii="Times New Roman" w:hAnsi="Times New Roman" w:cs="Times New Roman"/>
          <w:sz w:val="24"/>
          <w:szCs w:val="24"/>
          <w:lang w:val="en-US"/>
        </w:rPr>
        <w:t xml:space="preserve">  </w:t>
      </w:r>
    </w:p>
    <w:p w14:paraId="26FBBAD0" w14:textId="21C97D02" w:rsidR="00BC57FC" w:rsidRPr="001D78C2" w:rsidRDefault="00D817B6"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Bhattacharyya, Sibajiban</w:t>
      </w:r>
      <w:r w:rsidRPr="001D78C2">
        <w:rPr>
          <w:rFonts w:ascii="Times New Roman" w:hAnsi="Times New Roman" w:cs="Times New Roman"/>
          <w:i/>
          <w:iCs/>
          <w:sz w:val="24"/>
          <w:szCs w:val="24"/>
          <w:lang w:val="en-US"/>
        </w:rPr>
        <w:t xml:space="preserve">. </w:t>
      </w:r>
      <w:r w:rsidR="00BC57FC" w:rsidRPr="001D78C2">
        <w:rPr>
          <w:rFonts w:ascii="Times New Roman" w:hAnsi="Times New Roman" w:cs="Times New Roman"/>
          <w:i/>
          <w:iCs/>
          <w:sz w:val="24"/>
          <w:szCs w:val="24"/>
          <w:lang w:val="en-US"/>
        </w:rPr>
        <w:t>Gaṅgeśa’s Theory of Indeterminate Perception</w:t>
      </w:r>
      <w:r w:rsidR="00B92672" w:rsidRPr="001D78C2">
        <w:rPr>
          <w:rFonts w:ascii="Times New Roman" w:hAnsi="Times New Roman" w:cs="Times New Roman"/>
          <w:i/>
          <w:iCs/>
          <w:sz w:val="24"/>
          <w:szCs w:val="24"/>
          <w:lang w:val="en-US"/>
        </w:rPr>
        <w:t xml:space="preserve">, </w:t>
      </w:r>
      <w:r w:rsidR="00BC57FC" w:rsidRPr="001D78C2">
        <w:rPr>
          <w:rFonts w:ascii="Times New Roman" w:hAnsi="Times New Roman" w:cs="Times New Roman"/>
          <w:sz w:val="24"/>
          <w:szCs w:val="24"/>
          <w:lang w:val="en-US"/>
        </w:rPr>
        <w:t>Volume 1. New Delhi: Indian Council of Philosophical Research</w:t>
      </w:r>
      <w:r w:rsidR="00B92672" w:rsidRPr="001D78C2">
        <w:rPr>
          <w:rFonts w:ascii="Times New Roman" w:hAnsi="Times New Roman" w:cs="Times New Roman"/>
          <w:sz w:val="24"/>
          <w:szCs w:val="24"/>
          <w:lang w:val="en-US"/>
        </w:rPr>
        <w:t xml:space="preserve">, 1996.  </w:t>
      </w:r>
    </w:p>
    <w:p w14:paraId="223A7815" w14:textId="6DD2DAE3" w:rsidR="00BC57FC" w:rsidRPr="001D78C2" w:rsidRDefault="00BC57FC"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Brueckner, A</w:t>
      </w:r>
      <w:r w:rsidR="00262FFF" w:rsidRPr="001D78C2">
        <w:rPr>
          <w:rFonts w:ascii="Times New Roman" w:hAnsi="Times New Roman" w:cs="Times New Roman"/>
          <w:sz w:val="24"/>
          <w:szCs w:val="24"/>
          <w:lang w:val="en-US"/>
        </w:rPr>
        <w:t>nthony</w:t>
      </w:r>
      <w:r w:rsidRPr="001D78C2">
        <w:rPr>
          <w:rFonts w:ascii="Times New Roman" w:hAnsi="Times New Roman" w:cs="Times New Roman"/>
          <w:sz w:val="24"/>
          <w:szCs w:val="24"/>
          <w:lang w:val="en-US"/>
        </w:rPr>
        <w:t xml:space="preserve">. </w:t>
      </w:r>
      <w:r w:rsidR="00262FFF" w:rsidRPr="001D78C2">
        <w:rPr>
          <w:rFonts w:ascii="Times New Roman" w:hAnsi="Times New Roman" w:cs="Times New Roman"/>
          <w:sz w:val="24"/>
          <w:szCs w:val="24"/>
          <w:lang w:val="en-US"/>
        </w:rPr>
        <w:t>“</w:t>
      </w:r>
      <w:r w:rsidRPr="001D78C2">
        <w:rPr>
          <w:rFonts w:ascii="Times New Roman" w:hAnsi="Times New Roman" w:cs="Times New Roman"/>
          <w:sz w:val="24"/>
          <w:szCs w:val="24"/>
          <w:lang w:val="en-US"/>
        </w:rPr>
        <w:t>Williamson on the Primeness of Knowing</w:t>
      </w:r>
      <w:r w:rsidR="00262FFF" w:rsidRPr="001D78C2">
        <w:rPr>
          <w:rFonts w:ascii="Times New Roman" w:hAnsi="Times New Roman" w:cs="Times New Roman"/>
          <w:sz w:val="24"/>
          <w:szCs w:val="24"/>
          <w:lang w:val="en-US"/>
        </w:rPr>
        <w:t>”.</w:t>
      </w:r>
      <w:r w:rsidRPr="001D78C2">
        <w:rPr>
          <w:rFonts w:ascii="Times New Roman" w:hAnsi="Times New Roman" w:cs="Times New Roman"/>
          <w:sz w:val="24"/>
          <w:szCs w:val="24"/>
          <w:lang w:val="en-US"/>
        </w:rPr>
        <w:t xml:space="preserve"> </w:t>
      </w:r>
      <w:r w:rsidRPr="001D78C2">
        <w:rPr>
          <w:rFonts w:ascii="Times New Roman" w:hAnsi="Times New Roman" w:cs="Times New Roman"/>
          <w:i/>
          <w:iCs/>
          <w:sz w:val="24"/>
          <w:szCs w:val="24"/>
          <w:lang w:val="en-US"/>
        </w:rPr>
        <w:t xml:space="preserve">Analysis </w:t>
      </w:r>
      <w:r w:rsidRPr="001D78C2">
        <w:rPr>
          <w:rFonts w:ascii="Times New Roman" w:hAnsi="Times New Roman" w:cs="Times New Roman"/>
          <w:sz w:val="24"/>
          <w:szCs w:val="24"/>
          <w:lang w:val="en-US"/>
        </w:rPr>
        <w:t>62</w:t>
      </w:r>
      <w:r w:rsidR="00262FFF" w:rsidRPr="001D78C2">
        <w:rPr>
          <w:rFonts w:ascii="Times New Roman" w:hAnsi="Times New Roman" w:cs="Times New Roman"/>
          <w:sz w:val="24"/>
          <w:szCs w:val="24"/>
          <w:lang w:val="en-US"/>
        </w:rPr>
        <w:t>, no. 3 (2002)</w:t>
      </w:r>
      <w:r w:rsidRPr="001D78C2">
        <w:rPr>
          <w:rFonts w:ascii="Times New Roman" w:hAnsi="Times New Roman" w:cs="Times New Roman"/>
          <w:sz w:val="24"/>
          <w:szCs w:val="24"/>
          <w:lang w:val="en-US"/>
        </w:rPr>
        <w:t>: 197-202.</w:t>
      </w:r>
      <w:r w:rsidR="00262FFF" w:rsidRPr="001D78C2">
        <w:rPr>
          <w:rFonts w:ascii="Times New Roman" w:hAnsi="Times New Roman" w:cs="Times New Roman"/>
          <w:sz w:val="24"/>
          <w:szCs w:val="24"/>
          <w:lang w:val="en-US"/>
        </w:rPr>
        <w:t xml:space="preserve"> doi: 10.1111/1467-8284.00355</w:t>
      </w:r>
    </w:p>
    <w:p w14:paraId="381D9226" w14:textId="001B9DD7" w:rsidR="00BC57FC" w:rsidRPr="001D78C2" w:rsidRDefault="00BC57FC"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Burge, T</w:t>
      </w:r>
      <w:r w:rsidR="00EB6205" w:rsidRPr="001D78C2">
        <w:rPr>
          <w:rFonts w:ascii="Times New Roman" w:hAnsi="Times New Roman" w:cs="Times New Roman"/>
          <w:sz w:val="24"/>
          <w:szCs w:val="24"/>
          <w:lang w:val="en-US"/>
        </w:rPr>
        <w:t>yler</w:t>
      </w:r>
      <w:r w:rsidRPr="001D78C2">
        <w:rPr>
          <w:rFonts w:ascii="Times New Roman" w:hAnsi="Times New Roman" w:cs="Times New Roman"/>
          <w:sz w:val="24"/>
          <w:szCs w:val="24"/>
          <w:lang w:val="en-US"/>
        </w:rPr>
        <w:t xml:space="preserve">. </w:t>
      </w:r>
      <w:r w:rsidRPr="001D78C2">
        <w:rPr>
          <w:rFonts w:ascii="Times New Roman" w:hAnsi="Times New Roman" w:cs="Times New Roman"/>
          <w:i/>
          <w:iCs/>
          <w:sz w:val="24"/>
          <w:szCs w:val="24"/>
          <w:lang w:val="en-US"/>
        </w:rPr>
        <w:t>Perception: The First Form of Mind</w:t>
      </w:r>
      <w:r w:rsidRPr="001D78C2">
        <w:rPr>
          <w:rFonts w:ascii="Times New Roman" w:hAnsi="Times New Roman" w:cs="Times New Roman"/>
          <w:sz w:val="24"/>
          <w:szCs w:val="24"/>
          <w:lang w:val="en-US"/>
        </w:rPr>
        <w:t xml:space="preserve">. </w:t>
      </w:r>
      <w:r w:rsidR="00EB6205" w:rsidRPr="001D78C2">
        <w:rPr>
          <w:rFonts w:ascii="Times New Roman" w:hAnsi="Times New Roman" w:cs="Times New Roman"/>
          <w:sz w:val="24"/>
          <w:szCs w:val="24"/>
          <w:lang w:val="en-US"/>
        </w:rPr>
        <w:t xml:space="preserve">Oxford: Oxford University Press, 2022.  </w:t>
      </w:r>
    </w:p>
    <w:p w14:paraId="7D3C60D2" w14:textId="3F9D78EF" w:rsidR="00D80B25" w:rsidRPr="001D78C2" w:rsidRDefault="00D80B25"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Campbell, J</w:t>
      </w:r>
      <w:r w:rsidR="00EB6205" w:rsidRPr="001D78C2">
        <w:rPr>
          <w:rFonts w:ascii="Times New Roman" w:hAnsi="Times New Roman" w:cs="Times New Roman"/>
          <w:sz w:val="24"/>
          <w:szCs w:val="24"/>
          <w:lang w:val="en-US"/>
        </w:rPr>
        <w:t>ohn</w:t>
      </w:r>
      <w:r w:rsidRPr="001D78C2">
        <w:rPr>
          <w:rFonts w:ascii="Times New Roman" w:hAnsi="Times New Roman" w:cs="Times New Roman"/>
          <w:sz w:val="24"/>
          <w:szCs w:val="24"/>
          <w:lang w:val="en-US"/>
        </w:rPr>
        <w:t xml:space="preserve">. </w:t>
      </w:r>
      <w:r w:rsidRPr="001D78C2">
        <w:rPr>
          <w:rFonts w:ascii="Times New Roman" w:hAnsi="Times New Roman" w:cs="Times New Roman"/>
          <w:i/>
          <w:iCs/>
          <w:sz w:val="24"/>
          <w:szCs w:val="24"/>
          <w:lang w:val="en-US"/>
        </w:rPr>
        <w:t>Reference and Consciousness</w:t>
      </w:r>
      <w:r w:rsidRPr="001D78C2">
        <w:rPr>
          <w:rFonts w:ascii="Times New Roman" w:hAnsi="Times New Roman" w:cs="Times New Roman"/>
          <w:sz w:val="24"/>
          <w:szCs w:val="24"/>
          <w:lang w:val="en-US"/>
        </w:rPr>
        <w:t xml:space="preserve">. </w:t>
      </w:r>
      <w:r w:rsidR="00EB6205" w:rsidRPr="001D78C2">
        <w:rPr>
          <w:rFonts w:ascii="Times New Roman" w:hAnsi="Times New Roman" w:cs="Times New Roman"/>
          <w:sz w:val="24"/>
          <w:szCs w:val="24"/>
          <w:lang w:val="en-US"/>
        </w:rPr>
        <w:t xml:space="preserve">Oxford: Oxford University Press, 2002.  </w:t>
      </w:r>
    </w:p>
    <w:p w14:paraId="617C9172" w14:textId="70E6A9F4" w:rsidR="00BC57FC" w:rsidRPr="001D78C2" w:rsidRDefault="00BC57FC"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Chakrabarti, A</w:t>
      </w:r>
      <w:r w:rsidR="00262FFF" w:rsidRPr="001D78C2">
        <w:rPr>
          <w:rFonts w:ascii="Times New Roman" w:hAnsi="Times New Roman" w:cs="Times New Roman"/>
          <w:sz w:val="24"/>
          <w:szCs w:val="24"/>
          <w:lang w:val="en-US"/>
        </w:rPr>
        <w:t>rindam</w:t>
      </w:r>
      <w:r w:rsidRPr="001D78C2">
        <w:rPr>
          <w:rFonts w:ascii="Times New Roman" w:hAnsi="Times New Roman" w:cs="Times New Roman"/>
          <w:sz w:val="24"/>
          <w:szCs w:val="24"/>
          <w:lang w:val="en-US"/>
        </w:rPr>
        <w:t xml:space="preserve">. </w:t>
      </w:r>
      <w:r w:rsidR="004F600F">
        <w:rPr>
          <w:rFonts w:ascii="Times New Roman" w:hAnsi="Times New Roman" w:cs="Times New Roman"/>
          <w:sz w:val="24"/>
          <w:szCs w:val="24"/>
          <w:lang w:val="en-US"/>
        </w:rPr>
        <w:t>“</w:t>
      </w:r>
      <w:r w:rsidRPr="001D78C2">
        <w:rPr>
          <w:rFonts w:ascii="Times New Roman" w:hAnsi="Times New Roman" w:cs="Times New Roman"/>
          <w:sz w:val="24"/>
          <w:szCs w:val="24"/>
          <w:lang w:val="en-US"/>
        </w:rPr>
        <w:t>Against Immaculate Perception.</w:t>
      </w:r>
      <w:r w:rsidR="004F600F">
        <w:rPr>
          <w:rFonts w:ascii="Times New Roman" w:hAnsi="Times New Roman" w:cs="Times New Roman"/>
          <w:sz w:val="24"/>
          <w:szCs w:val="24"/>
          <w:lang w:val="en-US"/>
        </w:rPr>
        <w:t>”</w:t>
      </w:r>
      <w:r w:rsidRPr="001D78C2">
        <w:rPr>
          <w:rFonts w:ascii="Times New Roman" w:hAnsi="Times New Roman" w:cs="Times New Roman"/>
          <w:sz w:val="24"/>
          <w:szCs w:val="24"/>
          <w:lang w:val="en-US"/>
        </w:rPr>
        <w:t xml:space="preserve"> </w:t>
      </w:r>
      <w:r w:rsidRPr="001D78C2">
        <w:rPr>
          <w:rFonts w:ascii="Times New Roman" w:hAnsi="Times New Roman" w:cs="Times New Roman"/>
          <w:i/>
          <w:iCs/>
          <w:sz w:val="24"/>
          <w:szCs w:val="24"/>
          <w:lang w:val="en-US"/>
        </w:rPr>
        <w:t xml:space="preserve">Philosophy East and West </w:t>
      </w:r>
      <w:r w:rsidRPr="001D78C2">
        <w:rPr>
          <w:rFonts w:ascii="Times New Roman" w:hAnsi="Times New Roman" w:cs="Times New Roman"/>
          <w:sz w:val="24"/>
          <w:szCs w:val="24"/>
          <w:lang w:val="en-US"/>
        </w:rPr>
        <w:t>50</w:t>
      </w:r>
      <w:r w:rsidR="00262FFF" w:rsidRPr="001D78C2">
        <w:rPr>
          <w:rFonts w:ascii="Times New Roman" w:hAnsi="Times New Roman" w:cs="Times New Roman"/>
          <w:sz w:val="24"/>
          <w:szCs w:val="24"/>
          <w:lang w:val="en-US"/>
        </w:rPr>
        <w:t>, no. 1 (2000)</w:t>
      </w:r>
      <w:r w:rsidRPr="001D78C2">
        <w:rPr>
          <w:rFonts w:ascii="Times New Roman" w:hAnsi="Times New Roman" w:cs="Times New Roman"/>
          <w:sz w:val="24"/>
          <w:szCs w:val="24"/>
          <w:lang w:val="en-US"/>
        </w:rPr>
        <w:t>: 1-8.</w:t>
      </w:r>
      <w:r w:rsidR="00262FFF" w:rsidRPr="001D78C2">
        <w:rPr>
          <w:rFonts w:ascii="Times New Roman" w:hAnsi="Times New Roman" w:cs="Times New Roman"/>
          <w:sz w:val="24"/>
          <w:szCs w:val="24"/>
          <w:lang w:val="en-US"/>
        </w:rPr>
        <w:t xml:space="preserve">  </w:t>
      </w:r>
    </w:p>
    <w:p w14:paraId="5B291F71" w14:textId="5CFB61F9" w:rsidR="00456F98" w:rsidRPr="001D78C2" w:rsidRDefault="00456F98"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Chakrabarti, K</w:t>
      </w:r>
      <w:r w:rsidR="0017417E" w:rsidRPr="001D78C2">
        <w:rPr>
          <w:rFonts w:ascii="Times New Roman" w:hAnsi="Times New Roman" w:cs="Times New Roman"/>
          <w:sz w:val="24"/>
          <w:szCs w:val="24"/>
          <w:lang w:val="en-US"/>
        </w:rPr>
        <w:t>isor</w:t>
      </w:r>
      <w:r w:rsidRPr="001D78C2">
        <w:rPr>
          <w:rFonts w:ascii="Times New Roman" w:hAnsi="Times New Roman" w:cs="Times New Roman"/>
          <w:sz w:val="24"/>
          <w:szCs w:val="24"/>
          <w:lang w:val="en-US"/>
        </w:rPr>
        <w:t xml:space="preserve">. </w:t>
      </w:r>
      <w:r w:rsidRPr="001D78C2">
        <w:rPr>
          <w:rFonts w:ascii="Times New Roman" w:hAnsi="Times New Roman" w:cs="Times New Roman"/>
          <w:i/>
          <w:iCs/>
          <w:sz w:val="24"/>
          <w:szCs w:val="24"/>
          <w:lang w:val="en-US"/>
        </w:rPr>
        <w:t>Classical Indian Philosophy of Mind</w:t>
      </w:r>
      <w:r w:rsidRPr="001D78C2">
        <w:rPr>
          <w:rFonts w:ascii="Times New Roman" w:hAnsi="Times New Roman" w:cs="Times New Roman"/>
          <w:sz w:val="24"/>
          <w:szCs w:val="24"/>
          <w:lang w:val="en-US"/>
        </w:rPr>
        <w:t xml:space="preserve">. </w:t>
      </w:r>
      <w:r w:rsidR="00A214DC" w:rsidRPr="001D78C2">
        <w:rPr>
          <w:rFonts w:ascii="Times New Roman" w:hAnsi="Times New Roman" w:cs="Times New Roman"/>
          <w:sz w:val="24"/>
          <w:szCs w:val="24"/>
          <w:lang w:val="en-US"/>
        </w:rPr>
        <w:t xml:space="preserve">Albany: </w:t>
      </w:r>
      <w:r w:rsidRPr="001D78C2">
        <w:rPr>
          <w:rFonts w:ascii="Times New Roman" w:hAnsi="Times New Roman" w:cs="Times New Roman"/>
          <w:sz w:val="24"/>
          <w:szCs w:val="24"/>
          <w:lang w:val="en-US"/>
        </w:rPr>
        <w:t>SUNY Press</w:t>
      </w:r>
      <w:r w:rsidR="0017417E" w:rsidRPr="001D78C2">
        <w:rPr>
          <w:rFonts w:ascii="Times New Roman" w:hAnsi="Times New Roman" w:cs="Times New Roman"/>
          <w:sz w:val="24"/>
          <w:szCs w:val="24"/>
          <w:lang w:val="en-US"/>
        </w:rPr>
        <w:t xml:space="preserve">, 1999.  </w:t>
      </w:r>
    </w:p>
    <w:p w14:paraId="02E4B3DC" w14:textId="66BD3271" w:rsidR="00BC57FC" w:rsidRPr="001D78C2" w:rsidRDefault="00BC57FC"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 xml:space="preserve">Chatterjee, S. C. </w:t>
      </w:r>
      <w:r w:rsidRPr="001D78C2">
        <w:rPr>
          <w:rFonts w:ascii="Times New Roman" w:hAnsi="Times New Roman" w:cs="Times New Roman"/>
          <w:i/>
          <w:iCs/>
          <w:sz w:val="24"/>
          <w:szCs w:val="24"/>
          <w:lang w:val="en-US"/>
        </w:rPr>
        <w:t>The Nyāya Theory of Knowledge</w:t>
      </w:r>
      <w:r w:rsidRPr="001D78C2">
        <w:rPr>
          <w:rFonts w:ascii="Times New Roman" w:hAnsi="Times New Roman" w:cs="Times New Roman"/>
          <w:sz w:val="24"/>
          <w:szCs w:val="24"/>
          <w:lang w:val="en-US"/>
        </w:rPr>
        <w:t>. Delhi: Bharatiya Kala Prakashan</w:t>
      </w:r>
      <w:r w:rsidR="0017417E" w:rsidRPr="001D78C2">
        <w:rPr>
          <w:rFonts w:ascii="Times New Roman" w:hAnsi="Times New Roman" w:cs="Times New Roman"/>
          <w:sz w:val="24"/>
          <w:szCs w:val="24"/>
          <w:lang w:val="en-US"/>
        </w:rPr>
        <w:t>, 1939/2008.</w:t>
      </w:r>
    </w:p>
    <w:p w14:paraId="1AD4B28D" w14:textId="689F7458" w:rsidR="00BC57FC" w:rsidRPr="001D78C2" w:rsidRDefault="00BC57FC"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Das, N</w:t>
      </w:r>
      <w:r w:rsidR="00646DAD" w:rsidRPr="001D78C2">
        <w:rPr>
          <w:rFonts w:ascii="Times New Roman" w:hAnsi="Times New Roman" w:cs="Times New Roman"/>
          <w:sz w:val="24"/>
          <w:szCs w:val="24"/>
          <w:lang w:val="en-US"/>
        </w:rPr>
        <w:t>ilanjan</w:t>
      </w:r>
      <w:r w:rsidRPr="001D78C2">
        <w:rPr>
          <w:rFonts w:ascii="Times New Roman" w:hAnsi="Times New Roman" w:cs="Times New Roman"/>
          <w:sz w:val="24"/>
          <w:szCs w:val="24"/>
          <w:lang w:val="en-US"/>
        </w:rPr>
        <w:t xml:space="preserve">. 2018. </w:t>
      </w:r>
      <w:r w:rsidR="00E778C3" w:rsidRPr="001D78C2">
        <w:rPr>
          <w:rFonts w:ascii="Times New Roman" w:hAnsi="Times New Roman" w:cs="Times New Roman"/>
          <w:sz w:val="24"/>
          <w:szCs w:val="24"/>
          <w:lang w:val="en-US"/>
        </w:rPr>
        <w:t>“</w:t>
      </w:r>
      <w:r w:rsidRPr="001D78C2">
        <w:rPr>
          <w:rFonts w:ascii="Times New Roman" w:hAnsi="Times New Roman" w:cs="Times New Roman"/>
          <w:sz w:val="24"/>
          <w:szCs w:val="24"/>
          <w:lang w:val="en-US"/>
        </w:rPr>
        <w:t>Śrīharṣa</w:t>
      </w:r>
      <w:r w:rsidR="00E778C3" w:rsidRPr="001D78C2">
        <w:rPr>
          <w:rFonts w:ascii="Times New Roman" w:hAnsi="Times New Roman" w:cs="Times New Roman"/>
          <w:sz w:val="24"/>
          <w:szCs w:val="24"/>
          <w:lang w:val="en-US"/>
        </w:rPr>
        <w:t>”.</w:t>
      </w:r>
      <w:r w:rsidRPr="001D78C2">
        <w:rPr>
          <w:rFonts w:ascii="Times New Roman" w:hAnsi="Times New Roman" w:cs="Times New Roman"/>
          <w:sz w:val="24"/>
          <w:szCs w:val="24"/>
          <w:lang w:val="en-US"/>
        </w:rPr>
        <w:t xml:space="preserve"> </w:t>
      </w:r>
      <w:r w:rsidRPr="001D78C2">
        <w:rPr>
          <w:rFonts w:ascii="Times New Roman" w:hAnsi="Times New Roman" w:cs="Times New Roman"/>
          <w:i/>
          <w:iCs/>
          <w:sz w:val="24"/>
          <w:szCs w:val="24"/>
          <w:lang w:val="en-US"/>
        </w:rPr>
        <w:t>Stanford Enyclopedia of Philosophy.</w:t>
      </w:r>
      <w:r w:rsidR="00E778C3" w:rsidRPr="001D78C2">
        <w:rPr>
          <w:rFonts w:ascii="Times New Roman" w:hAnsi="Times New Roman" w:cs="Times New Roman"/>
          <w:i/>
          <w:iCs/>
          <w:sz w:val="24"/>
          <w:szCs w:val="24"/>
          <w:lang w:val="en-US"/>
        </w:rPr>
        <w:t xml:space="preserve"> </w:t>
      </w:r>
      <w:r w:rsidR="00E778C3" w:rsidRPr="001D78C2">
        <w:rPr>
          <w:rFonts w:ascii="Times New Roman" w:hAnsi="Times New Roman" w:cs="Times New Roman"/>
          <w:sz w:val="24"/>
          <w:szCs w:val="24"/>
          <w:lang w:val="en-US"/>
        </w:rPr>
        <w:t>Accessed June 30</w:t>
      </w:r>
      <w:r w:rsidR="00E778C3" w:rsidRPr="001D78C2">
        <w:rPr>
          <w:rFonts w:ascii="Times New Roman" w:hAnsi="Times New Roman" w:cs="Times New Roman"/>
          <w:sz w:val="24"/>
          <w:szCs w:val="24"/>
          <w:vertAlign w:val="superscript"/>
          <w:lang w:val="en-US"/>
        </w:rPr>
        <w:t>th</w:t>
      </w:r>
      <w:r w:rsidR="00E778C3" w:rsidRPr="001D78C2">
        <w:rPr>
          <w:rFonts w:ascii="Times New Roman" w:hAnsi="Times New Roman" w:cs="Times New Roman"/>
          <w:sz w:val="24"/>
          <w:szCs w:val="24"/>
          <w:lang w:val="en-US"/>
        </w:rPr>
        <w:t>, 2025.</w:t>
      </w:r>
      <w:r w:rsidRPr="001D78C2">
        <w:rPr>
          <w:rFonts w:ascii="Times New Roman" w:hAnsi="Times New Roman" w:cs="Times New Roman"/>
          <w:i/>
          <w:iCs/>
          <w:sz w:val="24"/>
          <w:szCs w:val="24"/>
          <w:lang w:val="en-US"/>
        </w:rPr>
        <w:t xml:space="preserve">  </w:t>
      </w:r>
      <w:hyperlink r:id="rId8" w:history="1">
        <w:r w:rsidR="00646DAD" w:rsidRPr="001D78C2">
          <w:rPr>
            <w:rStyle w:val="Hyperlink"/>
            <w:rFonts w:ascii="Times New Roman" w:hAnsi="Times New Roman" w:cs="Times New Roman"/>
            <w:color w:val="auto"/>
            <w:sz w:val="24"/>
            <w:szCs w:val="24"/>
            <w:lang w:val="en-US"/>
          </w:rPr>
          <w:t>https://plato.stanford.edu/entries/sriharsa/</w:t>
        </w:r>
      </w:hyperlink>
    </w:p>
    <w:p w14:paraId="6CD28478" w14:textId="3F453C66" w:rsidR="00BC57FC" w:rsidRPr="001D78C2" w:rsidRDefault="00BC57FC"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 xml:space="preserve">Das, </w:t>
      </w:r>
      <w:r w:rsidR="00646DAD" w:rsidRPr="001D78C2">
        <w:rPr>
          <w:rFonts w:ascii="Times New Roman" w:hAnsi="Times New Roman" w:cs="Times New Roman"/>
          <w:sz w:val="24"/>
          <w:szCs w:val="24"/>
          <w:lang w:val="en-US"/>
        </w:rPr>
        <w:t>Nilanjan</w:t>
      </w:r>
      <w:r w:rsidRPr="001D78C2">
        <w:rPr>
          <w:rFonts w:ascii="Times New Roman" w:hAnsi="Times New Roman" w:cs="Times New Roman"/>
          <w:sz w:val="24"/>
          <w:szCs w:val="24"/>
          <w:lang w:val="en-US"/>
        </w:rPr>
        <w:t xml:space="preserve">. </w:t>
      </w:r>
      <w:r w:rsidR="001A6D08" w:rsidRPr="001D78C2">
        <w:rPr>
          <w:rFonts w:ascii="Times New Roman" w:hAnsi="Times New Roman" w:cs="Times New Roman"/>
          <w:sz w:val="24"/>
          <w:szCs w:val="24"/>
          <w:lang w:val="en-US"/>
        </w:rPr>
        <w:t>“</w:t>
      </w:r>
      <w:r w:rsidRPr="001D78C2">
        <w:rPr>
          <w:rFonts w:ascii="Times New Roman" w:hAnsi="Times New Roman" w:cs="Times New Roman"/>
          <w:sz w:val="24"/>
          <w:szCs w:val="24"/>
          <w:lang w:val="en-US"/>
        </w:rPr>
        <w:t>Gaṅgeśa on Epistemic Luck</w:t>
      </w:r>
      <w:r w:rsidR="001A6D08" w:rsidRPr="001D78C2">
        <w:rPr>
          <w:rFonts w:ascii="Times New Roman" w:hAnsi="Times New Roman" w:cs="Times New Roman"/>
          <w:sz w:val="24"/>
          <w:szCs w:val="24"/>
          <w:lang w:val="en-US"/>
        </w:rPr>
        <w:t xml:space="preserve">”. </w:t>
      </w:r>
      <w:r w:rsidRPr="001D78C2">
        <w:rPr>
          <w:rFonts w:ascii="Times New Roman" w:hAnsi="Times New Roman" w:cs="Times New Roman"/>
          <w:i/>
          <w:iCs/>
          <w:sz w:val="24"/>
          <w:szCs w:val="24"/>
          <w:lang w:val="en-US"/>
        </w:rPr>
        <w:t xml:space="preserve">Journal of Indian Philosophy </w:t>
      </w:r>
      <w:r w:rsidRPr="001D78C2">
        <w:rPr>
          <w:rFonts w:ascii="Times New Roman" w:hAnsi="Times New Roman" w:cs="Times New Roman"/>
          <w:sz w:val="24"/>
          <w:szCs w:val="24"/>
          <w:lang w:val="en-US"/>
        </w:rPr>
        <w:t>49</w:t>
      </w:r>
      <w:r w:rsidR="001A6D08" w:rsidRPr="001D78C2">
        <w:rPr>
          <w:rFonts w:ascii="Times New Roman" w:hAnsi="Times New Roman" w:cs="Times New Roman"/>
          <w:sz w:val="24"/>
          <w:szCs w:val="24"/>
          <w:lang w:val="en-US"/>
        </w:rPr>
        <w:t>, no. 1 (2021)</w:t>
      </w:r>
      <w:r w:rsidRPr="001D78C2">
        <w:rPr>
          <w:rFonts w:ascii="Times New Roman" w:hAnsi="Times New Roman" w:cs="Times New Roman"/>
          <w:sz w:val="24"/>
          <w:szCs w:val="24"/>
          <w:lang w:val="en-US"/>
        </w:rPr>
        <w:t>: 153-202.</w:t>
      </w:r>
      <w:r w:rsidR="001A6D08" w:rsidRPr="001D78C2">
        <w:rPr>
          <w:rFonts w:ascii="Times New Roman" w:hAnsi="Times New Roman" w:cs="Times New Roman"/>
          <w:sz w:val="24"/>
          <w:szCs w:val="24"/>
          <w:lang w:val="en-US"/>
        </w:rPr>
        <w:t xml:space="preserve">  doi: 10.1007/s10781-021-09468-z   </w:t>
      </w:r>
    </w:p>
    <w:p w14:paraId="6330D7BE" w14:textId="2A046EF0" w:rsidR="00BC57FC" w:rsidRPr="001D78C2" w:rsidRDefault="00BC57FC"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lastRenderedPageBreak/>
        <w:t xml:space="preserve">Das, </w:t>
      </w:r>
      <w:r w:rsidR="00646DAD" w:rsidRPr="001D78C2">
        <w:rPr>
          <w:rFonts w:ascii="Times New Roman" w:hAnsi="Times New Roman" w:cs="Times New Roman"/>
          <w:sz w:val="24"/>
          <w:szCs w:val="24"/>
          <w:lang w:val="en-US"/>
        </w:rPr>
        <w:t>Nilanjan</w:t>
      </w:r>
      <w:r w:rsidRPr="001D78C2">
        <w:rPr>
          <w:rFonts w:ascii="Times New Roman" w:hAnsi="Times New Roman" w:cs="Times New Roman"/>
          <w:sz w:val="24"/>
          <w:szCs w:val="24"/>
          <w:lang w:val="en-US"/>
        </w:rPr>
        <w:t xml:space="preserve">. </w:t>
      </w:r>
      <w:r w:rsidR="001A6D08" w:rsidRPr="001D78C2">
        <w:rPr>
          <w:rFonts w:ascii="Times New Roman" w:hAnsi="Times New Roman" w:cs="Times New Roman"/>
          <w:sz w:val="24"/>
          <w:szCs w:val="24"/>
          <w:lang w:val="en-US"/>
        </w:rPr>
        <w:t>“</w:t>
      </w:r>
      <w:r w:rsidRPr="001D78C2">
        <w:rPr>
          <w:rFonts w:ascii="Times New Roman" w:hAnsi="Times New Roman" w:cs="Times New Roman"/>
          <w:sz w:val="24"/>
          <w:szCs w:val="24"/>
          <w:lang w:val="en-US"/>
        </w:rPr>
        <w:t xml:space="preserve">On Translating Sanskrit Epistemology: The Case of </w:t>
      </w:r>
      <w:r w:rsidRPr="001D78C2">
        <w:rPr>
          <w:rFonts w:ascii="Times New Roman" w:hAnsi="Times New Roman" w:cs="Times New Roman"/>
          <w:i/>
          <w:iCs/>
          <w:sz w:val="24"/>
          <w:szCs w:val="24"/>
          <w:lang w:val="en-US"/>
        </w:rPr>
        <w:t>Pramā</w:t>
      </w:r>
      <w:r w:rsidR="001A6D08" w:rsidRPr="001D78C2">
        <w:rPr>
          <w:rFonts w:ascii="Times New Roman" w:hAnsi="Times New Roman" w:cs="Times New Roman"/>
          <w:sz w:val="24"/>
          <w:szCs w:val="24"/>
          <w:lang w:val="en-US"/>
        </w:rPr>
        <w:t>”. Manuscript, University of Toronto</w:t>
      </w:r>
      <w:r w:rsidR="00EA7CC1" w:rsidRPr="001D78C2">
        <w:rPr>
          <w:rFonts w:ascii="Times New Roman" w:hAnsi="Times New Roman" w:cs="Times New Roman"/>
          <w:sz w:val="24"/>
          <w:szCs w:val="24"/>
          <w:lang w:val="en-US"/>
        </w:rPr>
        <w:t>, 2024</w:t>
      </w:r>
      <w:r w:rsidR="001A6D08" w:rsidRPr="001D78C2">
        <w:rPr>
          <w:rFonts w:ascii="Times New Roman" w:hAnsi="Times New Roman" w:cs="Times New Roman"/>
          <w:sz w:val="24"/>
          <w:szCs w:val="24"/>
          <w:lang w:val="en-US"/>
        </w:rPr>
        <w:t xml:space="preserve">.  </w:t>
      </w:r>
    </w:p>
    <w:p w14:paraId="63D18071" w14:textId="662B6667" w:rsidR="00BC57FC" w:rsidRPr="001D78C2" w:rsidRDefault="00BC57FC"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Dasti, M</w:t>
      </w:r>
      <w:r w:rsidR="008B0531" w:rsidRPr="001D78C2">
        <w:rPr>
          <w:rFonts w:ascii="Times New Roman" w:hAnsi="Times New Roman" w:cs="Times New Roman"/>
          <w:sz w:val="24"/>
          <w:szCs w:val="24"/>
          <w:lang w:val="en-US"/>
        </w:rPr>
        <w:t>atthew</w:t>
      </w:r>
      <w:r w:rsidRPr="001D78C2">
        <w:rPr>
          <w:rFonts w:ascii="Times New Roman" w:hAnsi="Times New Roman" w:cs="Times New Roman"/>
          <w:sz w:val="24"/>
          <w:szCs w:val="24"/>
          <w:lang w:val="en-US"/>
        </w:rPr>
        <w:t xml:space="preserve">. </w:t>
      </w:r>
      <w:r w:rsidR="008B0531" w:rsidRPr="001D78C2">
        <w:rPr>
          <w:rFonts w:ascii="Times New Roman" w:hAnsi="Times New Roman" w:cs="Times New Roman"/>
          <w:sz w:val="24"/>
          <w:szCs w:val="24"/>
          <w:lang w:val="en-US"/>
        </w:rPr>
        <w:t>“</w:t>
      </w:r>
      <w:r w:rsidRPr="001D78C2">
        <w:rPr>
          <w:rFonts w:ascii="Times New Roman" w:hAnsi="Times New Roman" w:cs="Times New Roman"/>
          <w:sz w:val="24"/>
          <w:szCs w:val="24"/>
          <w:lang w:val="en-US"/>
        </w:rPr>
        <w:t>Testimony, Belief Transfer, and Causal Irrelevance</w:t>
      </w:r>
      <w:r w:rsidR="008B0531" w:rsidRPr="001D78C2">
        <w:rPr>
          <w:rFonts w:ascii="Times New Roman" w:hAnsi="Times New Roman" w:cs="Times New Roman"/>
          <w:sz w:val="24"/>
          <w:szCs w:val="24"/>
          <w:lang w:val="en-US"/>
        </w:rPr>
        <w:t>”.</w:t>
      </w:r>
      <w:r w:rsidRPr="001D78C2">
        <w:rPr>
          <w:rFonts w:ascii="Times New Roman" w:hAnsi="Times New Roman" w:cs="Times New Roman"/>
          <w:sz w:val="24"/>
          <w:szCs w:val="24"/>
          <w:lang w:val="en-US"/>
        </w:rPr>
        <w:t xml:space="preserve"> </w:t>
      </w:r>
      <w:r w:rsidRPr="001D78C2">
        <w:rPr>
          <w:rFonts w:ascii="Times New Roman" w:hAnsi="Times New Roman" w:cs="Times New Roman"/>
          <w:i/>
          <w:iCs/>
          <w:sz w:val="24"/>
          <w:szCs w:val="24"/>
          <w:lang w:val="en-US"/>
        </w:rPr>
        <w:t>History of Philosophy Quarterly</w:t>
      </w:r>
      <w:r w:rsidRPr="001D78C2">
        <w:rPr>
          <w:rFonts w:ascii="Times New Roman" w:hAnsi="Times New Roman" w:cs="Times New Roman"/>
          <w:sz w:val="24"/>
          <w:szCs w:val="24"/>
          <w:lang w:val="en-US"/>
        </w:rPr>
        <w:t xml:space="preserve"> 25</w:t>
      </w:r>
      <w:r w:rsidR="001F0C7F" w:rsidRPr="001D78C2">
        <w:rPr>
          <w:rFonts w:ascii="Times New Roman" w:hAnsi="Times New Roman" w:cs="Times New Roman"/>
          <w:sz w:val="24"/>
          <w:szCs w:val="24"/>
          <w:lang w:val="en-US"/>
        </w:rPr>
        <w:t>, no. 4 (2008)</w:t>
      </w:r>
      <w:r w:rsidRPr="001D78C2">
        <w:rPr>
          <w:rFonts w:ascii="Times New Roman" w:hAnsi="Times New Roman" w:cs="Times New Roman"/>
          <w:sz w:val="24"/>
          <w:szCs w:val="24"/>
          <w:lang w:val="en-US"/>
        </w:rPr>
        <w:t>: 281-299.</w:t>
      </w:r>
      <w:r w:rsidR="008B0531" w:rsidRPr="001D78C2">
        <w:rPr>
          <w:rFonts w:ascii="Times New Roman" w:hAnsi="Times New Roman" w:cs="Times New Roman"/>
          <w:sz w:val="24"/>
          <w:szCs w:val="24"/>
          <w:lang w:val="en-US"/>
        </w:rPr>
        <w:t xml:space="preserve">  </w:t>
      </w:r>
    </w:p>
    <w:p w14:paraId="773968E2" w14:textId="0AD17F26" w:rsidR="00BC57FC" w:rsidRPr="001D78C2" w:rsidRDefault="00BC57FC"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Dasti, M</w:t>
      </w:r>
      <w:r w:rsidR="001F0C7F" w:rsidRPr="001D78C2">
        <w:rPr>
          <w:rFonts w:ascii="Times New Roman" w:hAnsi="Times New Roman" w:cs="Times New Roman"/>
          <w:sz w:val="24"/>
          <w:szCs w:val="24"/>
          <w:lang w:val="en-US"/>
        </w:rPr>
        <w:t>atthew</w:t>
      </w:r>
      <w:r w:rsidRPr="001D78C2">
        <w:rPr>
          <w:rFonts w:ascii="Times New Roman" w:hAnsi="Times New Roman" w:cs="Times New Roman"/>
          <w:sz w:val="24"/>
          <w:szCs w:val="24"/>
          <w:lang w:val="en-US"/>
        </w:rPr>
        <w:t xml:space="preserve">. </w:t>
      </w:r>
      <w:r w:rsidR="001F0C7F" w:rsidRPr="001D78C2">
        <w:rPr>
          <w:rFonts w:ascii="Times New Roman" w:hAnsi="Times New Roman" w:cs="Times New Roman"/>
          <w:sz w:val="24"/>
          <w:szCs w:val="24"/>
          <w:lang w:val="en-US"/>
        </w:rPr>
        <w:t>“</w:t>
      </w:r>
      <w:r w:rsidRPr="001D78C2">
        <w:rPr>
          <w:rFonts w:ascii="Times New Roman" w:hAnsi="Times New Roman" w:cs="Times New Roman"/>
          <w:sz w:val="24"/>
          <w:szCs w:val="24"/>
          <w:lang w:val="en-US"/>
        </w:rPr>
        <w:t>Parasitism and Disjunctivism in Nyāya Epistemology</w:t>
      </w:r>
      <w:r w:rsidR="001F0C7F" w:rsidRPr="001D78C2">
        <w:rPr>
          <w:rFonts w:ascii="Times New Roman" w:hAnsi="Times New Roman" w:cs="Times New Roman"/>
          <w:sz w:val="24"/>
          <w:szCs w:val="24"/>
          <w:lang w:val="en-US"/>
        </w:rPr>
        <w:t>”.</w:t>
      </w:r>
      <w:r w:rsidRPr="001D78C2">
        <w:rPr>
          <w:rFonts w:ascii="Times New Roman" w:hAnsi="Times New Roman" w:cs="Times New Roman"/>
          <w:sz w:val="24"/>
          <w:szCs w:val="24"/>
          <w:lang w:val="en-US"/>
        </w:rPr>
        <w:t xml:space="preserve"> </w:t>
      </w:r>
      <w:r w:rsidRPr="001D78C2">
        <w:rPr>
          <w:rFonts w:ascii="Times New Roman" w:hAnsi="Times New Roman" w:cs="Times New Roman"/>
          <w:i/>
          <w:iCs/>
          <w:sz w:val="24"/>
          <w:szCs w:val="24"/>
          <w:lang w:val="en-US"/>
        </w:rPr>
        <w:t xml:space="preserve">Philosophy East and West </w:t>
      </w:r>
      <w:r w:rsidRPr="001D78C2">
        <w:rPr>
          <w:rFonts w:ascii="Times New Roman" w:hAnsi="Times New Roman" w:cs="Times New Roman"/>
          <w:sz w:val="24"/>
          <w:szCs w:val="24"/>
          <w:lang w:val="en-US"/>
        </w:rPr>
        <w:t>62</w:t>
      </w:r>
      <w:r w:rsidR="001F0C7F" w:rsidRPr="001D78C2">
        <w:rPr>
          <w:rFonts w:ascii="Times New Roman" w:hAnsi="Times New Roman" w:cs="Times New Roman"/>
          <w:sz w:val="24"/>
          <w:szCs w:val="24"/>
          <w:lang w:val="en-US"/>
        </w:rPr>
        <w:t>, no. 1 (2012)</w:t>
      </w:r>
      <w:r w:rsidRPr="001D78C2">
        <w:rPr>
          <w:rFonts w:ascii="Times New Roman" w:hAnsi="Times New Roman" w:cs="Times New Roman"/>
          <w:sz w:val="24"/>
          <w:szCs w:val="24"/>
          <w:lang w:val="en-US"/>
        </w:rPr>
        <w:t>: 1-15.</w:t>
      </w:r>
      <w:r w:rsidR="001F0C7F" w:rsidRPr="001D78C2">
        <w:rPr>
          <w:rFonts w:ascii="Times New Roman" w:hAnsi="Times New Roman" w:cs="Times New Roman"/>
          <w:sz w:val="24"/>
          <w:szCs w:val="24"/>
          <w:lang w:val="en-US"/>
        </w:rPr>
        <w:t xml:space="preserve">  </w:t>
      </w:r>
    </w:p>
    <w:p w14:paraId="022DBB48" w14:textId="14C4F230" w:rsidR="00BC57FC" w:rsidRPr="001D78C2" w:rsidRDefault="00BC57FC"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Ganeri, J</w:t>
      </w:r>
      <w:r w:rsidR="00446CD1" w:rsidRPr="001D78C2">
        <w:rPr>
          <w:rFonts w:ascii="Times New Roman" w:hAnsi="Times New Roman" w:cs="Times New Roman"/>
          <w:sz w:val="24"/>
          <w:szCs w:val="24"/>
          <w:lang w:val="en-US"/>
        </w:rPr>
        <w:t>onardon</w:t>
      </w:r>
      <w:r w:rsidRPr="001D78C2">
        <w:rPr>
          <w:rFonts w:ascii="Times New Roman" w:hAnsi="Times New Roman" w:cs="Times New Roman"/>
          <w:sz w:val="24"/>
          <w:szCs w:val="24"/>
          <w:lang w:val="en-US"/>
        </w:rPr>
        <w:t xml:space="preserve">. </w:t>
      </w:r>
      <w:r w:rsidRPr="001D78C2">
        <w:rPr>
          <w:rFonts w:ascii="Times New Roman" w:hAnsi="Times New Roman" w:cs="Times New Roman"/>
          <w:i/>
          <w:iCs/>
          <w:sz w:val="24"/>
          <w:szCs w:val="24"/>
          <w:lang w:val="en-US"/>
        </w:rPr>
        <w:t>Artha</w:t>
      </w:r>
      <w:r w:rsidRPr="001D78C2">
        <w:rPr>
          <w:rFonts w:ascii="Times New Roman" w:hAnsi="Times New Roman" w:cs="Times New Roman"/>
          <w:sz w:val="24"/>
          <w:szCs w:val="24"/>
          <w:lang w:val="en-US"/>
        </w:rPr>
        <w:t xml:space="preserve">. </w:t>
      </w:r>
      <w:r w:rsidR="00446CD1" w:rsidRPr="001D78C2">
        <w:rPr>
          <w:rFonts w:ascii="Times New Roman" w:hAnsi="Times New Roman" w:cs="Times New Roman"/>
          <w:sz w:val="24"/>
          <w:szCs w:val="24"/>
          <w:lang w:val="en-US"/>
        </w:rPr>
        <w:t xml:space="preserve">Oxford: Oxford University Press, 2006.  </w:t>
      </w:r>
    </w:p>
    <w:p w14:paraId="2F766E95" w14:textId="280C5E80" w:rsidR="00BC57FC" w:rsidRPr="001D78C2" w:rsidRDefault="00BC57FC"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Goldman, A</w:t>
      </w:r>
      <w:r w:rsidR="00A74C2A" w:rsidRPr="001D78C2">
        <w:rPr>
          <w:rFonts w:ascii="Times New Roman" w:hAnsi="Times New Roman" w:cs="Times New Roman"/>
          <w:sz w:val="24"/>
          <w:szCs w:val="24"/>
          <w:lang w:val="en-US"/>
        </w:rPr>
        <w:t>lvin I</w:t>
      </w:r>
      <w:r w:rsidRPr="001D78C2">
        <w:rPr>
          <w:rFonts w:ascii="Times New Roman" w:hAnsi="Times New Roman" w:cs="Times New Roman"/>
          <w:sz w:val="24"/>
          <w:szCs w:val="24"/>
          <w:lang w:val="en-US"/>
        </w:rPr>
        <w:t xml:space="preserve">. </w:t>
      </w:r>
      <w:r w:rsidR="00A74C2A" w:rsidRPr="001D78C2">
        <w:rPr>
          <w:rFonts w:ascii="Times New Roman" w:hAnsi="Times New Roman" w:cs="Times New Roman"/>
          <w:sz w:val="24"/>
          <w:szCs w:val="24"/>
          <w:lang w:val="en-US"/>
        </w:rPr>
        <w:t>“</w:t>
      </w:r>
      <w:r w:rsidRPr="001D78C2">
        <w:rPr>
          <w:rFonts w:ascii="Times New Roman" w:hAnsi="Times New Roman" w:cs="Times New Roman"/>
          <w:sz w:val="24"/>
          <w:szCs w:val="24"/>
          <w:lang w:val="en-US"/>
        </w:rPr>
        <w:t>A Causal Theory of Knowing</w:t>
      </w:r>
      <w:r w:rsidR="00A74C2A" w:rsidRPr="001D78C2">
        <w:rPr>
          <w:rFonts w:ascii="Times New Roman" w:hAnsi="Times New Roman" w:cs="Times New Roman"/>
          <w:sz w:val="24"/>
          <w:szCs w:val="24"/>
          <w:lang w:val="en-US"/>
        </w:rPr>
        <w:t>”.</w:t>
      </w:r>
      <w:r w:rsidRPr="001D78C2">
        <w:rPr>
          <w:rFonts w:ascii="Times New Roman" w:hAnsi="Times New Roman" w:cs="Times New Roman"/>
          <w:sz w:val="24"/>
          <w:szCs w:val="24"/>
          <w:lang w:val="en-US"/>
        </w:rPr>
        <w:t xml:space="preserve"> </w:t>
      </w:r>
      <w:r w:rsidRPr="001D78C2">
        <w:rPr>
          <w:rFonts w:ascii="Times New Roman" w:hAnsi="Times New Roman" w:cs="Times New Roman"/>
          <w:i/>
          <w:iCs/>
          <w:sz w:val="24"/>
          <w:szCs w:val="24"/>
          <w:lang w:val="en-US"/>
        </w:rPr>
        <w:t xml:space="preserve">Journal of Philosophy </w:t>
      </w:r>
      <w:r w:rsidRPr="001D78C2">
        <w:rPr>
          <w:rFonts w:ascii="Times New Roman" w:hAnsi="Times New Roman" w:cs="Times New Roman"/>
          <w:sz w:val="24"/>
          <w:szCs w:val="24"/>
          <w:lang w:val="en-US"/>
        </w:rPr>
        <w:t>64</w:t>
      </w:r>
      <w:r w:rsidR="00A74C2A" w:rsidRPr="001D78C2">
        <w:rPr>
          <w:rFonts w:ascii="Times New Roman" w:hAnsi="Times New Roman" w:cs="Times New Roman"/>
          <w:sz w:val="24"/>
          <w:szCs w:val="24"/>
          <w:lang w:val="en-US"/>
        </w:rPr>
        <w:t>, no. 12 (1967)</w:t>
      </w:r>
      <w:r w:rsidRPr="001D78C2">
        <w:rPr>
          <w:rFonts w:ascii="Times New Roman" w:hAnsi="Times New Roman" w:cs="Times New Roman"/>
          <w:sz w:val="24"/>
          <w:szCs w:val="24"/>
          <w:lang w:val="en-US"/>
        </w:rPr>
        <w:t>: 357-372.</w:t>
      </w:r>
    </w:p>
    <w:p w14:paraId="11956F4F" w14:textId="6B02FD0B" w:rsidR="00430422" w:rsidRPr="001D78C2" w:rsidRDefault="00430422"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Granoff, P</w:t>
      </w:r>
      <w:r w:rsidR="006A38CC" w:rsidRPr="001D78C2">
        <w:rPr>
          <w:rFonts w:ascii="Times New Roman" w:hAnsi="Times New Roman" w:cs="Times New Roman"/>
          <w:sz w:val="24"/>
          <w:szCs w:val="24"/>
          <w:lang w:val="en-US"/>
        </w:rPr>
        <w:t>hyllis</w:t>
      </w:r>
      <w:r w:rsidRPr="001D78C2">
        <w:rPr>
          <w:rFonts w:ascii="Times New Roman" w:hAnsi="Times New Roman" w:cs="Times New Roman"/>
          <w:sz w:val="24"/>
          <w:szCs w:val="24"/>
          <w:lang w:val="en-US"/>
        </w:rPr>
        <w:t xml:space="preserve">. </w:t>
      </w:r>
      <w:r w:rsidRPr="001D78C2">
        <w:rPr>
          <w:rFonts w:ascii="Times New Roman" w:hAnsi="Times New Roman" w:cs="Times New Roman"/>
          <w:i/>
          <w:iCs/>
          <w:sz w:val="24"/>
          <w:szCs w:val="24"/>
          <w:lang w:val="en-US"/>
        </w:rPr>
        <w:t>Philosophy and Argument in Late Vedānta</w:t>
      </w:r>
      <w:r w:rsidRPr="001D78C2">
        <w:rPr>
          <w:rFonts w:ascii="Times New Roman" w:hAnsi="Times New Roman" w:cs="Times New Roman"/>
          <w:sz w:val="24"/>
          <w:szCs w:val="24"/>
          <w:lang w:val="en-US"/>
        </w:rPr>
        <w:t>. Dordrecht: D. Reidel</w:t>
      </w:r>
      <w:r w:rsidR="006A38CC" w:rsidRPr="001D78C2">
        <w:rPr>
          <w:rFonts w:ascii="Times New Roman" w:hAnsi="Times New Roman" w:cs="Times New Roman"/>
          <w:sz w:val="24"/>
          <w:szCs w:val="24"/>
          <w:lang w:val="en-US"/>
        </w:rPr>
        <w:t xml:space="preserve">, 1978.  </w:t>
      </w:r>
    </w:p>
    <w:p w14:paraId="6D7D1129" w14:textId="17D378CC" w:rsidR="00BC57FC" w:rsidRPr="001D78C2" w:rsidRDefault="00BC57FC"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Gupta, B</w:t>
      </w:r>
      <w:r w:rsidR="00BD32B9" w:rsidRPr="001D78C2">
        <w:rPr>
          <w:rFonts w:ascii="Times New Roman" w:hAnsi="Times New Roman" w:cs="Times New Roman"/>
          <w:sz w:val="24"/>
          <w:szCs w:val="24"/>
          <w:lang w:val="en-US"/>
        </w:rPr>
        <w:t>ina</w:t>
      </w:r>
      <w:r w:rsidRPr="001D78C2">
        <w:rPr>
          <w:rFonts w:ascii="Times New Roman" w:hAnsi="Times New Roman" w:cs="Times New Roman"/>
          <w:sz w:val="24"/>
          <w:szCs w:val="24"/>
          <w:lang w:val="en-US"/>
        </w:rPr>
        <w:t xml:space="preserve">. </w:t>
      </w:r>
      <w:r w:rsidRPr="001D78C2">
        <w:rPr>
          <w:rFonts w:ascii="Times New Roman" w:hAnsi="Times New Roman" w:cs="Times New Roman"/>
          <w:i/>
          <w:iCs/>
          <w:sz w:val="24"/>
          <w:szCs w:val="24"/>
          <w:lang w:val="en-US"/>
        </w:rPr>
        <w:t xml:space="preserve">Perceiving in Advaita Vedānta. </w:t>
      </w:r>
      <w:r w:rsidRPr="001D78C2">
        <w:rPr>
          <w:rFonts w:ascii="Times New Roman" w:hAnsi="Times New Roman" w:cs="Times New Roman"/>
          <w:sz w:val="24"/>
          <w:szCs w:val="24"/>
          <w:lang w:val="en-US"/>
        </w:rPr>
        <w:t>Delhi: Motilal Banarsidass</w:t>
      </w:r>
      <w:r w:rsidR="00BD32B9" w:rsidRPr="001D78C2">
        <w:rPr>
          <w:rFonts w:ascii="Times New Roman" w:hAnsi="Times New Roman" w:cs="Times New Roman"/>
          <w:sz w:val="24"/>
          <w:szCs w:val="24"/>
          <w:lang w:val="en-US"/>
        </w:rPr>
        <w:t xml:space="preserve">, 1995.  </w:t>
      </w:r>
    </w:p>
    <w:p w14:paraId="72084A3A" w14:textId="43169107" w:rsidR="00BC57FC" w:rsidRPr="001D78C2" w:rsidRDefault="00BC57FC"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Gupta, B</w:t>
      </w:r>
      <w:r w:rsidR="00BD32B9" w:rsidRPr="001D78C2">
        <w:rPr>
          <w:rFonts w:ascii="Times New Roman" w:hAnsi="Times New Roman" w:cs="Times New Roman"/>
          <w:sz w:val="24"/>
          <w:szCs w:val="24"/>
          <w:lang w:val="en-US"/>
        </w:rPr>
        <w:t>ina</w:t>
      </w:r>
      <w:r w:rsidRPr="001D78C2">
        <w:rPr>
          <w:rFonts w:ascii="Times New Roman" w:hAnsi="Times New Roman" w:cs="Times New Roman"/>
          <w:sz w:val="24"/>
          <w:szCs w:val="24"/>
          <w:lang w:val="en-US"/>
        </w:rPr>
        <w:t xml:space="preserve">. </w:t>
      </w:r>
      <w:r w:rsidRPr="001D78C2">
        <w:rPr>
          <w:rFonts w:ascii="Times New Roman" w:hAnsi="Times New Roman" w:cs="Times New Roman"/>
          <w:i/>
          <w:iCs/>
          <w:sz w:val="24"/>
          <w:szCs w:val="24"/>
          <w:lang w:val="en-US"/>
        </w:rPr>
        <w:t xml:space="preserve">Reason and Experience in Indian Philosophy. </w:t>
      </w:r>
      <w:r w:rsidRPr="001D78C2">
        <w:rPr>
          <w:rFonts w:ascii="Times New Roman" w:hAnsi="Times New Roman" w:cs="Times New Roman"/>
          <w:sz w:val="24"/>
          <w:szCs w:val="24"/>
          <w:lang w:val="en-US"/>
        </w:rPr>
        <w:t>Delhi: Motilal Banarsidass</w:t>
      </w:r>
      <w:r w:rsidR="00BD32B9" w:rsidRPr="001D78C2">
        <w:rPr>
          <w:rFonts w:ascii="Times New Roman" w:hAnsi="Times New Roman" w:cs="Times New Roman"/>
          <w:sz w:val="24"/>
          <w:szCs w:val="24"/>
          <w:lang w:val="en-US"/>
        </w:rPr>
        <w:t xml:space="preserve">, 2009.  </w:t>
      </w:r>
      <w:r w:rsidRPr="001D78C2">
        <w:rPr>
          <w:rFonts w:ascii="Times New Roman" w:hAnsi="Times New Roman" w:cs="Times New Roman"/>
          <w:sz w:val="24"/>
          <w:szCs w:val="24"/>
          <w:lang w:val="en-US"/>
        </w:rPr>
        <w:t xml:space="preserve"> </w:t>
      </w:r>
    </w:p>
    <w:p w14:paraId="4314887C" w14:textId="017BC606" w:rsidR="00BC57FC" w:rsidRPr="001D78C2" w:rsidRDefault="00BC57FC" w:rsidP="00BC57FC">
      <w:pPr>
        <w:ind w:left="720" w:hanging="720"/>
        <w:rPr>
          <w:rFonts w:ascii="Times New Roman" w:hAnsi="Times New Roman" w:cs="Times New Roman"/>
          <w:sz w:val="24"/>
          <w:szCs w:val="24"/>
        </w:rPr>
      </w:pPr>
      <w:r w:rsidRPr="001D78C2">
        <w:rPr>
          <w:rFonts w:ascii="Times New Roman" w:hAnsi="Times New Roman" w:cs="Times New Roman"/>
          <w:sz w:val="24"/>
          <w:szCs w:val="24"/>
        </w:rPr>
        <w:t>Kar, B</w:t>
      </w:r>
      <w:r w:rsidR="00D53330" w:rsidRPr="001D78C2">
        <w:rPr>
          <w:rFonts w:ascii="Times New Roman" w:hAnsi="Times New Roman" w:cs="Times New Roman"/>
          <w:sz w:val="24"/>
          <w:szCs w:val="24"/>
        </w:rPr>
        <w:t>ijayananda</w:t>
      </w:r>
      <w:r w:rsidRPr="001D78C2">
        <w:rPr>
          <w:rFonts w:ascii="Times New Roman" w:hAnsi="Times New Roman" w:cs="Times New Roman"/>
          <w:sz w:val="24"/>
          <w:szCs w:val="24"/>
        </w:rPr>
        <w:t xml:space="preserve">. </w:t>
      </w:r>
      <w:r w:rsidRPr="001D78C2">
        <w:rPr>
          <w:rFonts w:ascii="Times New Roman" w:hAnsi="Times New Roman" w:cs="Times New Roman"/>
          <w:i/>
          <w:iCs/>
          <w:sz w:val="24"/>
          <w:szCs w:val="24"/>
        </w:rPr>
        <w:t>Theories of Error in Indian Philosophy</w:t>
      </w:r>
      <w:r w:rsidRPr="001D78C2">
        <w:rPr>
          <w:rFonts w:ascii="Times New Roman" w:hAnsi="Times New Roman" w:cs="Times New Roman"/>
          <w:sz w:val="24"/>
          <w:szCs w:val="24"/>
        </w:rPr>
        <w:t>. Delhi: Ajanta Publications</w:t>
      </w:r>
      <w:r w:rsidR="00D53330" w:rsidRPr="001D78C2">
        <w:rPr>
          <w:rFonts w:ascii="Times New Roman" w:hAnsi="Times New Roman" w:cs="Times New Roman"/>
          <w:sz w:val="24"/>
          <w:szCs w:val="24"/>
        </w:rPr>
        <w:t xml:space="preserve">, 1978.  </w:t>
      </w:r>
      <w:r w:rsidRPr="001D78C2">
        <w:rPr>
          <w:rFonts w:ascii="Times New Roman" w:hAnsi="Times New Roman" w:cs="Times New Roman"/>
          <w:sz w:val="24"/>
          <w:szCs w:val="24"/>
        </w:rPr>
        <w:t xml:space="preserve"> </w:t>
      </w:r>
    </w:p>
    <w:p w14:paraId="0FF4DFEB" w14:textId="04687BF8" w:rsidR="00BC57FC" w:rsidRPr="001D78C2" w:rsidRDefault="00BC57FC"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Matilal, B</w:t>
      </w:r>
      <w:r w:rsidR="00387C18" w:rsidRPr="001D78C2">
        <w:rPr>
          <w:rFonts w:ascii="Times New Roman" w:hAnsi="Times New Roman" w:cs="Times New Roman"/>
          <w:sz w:val="24"/>
          <w:szCs w:val="24"/>
          <w:lang w:val="en-US"/>
        </w:rPr>
        <w:t>imal</w:t>
      </w:r>
      <w:r w:rsidRPr="001D78C2">
        <w:rPr>
          <w:rFonts w:ascii="Times New Roman" w:hAnsi="Times New Roman" w:cs="Times New Roman"/>
          <w:sz w:val="24"/>
          <w:szCs w:val="24"/>
          <w:lang w:val="en-US"/>
        </w:rPr>
        <w:t xml:space="preserve"> K</w:t>
      </w:r>
      <w:r w:rsidR="00387C18" w:rsidRPr="001D78C2">
        <w:rPr>
          <w:rFonts w:ascii="Times New Roman" w:hAnsi="Times New Roman" w:cs="Times New Roman"/>
          <w:sz w:val="24"/>
          <w:szCs w:val="24"/>
          <w:lang w:val="en-US"/>
        </w:rPr>
        <w:t>rishna</w:t>
      </w:r>
      <w:r w:rsidRPr="001D78C2">
        <w:rPr>
          <w:rFonts w:ascii="Times New Roman" w:hAnsi="Times New Roman" w:cs="Times New Roman"/>
          <w:sz w:val="24"/>
          <w:szCs w:val="24"/>
          <w:lang w:val="en-US"/>
        </w:rPr>
        <w:t xml:space="preserve">. </w:t>
      </w:r>
      <w:r w:rsidRPr="001D78C2">
        <w:rPr>
          <w:rFonts w:ascii="Times New Roman" w:hAnsi="Times New Roman" w:cs="Times New Roman"/>
          <w:i/>
          <w:iCs/>
          <w:sz w:val="24"/>
          <w:szCs w:val="24"/>
          <w:lang w:val="en-US"/>
        </w:rPr>
        <w:t>Perception: An Essay on Classical Indian Theories of Knowledge</w:t>
      </w:r>
      <w:r w:rsidRPr="001D78C2">
        <w:rPr>
          <w:rFonts w:ascii="Times New Roman" w:hAnsi="Times New Roman" w:cs="Times New Roman"/>
          <w:sz w:val="24"/>
          <w:szCs w:val="24"/>
          <w:lang w:val="en-US"/>
        </w:rPr>
        <w:t xml:space="preserve">.  </w:t>
      </w:r>
      <w:r w:rsidR="00387C18" w:rsidRPr="001D78C2">
        <w:rPr>
          <w:rFonts w:ascii="Times New Roman" w:hAnsi="Times New Roman" w:cs="Times New Roman"/>
          <w:sz w:val="24"/>
          <w:szCs w:val="24"/>
          <w:lang w:val="en-US"/>
        </w:rPr>
        <w:t xml:space="preserve">Oxford: Oxford University Press, 1986.  </w:t>
      </w:r>
    </w:p>
    <w:p w14:paraId="403EE9A7" w14:textId="437D9C55" w:rsidR="00BC57FC" w:rsidRPr="001D78C2" w:rsidRDefault="00BC57FC"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 xml:space="preserve">Matilal, </w:t>
      </w:r>
      <w:r w:rsidR="00E8063E" w:rsidRPr="001D78C2">
        <w:rPr>
          <w:rFonts w:ascii="Times New Roman" w:hAnsi="Times New Roman" w:cs="Times New Roman"/>
          <w:sz w:val="24"/>
          <w:szCs w:val="24"/>
          <w:lang w:val="en-US"/>
        </w:rPr>
        <w:t>Bimal Krishna</w:t>
      </w:r>
      <w:r w:rsidR="00E8063E" w:rsidRPr="001D78C2">
        <w:rPr>
          <w:rFonts w:ascii="Times New Roman" w:hAnsi="Times New Roman" w:cs="Times New Roman"/>
          <w:i/>
          <w:iCs/>
          <w:sz w:val="24"/>
          <w:szCs w:val="24"/>
          <w:lang w:val="en-US"/>
        </w:rPr>
        <w:t xml:space="preserve">. </w:t>
      </w:r>
      <w:r w:rsidRPr="001D78C2">
        <w:rPr>
          <w:rFonts w:ascii="Times New Roman" w:hAnsi="Times New Roman" w:cs="Times New Roman"/>
          <w:i/>
          <w:iCs/>
          <w:sz w:val="24"/>
          <w:szCs w:val="24"/>
          <w:lang w:val="en-US"/>
        </w:rPr>
        <w:t>The Word and the World</w:t>
      </w:r>
      <w:r w:rsidRPr="001D78C2">
        <w:rPr>
          <w:rFonts w:ascii="Times New Roman" w:hAnsi="Times New Roman" w:cs="Times New Roman"/>
          <w:sz w:val="24"/>
          <w:szCs w:val="24"/>
          <w:lang w:val="en-US"/>
        </w:rPr>
        <w:t xml:space="preserve">. </w:t>
      </w:r>
      <w:r w:rsidR="00E8063E" w:rsidRPr="001D78C2">
        <w:rPr>
          <w:rFonts w:ascii="Times New Roman" w:hAnsi="Times New Roman" w:cs="Times New Roman"/>
          <w:sz w:val="24"/>
          <w:szCs w:val="24"/>
          <w:lang w:val="en-US"/>
        </w:rPr>
        <w:t>Oxford: Oxford University Press, 1990</w:t>
      </w:r>
      <w:r w:rsidRPr="001D78C2">
        <w:rPr>
          <w:rFonts w:ascii="Times New Roman" w:hAnsi="Times New Roman" w:cs="Times New Roman"/>
          <w:sz w:val="24"/>
          <w:szCs w:val="24"/>
          <w:lang w:val="en-US"/>
        </w:rPr>
        <w:t xml:space="preserve">.  </w:t>
      </w:r>
    </w:p>
    <w:p w14:paraId="3E62DD7C" w14:textId="5F9166D9" w:rsidR="00BC57FC" w:rsidRPr="001D78C2" w:rsidRDefault="00BC57FC"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Müller, M</w:t>
      </w:r>
      <w:r w:rsidR="0020630F" w:rsidRPr="001D78C2">
        <w:rPr>
          <w:rFonts w:ascii="Times New Roman" w:hAnsi="Times New Roman" w:cs="Times New Roman"/>
          <w:sz w:val="24"/>
          <w:szCs w:val="24"/>
          <w:lang w:val="en-US"/>
        </w:rPr>
        <w:t>ax</w:t>
      </w:r>
      <w:r w:rsidRPr="001D78C2">
        <w:rPr>
          <w:rFonts w:ascii="Times New Roman" w:hAnsi="Times New Roman" w:cs="Times New Roman"/>
          <w:sz w:val="24"/>
          <w:szCs w:val="24"/>
          <w:lang w:val="en-US"/>
        </w:rPr>
        <w:t xml:space="preserve">. </w:t>
      </w:r>
      <w:r w:rsidR="0076615C" w:rsidRPr="001D78C2">
        <w:rPr>
          <w:rFonts w:ascii="Times New Roman" w:hAnsi="Times New Roman" w:cs="Times New Roman"/>
          <w:sz w:val="24"/>
          <w:szCs w:val="24"/>
          <w:lang w:val="en-US"/>
        </w:rPr>
        <w:t>“</w:t>
      </w:r>
      <w:r w:rsidRPr="001D78C2">
        <w:rPr>
          <w:rFonts w:ascii="Times New Roman" w:hAnsi="Times New Roman" w:cs="Times New Roman"/>
          <w:sz w:val="24"/>
          <w:szCs w:val="24"/>
          <w:lang w:val="en-US"/>
        </w:rPr>
        <w:t>Indian Logic</w:t>
      </w:r>
      <w:r w:rsidR="0076615C" w:rsidRPr="001D78C2">
        <w:rPr>
          <w:rFonts w:ascii="Times New Roman" w:hAnsi="Times New Roman" w:cs="Times New Roman"/>
          <w:sz w:val="24"/>
          <w:szCs w:val="24"/>
          <w:lang w:val="en-US"/>
        </w:rPr>
        <w:t>”</w:t>
      </w:r>
      <w:r w:rsidRPr="001D78C2">
        <w:rPr>
          <w:rFonts w:ascii="Times New Roman" w:hAnsi="Times New Roman" w:cs="Times New Roman"/>
          <w:sz w:val="24"/>
          <w:szCs w:val="24"/>
          <w:lang w:val="en-US"/>
        </w:rPr>
        <w:t xml:space="preserve">, appendix to W. Thomson’s </w:t>
      </w:r>
      <w:r w:rsidRPr="001D78C2">
        <w:rPr>
          <w:rFonts w:ascii="Times New Roman" w:hAnsi="Times New Roman" w:cs="Times New Roman"/>
          <w:i/>
          <w:iCs/>
          <w:sz w:val="24"/>
          <w:szCs w:val="24"/>
          <w:lang w:val="en-US"/>
        </w:rPr>
        <w:t xml:space="preserve">An Outline of the Necessary Laws of Thought </w:t>
      </w:r>
      <w:r w:rsidRPr="001D78C2">
        <w:rPr>
          <w:rFonts w:ascii="Times New Roman" w:hAnsi="Times New Roman" w:cs="Times New Roman"/>
          <w:sz w:val="24"/>
          <w:szCs w:val="24"/>
          <w:lang w:val="en-US"/>
        </w:rPr>
        <w:t>(3</w:t>
      </w:r>
      <w:r w:rsidRPr="001D78C2">
        <w:rPr>
          <w:rFonts w:ascii="Times New Roman" w:hAnsi="Times New Roman" w:cs="Times New Roman"/>
          <w:sz w:val="24"/>
          <w:szCs w:val="24"/>
          <w:vertAlign w:val="superscript"/>
          <w:lang w:val="en-US"/>
        </w:rPr>
        <w:t>rd</w:t>
      </w:r>
      <w:r w:rsidRPr="001D78C2">
        <w:rPr>
          <w:rFonts w:ascii="Times New Roman" w:hAnsi="Times New Roman" w:cs="Times New Roman"/>
          <w:sz w:val="24"/>
          <w:szCs w:val="24"/>
          <w:lang w:val="en-US"/>
        </w:rPr>
        <w:t xml:space="preserve"> edition). London: Longmans, Green, and Co.</w:t>
      </w:r>
      <w:r w:rsidR="00EF128B" w:rsidRPr="001D78C2">
        <w:rPr>
          <w:rFonts w:ascii="Times New Roman" w:hAnsi="Times New Roman" w:cs="Times New Roman"/>
          <w:sz w:val="24"/>
          <w:szCs w:val="24"/>
          <w:lang w:val="en-US"/>
        </w:rPr>
        <w:t xml:space="preserve">, 1853.  </w:t>
      </w:r>
    </w:p>
    <w:p w14:paraId="7A68E023" w14:textId="33F29E4D" w:rsidR="00BC57FC" w:rsidRPr="001D78C2" w:rsidRDefault="00BC57FC"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Phillips, S</w:t>
      </w:r>
      <w:r w:rsidR="00D53980" w:rsidRPr="001D78C2">
        <w:rPr>
          <w:rFonts w:ascii="Times New Roman" w:hAnsi="Times New Roman" w:cs="Times New Roman"/>
          <w:sz w:val="24"/>
          <w:szCs w:val="24"/>
          <w:lang w:val="en-US"/>
        </w:rPr>
        <w:t>tephen</w:t>
      </w:r>
      <w:r w:rsidRPr="001D78C2">
        <w:rPr>
          <w:rFonts w:ascii="Times New Roman" w:hAnsi="Times New Roman" w:cs="Times New Roman"/>
          <w:sz w:val="24"/>
          <w:szCs w:val="24"/>
          <w:lang w:val="en-US"/>
        </w:rPr>
        <w:t xml:space="preserve">. </w:t>
      </w:r>
      <w:r w:rsidRPr="001D78C2">
        <w:rPr>
          <w:rFonts w:ascii="Times New Roman" w:hAnsi="Times New Roman" w:cs="Times New Roman"/>
          <w:i/>
          <w:iCs/>
          <w:sz w:val="24"/>
          <w:szCs w:val="24"/>
          <w:lang w:val="en-US"/>
        </w:rPr>
        <w:t>Epistemology in Classical India</w:t>
      </w:r>
      <w:r w:rsidRPr="001D78C2">
        <w:rPr>
          <w:rFonts w:ascii="Times New Roman" w:hAnsi="Times New Roman" w:cs="Times New Roman"/>
          <w:sz w:val="24"/>
          <w:szCs w:val="24"/>
          <w:lang w:val="en-US"/>
        </w:rPr>
        <w:t xml:space="preserve">. </w:t>
      </w:r>
      <w:r w:rsidR="00D53980" w:rsidRPr="001D78C2">
        <w:rPr>
          <w:rFonts w:ascii="Times New Roman" w:hAnsi="Times New Roman" w:cs="Times New Roman"/>
          <w:sz w:val="24"/>
          <w:szCs w:val="24"/>
          <w:lang w:val="en-US"/>
        </w:rPr>
        <w:t xml:space="preserve">London: </w:t>
      </w:r>
      <w:r w:rsidRPr="001D78C2">
        <w:rPr>
          <w:rFonts w:ascii="Times New Roman" w:hAnsi="Times New Roman" w:cs="Times New Roman"/>
          <w:sz w:val="24"/>
          <w:szCs w:val="24"/>
          <w:lang w:val="en-US"/>
        </w:rPr>
        <w:t>Routledge</w:t>
      </w:r>
      <w:r w:rsidR="00D53980" w:rsidRPr="001D78C2">
        <w:rPr>
          <w:rFonts w:ascii="Times New Roman" w:hAnsi="Times New Roman" w:cs="Times New Roman"/>
          <w:sz w:val="24"/>
          <w:szCs w:val="24"/>
          <w:lang w:val="en-US"/>
        </w:rPr>
        <w:t xml:space="preserve">, 2012.  </w:t>
      </w:r>
    </w:p>
    <w:p w14:paraId="5539DC86" w14:textId="5AE9AD3A" w:rsidR="00470B63" w:rsidRPr="001D78C2" w:rsidRDefault="00470B63" w:rsidP="00470B63">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Sanghvi, S</w:t>
      </w:r>
      <w:r w:rsidR="00844006" w:rsidRPr="001D78C2">
        <w:rPr>
          <w:rFonts w:ascii="Times New Roman" w:hAnsi="Times New Roman" w:cs="Times New Roman"/>
          <w:sz w:val="24"/>
          <w:szCs w:val="24"/>
          <w:lang w:val="en-US"/>
        </w:rPr>
        <w:t>ukhlalji</w:t>
      </w:r>
      <w:r w:rsidRPr="001D78C2">
        <w:rPr>
          <w:rFonts w:ascii="Times New Roman" w:hAnsi="Times New Roman" w:cs="Times New Roman"/>
          <w:sz w:val="24"/>
          <w:szCs w:val="24"/>
          <w:lang w:val="en-US"/>
        </w:rPr>
        <w:t xml:space="preserve">. </w:t>
      </w:r>
      <w:r w:rsidRPr="001D78C2">
        <w:rPr>
          <w:rFonts w:ascii="Times New Roman" w:hAnsi="Times New Roman" w:cs="Times New Roman"/>
          <w:i/>
          <w:iCs/>
          <w:sz w:val="24"/>
          <w:szCs w:val="24"/>
          <w:lang w:val="en-US"/>
        </w:rPr>
        <w:t>Advanced Studies in Indian Logic &amp; Metaphysics</w:t>
      </w:r>
      <w:r w:rsidRPr="001D78C2">
        <w:rPr>
          <w:rFonts w:ascii="Times New Roman" w:hAnsi="Times New Roman" w:cs="Times New Roman"/>
          <w:sz w:val="24"/>
          <w:szCs w:val="24"/>
          <w:lang w:val="en-US"/>
        </w:rPr>
        <w:t>. Calcutta: Indian Studies Past &amp; Present</w:t>
      </w:r>
      <w:r w:rsidR="00C17485" w:rsidRPr="001D78C2">
        <w:rPr>
          <w:rFonts w:ascii="Times New Roman" w:hAnsi="Times New Roman" w:cs="Times New Roman"/>
          <w:sz w:val="24"/>
          <w:szCs w:val="24"/>
          <w:lang w:val="en-US"/>
        </w:rPr>
        <w:t xml:space="preserve">, 1961.  </w:t>
      </w:r>
    </w:p>
    <w:p w14:paraId="6DFBE0DE" w14:textId="21354EFD" w:rsidR="00BC57FC" w:rsidRPr="001D78C2" w:rsidRDefault="00BC57FC" w:rsidP="00BC57FC">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Vaidya, A</w:t>
      </w:r>
      <w:r w:rsidR="004F600F">
        <w:rPr>
          <w:rFonts w:ascii="Times New Roman" w:hAnsi="Times New Roman" w:cs="Times New Roman"/>
          <w:sz w:val="24"/>
          <w:szCs w:val="24"/>
          <w:lang w:val="en-US"/>
        </w:rPr>
        <w:t>nand</w:t>
      </w:r>
      <w:r w:rsidRPr="001D78C2">
        <w:rPr>
          <w:rFonts w:ascii="Times New Roman" w:hAnsi="Times New Roman" w:cs="Times New Roman"/>
          <w:sz w:val="24"/>
          <w:szCs w:val="24"/>
          <w:lang w:val="en-US"/>
        </w:rPr>
        <w:t xml:space="preserve">. </w:t>
      </w:r>
      <w:r w:rsidR="00175053" w:rsidRPr="001D78C2">
        <w:rPr>
          <w:rFonts w:ascii="Times New Roman" w:hAnsi="Times New Roman" w:cs="Times New Roman"/>
          <w:sz w:val="24"/>
          <w:szCs w:val="24"/>
          <w:lang w:val="en-US"/>
        </w:rPr>
        <w:t>“</w:t>
      </w:r>
      <w:r w:rsidRPr="001D78C2">
        <w:rPr>
          <w:rFonts w:ascii="Times New Roman" w:hAnsi="Times New Roman" w:cs="Times New Roman"/>
          <w:sz w:val="24"/>
          <w:szCs w:val="24"/>
          <w:lang w:val="en-US"/>
        </w:rPr>
        <w:t>Nyāya Perceptual Theory: Disjunctivism or Anti-Individualism?</w:t>
      </w:r>
      <w:r w:rsidR="00175053" w:rsidRPr="001D78C2">
        <w:rPr>
          <w:rFonts w:ascii="Times New Roman" w:hAnsi="Times New Roman" w:cs="Times New Roman"/>
          <w:sz w:val="24"/>
          <w:szCs w:val="24"/>
          <w:lang w:val="en-US"/>
        </w:rPr>
        <w:t>”</w:t>
      </w:r>
      <w:r w:rsidRPr="001D78C2">
        <w:rPr>
          <w:rFonts w:ascii="Times New Roman" w:hAnsi="Times New Roman" w:cs="Times New Roman"/>
          <w:sz w:val="24"/>
          <w:szCs w:val="24"/>
          <w:lang w:val="en-US"/>
        </w:rPr>
        <w:t xml:space="preserve">  </w:t>
      </w:r>
      <w:r w:rsidRPr="001D78C2">
        <w:rPr>
          <w:rFonts w:ascii="Times New Roman" w:hAnsi="Times New Roman" w:cs="Times New Roman"/>
          <w:i/>
          <w:iCs/>
          <w:sz w:val="24"/>
          <w:szCs w:val="24"/>
          <w:lang w:val="en-US"/>
        </w:rPr>
        <w:t xml:space="preserve">Philosophy East and West </w:t>
      </w:r>
      <w:r w:rsidRPr="001D78C2">
        <w:rPr>
          <w:rFonts w:ascii="Times New Roman" w:hAnsi="Times New Roman" w:cs="Times New Roman"/>
          <w:sz w:val="24"/>
          <w:szCs w:val="24"/>
          <w:lang w:val="en-US"/>
        </w:rPr>
        <w:t>63</w:t>
      </w:r>
      <w:r w:rsidR="00175053" w:rsidRPr="001D78C2">
        <w:rPr>
          <w:rFonts w:ascii="Times New Roman" w:hAnsi="Times New Roman" w:cs="Times New Roman"/>
          <w:sz w:val="24"/>
          <w:szCs w:val="24"/>
          <w:lang w:val="en-US"/>
        </w:rPr>
        <w:t>, no. 4 (2013)</w:t>
      </w:r>
      <w:r w:rsidRPr="001D78C2">
        <w:rPr>
          <w:rFonts w:ascii="Times New Roman" w:hAnsi="Times New Roman" w:cs="Times New Roman"/>
          <w:sz w:val="24"/>
          <w:szCs w:val="24"/>
          <w:lang w:val="en-US"/>
        </w:rPr>
        <w:t>: 562-585.</w:t>
      </w:r>
      <w:r w:rsidR="00175053" w:rsidRPr="001D78C2">
        <w:rPr>
          <w:rFonts w:ascii="Times New Roman" w:hAnsi="Times New Roman" w:cs="Times New Roman"/>
          <w:sz w:val="24"/>
          <w:szCs w:val="24"/>
          <w:lang w:val="en-US"/>
        </w:rPr>
        <w:t xml:space="preserve"> doi: </w:t>
      </w:r>
      <w:r w:rsidR="00175053" w:rsidRPr="001D78C2">
        <w:rPr>
          <w:rFonts w:ascii="Times New Roman" w:hAnsi="Times New Roman" w:cs="Times New Roman"/>
          <w:sz w:val="24"/>
          <w:szCs w:val="24"/>
        </w:rPr>
        <w:t>10.1353/pew.2013.0061</w:t>
      </w:r>
    </w:p>
    <w:p w14:paraId="3B0CFBCE" w14:textId="15240812" w:rsidR="00A6223C" w:rsidRPr="001D78C2" w:rsidRDefault="00BC57FC" w:rsidP="007A442D">
      <w:pPr>
        <w:ind w:left="720" w:hanging="720"/>
        <w:rPr>
          <w:rFonts w:ascii="Times New Roman" w:hAnsi="Times New Roman" w:cs="Times New Roman"/>
          <w:sz w:val="24"/>
          <w:szCs w:val="24"/>
          <w:lang w:val="en-US"/>
        </w:rPr>
      </w:pPr>
      <w:r w:rsidRPr="001D78C2">
        <w:rPr>
          <w:rFonts w:ascii="Times New Roman" w:hAnsi="Times New Roman" w:cs="Times New Roman"/>
          <w:sz w:val="24"/>
          <w:szCs w:val="24"/>
          <w:lang w:val="en-US"/>
        </w:rPr>
        <w:t>Vaidya, A</w:t>
      </w:r>
      <w:r w:rsidR="004F600F">
        <w:rPr>
          <w:rFonts w:ascii="Times New Roman" w:hAnsi="Times New Roman" w:cs="Times New Roman"/>
          <w:sz w:val="24"/>
          <w:szCs w:val="24"/>
          <w:lang w:val="en-US"/>
        </w:rPr>
        <w:t>nand</w:t>
      </w:r>
      <w:r w:rsidRPr="001D78C2">
        <w:rPr>
          <w:rFonts w:ascii="Times New Roman" w:hAnsi="Times New Roman" w:cs="Times New Roman"/>
          <w:sz w:val="24"/>
          <w:szCs w:val="24"/>
          <w:lang w:val="en-US"/>
        </w:rPr>
        <w:t xml:space="preserve">. </w:t>
      </w:r>
      <w:r w:rsidR="00216622" w:rsidRPr="001D78C2">
        <w:rPr>
          <w:rFonts w:ascii="Times New Roman" w:hAnsi="Times New Roman" w:cs="Times New Roman"/>
          <w:sz w:val="24"/>
          <w:szCs w:val="24"/>
          <w:lang w:val="en-US"/>
        </w:rPr>
        <w:t>“</w:t>
      </w:r>
      <w:r w:rsidRPr="001D78C2">
        <w:rPr>
          <w:rFonts w:ascii="Times New Roman" w:hAnsi="Times New Roman" w:cs="Times New Roman"/>
          <w:sz w:val="24"/>
          <w:szCs w:val="24"/>
          <w:lang w:val="en-US"/>
        </w:rPr>
        <w:t>Elements of Knowledge-First Epistemology in Gaṅgeśa and Nyāya</w:t>
      </w:r>
      <w:r w:rsidR="00216622" w:rsidRPr="001D78C2">
        <w:rPr>
          <w:rFonts w:ascii="Times New Roman" w:hAnsi="Times New Roman" w:cs="Times New Roman"/>
          <w:sz w:val="24"/>
          <w:szCs w:val="24"/>
          <w:lang w:val="en-US"/>
        </w:rPr>
        <w:t>”.</w:t>
      </w:r>
      <w:r w:rsidRPr="001D78C2">
        <w:rPr>
          <w:rFonts w:ascii="Times New Roman" w:hAnsi="Times New Roman" w:cs="Times New Roman"/>
          <w:sz w:val="24"/>
          <w:szCs w:val="24"/>
          <w:lang w:val="en-US"/>
        </w:rPr>
        <w:t xml:space="preserve">  </w:t>
      </w:r>
      <w:r w:rsidRPr="001D78C2">
        <w:rPr>
          <w:rFonts w:ascii="Times New Roman" w:hAnsi="Times New Roman" w:cs="Times New Roman"/>
          <w:i/>
          <w:iCs/>
          <w:sz w:val="24"/>
          <w:szCs w:val="24"/>
          <w:lang w:val="en-US"/>
        </w:rPr>
        <w:t>Oxford Studies in Epistemology</w:t>
      </w:r>
      <w:r w:rsidRPr="001D78C2">
        <w:rPr>
          <w:rFonts w:ascii="Times New Roman" w:hAnsi="Times New Roman" w:cs="Times New Roman"/>
          <w:sz w:val="24"/>
          <w:szCs w:val="24"/>
          <w:lang w:val="en-US"/>
        </w:rPr>
        <w:t xml:space="preserve"> 7</w:t>
      </w:r>
      <w:r w:rsidR="00216622" w:rsidRPr="001D78C2">
        <w:rPr>
          <w:rFonts w:ascii="Times New Roman" w:hAnsi="Times New Roman" w:cs="Times New Roman"/>
          <w:sz w:val="24"/>
          <w:szCs w:val="24"/>
          <w:lang w:val="en-US"/>
        </w:rPr>
        <w:t>, no. 1 (2023)</w:t>
      </w:r>
      <w:r w:rsidRPr="001D78C2">
        <w:rPr>
          <w:rFonts w:ascii="Times New Roman" w:hAnsi="Times New Roman" w:cs="Times New Roman"/>
          <w:sz w:val="24"/>
          <w:szCs w:val="24"/>
          <w:lang w:val="en-US"/>
        </w:rPr>
        <w:t>: 336-364.</w:t>
      </w:r>
      <w:bookmarkEnd w:id="1"/>
      <w:r w:rsidR="00082597" w:rsidRPr="001D78C2">
        <w:rPr>
          <w:rFonts w:ascii="Times New Roman" w:hAnsi="Times New Roman" w:cs="Times New Roman"/>
          <w:sz w:val="24"/>
          <w:szCs w:val="24"/>
          <w:lang w:val="en-US"/>
        </w:rPr>
        <w:t xml:space="preserve"> doi: </w:t>
      </w:r>
      <w:r w:rsidR="00082597" w:rsidRPr="001D78C2">
        <w:rPr>
          <w:rFonts w:ascii="Times New Roman" w:hAnsi="Times New Roman" w:cs="Times New Roman"/>
          <w:sz w:val="24"/>
          <w:szCs w:val="24"/>
        </w:rPr>
        <w:t>10.1093/oso/9780192868978.003.0012</w:t>
      </w:r>
    </w:p>
    <w:p w14:paraId="750FC663" w14:textId="77777777" w:rsidR="0013245D" w:rsidRPr="001D78C2" w:rsidRDefault="0013245D" w:rsidP="007A442D">
      <w:pPr>
        <w:ind w:left="720" w:hanging="720"/>
        <w:rPr>
          <w:rFonts w:ascii="Times New Roman" w:hAnsi="Times New Roman" w:cs="Times New Roman"/>
          <w:sz w:val="24"/>
          <w:szCs w:val="24"/>
          <w:lang w:val="en-US"/>
        </w:rPr>
      </w:pPr>
    </w:p>
    <w:p w14:paraId="5C3A11C0" w14:textId="77777777" w:rsidR="0013245D" w:rsidRPr="001D78C2" w:rsidRDefault="0013245D" w:rsidP="007A442D">
      <w:pPr>
        <w:ind w:left="720" w:hanging="720"/>
        <w:rPr>
          <w:rFonts w:ascii="Times New Roman" w:hAnsi="Times New Roman" w:cs="Times New Roman"/>
          <w:sz w:val="24"/>
          <w:szCs w:val="24"/>
          <w:lang w:val="en-US"/>
        </w:rPr>
      </w:pPr>
    </w:p>
    <w:sectPr w:rsidR="0013245D" w:rsidRPr="001D78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D37F8" w14:textId="77777777" w:rsidR="00EF08C0" w:rsidRDefault="00EF08C0" w:rsidP="00CA5B7E">
      <w:r>
        <w:separator/>
      </w:r>
    </w:p>
  </w:endnote>
  <w:endnote w:type="continuationSeparator" w:id="0">
    <w:p w14:paraId="5753394F" w14:textId="77777777" w:rsidR="00EF08C0" w:rsidRDefault="00EF08C0" w:rsidP="00CA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AC8F7" w14:textId="77777777" w:rsidR="00EF08C0" w:rsidRDefault="00EF08C0" w:rsidP="00CA5B7E">
      <w:r>
        <w:separator/>
      </w:r>
    </w:p>
  </w:footnote>
  <w:footnote w:type="continuationSeparator" w:id="0">
    <w:p w14:paraId="47ABCEE4" w14:textId="77777777" w:rsidR="00EF08C0" w:rsidRDefault="00EF08C0" w:rsidP="00CA5B7E">
      <w:r>
        <w:continuationSeparator/>
      </w:r>
    </w:p>
  </w:footnote>
  <w:footnote w:id="1">
    <w:p w14:paraId="7B72DF3C" w14:textId="7ED6B081" w:rsidR="004A0908" w:rsidRPr="005D7593" w:rsidRDefault="004A0908">
      <w:pPr>
        <w:pStyle w:val="FootnoteText"/>
        <w:rPr>
          <w:rFonts w:ascii="Times New Roman" w:hAnsi="Times New Roman" w:cs="Times New Roman"/>
          <w:sz w:val="18"/>
          <w:szCs w:val="18"/>
        </w:rPr>
      </w:pPr>
      <w:r w:rsidRPr="005D7593">
        <w:rPr>
          <w:rStyle w:val="FootnoteReference"/>
          <w:rFonts w:ascii="Times New Roman" w:hAnsi="Times New Roman" w:cs="Times New Roman"/>
          <w:sz w:val="18"/>
          <w:szCs w:val="18"/>
        </w:rPr>
        <w:footnoteRef/>
      </w:r>
      <w:r w:rsidRPr="005D7593">
        <w:rPr>
          <w:rFonts w:ascii="Times New Roman" w:hAnsi="Times New Roman" w:cs="Times New Roman"/>
          <w:sz w:val="18"/>
          <w:szCs w:val="18"/>
        </w:rPr>
        <w:t xml:space="preserve"> An exception </w:t>
      </w:r>
      <w:r w:rsidR="00EB196C" w:rsidRPr="005D7593">
        <w:rPr>
          <w:rFonts w:ascii="Times New Roman" w:hAnsi="Times New Roman" w:cs="Times New Roman"/>
          <w:sz w:val="18"/>
          <w:szCs w:val="18"/>
        </w:rPr>
        <w:t xml:space="preserve">is </w:t>
      </w:r>
      <w:r w:rsidRPr="005D7593">
        <w:rPr>
          <w:rFonts w:ascii="Times New Roman" w:hAnsi="Times New Roman" w:cs="Times New Roman"/>
          <w:sz w:val="18"/>
          <w:szCs w:val="18"/>
        </w:rPr>
        <w:t>Adamson</w:t>
      </w:r>
      <w:r w:rsidR="00C44E38" w:rsidRPr="005D7593">
        <w:rPr>
          <w:rFonts w:ascii="Times New Roman" w:hAnsi="Times New Roman" w:cs="Times New Roman"/>
          <w:sz w:val="18"/>
          <w:szCs w:val="18"/>
        </w:rPr>
        <w:t>, “Thinking”.</w:t>
      </w:r>
    </w:p>
  </w:footnote>
  <w:footnote w:id="2">
    <w:p w14:paraId="5A00A459" w14:textId="5B2E1C03" w:rsidR="004A0908" w:rsidRPr="005D7593" w:rsidRDefault="004A0908" w:rsidP="00C57F4A">
      <w:pPr>
        <w:pStyle w:val="FootnoteText"/>
        <w:rPr>
          <w:rFonts w:ascii="Times New Roman" w:hAnsi="Times New Roman" w:cs="Times New Roman"/>
          <w:sz w:val="18"/>
          <w:szCs w:val="18"/>
          <w:lang w:val="en-US"/>
        </w:rPr>
      </w:pPr>
      <w:r w:rsidRPr="005D7593">
        <w:rPr>
          <w:rStyle w:val="FootnoteReference"/>
          <w:rFonts w:ascii="Times New Roman" w:hAnsi="Times New Roman" w:cs="Times New Roman"/>
          <w:sz w:val="18"/>
          <w:szCs w:val="18"/>
        </w:rPr>
        <w:footnoteRef/>
      </w:r>
      <w:r w:rsidRPr="005D7593">
        <w:rPr>
          <w:rFonts w:ascii="Times New Roman" w:hAnsi="Times New Roman" w:cs="Times New Roman"/>
          <w:sz w:val="18"/>
          <w:szCs w:val="18"/>
        </w:rPr>
        <w:t xml:space="preserve"> </w:t>
      </w:r>
      <w:r w:rsidR="006F4749" w:rsidRPr="005D7593">
        <w:rPr>
          <w:rFonts w:ascii="Times New Roman" w:hAnsi="Times New Roman" w:cs="Times New Roman"/>
          <w:sz w:val="18"/>
          <w:szCs w:val="18"/>
        </w:rPr>
        <w:t xml:space="preserve">Nilanjan </w:t>
      </w:r>
      <w:r w:rsidRPr="005D7593">
        <w:rPr>
          <w:rFonts w:ascii="Times New Roman" w:hAnsi="Times New Roman" w:cs="Times New Roman"/>
          <w:sz w:val="18"/>
          <w:szCs w:val="18"/>
          <w:lang w:val="en-US"/>
        </w:rPr>
        <w:t>Das</w:t>
      </w:r>
      <w:r w:rsidR="006F4749" w:rsidRPr="005D7593">
        <w:rPr>
          <w:rFonts w:ascii="Times New Roman" w:hAnsi="Times New Roman" w:cs="Times New Roman"/>
          <w:sz w:val="18"/>
          <w:szCs w:val="18"/>
          <w:lang w:val="en-US"/>
        </w:rPr>
        <w:t xml:space="preserve"> </w:t>
      </w:r>
      <w:r w:rsidRPr="005D7593">
        <w:rPr>
          <w:rFonts w:ascii="Times New Roman" w:hAnsi="Times New Roman" w:cs="Times New Roman"/>
          <w:sz w:val="18"/>
          <w:szCs w:val="18"/>
          <w:lang w:val="en-US"/>
        </w:rPr>
        <w:t>renders ‘</w:t>
      </w:r>
      <w:r w:rsidRPr="005D7593">
        <w:rPr>
          <w:rFonts w:ascii="Times New Roman" w:hAnsi="Times New Roman" w:cs="Times New Roman"/>
          <w:i/>
          <w:iCs/>
          <w:sz w:val="18"/>
          <w:szCs w:val="18"/>
        </w:rPr>
        <w:t>pram</w:t>
      </w:r>
      <w:r w:rsidRPr="005D7593">
        <w:rPr>
          <w:rFonts w:ascii="Times New Roman" w:hAnsi="Times New Roman" w:cs="Times New Roman"/>
          <w:i/>
          <w:iCs/>
          <w:sz w:val="18"/>
          <w:szCs w:val="18"/>
          <w:lang w:val="en-US"/>
        </w:rPr>
        <w:t>ā</w:t>
      </w:r>
      <w:r w:rsidRPr="005D7593">
        <w:rPr>
          <w:rFonts w:ascii="Times New Roman" w:hAnsi="Times New Roman" w:cs="Times New Roman"/>
          <w:sz w:val="18"/>
          <w:szCs w:val="18"/>
          <w:lang w:val="en-US"/>
        </w:rPr>
        <w:t xml:space="preserve">’ as </w:t>
      </w:r>
      <w:r w:rsidRPr="005D7593">
        <w:rPr>
          <w:rFonts w:ascii="Times New Roman" w:hAnsi="Times New Roman" w:cs="Times New Roman"/>
          <w:i/>
          <w:iCs/>
          <w:sz w:val="18"/>
          <w:szCs w:val="18"/>
          <w:lang w:val="en-US"/>
        </w:rPr>
        <w:t>learning episode</w:t>
      </w:r>
      <w:r w:rsidR="006F4749" w:rsidRPr="005D7593">
        <w:rPr>
          <w:rFonts w:ascii="Times New Roman" w:hAnsi="Times New Roman" w:cs="Times New Roman"/>
          <w:i/>
          <w:iCs/>
          <w:sz w:val="18"/>
          <w:szCs w:val="18"/>
          <w:lang w:val="en-US"/>
        </w:rPr>
        <w:t xml:space="preserve"> </w:t>
      </w:r>
      <w:r w:rsidR="006F4749" w:rsidRPr="005D7593">
        <w:rPr>
          <w:rFonts w:ascii="Times New Roman" w:hAnsi="Times New Roman" w:cs="Times New Roman"/>
          <w:sz w:val="18"/>
          <w:szCs w:val="18"/>
          <w:lang w:val="en-US"/>
        </w:rPr>
        <w:t>(see “</w:t>
      </w:r>
      <w:r w:rsidR="00F74482" w:rsidRPr="005D7593">
        <w:rPr>
          <w:rFonts w:ascii="Times New Roman" w:hAnsi="Times New Roman" w:cs="Times New Roman"/>
          <w:sz w:val="18"/>
          <w:szCs w:val="18"/>
          <w:lang w:val="en-US"/>
        </w:rPr>
        <w:t>Gaṅgeśa on Epistemic Luck</w:t>
      </w:r>
      <w:r w:rsidR="006F4749" w:rsidRPr="005D7593">
        <w:rPr>
          <w:rFonts w:ascii="Times New Roman" w:hAnsi="Times New Roman" w:cs="Times New Roman"/>
          <w:sz w:val="18"/>
          <w:szCs w:val="18"/>
          <w:lang w:val="en-US"/>
        </w:rPr>
        <w:t>”; “</w:t>
      </w:r>
      <w:r w:rsidR="00F74482" w:rsidRPr="005D7593">
        <w:rPr>
          <w:rFonts w:ascii="Times New Roman" w:hAnsi="Times New Roman" w:cs="Times New Roman"/>
          <w:sz w:val="18"/>
          <w:szCs w:val="18"/>
          <w:lang w:val="en-US"/>
        </w:rPr>
        <w:t xml:space="preserve">On </w:t>
      </w:r>
      <w:r w:rsidR="006F4749" w:rsidRPr="005D7593">
        <w:rPr>
          <w:rFonts w:ascii="Times New Roman" w:hAnsi="Times New Roman" w:cs="Times New Roman"/>
          <w:sz w:val="18"/>
          <w:szCs w:val="18"/>
          <w:lang w:val="en-US"/>
        </w:rPr>
        <w:t>Translating”)</w:t>
      </w:r>
      <w:r w:rsidRPr="005D7593">
        <w:rPr>
          <w:rFonts w:ascii="Times New Roman" w:hAnsi="Times New Roman" w:cs="Times New Roman"/>
          <w:sz w:val="18"/>
          <w:szCs w:val="18"/>
          <w:lang w:val="en-US"/>
        </w:rPr>
        <w:t>.  One reason to prefer ‘knowing’ is that it seems wrong to describe cases of maintaining</w:t>
      </w:r>
      <w:r w:rsidRPr="005D7593">
        <w:rPr>
          <w:rFonts w:ascii="Times New Roman" w:hAnsi="Times New Roman" w:cs="Times New Roman"/>
          <w:i/>
          <w:iCs/>
          <w:sz w:val="18"/>
          <w:szCs w:val="18"/>
          <w:lang w:val="en-US"/>
        </w:rPr>
        <w:t xml:space="preserve"> </w:t>
      </w:r>
      <w:r w:rsidRPr="005D7593">
        <w:rPr>
          <w:rFonts w:ascii="Times New Roman" w:hAnsi="Times New Roman" w:cs="Times New Roman"/>
          <w:sz w:val="18"/>
          <w:szCs w:val="18"/>
          <w:lang w:val="en-US"/>
        </w:rPr>
        <w:t xml:space="preserve">epistemic contact through a sequence of </w:t>
      </w:r>
      <w:r w:rsidRPr="005D7593">
        <w:rPr>
          <w:rFonts w:ascii="Times New Roman" w:hAnsi="Times New Roman" w:cs="Times New Roman"/>
          <w:i/>
          <w:iCs/>
          <w:sz w:val="18"/>
          <w:szCs w:val="18"/>
        </w:rPr>
        <w:t>pram</w:t>
      </w:r>
      <w:r w:rsidRPr="005D7593">
        <w:rPr>
          <w:rFonts w:ascii="Times New Roman" w:hAnsi="Times New Roman" w:cs="Times New Roman"/>
          <w:i/>
          <w:iCs/>
          <w:sz w:val="18"/>
          <w:szCs w:val="18"/>
          <w:lang w:val="en-US"/>
        </w:rPr>
        <w:t>ā</w:t>
      </w:r>
      <w:r w:rsidRPr="005D7593">
        <w:rPr>
          <w:rFonts w:ascii="Times New Roman" w:hAnsi="Times New Roman" w:cs="Times New Roman"/>
          <w:sz w:val="18"/>
          <w:szCs w:val="18"/>
          <w:lang w:val="en-US"/>
        </w:rPr>
        <w:t xml:space="preserve"> episodes as </w:t>
      </w:r>
      <w:r w:rsidRPr="005D7593">
        <w:rPr>
          <w:rFonts w:ascii="Times New Roman" w:hAnsi="Times New Roman" w:cs="Times New Roman"/>
          <w:i/>
          <w:iCs/>
          <w:sz w:val="18"/>
          <w:szCs w:val="18"/>
          <w:lang w:val="en-US"/>
        </w:rPr>
        <w:t>learning</w:t>
      </w:r>
      <w:r w:rsidRPr="005D7593">
        <w:rPr>
          <w:rFonts w:ascii="Times New Roman" w:hAnsi="Times New Roman" w:cs="Times New Roman"/>
          <w:sz w:val="18"/>
          <w:szCs w:val="18"/>
          <w:lang w:val="en-US"/>
        </w:rPr>
        <w:t>.  For most of the discussion to follow, this difference will not be crucial.  Das (</w:t>
      </w:r>
      <w:r w:rsidR="006F4749" w:rsidRPr="005D7593">
        <w:rPr>
          <w:rFonts w:ascii="Times New Roman" w:hAnsi="Times New Roman" w:cs="Times New Roman"/>
          <w:sz w:val="18"/>
          <w:szCs w:val="18"/>
          <w:lang w:val="en-US"/>
        </w:rPr>
        <w:t>“</w:t>
      </w:r>
      <w:r w:rsidR="00F74482" w:rsidRPr="005D7593">
        <w:rPr>
          <w:rFonts w:ascii="Times New Roman" w:hAnsi="Times New Roman" w:cs="Times New Roman"/>
          <w:sz w:val="18"/>
          <w:szCs w:val="18"/>
          <w:lang w:val="en-US"/>
        </w:rPr>
        <w:t xml:space="preserve">On </w:t>
      </w:r>
      <w:r w:rsidR="006F4749" w:rsidRPr="005D7593">
        <w:rPr>
          <w:rFonts w:ascii="Times New Roman" w:hAnsi="Times New Roman" w:cs="Times New Roman"/>
          <w:sz w:val="18"/>
          <w:szCs w:val="18"/>
          <w:lang w:val="en-US"/>
        </w:rPr>
        <w:t>Translating”</w:t>
      </w:r>
      <w:r w:rsidRPr="005D7593">
        <w:rPr>
          <w:rFonts w:ascii="Times New Roman" w:hAnsi="Times New Roman" w:cs="Times New Roman"/>
          <w:sz w:val="18"/>
          <w:szCs w:val="18"/>
          <w:lang w:val="en-US"/>
        </w:rPr>
        <w:t>) makes a further proposal, which is that the role of ‘</w:t>
      </w:r>
      <w:r w:rsidRPr="005D7593">
        <w:rPr>
          <w:rFonts w:ascii="Times New Roman" w:hAnsi="Times New Roman" w:cs="Times New Roman"/>
          <w:i/>
          <w:iCs/>
          <w:sz w:val="18"/>
          <w:szCs w:val="18"/>
          <w:lang w:val="en-US"/>
        </w:rPr>
        <w:t>anubhava</w:t>
      </w:r>
      <w:r w:rsidRPr="005D7593">
        <w:rPr>
          <w:rFonts w:ascii="Times New Roman" w:hAnsi="Times New Roman" w:cs="Times New Roman"/>
          <w:sz w:val="18"/>
          <w:szCs w:val="18"/>
          <w:lang w:val="en-US"/>
        </w:rPr>
        <w:t xml:space="preserve">’ in specifying the kind of mental episode required for </w:t>
      </w:r>
      <w:r w:rsidRPr="005D7593">
        <w:rPr>
          <w:rFonts w:ascii="Times New Roman" w:hAnsi="Times New Roman" w:cs="Times New Roman"/>
          <w:i/>
          <w:iCs/>
          <w:sz w:val="18"/>
          <w:szCs w:val="18"/>
        </w:rPr>
        <w:t>pram</w:t>
      </w:r>
      <w:r w:rsidRPr="005D7593">
        <w:rPr>
          <w:rFonts w:ascii="Times New Roman" w:hAnsi="Times New Roman" w:cs="Times New Roman"/>
          <w:i/>
          <w:iCs/>
          <w:sz w:val="18"/>
          <w:szCs w:val="18"/>
          <w:lang w:val="en-US"/>
        </w:rPr>
        <w:t>ā</w:t>
      </w:r>
      <w:r w:rsidRPr="005D7593">
        <w:rPr>
          <w:rFonts w:ascii="Times New Roman" w:hAnsi="Times New Roman" w:cs="Times New Roman"/>
          <w:sz w:val="18"/>
          <w:szCs w:val="18"/>
          <w:lang w:val="en-US"/>
        </w:rPr>
        <w:t xml:space="preserve"> is to pick out learning episodes.  I offer reasons in §2 for thinking that ‘</w:t>
      </w:r>
      <w:r w:rsidRPr="005D7593">
        <w:rPr>
          <w:rFonts w:ascii="Times New Roman" w:hAnsi="Times New Roman" w:cs="Times New Roman"/>
          <w:i/>
          <w:iCs/>
          <w:sz w:val="18"/>
          <w:szCs w:val="18"/>
          <w:lang w:val="en-US"/>
        </w:rPr>
        <w:t>anubhava</w:t>
      </w:r>
      <w:r w:rsidRPr="005D7593">
        <w:rPr>
          <w:rFonts w:ascii="Times New Roman" w:hAnsi="Times New Roman" w:cs="Times New Roman"/>
          <w:sz w:val="18"/>
          <w:szCs w:val="18"/>
          <w:lang w:val="en-US"/>
        </w:rPr>
        <w:t>’ does more work—and also less</w:t>
      </w:r>
      <w:r w:rsidRPr="005D7593">
        <w:rPr>
          <w:rFonts w:ascii="Times New Roman" w:hAnsi="Times New Roman" w:cs="Times New Roman"/>
          <w:i/>
          <w:iCs/>
          <w:sz w:val="18"/>
          <w:szCs w:val="18"/>
          <w:lang w:val="en-US"/>
        </w:rPr>
        <w:t xml:space="preserve"> </w:t>
      </w:r>
      <w:r w:rsidRPr="005D7593">
        <w:rPr>
          <w:rFonts w:ascii="Times New Roman" w:hAnsi="Times New Roman" w:cs="Times New Roman"/>
          <w:sz w:val="18"/>
          <w:szCs w:val="18"/>
          <w:lang w:val="en-US"/>
        </w:rPr>
        <w:t xml:space="preserve">in one respect when </w:t>
      </w:r>
      <w:r w:rsidRPr="005D7593">
        <w:rPr>
          <w:rFonts w:ascii="Times New Roman" w:hAnsi="Times New Roman" w:cs="Times New Roman"/>
          <w:i/>
          <w:iCs/>
          <w:sz w:val="18"/>
          <w:szCs w:val="18"/>
        </w:rPr>
        <w:t>pram</w:t>
      </w:r>
      <w:r w:rsidRPr="005D7593">
        <w:rPr>
          <w:rFonts w:ascii="Times New Roman" w:hAnsi="Times New Roman" w:cs="Times New Roman"/>
          <w:i/>
          <w:iCs/>
          <w:sz w:val="18"/>
          <w:szCs w:val="18"/>
          <w:lang w:val="en-US"/>
        </w:rPr>
        <w:t xml:space="preserve">ā </w:t>
      </w:r>
      <w:r w:rsidRPr="005D7593">
        <w:rPr>
          <w:rFonts w:ascii="Times New Roman" w:hAnsi="Times New Roman" w:cs="Times New Roman"/>
          <w:sz w:val="18"/>
          <w:szCs w:val="18"/>
          <w:lang w:val="en-US"/>
        </w:rPr>
        <w:t xml:space="preserve">only maintains epistemic contact.  </w:t>
      </w:r>
    </w:p>
  </w:footnote>
  <w:footnote w:id="3">
    <w:p w14:paraId="0E372ECB" w14:textId="0E6E64A5" w:rsidR="004A0908" w:rsidRPr="005D7593" w:rsidRDefault="004A0908">
      <w:pPr>
        <w:pStyle w:val="FootnoteText"/>
        <w:rPr>
          <w:rFonts w:ascii="Times New Roman" w:hAnsi="Times New Roman" w:cs="Times New Roman"/>
          <w:sz w:val="18"/>
          <w:szCs w:val="18"/>
        </w:rPr>
      </w:pPr>
      <w:r w:rsidRPr="005D7593">
        <w:rPr>
          <w:rStyle w:val="FootnoteReference"/>
          <w:rFonts w:ascii="Times New Roman" w:hAnsi="Times New Roman" w:cs="Times New Roman"/>
          <w:sz w:val="18"/>
          <w:szCs w:val="18"/>
        </w:rPr>
        <w:footnoteRef/>
      </w:r>
      <w:r w:rsidRPr="005D7593">
        <w:rPr>
          <w:rFonts w:ascii="Times New Roman" w:hAnsi="Times New Roman" w:cs="Times New Roman"/>
          <w:sz w:val="18"/>
          <w:szCs w:val="18"/>
        </w:rPr>
        <w:t xml:space="preserve"> Arguments against the analyzability of </w:t>
      </w:r>
      <w:r w:rsidRPr="005D7593">
        <w:rPr>
          <w:rFonts w:ascii="Times New Roman" w:hAnsi="Times New Roman" w:cs="Times New Roman"/>
          <w:i/>
          <w:iCs/>
          <w:sz w:val="18"/>
          <w:szCs w:val="18"/>
        </w:rPr>
        <w:t>pram</w:t>
      </w:r>
      <w:r w:rsidRPr="005D7593">
        <w:rPr>
          <w:rFonts w:ascii="Times New Roman" w:hAnsi="Times New Roman" w:cs="Times New Roman"/>
          <w:i/>
          <w:iCs/>
          <w:sz w:val="18"/>
          <w:szCs w:val="18"/>
          <w:lang w:val="en-US"/>
        </w:rPr>
        <w:t>ā</w:t>
      </w:r>
      <w:r w:rsidRPr="005D7593">
        <w:rPr>
          <w:rFonts w:ascii="Times New Roman" w:hAnsi="Times New Roman" w:cs="Times New Roman"/>
          <w:sz w:val="18"/>
          <w:szCs w:val="18"/>
        </w:rPr>
        <w:t xml:space="preserve"> can be found in Śrīharṣa (a 12</w:t>
      </w:r>
      <w:r w:rsidRPr="005D7593">
        <w:rPr>
          <w:rFonts w:ascii="Times New Roman" w:hAnsi="Times New Roman" w:cs="Times New Roman"/>
          <w:sz w:val="18"/>
          <w:szCs w:val="18"/>
          <w:vertAlign w:val="superscript"/>
        </w:rPr>
        <w:t>th</w:t>
      </w:r>
      <w:r w:rsidRPr="005D7593">
        <w:rPr>
          <w:rFonts w:ascii="Times New Roman" w:hAnsi="Times New Roman" w:cs="Times New Roman"/>
          <w:sz w:val="18"/>
          <w:szCs w:val="18"/>
        </w:rPr>
        <w:t xml:space="preserve"> century Ved</w:t>
      </w:r>
      <w:r w:rsidRPr="005D7593">
        <w:rPr>
          <w:rFonts w:ascii="Times New Roman" w:hAnsi="Times New Roman" w:cs="Times New Roman"/>
          <w:sz w:val="18"/>
          <w:szCs w:val="18"/>
          <w:lang w:val="en-US"/>
        </w:rPr>
        <w:t>ā</w:t>
      </w:r>
      <w:r w:rsidRPr="005D7593">
        <w:rPr>
          <w:rFonts w:ascii="Times New Roman" w:hAnsi="Times New Roman" w:cs="Times New Roman"/>
          <w:sz w:val="18"/>
          <w:szCs w:val="18"/>
        </w:rPr>
        <w:t xml:space="preserve">nta philosopher); see </w:t>
      </w:r>
      <w:r w:rsidR="009542A5" w:rsidRPr="005D7593">
        <w:rPr>
          <w:rFonts w:ascii="Times New Roman" w:hAnsi="Times New Roman" w:cs="Times New Roman"/>
          <w:sz w:val="18"/>
          <w:szCs w:val="18"/>
        </w:rPr>
        <w:t>Das</w:t>
      </w:r>
      <w:r w:rsidR="00EF63DA" w:rsidRPr="005D7593">
        <w:rPr>
          <w:rFonts w:ascii="Times New Roman" w:hAnsi="Times New Roman" w:cs="Times New Roman"/>
          <w:sz w:val="18"/>
          <w:szCs w:val="18"/>
        </w:rPr>
        <w:t xml:space="preserve">, </w:t>
      </w:r>
      <w:r w:rsidR="006F4749" w:rsidRPr="005D7593">
        <w:rPr>
          <w:rFonts w:ascii="Times New Roman" w:hAnsi="Times New Roman" w:cs="Times New Roman"/>
          <w:sz w:val="18"/>
          <w:szCs w:val="18"/>
        </w:rPr>
        <w:t>“Śrīharṣa”</w:t>
      </w:r>
      <w:r w:rsidRPr="005D7593">
        <w:rPr>
          <w:rFonts w:ascii="Times New Roman" w:hAnsi="Times New Roman" w:cs="Times New Roman"/>
          <w:sz w:val="18"/>
          <w:szCs w:val="18"/>
        </w:rPr>
        <w:t xml:space="preserve"> for discussion and comparison to knowledge-first epistemology.  </w:t>
      </w:r>
    </w:p>
  </w:footnote>
  <w:footnote w:id="4">
    <w:p w14:paraId="4CF19C68" w14:textId="7DFF4E36" w:rsidR="004A0908" w:rsidRPr="005D7593" w:rsidRDefault="004A0908">
      <w:pPr>
        <w:pStyle w:val="FootnoteText"/>
        <w:rPr>
          <w:rFonts w:ascii="Times New Roman" w:hAnsi="Times New Roman" w:cs="Times New Roman"/>
          <w:sz w:val="18"/>
          <w:szCs w:val="18"/>
        </w:rPr>
      </w:pPr>
      <w:r w:rsidRPr="005D7593">
        <w:rPr>
          <w:rStyle w:val="FootnoteReference"/>
          <w:rFonts w:ascii="Times New Roman" w:hAnsi="Times New Roman" w:cs="Times New Roman"/>
          <w:sz w:val="18"/>
          <w:szCs w:val="18"/>
        </w:rPr>
        <w:footnoteRef/>
      </w:r>
      <w:r w:rsidRPr="005D7593">
        <w:rPr>
          <w:rFonts w:ascii="Times New Roman" w:hAnsi="Times New Roman" w:cs="Times New Roman"/>
          <w:sz w:val="18"/>
          <w:szCs w:val="18"/>
        </w:rPr>
        <w:t xml:space="preserve"> Two sources of this tradition are Matilal</w:t>
      </w:r>
      <w:r w:rsidR="00F20CD5" w:rsidRPr="005D7593">
        <w:rPr>
          <w:rFonts w:ascii="Times New Roman" w:hAnsi="Times New Roman" w:cs="Times New Roman"/>
          <w:sz w:val="18"/>
          <w:szCs w:val="18"/>
        </w:rPr>
        <w:t xml:space="preserve">, </w:t>
      </w:r>
      <w:r w:rsidR="009542A5" w:rsidRPr="005D7593">
        <w:rPr>
          <w:rFonts w:ascii="Times New Roman" w:hAnsi="Times New Roman" w:cs="Times New Roman"/>
          <w:i/>
          <w:iCs/>
          <w:sz w:val="18"/>
          <w:szCs w:val="18"/>
        </w:rPr>
        <w:t>Perception</w:t>
      </w:r>
      <w:r w:rsidRPr="005D7593">
        <w:rPr>
          <w:rFonts w:ascii="Times New Roman" w:hAnsi="Times New Roman" w:cs="Times New Roman"/>
          <w:sz w:val="18"/>
          <w:szCs w:val="18"/>
        </w:rPr>
        <w:t xml:space="preserve"> and Phillips</w:t>
      </w:r>
      <w:r w:rsidR="00F20CD5" w:rsidRPr="005D7593">
        <w:rPr>
          <w:rFonts w:ascii="Times New Roman" w:hAnsi="Times New Roman" w:cs="Times New Roman"/>
          <w:sz w:val="18"/>
          <w:szCs w:val="18"/>
        </w:rPr>
        <w:t xml:space="preserve">, </w:t>
      </w:r>
      <w:r w:rsidR="009542A5" w:rsidRPr="005D7593">
        <w:rPr>
          <w:rFonts w:ascii="Times New Roman" w:hAnsi="Times New Roman" w:cs="Times New Roman"/>
          <w:i/>
          <w:iCs/>
          <w:sz w:val="18"/>
          <w:szCs w:val="18"/>
        </w:rPr>
        <w:t>Epistemology in Classical India</w:t>
      </w:r>
      <w:r w:rsidRPr="005D7593">
        <w:rPr>
          <w:rFonts w:ascii="Times New Roman" w:hAnsi="Times New Roman" w:cs="Times New Roman"/>
          <w:sz w:val="18"/>
          <w:szCs w:val="18"/>
        </w:rPr>
        <w:t xml:space="preserve">.  </w:t>
      </w:r>
    </w:p>
  </w:footnote>
  <w:footnote w:id="5">
    <w:p w14:paraId="4B5493C0" w14:textId="4694B02C" w:rsidR="004A0908" w:rsidRPr="005D7593" w:rsidRDefault="004A0908" w:rsidP="003A0E16">
      <w:pPr>
        <w:pStyle w:val="FootnoteText"/>
        <w:rPr>
          <w:rFonts w:ascii="Times New Roman" w:hAnsi="Times New Roman" w:cs="Times New Roman"/>
          <w:sz w:val="18"/>
          <w:szCs w:val="18"/>
          <w:lang w:val="en-US"/>
        </w:rPr>
      </w:pPr>
      <w:r w:rsidRPr="005D7593">
        <w:rPr>
          <w:rStyle w:val="FootnoteReference"/>
          <w:rFonts w:ascii="Times New Roman" w:hAnsi="Times New Roman" w:cs="Times New Roman"/>
          <w:sz w:val="18"/>
          <w:szCs w:val="18"/>
        </w:rPr>
        <w:footnoteRef/>
      </w:r>
      <w:r w:rsidRPr="005D7593">
        <w:rPr>
          <w:rFonts w:ascii="Times New Roman" w:hAnsi="Times New Roman" w:cs="Times New Roman"/>
          <w:sz w:val="18"/>
          <w:szCs w:val="18"/>
        </w:rPr>
        <w:t xml:space="preserve"> </w:t>
      </w:r>
      <w:r w:rsidRPr="005D7593">
        <w:rPr>
          <w:rFonts w:ascii="Times New Roman" w:hAnsi="Times New Roman" w:cs="Times New Roman"/>
          <w:sz w:val="18"/>
          <w:szCs w:val="18"/>
          <w:lang w:val="en-US"/>
        </w:rPr>
        <w:t>For illuminating discussion, see Bhattacharyya</w:t>
      </w:r>
      <w:r w:rsidR="00F20CD5" w:rsidRPr="005D7593">
        <w:rPr>
          <w:rFonts w:ascii="Times New Roman" w:hAnsi="Times New Roman" w:cs="Times New Roman"/>
          <w:sz w:val="18"/>
          <w:szCs w:val="18"/>
          <w:lang w:val="en-US"/>
        </w:rPr>
        <w:t xml:space="preserve">, </w:t>
      </w:r>
      <w:r w:rsidR="005D7593" w:rsidRPr="005D7593">
        <w:rPr>
          <w:rFonts w:ascii="Times New Roman" w:hAnsi="Times New Roman" w:cs="Times New Roman"/>
          <w:i/>
          <w:iCs/>
          <w:sz w:val="18"/>
          <w:szCs w:val="18"/>
          <w:lang w:val="en-US"/>
        </w:rPr>
        <w:t>Gaṅgeśa’s Theory</w:t>
      </w:r>
      <w:r w:rsidRPr="005D7593">
        <w:rPr>
          <w:rFonts w:ascii="Times New Roman" w:hAnsi="Times New Roman" w:cs="Times New Roman"/>
          <w:sz w:val="18"/>
          <w:szCs w:val="18"/>
          <w:lang w:val="en-US"/>
        </w:rPr>
        <w:t>.</w:t>
      </w:r>
    </w:p>
  </w:footnote>
  <w:footnote w:id="6">
    <w:p w14:paraId="3A887B11" w14:textId="1C775DED" w:rsidR="004A0908" w:rsidRPr="005D7593" w:rsidRDefault="004A0908" w:rsidP="00853FA0">
      <w:pPr>
        <w:pStyle w:val="FootnoteText"/>
        <w:rPr>
          <w:rFonts w:ascii="Times New Roman" w:hAnsi="Times New Roman" w:cs="Times New Roman"/>
          <w:sz w:val="18"/>
          <w:szCs w:val="18"/>
        </w:rPr>
      </w:pPr>
      <w:r w:rsidRPr="005D7593">
        <w:rPr>
          <w:rStyle w:val="FootnoteReference"/>
          <w:rFonts w:ascii="Times New Roman" w:hAnsi="Times New Roman" w:cs="Times New Roman"/>
          <w:sz w:val="18"/>
          <w:szCs w:val="18"/>
        </w:rPr>
        <w:footnoteRef/>
      </w:r>
      <w:r w:rsidRPr="005D7593">
        <w:rPr>
          <w:rFonts w:ascii="Times New Roman" w:hAnsi="Times New Roman" w:cs="Times New Roman"/>
          <w:sz w:val="18"/>
          <w:szCs w:val="18"/>
        </w:rPr>
        <w:t xml:space="preserve"> Müller</w:t>
      </w:r>
      <w:r w:rsidR="000C497E">
        <w:rPr>
          <w:rFonts w:ascii="Times New Roman" w:hAnsi="Times New Roman" w:cs="Times New Roman"/>
          <w:sz w:val="18"/>
          <w:szCs w:val="18"/>
        </w:rPr>
        <w:t xml:space="preserve">, </w:t>
      </w:r>
      <w:r w:rsidR="00D769E4" w:rsidRPr="005D7593">
        <w:rPr>
          <w:rFonts w:ascii="Times New Roman" w:hAnsi="Times New Roman" w:cs="Times New Roman"/>
          <w:sz w:val="18"/>
          <w:szCs w:val="18"/>
        </w:rPr>
        <w:t>“</w:t>
      </w:r>
      <w:r w:rsidR="00906DBE" w:rsidRPr="005D7593">
        <w:rPr>
          <w:rFonts w:ascii="Times New Roman" w:hAnsi="Times New Roman" w:cs="Times New Roman"/>
          <w:sz w:val="18"/>
          <w:szCs w:val="18"/>
        </w:rPr>
        <w:t>Indian Logic</w:t>
      </w:r>
      <w:r w:rsidR="00D769E4" w:rsidRPr="005D7593">
        <w:rPr>
          <w:rFonts w:ascii="Times New Roman" w:hAnsi="Times New Roman" w:cs="Times New Roman"/>
          <w:sz w:val="18"/>
          <w:szCs w:val="18"/>
        </w:rPr>
        <w:t>”</w:t>
      </w:r>
      <w:r w:rsidRPr="005D7593">
        <w:rPr>
          <w:rFonts w:ascii="Times New Roman" w:hAnsi="Times New Roman" w:cs="Times New Roman"/>
          <w:sz w:val="18"/>
          <w:szCs w:val="18"/>
        </w:rPr>
        <w:t xml:space="preserve"> translated ‘</w:t>
      </w:r>
      <w:r w:rsidRPr="005D7593">
        <w:rPr>
          <w:rFonts w:ascii="Times New Roman" w:hAnsi="Times New Roman" w:cs="Times New Roman"/>
          <w:i/>
          <w:iCs/>
          <w:sz w:val="18"/>
          <w:szCs w:val="18"/>
        </w:rPr>
        <w:t>anubhava’</w:t>
      </w:r>
      <w:r w:rsidRPr="005D7593">
        <w:rPr>
          <w:rFonts w:ascii="Times New Roman" w:hAnsi="Times New Roman" w:cs="Times New Roman"/>
          <w:sz w:val="18"/>
          <w:szCs w:val="18"/>
        </w:rPr>
        <w:t xml:space="preserve"> as ‘perception’.</w:t>
      </w:r>
    </w:p>
  </w:footnote>
  <w:footnote w:id="7">
    <w:p w14:paraId="0CF314F8" w14:textId="36642851" w:rsidR="004A0908" w:rsidRPr="005D7593" w:rsidRDefault="004A0908" w:rsidP="002E0CEA">
      <w:pPr>
        <w:pStyle w:val="FootnoteText"/>
        <w:rPr>
          <w:rFonts w:ascii="Times New Roman" w:hAnsi="Times New Roman" w:cs="Times New Roman"/>
          <w:sz w:val="18"/>
          <w:szCs w:val="18"/>
        </w:rPr>
      </w:pPr>
      <w:r w:rsidRPr="005D7593">
        <w:rPr>
          <w:rStyle w:val="FootnoteReference"/>
          <w:rFonts w:ascii="Times New Roman" w:hAnsi="Times New Roman" w:cs="Times New Roman"/>
          <w:sz w:val="18"/>
          <w:szCs w:val="18"/>
        </w:rPr>
        <w:footnoteRef/>
      </w:r>
      <w:r w:rsidRPr="005D7593">
        <w:rPr>
          <w:rFonts w:ascii="Times New Roman" w:hAnsi="Times New Roman" w:cs="Times New Roman"/>
          <w:sz w:val="18"/>
          <w:szCs w:val="18"/>
        </w:rPr>
        <w:t xml:space="preserve"> See Gupta</w:t>
      </w:r>
      <w:r w:rsidR="000C497E">
        <w:rPr>
          <w:rFonts w:ascii="Times New Roman" w:hAnsi="Times New Roman" w:cs="Times New Roman"/>
          <w:sz w:val="18"/>
          <w:szCs w:val="18"/>
        </w:rPr>
        <w:t xml:space="preserve">, </w:t>
      </w:r>
      <w:r w:rsidR="00906DBE" w:rsidRPr="005D7593">
        <w:rPr>
          <w:rFonts w:ascii="Times New Roman" w:hAnsi="Times New Roman" w:cs="Times New Roman"/>
          <w:i/>
          <w:iCs/>
          <w:sz w:val="18"/>
          <w:szCs w:val="18"/>
        </w:rPr>
        <w:t>Reason and Experience</w:t>
      </w:r>
      <w:r w:rsidR="00906DBE" w:rsidRPr="005D7593">
        <w:rPr>
          <w:rFonts w:ascii="Times New Roman" w:hAnsi="Times New Roman" w:cs="Times New Roman"/>
          <w:sz w:val="18"/>
          <w:szCs w:val="18"/>
        </w:rPr>
        <w:t>,</w:t>
      </w:r>
      <w:r w:rsidRPr="005D7593">
        <w:rPr>
          <w:rFonts w:ascii="Times New Roman" w:hAnsi="Times New Roman" w:cs="Times New Roman"/>
          <w:sz w:val="18"/>
          <w:szCs w:val="18"/>
        </w:rPr>
        <w:t xml:space="preserve"> Appendix II on the range of ‘</w:t>
      </w:r>
      <w:r w:rsidRPr="005D7593">
        <w:rPr>
          <w:rFonts w:ascii="Times New Roman" w:hAnsi="Times New Roman" w:cs="Times New Roman"/>
          <w:i/>
          <w:iCs/>
          <w:sz w:val="18"/>
          <w:szCs w:val="18"/>
        </w:rPr>
        <w:t>anubhava</w:t>
      </w:r>
      <w:r w:rsidRPr="005D7593">
        <w:rPr>
          <w:rFonts w:ascii="Times New Roman" w:hAnsi="Times New Roman" w:cs="Times New Roman"/>
          <w:sz w:val="18"/>
          <w:szCs w:val="18"/>
        </w:rPr>
        <w:t xml:space="preserve">’.  </w:t>
      </w:r>
    </w:p>
  </w:footnote>
  <w:footnote w:id="8">
    <w:p w14:paraId="64782D1B" w14:textId="00FFD64F" w:rsidR="004A0908" w:rsidRPr="005D7593" w:rsidRDefault="004A0908" w:rsidP="002E0CEA">
      <w:pPr>
        <w:pStyle w:val="FootnoteText"/>
        <w:rPr>
          <w:rFonts w:ascii="Times New Roman" w:hAnsi="Times New Roman" w:cs="Times New Roman"/>
          <w:sz w:val="18"/>
          <w:szCs w:val="18"/>
        </w:rPr>
      </w:pPr>
      <w:r w:rsidRPr="005D7593">
        <w:rPr>
          <w:rStyle w:val="FootnoteReference"/>
          <w:rFonts w:ascii="Times New Roman" w:hAnsi="Times New Roman" w:cs="Times New Roman"/>
          <w:sz w:val="18"/>
          <w:szCs w:val="18"/>
        </w:rPr>
        <w:footnoteRef/>
      </w:r>
      <w:r w:rsidRPr="005D7593">
        <w:rPr>
          <w:rFonts w:ascii="Times New Roman" w:hAnsi="Times New Roman" w:cs="Times New Roman"/>
          <w:sz w:val="18"/>
          <w:szCs w:val="18"/>
        </w:rPr>
        <w:t xml:space="preserve"> See Chatterjee</w:t>
      </w:r>
      <w:r w:rsidR="000C497E">
        <w:rPr>
          <w:rFonts w:ascii="Times New Roman" w:hAnsi="Times New Roman" w:cs="Times New Roman"/>
          <w:sz w:val="18"/>
          <w:szCs w:val="18"/>
        </w:rPr>
        <w:t xml:space="preserve">, </w:t>
      </w:r>
      <w:r w:rsidR="00E06CA7" w:rsidRPr="005D7593">
        <w:rPr>
          <w:rFonts w:ascii="Times New Roman" w:hAnsi="Times New Roman" w:cs="Times New Roman"/>
          <w:i/>
          <w:iCs/>
          <w:sz w:val="18"/>
          <w:szCs w:val="18"/>
        </w:rPr>
        <w:t>Nyāya Theory of Knowledge</w:t>
      </w:r>
      <w:r w:rsidRPr="005D7593">
        <w:rPr>
          <w:rFonts w:ascii="Times New Roman" w:hAnsi="Times New Roman" w:cs="Times New Roman"/>
          <w:sz w:val="18"/>
          <w:szCs w:val="18"/>
        </w:rPr>
        <w:t xml:space="preserve"> and Phillips</w:t>
      </w:r>
      <w:r w:rsidR="000C497E">
        <w:rPr>
          <w:rFonts w:ascii="Times New Roman" w:hAnsi="Times New Roman" w:cs="Times New Roman"/>
          <w:sz w:val="18"/>
          <w:szCs w:val="18"/>
        </w:rPr>
        <w:t xml:space="preserve">, </w:t>
      </w:r>
      <w:r w:rsidR="00E06CA7" w:rsidRPr="005D7593">
        <w:rPr>
          <w:rFonts w:ascii="Times New Roman" w:hAnsi="Times New Roman" w:cs="Times New Roman"/>
          <w:i/>
          <w:iCs/>
          <w:sz w:val="18"/>
          <w:szCs w:val="18"/>
        </w:rPr>
        <w:t>Epistemology in Classical India</w:t>
      </w:r>
      <w:r w:rsidRPr="005D7593">
        <w:rPr>
          <w:rFonts w:ascii="Times New Roman" w:hAnsi="Times New Roman" w:cs="Times New Roman"/>
          <w:sz w:val="18"/>
          <w:szCs w:val="18"/>
        </w:rPr>
        <w:t xml:space="preserve"> for this kind of rendering.</w:t>
      </w:r>
    </w:p>
  </w:footnote>
  <w:footnote w:id="9">
    <w:p w14:paraId="29FF5CBC" w14:textId="0EE6F858" w:rsidR="004A0908" w:rsidRPr="005D7593" w:rsidRDefault="004A0908">
      <w:pPr>
        <w:pStyle w:val="FootnoteText"/>
        <w:rPr>
          <w:rFonts w:ascii="Times New Roman" w:hAnsi="Times New Roman" w:cs="Times New Roman"/>
          <w:sz w:val="18"/>
          <w:szCs w:val="18"/>
        </w:rPr>
      </w:pPr>
      <w:r w:rsidRPr="005D7593">
        <w:rPr>
          <w:rStyle w:val="FootnoteReference"/>
          <w:rFonts w:ascii="Times New Roman" w:hAnsi="Times New Roman" w:cs="Times New Roman"/>
          <w:sz w:val="18"/>
          <w:szCs w:val="18"/>
        </w:rPr>
        <w:footnoteRef/>
      </w:r>
      <w:r w:rsidRPr="005D7593">
        <w:rPr>
          <w:rFonts w:ascii="Times New Roman" w:hAnsi="Times New Roman" w:cs="Times New Roman"/>
          <w:sz w:val="18"/>
          <w:szCs w:val="18"/>
        </w:rPr>
        <w:t xml:space="preserve"> Thanks to Nilanjan Das (p.c.) for raising this issue.</w:t>
      </w:r>
    </w:p>
  </w:footnote>
  <w:footnote w:id="10">
    <w:p w14:paraId="119DE126" w14:textId="126F346D" w:rsidR="004A0908" w:rsidRPr="005D7593" w:rsidRDefault="004A0908" w:rsidP="00877706">
      <w:pPr>
        <w:pStyle w:val="FootnoteText"/>
        <w:rPr>
          <w:rFonts w:ascii="Times New Roman" w:hAnsi="Times New Roman" w:cs="Times New Roman"/>
          <w:sz w:val="18"/>
          <w:szCs w:val="18"/>
        </w:rPr>
      </w:pPr>
      <w:r w:rsidRPr="005D7593">
        <w:rPr>
          <w:rStyle w:val="FootnoteReference"/>
          <w:rFonts w:ascii="Times New Roman" w:hAnsi="Times New Roman" w:cs="Times New Roman"/>
          <w:sz w:val="18"/>
          <w:szCs w:val="18"/>
        </w:rPr>
        <w:footnoteRef/>
      </w:r>
      <w:r w:rsidRPr="005D7593">
        <w:rPr>
          <w:rFonts w:ascii="Times New Roman" w:hAnsi="Times New Roman" w:cs="Times New Roman"/>
          <w:sz w:val="18"/>
          <w:szCs w:val="18"/>
        </w:rPr>
        <w:t xml:space="preserve"> Some use related words for the </w:t>
      </w:r>
      <w:r w:rsidRPr="005D7593">
        <w:rPr>
          <w:rFonts w:ascii="Times New Roman" w:hAnsi="Times New Roman" w:cs="Times New Roman"/>
          <w:i/>
          <w:iCs/>
          <w:sz w:val="18"/>
          <w:szCs w:val="18"/>
        </w:rPr>
        <w:t>anubhava</w:t>
      </w:r>
      <w:r w:rsidRPr="005D7593">
        <w:rPr>
          <w:rFonts w:ascii="Times New Roman" w:hAnsi="Times New Roman" w:cs="Times New Roman"/>
          <w:sz w:val="18"/>
          <w:szCs w:val="18"/>
        </w:rPr>
        <w:t>/</w:t>
      </w:r>
      <w:r w:rsidRPr="005D7593">
        <w:rPr>
          <w:rFonts w:ascii="Times New Roman" w:hAnsi="Times New Roman" w:cs="Times New Roman"/>
          <w:i/>
          <w:iCs/>
          <w:sz w:val="18"/>
          <w:szCs w:val="18"/>
        </w:rPr>
        <w:t>smṛti</w:t>
      </w:r>
      <w:r w:rsidRPr="005D7593">
        <w:rPr>
          <w:rFonts w:ascii="Times New Roman" w:hAnsi="Times New Roman" w:cs="Times New Roman"/>
          <w:sz w:val="18"/>
          <w:szCs w:val="18"/>
        </w:rPr>
        <w:t xml:space="preserve"> contrast—see e.g. Kisor Chakrabarti</w:t>
      </w:r>
      <w:r w:rsidR="001024CF">
        <w:rPr>
          <w:rFonts w:ascii="Times New Roman" w:hAnsi="Times New Roman" w:cs="Times New Roman"/>
          <w:sz w:val="18"/>
          <w:szCs w:val="18"/>
        </w:rPr>
        <w:t xml:space="preserve">, </w:t>
      </w:r>
      <w:r w:rsidR="00082E35" w:rsidRPr="005D7593">
        <w:rPr>
          <w:rFonts w:ascii="Times New Roman" w:hAnsi="Times New Roman" w:cs="Times New Roman"/>
          <w:i/>
          <w:iCs/>
          <w:sz w:val="18"/>
          <w:szCs w:val="18"/>
        </w:rPr>
        <w:t>Classical Indian Philosophy</w:t>
      </w:r>
      <w:r w:rsidR="00082E35" w:rsidRPr="005D7593">
        <w:rPr>
          <w:rFonts w:ascii="Times New Roman" w:hAnsi="Times New Roman" w:cs="Times New Roman"/>
          <w:sz w:val="18"/>
          <w:szCs w:val="18"/>
        </w:rPr>
        <w:t>,</w:t>
      </w:r>
      <w:r w:rsidRPr="005D7593">
        <w:rPr>
          <w:rFonts w:ascii="Times New Roman" w:hAnsi="Times New Roman" w:cs="Times New Roman"/>
          <w:sz w:val="18"/>
          <w:szCs w:val="18"/>
        </w:rPr>
        <w:t xml:space="preserve"> 35, who translates ‘</w:t>
      </w:r>
      <w:r w:rsidRPr="005D7593">
        <w:rPr>
          <w:rFonts w:ascii="Times New Roman" w:hAnsi="Times New Roman" w:cs="Times New Roman"/>
          <w:i/>
          <w:iCs/>
          <w:sz w:val="18"/>
          <w:szCs w:val="18"/>
        </w:rPr>
        <w:t>anubhava</w:t>
      </w:r>
      <w:r w:rsidRPr="005D7593">
        <w:rPr>
          <w:rFonts w:ascii="Times New Roman" w:hAnsi="Times New Roman" w:cs="Times New Roman"/>
          <w:sz w:val="18"/>
          <w:szCs w:val="18"/>
        </w:rPr>
        <w:t xml:space="preserve">’ as </w:t>
      </w:r>
      <w:r w:rsidRPr="005D7593">
        <w:rPr>
          <w:rFonts w:ascii="Times New Roman" w:hAnsi="Times New Roman" w:cs="Times New Roman"/>
          <w:i/>
          <w:iCs/>
          <w:sz w:val="18"/>
          <w:szCs w:val="18"/>
        </w:rPr>
        <w:t xml:space="preserve">productive cognition </w:t>
      </w:r>
      <w:r w:rsidRPr="005D7593">
        <w:rPr>
          <w:rFonts w:ascii="Times New Roman" w:hAnsi="Times New Roman" w:cs="Times New Roman"/>
          <w:sz w:val="18"/>
          <w:szCs w:val="18"/>
        </w:rPr>
        <w:t>and ‘</w:t>
      </w:r>
      <w:r w:rsidRPr="005D7593">
        <w:rPr>
          <w:rFonts w:ascii="Times New Roman" w:hAnsi="Times New Roman" w:cs="Times New Roman"/>
          <w:i/>
          <w:iCs/>
          <w:sz w:val="18"/>
          <w:szCs w:val="18"/>
        </w:rPr>
        <w:t>smṛti</w:t>
      </w:r>
      <w:r w:rsidRPr="005D7593">
        <w:rPr>
          <w:rFonts w:ascii="Times New Roman" w:hAnsi="Times New Roman" w:cs="Times New Roman"/>
          <w:sz w:val="18"/>
          <w:szCs w:val="18"/>
        </w:rPr>
        <w:t xml:space="preserve">’ as </w:t>
      </w:r>
      <w:r w:rsidRPr="005D7593">
        <w:rPr>
          <w:rFonts w:ascii="Times New Roman" w:hAnsi="Times New Roman" w:cs="Times New Roman"/>
          <w:i/>
          <w:iCs/>
          <w:sz w:val="18"/>
          <w:szCs w:val="18"/>
        </w:rPr>
        <w:t>reproductive cognition</w:t>
      </w:r>
      <w:r w:rsidRPr="005D7593">
        <w:rPr>
          <w:rFonts w:ascii="Times New Roman" w:hAnsi="Times New Roman" w:cs="Times New Roman"/>
          <w:sz w:val="18"/>
          <w:szCs w:val="18"/>
        </w:rPr>
        <w:t>.  Matilal</w:t>
      </w:r>
      <w:r w:rsidR="00540E0E">
        <w:rPr>
          <w:rFonts w:ascii="Times New Roman" w:hAnsi="Times New Roman" w:cs="Times New Roman"/>
          <w:sz w:val="18"/>
          <w:szCs w:val="18"/>
        </w:rPr>
        <w:t xml:space="preserve">, </w:t>
      </w:r>
      <w:r w:rsidR="00082E35" w:rsidRPr="005D7593">
        <w:rPr>
          <w:rFonts w:ascii="Times New Roman" w:hAnsi="Times New Roman" w:cs="Times New Roman"/>
          <w:i/>
          <w:iCs/>
          <w:sz w:val="18"/>
          <w:szCs w:val="18"/>
        </w:rPr>
        <w:t xml:space="preserve">Perception, </w:t>
      </w:r>
      <w:r w:rsidRPr="005D7593">
        <w:rPr>
          <w:rFonts w:ascii="Times New Roman" w:hAnsi="Times New Roman" w:cs="Times New Roman"/>
          <w:sz w:val="18"/>
          <w:szCs w:val="18"/>
        </w:rPr>
        <w:t>208 also suggests the problem with memory is that it is not an original cognition.</w:t>
      </w:r>
    </w:p>
  </w:footnote>
  <w:footnote w:id="11">
    <w:p w14:paraId="70D33130" w14:textId="5A5EB737" w:rsidR="004A0908" w:rsidRPr="005D7593" w:rsidRDefault="004A0908" w:rsidP="00877706">
      <w:pPr>
        <w:pStyle w:val="FootnoteText"/>
        <w:rPr>
          <w:rFonts w:ascii="Times New Roman" w:hAnsi="Times New Roman" w:cs="Times New Roman"/>
          <w:sz w:val="18"/>
          <w:szCs w:val="18"/>
        </w:rPr>
      </w:pPr>
      <w:r w:rsidRPr="005D7593">
        <w:rPr>
          <w:rStyle w:val="FootnoteReference"/>
          <w:rFonts w:ascii="Times New Roman" w:hAnsi="Times New Roman" w:cs="Times New Roman"/>
          <w:sz w:val="18"/>
          <w:szCs w:val="18"/>
        </w:rPr>
        <w:footnoteRef/>
      </w:r>
      <w:r w:rsidRPr="005D7593">
        <w:rPr>
          <w:rFonts w:ascii="Times New Roman" w:hAnsi="Times New Roman" w:cs="Times New Roman"/>
          <w:sz w:val="18"/>
          <w:szCs w:val="18"/>
        </w:rPr>
        <w:t xml:space="preserve"> The contrast is sometimes rendered this way.  Consider </w:t>
      </w:r>
      <w:r w:rsidRPr="005D7593">
        <w:rPr>
          <w:rFonts w:ascii="Times New Roman" w:hAnsi="Times New Roman" w:cs="Times New Roman"/>
          <w:sz w:val="18"/>
          <w:szCs w:val="18"/>
          <w:lang w:val="en-US"/>
        </w:rPr>
        <w:t>Phaṇibhūṣana</w:t>
      </w:r>
      <w:r w:rsidRPr="005D7593">
        <w:rPr>
          <w:rFonts w:ascii="Times New Roman" w:hAnsi="Times New Roman" w:cs="Times New Roman"/>
          <w:i/>
          <w:iCs/>
          <w:sz w:val="18"/>
          <w:szCs w:val="18"/>
          <w:lang w:val="en-US"/>
        </w:rPr>
        <w:t xml:space="preserve"> </w:t>
      </w:r>
      <w:r w:rsidRPr="005D7593">
        <w:rPr>
          <w:rFonts w:ascii="Times New Roman" w:hAnsi="Times New Roman" w:cs="Times New Roman"/>
          <w:sz w:val="18"/>
          <w:szCs w:val="18"/>
        </w:rPr>
        <w:t xml:space="preserve">Tarkavāgīśa on NS 1.1.3: </w:t>
      </w:r>
      <w:r w:rsidR="00B14A97">
        <w:rPr>
          <w:rFonts w:ascii="Times New Roman" w:hAnsi="Times New Roman" w:cs="Times New Roman"/>
          <w:sz w:val="18"/>
          <w:szCs w:val="18"/>
        </w:rPr>
        <w:t>“</w:t>
      </w:r>
      <w:r w:rsidRPr="005D7593">
        <w:rPr>
          <w:rFonts w:ascii="Times New Roman" w:hAnsi="Times New Roman" w:cs="Times New Roman"/>
          <w:sz w:val="18"/>
          <w:szCs w:val="18"/>
        </w:rPr>
        <w:t>Valid knowledge is of two kinds—presentative (</w:t>
      </w:r>
      <w:r w:rsidRPr="005D7593">
        <w:rPr>
          <w:rFonts w:ascii="Times New Roman" w:hAnsi="Times New Roman" w:cs="Times New Roman"/>
          <w:i/>
          <w:iCs/>
          <w:sz w:val="18"/>
          <w:szCs w:val="18"/>
        </w:rPr>
        <w:t>anubhūti</w:t>
      </w:r>
      <w:r w:rsidRPr="005D7593">
        <w:rPr>
          <w:rFonts w:ascii="Times New Roman" w:hAnsi="Times New Roman" w:cs="Times New Roman"/>
          <w:sz w:val="18"/>
          <w:szCs w:val="18"/>
        </w:rPr>
        <w:t>) and representative (</w:t>
      </w:r>
      <w:r w:rsidRPr="005D7593">
        <w:rPr>
          <w:rFonts w:ascii="Times New Roman" w:hAnsi="Times New Roman" w:cs="Times New Roman"/>
          <w:i/>
          <w:iCs/>
          <w:sz w:val="18"/>
          <w:szCs w:val="18"/>
        </w:rPr>
        <w:t>smṛti</w:t>
      </w:r>
      <w:r w:rsidRPr="005D7593">
        <w:rPr>
          <w:rFonts w:ascii="Times New Roman" w:hAnsi="Times New Roman" w:cs="Times New Roman"/>
          <w:sz w:val="18"/>
          <w:szCs w:val="18"/>
        </w:rPr>
        <w:t xml:space="preserve"> or remembrance).  […]  Thus the root </w:t>
      </w:r>
      <w:r w:rsidRPr="005D7593">
        <w:rPr>
          <w:rFonts w:ascii="Times New Roman" w:hAnsi="Times New Roman" w:cs="Times New Roman"/>
          <w:i/>
          <w:iCs/>
          <w:sz w:val="18"/>
          <w:szCs w:val="18"/>
        </w:rPr>
        <w:t xml:space="preserve">mā </w:t>
      </w:r>
      <w:r w:rsidRPr="005D7593">
        <w:rPr>
          <w:rFonts w:ascii="Times New Roman" w:hAnsi="Times New Roman" w:cs="Times New Roman"/>
          <w:sz w:val="18"/>
          <w:szCs w:val="18"/>
        </w:rPr>
        <w:t xml:space="preserve">with the prefix </w:t>
      </w:r>
      <w:r w:rsidRPr="005D7593">
        <w:rPr>
          <w:rFonts w:ascii="Times New Roman" w:hAnsi="Times New Roman" w:cs="Times New Roman"/>
          <w:i/>
          <w:iCs/>
          <w:sz w:val="18"/>
          <w:szCs w:val="18"/>
        </w:rPr>
        <w:t xml:space="preserve">pra </w:t>
      </w:r>
      <w:r w:rsidRPr="005D7593">
        <w:rPr>
          <w:rFonts w:ascii="Times New Roman" w:hAnsi="Times New Roman" w:cs="Times New Roman"/>
          <w:sz w:val="18"/>
          <w:szCs w:val="18"/>
        </w:rPr>
        <w:t xml:space="preserve">(i.e., </w:t>
      </w:r>
      <w:r w:rsidRPr="005D7593">
        <w:rPr>
          <w:rFonts w:ascii="Times New Roman" w:hAnsi="Times New Roman" w:cs="Times New Roman"/>
          <w:i/>
          <w:iCs/>
          <w:sz w:val="18"/>
          <w:szCs w:val="18"/>
        </w:rPr>
        <w:t>pramā</w:t>
      </w:r>
      <w:r w:rsidRPr="005D7593">
        <w:rPr>
          <w:rFonts w:ascii="Times New Roman" w:hAnsi="Times New Roman" w:cs="Times New Roman"/>
          <w:sz w:val="18"/>
          <w:szCs w:val="18"/>
        </w:rPr>
        <w:t xml:space="preserve">) in the word </w:t>
      </w:r>
      <w:r w:rsidRPr="005D7593">
        <w:rPr>
          <w:rFonts w:ascii="Times New Roman" w:hAnsi="Times New Roman" w:cs="Times New Roman"/>
          <w:i/>
          <w:iCs/>
          <w:sz w:val="18"/>
          <w:szCs w:val="18"/>
        </w:rPr>
        <w:t xml:space="preserve">pramāṇa </w:t>
      </w:r>
      <w:r w:rsidRPr="005D7593">
        <w:rPr>
          <w:rFonts w:ascii="Times New Roman" w:hAnsi="Times New Roman" w:cs="Times New Roman"/>
          <w:sz w:val="18"/>
          <w:szCs w:val="18"/>
        </w:rPr>
        <w:t>is to be taken only in the sense of valid presentative knowledge.  Remembrance…has only a borrowed validity</w:t>
      </w:r>
      <w:r w:rsidR="00B14A97">
        <w:rPr>
          <w:rFonts w:ascii="Times New Roman" w:hAnsi="Times New Roman" w:cs="Times New Roman"/>
          <w:sz w:val="18"/>
          <w:szCs w:val="18"/>
        </w:rPr>
        <w:t xml:space="preserve">” </w:t>
      </w:r>
      <w:r w:rsidRPr="005D7593">
        <w:rPr>
          <w:rFonts w:ascii="Times New Roman" w:hAnsi="Times New Roman" w:cs="Times New Roman"/>
          <w:sz w:val="18"/>
          <w:szCs w:val="18"/>
        </w:rPr>
        <w:t>(</w:t>
      </w:r>
      <w:r w:rsidR="00082E35" w:rsidRPr="005D7593">
        <w:rPr>
          <w:rFonts w:ascii="Times New Roman" w:hAnsi="Times New Roman" w:cs="Times New Roman"/>
          <w:i/>
          <w:iCs/>
          <w:sz w:val="18"/>
          <w:szCs w:val="18"/>
          <w:lang w:val="en-US"/>
        </w:rPr>
        <w:t xml:space="preserve">Nyāya-Sūtras </w:t>
      </w:r>
      <w:r w:rsidR="00082E35" w:rsidRPr="005D7593">
        <w:rPr>
          <w:rFonts w:ascii="Times New Roman" w:hAnsi="Times New Roman" w:cs="Times New Roman"/>
          <w:sz w:val="18"/>
          <w:szCs w:val="18"/>
          <w:lang w:val="en-US"/>
        </w:rPr>
        <w:t>(trans. Chattopadhyaya and Gangopadhyaya),</w:t>
      </w:r>
      <w:r w:rsidRPr="005D7593">
        <w:rPr>
          <w:rFonts w:ascii="Times New Roman" w:hAnsi="Times New Roman" w:cs="Times New Roman"/>
          <w:sz w:val="18"/>
          <w:szCs w:val="18"/>
        </w:rPr>
        <w:t xml:space="preserve"> 32).  See also Kar</w:t>
      </w:r>
      <w:r w:rsidR="007E2A6A">
        <w:rPr>
          <w:rFonts w:ascii="Times New Roman" w:hAnsi="Times New Roman" w:cs="Times New Roman"/>
          <w:sz w:val="18"/>
          <w:szCs w:val="18"/>
        </w:rPr>
        <w:t xml:space="preserve">, </w:t>
      </w:r>
      <w:r w:rsidR="00780A7A" w:rsidRPr="005D7593">
        <w:rPr>
          <w:rFonts w:ascii="Times New Roman" w:hAnsi="Times New Roman" w:cs="Times New Roman"/>
          <w:i/>
          <w:iCs/>
          <w:sz w:val="18"/>
          <w:szCs w:val="18"/>
        </w:rPr>
        <w:t>Theories of Error</w:t>
      </w:r>
      <w:r w:rsidR="00780A7A" w:rsidRPr="005D7593">
        <w:rPr>
          <w:rFonts w:ascii="Times New Roman" w:hAnsi="Times New Roman" w:cs="Times New Roman"/>
          <w:sz w:val="18"/>
          <w:szCs w:val="18"/>
        </w:rPr>
        <w:t>,</w:t>
      </w:r>
      <w:r w:rsidRPr="005D7593">
        <w:rPr>
          <w:rFonts w:ascii="Times New Roman" w:hAnsi="Times New Roman" w:cs="Times New Roman"/>
          <w:sz w:val="18"/>
          <w:szCs w:val="18"/>
        </w:rPr>
        <w:t xml:space="preserve"> 61.  </w:t>
      </w:r>
    </w:p>
  </w:footnote>
  <w:footnote w:id="12">
    <w:p w14:paraId="15480EC5" w14:textId="5B7A2224" w:rsidR="004A0908" w:rsidRPr="005D7593" w:rsidRDefault="004A0908">
      <w:pPr>
        <w:pStyle w:val="FootnoteText"/>
        <w:rPr>
          <w:rFonts w:ascii="Times New Roman" w:hAnsi="Times New Roman" w:cs="Times New Roman"/>
          <w:sz w:val="18"/>
          <w:szCs w:val="18"/>
        </w:rPr>
      </w:pPr>
      <w:r w:rsidRPr="005D7593">
        <w:rPr>
          <w:rStyle w:val="FootnoteReference"/>
          <w:rFonts w:ascii="Times New Roman" w:hAnsi="Times New Roman" w:cs="Times New Roman"/>
          <w:sz w:val="18"/>
          <w:szCs w:val="18"/>
        </w:rPr>
        <w:footnoteRef/>
      </w:r>
      <w:r w:rsidRPr="005D7593">
        <w:rPr>
          <w:rFonts w:ascii="Times New Roman" w:hAnsi="Times New Roman" w:cs="Times New Roman"/>
          <w:sz w:val="18"/>
          <w:szCs w:val="18"/>
        </w:rPr>
        <w:t xml:space="preserve"> Note, however, that one might argue that the object-conformity condition on </w:t>
      </w:r>
      <w:r w:rsidRPr="005D7593">
        <w:rPr>
          <w:rFonts w:ascii="Times New Roman" w:hAnsi="Times New Roman" w:cs="Times New Roman"/>
          <w:i/>
          <w:iCs/>
          <w:sz w:val="18"/>
          <w:szCs w:val="18"/>
        </w:rPr>
        <w:t>pramā</w:t>
      </w:r>
      <w:r w:rsidRPr="005D7593">
        <w:rPr>
          <w:rFonts w:ascii="Times New Roman" w:hAnsi="Times New Roman" w:cs="Times New Roman"/>
          <w:sz w:val="18"/>
          <w:szCs w:val="18"/>
        </w:rPr>
        <w:t xml:space="preserve"> is a generalization of the </w:t>
      </w:r>
      <w:r w:rsidRPr="005D7593">
        <w:rPr>
          <w:rFonts w:ascii="Times New Roman" w:hAnsi="Times New Roman" w:cs="Times New Roman"/>
          <w:i/>
          <w:iCs/>
          <w:sz w:val="18"/>
          <w:szCs w:val="18"/>
        </w:rPr>
        <w:t>avyabhicāri</w:t>
      </w:r>
      <w:r w:rsidRPr="005D7593">
        <w:rPr>
          <w:rFonts w:ascii="Times New Roman" w:hAnsi="Times New Roman" w:cs="Times New Roman"/>
          <w:sz w:val="18"/>
          <w:szCs w:val="18"/>
        </w:rPr>
        <w:t xml:space="preserve"> condition on perception.  </w:t>
      </w:r>
    </w:p>
  </w:footnote>
  <w:footnote w:id="13">
    <w:p w14:paraId="23C9A32C" w14:textId="6FB39CCA" w:rsidR="004A0908" w:rsidRPr="005D7593" w:rsidRDefault="004A0908">
      <w:pPr>
        <w:pStyle w:val="FootnoteText"/>
        <w:rPr>
          <w:rFonts w:ascii="Times New Roman" w:hAnsi="Times New Roman" w:cs="Times New Roman"/>
          <w:sz w:val="18"/>
          <w:szCs w:val="18"/>
        </w:rPr>
      </w:pPr>
      <w:r w:rsidRPr="005D7593">
        <w:rPr>
          <w:rStyle w:val="FootnoteReference"/>
          <w:rFonts w:ascii="Times New Roman" w:hAnsi="Times New Roman" w:cs="Times New Roman"/>
          <w:sz w:val="18"/>
          <w:szCs w:val="18"/>
        </w:rPr>
        <w:footnoteRef/>
      </w:r>
      <w:r w:rsidRPr="005D7593">
        <w:rPr>
          <w:rFonts w:ascii="Times New Roman" w:hAnsi="Times New Roman" w:cs="Times New Roman"/>
          <w:sz w:val="18"/>
          <w:szCs w:val="18"/>
        </w:rPr>
        <w:t xml:space="preserve"> Gaṅgeśa</w:t>
      </w:r>
      <w:r w:rsidR="009D5E59">
        <w:rPr>
          <w:rFonts w:ascii="Times New Roman" w:hAnsi="Times New Roman" w:cs="Times New Roman"/>
          <w:sz w:val="18"/>
          <w:szCs w:val="18"/>
        </w:rPr>
        <w:t xml:space="preserve">, </w:t>
      </w:r>
      <w:r w:rsidR="00EE719B" w:rsidRPr="005D7593">
        <w:rPr>
          <w:rFonts w:ascii="Times New Roman" w:hAnsi="Times New Roman" w:cs="Times New Roman"/>
          <w:i/>
          <w:iCs/>
          <w:sz w:val="18"/>
          <w:szCs w:val="18"/>
          <w:lang w:val="en-US"/>
        </w:rPr>
        <w:t>Tattvacintāmaṇi,</w:t>
      </w:r>
      <w:r w:rsidRPr="005D7593">
        <w:rPr>
          <w:rFonts w:ascii="Times New Roman" w:hAnsi="Times New Roman" w:cs="Times New Roman"/>
          <w:sz w:val="18"/>
          <w:szCs w:val="18"/>
        </w:rPr>
        <w:t xml:space="preserve"> 218</w:t>
      </w:r>
      <w:r w:rsidR="00EE719B" w:rsidRPr="005D7593">
        <w:rPr>
          <w:rFonts w:ascii="Times New Roman" w:hAnsi="Times New Roman" w:cs="Times New Roman"/>
          <w:sz w:val="18"/>
          <w:szCs w:val="18"/>
        </w:rPr>
        <w:t xml:space="preserve"> rejects</w:t>
      </w:r>
      <w:r w:rsidRPr="005D7593">
        <w:rPr>
          <w:rFonts w:ascii="Times New Roman" w:hAnsi="Times New Roman" w:cs="Times New Roman"/>
          <w:sz w:val="18"/>
          <w:szCs w:val="18"/>
        </w:rPr>
        <w:t xml:space="preserve"> a definition of </w:t>
      </w:r>
      <w:r w:rsidRPr="005D7593">
        <w:rPr>
          <w:rFonts w:ascii="Times New Roman" w:hAnsi="Times New Roman" w:cs="Times New Roman"/>
          <w:i/>
          <w:iCs/>
          <w:sz w:val="18"/>
          <w:szCs w:val="18"/>
        </w:rPr>
        <w:t xml:space="preserve">pramā </w:t>
      </w:r>
      <w:r w:rsidRPr="005D7593">
        <w:rPr>
          <w:rFonts w:ascii="Times New Roman" w:hAnsi="Times New Roman" w:cs="Times New Roman"/>
          <w:sz w:val="18"/>
          <w:szCs w:val="18"/>
        </w:rPr>
        <w:t xml:space="preserve">as </w:t>
      </w:r>
      <w:r w:rsidRPr="005D7593">
        <w:rPr>
          <w:rFonts w:ascii="Times New Roman" w:hAnsi="Times New Roman" w:cs="Times New Roman"/>
          <w:i/>
          <w:iCs/>
          <w:sz w:val="18"/>
          <w:szCs w:val="18"/>
        </w:rPr>
        <w:t>yāthārtha</w:t>
      </w:r>
      <w:r w:rsidRPr="005D7593">
        <w:rPr>
          <w:rFonts w:ascii="Times New Roman" w:hAnsi="Times New Roman" w:cs="Times New Roman"/>
          <w:sz w:val="18"/>
          <w:szCs w:val="18"/>
        </w:rPr>
        <w:t xml:space="preserve"> </w:t>
      </w:r>
      <w:r w:rsidRPr="005D7593">
        <w:rPr>
          <w:rFonts w:ascii="Times New Roman" w:hAnsi="Times New Roman" w:cs="Times New Roman"/>
          <w:i/>
          <w:iCs/>
          <w:sz w:val="18"/>
          <w:szCs w:val="18"/>
        </w:rPr>
        <w:t xml:space="preserve">anubhava </w:t>
      </w:r>
      <w:r w:rsidRPr="005D7593">
        <w:rPr>
          <w:rFonts w:ascii="Times New Roman" w:hAnsi="Times New Roman" w:cs="Times New Roman"/>
          <w:sz w:val="18"/>
          <w:szCs w:val="18"/>
        </w:rPr>
        <w:t xml:space="preserve">on the grounds that the </w:t>
      </w:r>
      <w:r w:rsidRPr="005D7593">
        <w:rPr>
          <w:rFonts w:ascii="Times New Roman" w:hAnsi="Times New Roman" w:cs="Times New Roman"/>
          <w:i/>
          <w:iCs/>
          <w:sz w:val="18"/>
          <w:szCs w:val="18"/>
        </w:rPr>
        <w:t xml:space="preserve">yāthārtha </w:t>
      </w:r>
      <w:r w:rsidRPr="005D7593">
        <w:rPr>
          <w:rFonts w:ascii="Times New Roman" w:hAnsi="Times New Roman" w:cs="Times New Roman"/>
          <w:sz w:val="18"/>
          <w:szCs w:val="18"/>
        </w:rPr>
        <w:t xml:space="preserve">condition implausibly requires </w:t>
      </w:r>
      <w:r w:rsidRPr="005D7593">
        <w:rPr>
          <w:rFonts w:ascii="Times New Roman" w:hAnsi="Times New Roman" w:cs="Times New Roman"/>
          <w:i/>
          <w:iCs/>
          <w:sz w:val="18"/>
          <w:szCs w:val="18"/>
        </w:rPr>
        <w:t>similarity</w:t>
      </w:r>
      <w:r w:rsidRPr="005D7593">
        <w:rPr>
          <w:rFonts w:ascii="Times New Roman" w:hAnsi="Times New Roman" w:cs="Times New Roman"/>
          <w:sz w:val="18"/>
          <w:szCs w:val="18"/>
        </w:rPr>
        <w:t xml:space="preserve"> between </w:t>
      </w:r>
      <w:r w:rsidRPr="005D7593">
        <w:rPr>
          <w:rFonts w:ascii="Times New Roman" w:hAnsi="Times New Roman" w:cs="Times New Roman"/>
          <w:i/>
          <w:iCs/>
          <w:sz w:val="18"/>
          <w:szCs w:val="18"/>
        </w:rPr>
        <w:t xml:space="preserve">anubhava </w:t>
      </w:r>
      <w:r w:rsidRPr="005D7593">
        <w:rPr>
          <w:rFonts w:ascii="Times New Roman" w:hAnsi="Times New Roman" w:cs="Times New Roman"/>
          <w:sz w:val="18"/>
          <w:szCs w:val="18"/>
        </w:rPr>
        <w:t>and its object.  As I use ‘apt’, it doesn’t require such similarity.</w:t>
      </w:r>
    </w:p>
  </w:footnote>
  <w:footnote w:id="14">
    <w:p w14:paraId="4B948977" w14:textId="372BA0A0" w:rsidR="004A0908" w:rsidRPr="005D7593" w:rsidRDefault="004A0908">
      <w:pPr>
        <w:pStyle w:val="FootnoteText"/>
        <w:rPr>
          <w:rFonts w:ascii="Times New Roman" w:hAnsi="Times New Roman" w:cs="Times New Roman"/>
          <w:sz w:val="18"/>
          <w:szCs w:val="18"/>
        </w:rPr>
      </w:pPr>
      <w:r w:rsidRPr="005D7593">
        <w:rPr>
          <w:rStyle w:val="FootnoteReference"/>
          <w:rFonts w:ascii="Times New Roman" w:hAnsi="Times New Roman" w:cs="Times New Roman"/>
          <w:sz w:val="18"/>
          <w:szCs w:val="18"/>
        </w:rPr>
        <w:footnoteRef/>
      </w:r>
      <w:r w:rsidRPr="005D7593">
        <w:rPr>
          <w:rFonts w:ascii="Times New Roman" w:hAnsi="Times New Roman" w:cs="Times New Roman"/>
          <w:sz w:val="18"/>
          <w:szCs w:val="18"/>
        </w:rPr>
        <w:t xml:space="preserve"> Given parasitism, other forms of </w:t>
      </w:r>
      <w:r w:rsidRPr="005D7593">
        <w:rPr>
          <w:rFonts w:ascii="Times New Roman" w:hAnsi="Times New Roman" w:cs="Times New Roman"/>
          <w:i/>
          <w:iCs/>
          <w:sz w:val="18"/>
          <w:szCs w:val="18"/>
        </w:rPr>
        <w:t xml:space="preserve">anubhava </w:t>
      </w:r>
      <w:r w:rsidRPr="005D7593">
        <w:rPr>
          <w:rFonts w:ascii="Times New Roman" w:hAnsi="Times New Roman" w:cs="Times New Roman"/>
          <w:sz w:val="18"/>
          <w:szCs w:val="18"/>
        </w:rPr>
        <w:t>are</w:t>
      </w:r>
      <w:r w:rsidRPr="005D7593">
        <w:rPr>
          <w:rFonts w:ascii="Times New Roman" w:hAnsi="Times New Roman" w:cs="Times New Roman"/>
          <w:i/>
          <w:iCs/>
          <w:sz w:val="18"/>
          <w:szCs w:val="18"/>
        </w:rPr>
        <w:t xml:space="preserve"> </w:t>
      </w:r>
      <w:r w:rsidRPr="005D7593">
        <w:rPr>
          <w:rFonts w:ascii="Times New Roman" w:hAnsi="Times New Roman" w:cs="Times New Roman"/>
          <w:sz w:val="18"/>
          <w:szCs w:val="18"/>
        </w:rPr>
        <w:t xml:space="preserve">apt </w:t>
      </w:r>
      <w:r w:rsidRPr="005D7593">
        <w:rPr>
          <w:rFonts w:ascii="Times New Roman" w:hAnsi="Times New Roman" w:cs="Times New Roman"/>
          <w:i/>
          <w:iCs/>
          <w:sz w:val="18"/>
          <w:szCs w:val="18"/>
        </w:rPr>
        <w:t>in a respect</w:t>
      </w:r>
      <w:r w:rsidRPr="005D7593">
        <w:rPr>
          <w:rFonts w:ascii="Times New Roman" w:hAnsi="Times New Roman" w:cs="Times New Roman"/>
          <w:sz w:val="18"/>
          <w:szCs w:val="18"/>
        </w:rPr>
        <w:t>.  Even illusions, for example, are directed at real objects and qualifiers—these are just mislocated.</w:t>
      </w:r>
    </w:p>
  </w:footnote>
  <w:footnote w:id="15">
    <w:p w14:paraId="74E7B72D" w14:textId="44273EA3" w:rsidR="004A0908" w:rsidRPr="005D7593" w:rsidRDefault="004A0908" w:rsidP="00565B9B">
      <w:pPr>
        <w:pStyle w:val="FootnoteText"/>
        <w:rPr>
          <w:rFonts w:ascii="Times New Roman" w:hAnsi="Times New Roman" w:cs="Times New Roman"/>
          <w:sz w:val="18"/>
          <w:szCs w:val="18"/>
        </w:rPr>
      </w:pPr>
      <w:r w:rsidRPr="005D7593">
        <w:rPr>
          <w:rStyle w:val="FootnoteReference"/>
          <w:rFonts w:ascii="Times New Roman" w:hAnsi="Times New Roman" w:cs="Times New Roman"/>
          <w:sz w:val="18"/>
          <w:szCs w:val="18"/>
        </w:rPr>
        <w:footnoteRef/>
      </w:r>
      <w:r w:rsidRPr="005D7593">
        <w:rPr>
          <w:rFonts w:ascii="Times New Roman" w:hAnsi="Times New Roman" w:cs="Times New Roman"/>
          <w:sz w:val="18"/>
          <w:szCs w:val="18"/>
        </w:rPr>
        <w:t xml:space="preserve"> I don’t have space to discuss the fourth </w:t>
      </w:r>
      <w:r w:rsidRPr="005D7593">
        <w:rPr>
          <w:rFonts w:ascii="Times New Roman" w:hAnsi="Times New Roman" w:cs="Times New Roman"/>
          <w:i/>
          <w:iCs/>
          <w:sz w:val="18"/>
          <w:szCs w:val="18"/>
          <w:lang w:eastAsia="en-GB"/>
        </w:rPr>
        <w:t>pramāṇa</w:t>
      </w:r>
      <w:r w:rsidRPr="005D7593">
        <w:rPr>
          <w:rFonts w:ascii="Times New Roman" w:hAnsi="Times New Roman" w:cs="Times New Roman"/>
          <w:sz w:val="18"/>
          <w:szCs w:val="18"/>
          <w:lang w:eastAsia="en-GB"/>
        </w:rPr>
        <w:t>—</w:t>
      </w:r>
      <w:r w:rsidRPr="005D7593">
        <w:rPr>
          <w:rFonts w:ascii="Times New Roman" w:hAnsi="Times New Roman" w:cs="Times New Roman"/>
          <w:i/>
          <w:iCs/>
          <w:sz w:val="18"/>
          <w:szCs w:val="18"/>
          <w:lang w:eastAsia="en-GB"/>
        </w:rPr>
        <w:t xml:space="preserve">upamāṇa </w:t>
      </w:r>
      <w:r w:rsidRPr="005D7593">
        <w:rPr>
          <w:rFonts w:ascii="Times New Roman" w:hAnsi="Times New Roman" w:cs="Times New Roman"/>
          <w:sz w:val="18"/>
          <w:szCs w:val="18"/>
          <w:lang w:eastAsia="en-GB"/>
        </w:rPr>
        <w:t xml:space="preserve">(‘analogy’).  But </w:t>
      </w:r>
      <w:r w:rsidRPr="005D7593">
        <w:rPr>
          <w:rFonts w:ascii="Times New Roman" w:hAnsi="Times New Roman" w:cs="Times New Roman"/>
          <w:i/>
          <w:iCs/>
          <w:sz w:val="18"/>
          <w:szCs w:val="18"/>
          <w:lang w:eastAsia="en-GB"/>
        </w:rPr>
        <w:t xml:space="preserve">upamāṇa </w:t>
      </w:r>
      <w:r w:rsidRPr="005D7593">
        <w:rPr>
          <w:rFonts w:ascii="Times New Roman" w:hAnsi="Times New Roman" w:cs="Times New Roman"/>
          <w:sz w:val="18"/>
          <w:szCs w:val="18"/>
          <w:lang w:eastAsia="en-GB"/>
        </w:rPr>
        <w:t xml:space="preserve">is an easier case than inference and testimony, because the ground of </w:t>
      </w:r>
      <w:r w:rsidRPr="005D7593">
        <w:rPr>
          <w:rFonts w:ascii="Times New Roman" w:hAnsi="Times New Roman" w:cs="Times New Roman"/>
          <w:i/>
          <w:iCs/>
          <w:sz w:val="18"/>
          <w:szCs w:val="18"/>
          <w:lang w:eastAsia="en-GB"/>
        </w:rPr>
        <w:t xml:space="preserve">upamāṇa </w:t>
      </w:r>
      <w:r w:rsidRPr="005D7593">
        <w:rPr>
          <w:rFonts w:ascii="Times New Roman" w:hAnsi="Times New Roman" w:cs="Times New Roman"/>
          <w:sz w:val="18"/>
          <w:szCs w:val="18"/>
          <w:lang w:eastAsia="en-GB"/>
        </w:rPr>
        <w:t xml:space="preserve">in Nyāya is </w:t>
      </w:r>
      <w:r w:rsidRPr="005D7593">
        <w:rPr>
          <w:rFonts w:ascii="Times New Roman" w:hAnsi="Times New Roman" w:cs="Times New Roman"/>
          <w:i/>
          <w:iCs/>
          <w:sz w:val="18"/>
          <w:szCs w:val="18"/>
          <w:lang w:eastAsia="en-GB"/>
        </w:rPr>
        <w:t>perception of similarity</w:t>
      </w:r>
      <w:r w:rsidRPr="005D7593">
        <w:rPr>
          <w:rFonts w:ascii="Times New Roman" w:hAnsi="Times New Roman" w:cs="Times New Roman"/>
          <w:sz w:val="18"/>
          <w:szCs w:val="18"/>
          <w:lang w:eastAsia="en-GB"/>
        </w:rPr>
        <w:t>.</w:t>
      </w:r>
      <w:r w:rsidRPr="005D7593">
        <w:rPr>
          <w:rFonts w:ascii="Times New Roman" w:hAnsi="Times New Roman" w:cs="Times New Roman"/>
          <w:i/>
          <w:iCs/>
          <w:sz w:val="18"/>
          <w:szCs w:val="18"/>
          <w:lang w:eastAsia="en-GB"/>
        </w:rPr>
        <w:t xml:space="preserve"> </w:t>
      </w:r>
    </w:p>
  </w:footnote>
  <w:footnote w:id="16">
    <w:p w14:paraId="786B204C" w14:textId="2C389EAC" w:rsidR="004A0908" w:rsidRPr="005D7593" w:rsidRDefault="004A0908" w:rsidP="00565B9B">
      <w:pPr>
        <w:pStyle w:val="FootnoteText"/>
        <w:rPr>
          <w:rFonts w:ascii="Times New Roman" w:hAnsi="Times New Roman" w:cs="Times New Roman"/>
          <w:sz w:val="18"/>
          <w:szCs w:val="18"/>
        </w:rPr>
      </w:pPr>
      <w:r w:rsidRPr="005D7593">
        <w:rPr>
          <w:rStyle w:val="FootnoteReference"/>
          <w:rFonts w:ascii="Times New Roman" w:hAnsi="Times New Roman" w:cs="Times New Roman"/>
          <w:sz w:val="18"/>
          <w:szCs w:val="18"/>
        </w:rPr>
        <w:footnoteRef/>
      </w:r>
      <w:r w:rsidRPr="005D7593">
        <w:rPr>
          <w:rFonts w:ascii="Times New Roman" w:hAnsi="Times New Roman" w:cs="Times New Roman"/>
          <w:sz w:val="18"/>
          <w:szCs w:val="18"/>
        </w:rPr>
        <w:t xml:space="preserve"> For discussion of the differences, see Sastri’s exposition of Annaṃbhaṭṭa</w:t>
      </w:r>
      <w:r w:rsidR="0035534A">
        <w:rPr>
          <w:rFonts w:ascii="Times New Roman" w:hAnsi="Times New Roman" w:cs="Times New Roman"/>
          <w:sz w:val="18"/>
          <w:szCs w:val="18"/>
        </w:rPr>
        <w:t xml:space="preserve">, </w:t>
      </w:r>
      <w:r w:rsidR="00D70E6B" w:rsidRPr="005D7593">
        <w:rPr>
          <w:rFonts w:ascii="Times New Roman" w:hAnsi="Times New Roman" w:cs="Times New Roman"/>
          <w:i/>
          <w:iCs/>
          <w:sz w:val="18"/>
          <w:szCs w:val="18"/>
          <w:lang w:val="en-US"/>
        </w:rPr>
        <w:t>Tarkasaṁgraha</w:t>
      </w:r>
      <w:r w:rsidR="00D70E6B" w:rsidRPr="005D7593">
        <w:rPr>
          <w:rFonts w:ascii="Times New Roman" w:hAnsi="Times New Roman" w:cs="Times New Roman"/>
          <w:sz w:val="18"/>
          <w:szCs w:val="18"/>
        </w:rPr>
        <w:t xml:space="preserve">, </w:t>
      </w:r>
      <w:r w:rsidRPr="005D7593">
        <w:rPr>
          <w:rFonts w:ascii="Times New Roman" w:hAnsi="Times New Roman" w:cs="Times New Roman"/>
          <w:sz w:val="18"/>
          <w:szCs w:val="18"/>
        </w:rPr>
        <w:t>207ff.</w:t>
      </w:r>
    </w:p>
  </w:footnote>
  <w:footnote w:id="17">
    <w:p w14:paraId="40C2F3A1" w14:textId="1E033B39" w:rsidR="004A0908" w:rsidRPr="005D7593" w:rsidRDefault="004A0908" w:rsidP="00565B9B">
      <w:pPr>
        <w:rPr>
          <w:rFonts w:ascii="Times New Roman" w:hAnsi="Times New Roman" w:cs="Times New Roman"/>
          <w:sz w:val="18"/>
          <w:szCs w:val="18"/>
        </w:rPr>
      </w:pPr>
      <w:r w:rsidRPr="005D7593">
        <w:rPr>
          <w:rStyle w:val="FootnoteReference"/>
          <w:rFonts w:ascii="Times New Roman" w:hAnsi="Times New Roman" w:cs="Times New Roman"/>
          <w:sz w:val="18"/>
          <w:szCs w:val="18"/>
        </w:rPr>
        <w:footnoteRef/>
      </w:r>
      <w:r w:rsidRPr="005D7593">
        <w:rPr>
          <w:rFonts w:ascii="Times New Roman" w:hAnsi="Times New Roman" w:cs="Times New Roman"/>
          <w:sz w:val="18"/>
          <w:szCs w:val="18"/>
        </w:rPr>
        <w:t xml:space="preserve"> Another 17</w:t>
      </w:r>
      <w:r w:rsidRPr="005D7593">
        <w:rPr>
          <w:rFonts w:ascii="Times New Roman" w:hAnsi="Times New Roman" w:cs="Times New Roman"/>
          <w:sz w:val="18"/>
          <w:szCs w:val="18"/>
          <w:vertAlign w:val="superscript"/>
        </w:rPr>
        <w:t>th</w:t>
      </w:r>
      <w:r w:rsidRPr="005D7593">
        <w:rPr>
          <w:rFonts w:ascii="Times New Roman" w:hAnsi="Times New Roman" w:cs="Times New Roman"/>
          <w:sz w:val="18"/>
          <w:szCs w:val="18"/>
        </w:rPr>
        <w:t xml:space="preserve"> century Nyāya compendium, </w:t>
      </w:r>
      <w:r w:rsidRPr="005D7593">
        <w:rPr>
          <w:rFonts w:ascii="Times New Roman" w:hAnsi="Times New Roman" w:cs="Times New Roman"/>
          <w:i/>
          <w:iCs/>
          <w:sz w:val="18"/>
          <w:szCs w:val="18"/>
        </w:rPr>
        <w:t xml:space="preserve">Bhāṣā-Pariccheda </w:t>
      </w:r>
      <w:r w:rsidRPr="005D7593">
        <w:rPr>
          <w:rFonts w:ascii="Times New Roman" w:hAnsi="Times New Roman" w:cs="Times New Roman"/>
          <w:sz w:val="18"/>
          <w:szCs w:val="18"/>
        </w:rPr>
        <w:t>and its autocommentary (</w:t>
      </w:r>
      <w:r w:rsidRPr="005D7593">
        <w:rPr>
          <w:rFonts w:ascii="Times New Roman" w:hAnsi="Times New Roman" w:cs="Times New Roman"/>
          <w:i/>
          <w:iCs/>
          <w:sz w:val="18"/>
          <w:szCs w:val="18"/>
        </w:rPr>
        <w:t>Siddhānta-Muktāvalī</w:t>
      </w:r>
      <w:r w:rsidRPr="005D7593">
        <w:rPr>
          <w:rFonts w:ascii="Times New Roman" w:hAnsi="Times New Roman" w:cs="Times New Roman"/>
          <w:sz w:val="18"/>
          <w:szCs w:val="18"/>
        </w:rPr>
        <w:t>) by Viśvanātha, endorses perception of universals.  See</w:t>
      </w:r>
      <w:r w:rsidR="0035534A">
        <w:rPr>
          <w:rFonts w:ascii="Times New Roman" w:hAnsi="Times New Roman" w:cs="Times New Roman"/>
          <w:i/>
          <w:iCs/>
          <w:sz w:val="18"/>
          <w:szCs w:val="18"/>
        </w:rPr>
        <w:t xml:space="preserve"> </w:t>
      </w:r>
      <w:r w:rsidR="00994936" w:rsidRPr="005D7593">
        <w:rPr>
          <w:rFonts w:ascii="Times New Roman" w:hAnsi="Times New Roman" w:cs="Times New Roman"/>
          <w:i/>
          <w:iCs/>
          <w:sz w:val="18"/>
          <w:szCs w:val="18"/>
        </w:rPr>
        <w:t xml:space="preserve">Bhāṣā-Pariccheda, </w:t>
      </w:r>
      <w:r w:rsidRPr="005D7593">
        <w:rPr>
          <w:rFonts w:ascii="Times New Roman" w:hAnsi="Times New Roman" w:cs="Times New Roman"/>
          <w:sz w:val="18"/>
          <w:szCs w:val="18"/>
        </w:rPr>
        <w:t>99-100</w:t>
      </w:r>
      <w:r w:rsidR="00994936" w:rsidRPr="005D7593">
        <w:rPr>
          <w:rFonts w:ascii="Times New Roman" w:hAnsi="Times New Roman" w:cs="Times New Roman"/>
          <w:sz w:val="18"/>
          <w:szCs w:val="18"/>
        </w:rPr>
        <w:t>.</w:t>
      </w:r>
    </w:p>
  </w:footnote>
  <w:footnote w:id="18">
    <w:p w14:paraId="058CA2AD" w14:textId="20FD9812" w:rsidR="004A0908" w:rsidRPr="005D7593" w:rsidRDefault="004A0908" w:rsidP="00565B9B">
      <w:pPr>
        <w:pStyle w:val="FootnoteText"/>
        <w:rPr>
          <w:rFonts w:ascii="Times New Roman" w:hAnsi="Times New Roman" w:cs="Times New Roman"/>
          <w:sz w:val="18"/>
          <w:szCs w:val="18"/>
        </w:rPr>
      </w:pPr>
      <w:r w:rsidRPr="005D7593">
        <w:rPr>
          <w:rStyle w:val="FootnoteReference"/>
          <w:rFonts w:ascii="Times New Roman" w:hAnsi="Times New Roman" w:cs="Times New Roman"/>
          <w:sz w:val="18"/>
          <w:szCs w:val="18"/>
        </w:rPr>
        <w:footnoteRef/>
      </w:r>
      <w:r w:rsidRPr="005D7593">
        <w:rPr>
          <w:rFonts w:ascii="Times New Roman" w:hAnsi="Times New Roman" w:cs="Times New Roman"/>
          <w:sz w:val="18"/>
          <w:szCs w:val="18"/>
        </w:rPr>
        <w:t xml:space="preserve"> See Dasti</w:t>
      </w:r>
      <w:r w:rsidR="00A238D8">
        <w:rPr>
          <w:rFonts w:ascii="Times New Roman" w:hAnsi="Times New Roman" w:cs="Times New Roman"/>
          <w:sz w:val="18"/>
          <w:szCs w:val="18"/>
        </w:rPr>
        <w:t xml:space="preserve">, </w:t>
      </w:r>
      <w:r w:rsidR="00E45BC8" w:rsidRPr="005D7593">
        <w:rPr>
          <w:rFonts w:ascii="Times New Roman" w:hAnsi="Times New Roman" w:cs="Times New Roman"/>
          <w:sz w:val="18"/>
          <w:szCs w:val="18"/>
        </w:rPr>
        <w:t>“Testimony”</w:t>
      </w:r>
      <w:r w:rsidRPr="005D7593">
        <w:rPr>
          <w:rFonts w:ascii="Times New Roman" w:hAnsi="Times New Roman" w:cs="Times New Roman"/>
          <w:sz w:val="18"/>
          <w:szCs w:val="18"/>
        </w:rPr>
        <w:t xml:space="preserve"> and Phillips</w:t>
      </w:r>
      <w:r w:rsidR="00A238D8">
        <w:rPr>
          <w:rFonts w:ascii="Times New Roman" w:hAnsi="Times New Roman" w:cs="Times New Roman"/>
          <w:sz w:val="18"/>
          <w:szCs w:val="18"/>
        </w:rPr>
        <w:t xml:space="preserve">, </w:t>
      </w:r>
      <w:r w:rsidR="00E45BC8" w:rsidRPr="005D7593">
        <w:rPr>
          <w:rFonts w:ascii="Times New Roman" w:hAnsi="Times New Roman" w:cs="Times New Roman"/>
          <w:i/>
          <w:iCs/>
          <w:sz w:val="18"/>
          <w:szCs w:val="18"/>
        </w:rPr>
        <w:t xml:space="preserve">Epistemology in Classical India, </w:t>
      </w:r>
      <w:r w:rsidRPr="005D7593">
        <w:rPr>
          <w:rFonts w:ascii="Times New Roman" w:hAnsi="Times New Roman" w:cs="Times New Roman"/>
          <w:sz w:val="18"/>
          <w:szCs w:val="18"/>
        </w:rPr>
        <w:t>ch.6.</w:t>
      </w:r>
    </w:p>
  </w:footnote>
  <w:footnote w:id="19">
    <w:p w14:paraId="43A9B403" w14:textId="45B29C5C" w:rsidR="004A0908" w:rsidRPr="005D7593" w:rsidRDefault="004A0908" w:rsidP="00565B9B">
      <w:pPr>
        <w:pStyle w:val="FootnoteText"/>
        <w:rPr>
          <w:rFonts w:ascii="Times New Roman" w:hAnsi="Times New Roman" w:cs="Times New Roman"/>
          <w:sz w:val="18"/>
          <w:szCs w:val="18"/>
        </w:rPr>
      </w:pPr>
      <w:r w:rsidRPr="005D7593">
        <w:rPr>
          <w:rStyle w:val="FootnoteReference"/>
          <w:rFonts w:ascii="Times New Roman" w:hAnsi="Times New Roman" w:cs="Times New Roman"/>
          <w:sz w:val="18"/>
          <w:szCs w:val="18"/>
        </w:rPr>
        <w:footnoteRef/>
      </w:r>
      <w:r w:rsidRPr="005D7593">
        <w:rPr>
          <w:rFonts w:ascii="Times New Roman" w:hAnsi="Times New Roman" w:cs="Times New Roman"/>
          <w:sz w:val="18"/>
          <w:szCs w:val="18"/>
        </w:rPr>
        <w:t xml:space="preserve"> See e.g. </w:t>
      </w:r>
      <w:r w:rsidR="0011538D" w:rsidRPr="005D7593">
        <w:rPr>
          <w:rFonts w:ascii="Times New Roman" w:hAnsi="Times New Roman" w:cs="Times New Roman"/>
          <w:sz w:val="18"/>
          <w:szCs w:val="18"/>
        </w:rPr>
        <w:t xml:space="preserve">the </w:t>
      </w:r>
      <w:r w:rsidRPr="005D7593">
        <w:rPr>
          <w:rFonts w:ascii="Times New Roman" w:hAnsi="Times New Roman" w:cs="Times New Roman"/>
          <w:sz w:val="18"/>
          <w:szCs w:val="18"/>
        </w:rPr>
        <w:t xml:space="preserve">summary of the </w:t>
      </w:r>
      <w:r w:rsidRPr="005D7593">
        <w:rPr>
          <w:rFonts w:ascii="Times New Roman" w:hAnsi="Times New Roman" w:cs="Times New Roman"/>
          <w:i/>
          <w:iCs/>
          <w:sz w:val="18"/>
          <w:szCs w:val="18"/>
        </w:rPr>
        <w:t xml:space="preserve">karaṇas </w:t>
      </w:r>
      <w:r w:rsidRPr="005D7593">
        <w:rPr>
          <w:rFonts w:ascii="Times New Roman" w:hAnsi="Times New Roman" w:cs="Times New Roman"/>
          <w:sz w:val="18"/>
          <w:szCs w:val="18"/>
        </w:rPr>
        <w:t xml:space="preserve">for the four </w:t>
      </w:r>
      <w:r w:rsidRPr="005D7593">
        <w:rPr>
          <w:rFonts w:ascii="Times New Roman" w:hAnsi="Times New Roman" w:cs="Times New Roman"/>
          <w:i/>
          <w:iCs/>
          <w:sz w:val="18"/>
          <w:szCs w:val="18"/>
        </w:rPr>
        <w:t>pramāṇa</w:t>
      </w:r>
      <w:r w:rsidRPr="005D7593">
        <w:rPr>
          <w:rFonts w:ascii="Times New Roman" w:hAnsi="Times New Roman" w:cs="Times New Roman"/>
          <w:sz w:val="18"/>
          <w:szCs w:val="18"/>
        </w:rPr>
        <w:t>s</w:t>
      </w:r>
      <w:r w:rsidR="0011538D" w:rsidRPr="005D7593">
        <w:rPr>
          <w:rFonts w:ascii="Times New Roman" w:hAnsi="Times New Roman" w:cs="Times New Roman"/>
          <w:sz w:val="18"/>
          <w:szCs w:val="18"/>
        </w:rPr>
        <w:t xml:space="preserve"> in </w:t>
      </w:r>
      <w:r w:rsidR="0011538D" w:rsidRPr="005D7593">
        <w:rPr>
          <w:rFonts w:ascii="Times New Roman" w:hAnsi="Times New Roman" w:cs="Times New Roman"/>
          <w:i/>
          <w:iCs/>
          <w:sz w:val="18"/>
          <w:szCs w:val="18"/>
          <w:lang w:val="en-US"/>
        </w:rPr>
        <w:t>Tattvacintāmaṇi,</w:t>
      </w:r>
      <w:r w:rsidR="0011538D" w:rsidRPr="005D7593">
        <w:rPr>
          <w:rFonts w:ascii="Times New Roman" w:hAnsi="Times New Roman" w:cs="Times New Roman"/>
          <w:sz w:val="18"/>
          <w:szCs w:val="18"/>
        </w:rPr>
        <w:t xml:space="preserve"> 172.</w:t>
      </w:r>
    </w:p>
  </w:footnote>
  <w:footnote w:id="20">
    <w:p w14:paraId="1BEB891B" w14:textId="6382B033" w:rsidR="004A0908" w:rsidRPr="005D7593" w:rsidRDefault="004A0908" w:rsidP="00565B9B">
      <w:pPr>
        <w:pStyle w:val="FootnoteText"/>
        <w:rPr>
          <w:rFonts w:ascii="Times New Roman" w:hAnsi="Times New Roman" w:cs="Times New Roman"/>
          <w:sz w:val="18"/>
          <w:szCs w:val="18"/>
        </w:rPr>
      </w:pPr>
      <w:r w:rsidRPr="005D7593">
        <w:rPr>
          <w:rStyle w:val="FootnoteReference"/>
          <w:rFonts w:ascii="Times New Roman" w:hAnsi="Times New Roman" w:cs="Times New Roman"/>
          <w:sz w:val="18"/>
          <w:szCs w:val="18"/>
        </w:rPr>
        <w:footnoteRef/>
      </w:r>
      <w:r w:rsidRPr="005D7593">
        <w:rPr>
          <w:rFonts w:ascii="Times New Roman" w:hAnsi="Times New Roman" w:cs="Times New Roman"/>
          <w:sz w:val="18"/>
          <w:szCs w:val="18"/>
        </w:rPr>
        <w:t xml:space="preserve"> Ganeri</w:t>
      </w:r>
      <w:r w:rsidR="006E6CCE">
        <w:rPr>
          <w:rFonts w:ascii="Times New Roman" w:hAnsi="Times New Roman" w:cs="Times New Roman"/>
          <w:sz w:val="18"/>
          <w:szCs w:val="18"/>
        </w:rPr>
        <w:t xml:space="preserve">, </w:t>
      </w:r>
      <w:r w:rsidR="00724075" w:rsidRPr="005D7593">
        <w:rPr>
          <w:rFonts w:ascii="Times New Roman" w:hAnsi="Times New Roman" w:cs="Times New Roman"/>
          <w:i/>
          <w:iCs/>
          <w:sz w:val="18"/>
          <w:szCs w:val="18"/>
        </w:rPr>
        <w:t xml:space="preserve">Artha, </w:t>
      </w:r>
      <w:r w:rsidRPr="005D7593">
        <w:rPr>
          <w:rFonts w:ascii="Times New Roman" w:hAnsi="Times New Roman" w:cs="Times New Roman"/>
          <w:sz w:val="18"/>
          <w:szCs w:val="18"/>
        </w:rPr>
        <w:t>116 translates 19</w:t>
      </w:r>
      <w:r w:rsidRPr="005D7593">
        <w:rPr>
          <w:rFonts w:ascii="Times New Roman" w:hAnsi="Times New Roman" w:cs="Times New Roman"/>
          <w:sz w:val="18"/>
          <w:szCs w:val="18"/>
          <w:vertAlign w:val="superscript"/>
        </w:rPr>
        <w:t>th</w:t>
      </w:r>
      <w:r w:rsidRPr="005D7593">
        <w:rPr>
          <w:rFonts w:ascii="Times New Roman" w:hAnsi="Times New Roman" w:cs="Times New Roman"/>
          <w:sz w:val="18"/>
          <w:szCs w:val="18"/>
        </w:rPr>
        <w:t xml:space="preserve"> century Naiyāyika Sudarśanācārya in terms that fit this portrayal: </w:t>
      </w:r>
      <w:r w:rsidR="006E6CCE">
        <w:rPr>
          <w:rFonts w:ascii="Times New Roman" w:hAnsi="Times New Roman" w:cs="Times New Roman"/>
          <w:sz w:val="18"/>
          <w:szCs w:val="18"/>
        </w:rPr>
        <w:t>“</w:t>
      </w:r>
      <w:r w:rsidRPr="005D7593">
        <w:rPr>
          <w:rFonts w:ascii="Times New Roman" w:hAnsi="Times New Roman" w:cs="Times New Roman"/>
          <w:sz w:val="18"/>
          <w:szCs w:val="18"/>
        </w:rPr>
        <w:t>The meaning of a word is an object of a presentation caused by the word as governed by the meaning relation.  A ‘presentation’ is an item of testimonial knowledge.</w:t>
      </w:r>
      <w:r w:rsidR="006E6CCE">
        <w:rPr>
          <w:rFonts w:ascii="Times New Roman" w:hAnsi="Times New Roman" w:cs="Times New Roman"/>
          <w:sz w:val="18"/>
          <w:szCs w:val="18"/>
        </w:rPr>
        <w:t>”</w:t>
      </w:r>
    </w:p>
  </w:footnote>
  <w:footnote w:id="21">
    <w:p w14:paraId="34FB732F" w14:textId="7A1CAF6D" w:rsidR="004A0908" w:rsidRPr="005D7593" w:rsidRDefault="004A0908" w:rsidP="003B3C03">
      <w:pPr>
        <w:pStyle w:val="FootnoteText"/>
        <w:rPr>
          <w:rFonts w:ascii="Times New Roman" w:hAnsi="Times New Roman" w:cs="Times New Roman"/>
          <w:sz w:val="18"/>
          <w:szCs w:val="18"/>
        </w:rPr>
      </w:pPr>
      <w:r w:rsidRPr="005D7593">
        <w:rPr>
          <w:rStyle w:val="FootnoteReference"/>
          <w:rFonts w:ascii="Times New Roman" w:hAnsi="Times New Roman" w:cs="Times New Roman"/>
          <w:sz w:val="18"/>
          <w:szCs w:val="18"/>
        </w:rPr>
        <w:footnoteRef/>
      </w:r>
      <w:r w:rsidRPr="005D7593">
        <w:rPr>
          <w:rFonts w:ascii="Times New Roman" w:hAnsi="Times New Roman" w:cs="Times New Roman"/>
          <w:sz w:val="18"/>
          <w:szCs w:val="18"/>
        </w:rPr>
        <w:t xml:space="preserve"> Factive presentation is </w:t>
      </w:r>
      <w:r w:rsidRPr="005D7593">
        <w:rPr>
          <w:rFonts w:ascii="Times New Roman" w:hAnsi="Times New Roman" w:cs="Times New Roman"/>
          <w:i/>
          <w:iCs/>
          <w:sz w:val="18"/>
          <w:szCs w:val="18"/>
        </w:rPr>
        <w:t>prime</w:t>
      </w:r>
      <w:r w:rsidRPr="005D7593">
        <w:rPr>
          <w:rFonts w:ascii="Times New Roman" w:hAnsi="Times New Roman" w:cs="Times New Roman"/>
          <w:sz w:val="18"/>
          <w:szCs w:val="18"/>
        </w:rPr>
        <w:t>—i.e., not the mere conjunction of internal and external components.  But as Brueckner</w:t>
      </w:r>
      <w:r w:rsidR="003E66AB">
        <w:rPr>
          <w:rFonts w:ascii="Times New Roman" w:hAnsi="Times New Roman" w:cs="Times New Roman"/>
          <w:sz w:val="18"/>
          <w:szCs w:val="18"/>
        </w:rPr>
        <w:t>,</w:t>
      </w:r>
      <w:r w:rsidR="009B30E9" w:rsidRPr="005D7593">
        <w:rPr>
          <w:rFonts w:ascii="Times New Roman" w:hAnsi="Times New Roman" w:cs="Times New Roman"/>
          <w:sz w:val="18"/>
          <w:szCs w:val="18"/>
        </w:rPr>
        <w:t xml:space="preserve"> “Williamson”</w:t>
      </w:r>
      <w:r w:rsidRPr="005D7593">
        <w:rPr>
          <w:rFonts w:ascii="Times New Roman" w:hAnsi="Times New Roman" w:cs="Times New Roman"/>
          <w:sz w:val="18"/>
          <w:szCs w:val="18"/>
        </w:rPr>
        <w:t xml:space="preserve"> noted, knowing on a causal theory is prime but definable.  </w:t>
      </w:r>
    </w:p>
  </w:footnote>
  <w:footnote w:id="22">
    <w:p w14:paraId="2D7EAD1D" w14:textId="10CCE809" w:rsidR="004A0908" w:rsidRPr="005D7593" w:rsidRDefault="004A0908" w:rsidP="003B3C03">
      <w:pPr>
        <w:pStyle w:val="FootnoteText"/>
        <w:rPr>
          <w:rFonts w:ascii="Times New Roman" w:hAnsi="Times New Roman" w:cs="Times New Roman"/>
          <w:sz w:val="18"/>
          <w:szCs w:val="18"/>
        </w:rPr>
      </w:pPr>
      <w:r w:rsidRPr="005D7593">
        <w:rPr>
          <w:rStyle w:val="FootnoteReference"/>
          <w:rFonts w:ascii="Times New Roman" w:hAnsi="Times New Roman" w:cs="Times New Roman"/>
          <w:sz w:val="18"/>
          <w:szCs w:val="18"/>
        </w:rPr>
        <w:footnoteRef/>
      </w:r>
      <w:r w:rsidRPr="005D7593">
        <w:rPr>
          <w:rFonts w:ascii="Times New Roman" w:hAnsi="Times New Roman" w:cs="Times New Roman"/>
          <w:sz w:val="18"/>
          <w:szCs w:val="18"/>
        </w:rPr>
        <w:t xml:space="preserve"> See Bhattacharyya</w:t>
      </w:r>
      <w:r w:rsidR="003E66AB">
        <w:rPr>
          <w:rFonts w:ascii="Times New Roman" w:hAnsi="Times New Roman" w:cs="Times New Roman"/>
          <w:sz w:val="18"/>
          <w:szCs w:val="18"/>
        </w:rPr>
        <w:t xml:space="preserve">, </w:t>
      </w:r>
      <w:r w:rsidR="009B30E9" w:rsidRPr="005D7593">
        <w:rPr>
          <w:rFonts w:ascii="Times New Roman" w:hAnsi="Times New Roman" w:cs="Times New Roman"/>
          <w:i/>
          <w:iCs/>
          <w:sz w:val="18"/>
          <w:szCs w:val="18"/>
          <w:lang w:val="en-US"/>
        </w:rPr>
        <w:t>Gadādhara’s Theory of Objectivity</w:t>
      </w:r>
      <w:r w:rsidRPr="005D7593">
        <w:rPr>
          <w:rFonts w:ascii="Times New Roman" w:hAnsi="Times New Roman" w:cs="Times New Roman"/>
          <w:sz w:val="18"/>
          <w:szCs w:val="18"/>
        </w:rPr>
        <w:t xml:space="preserve"> for discussion of this notion of objectivity.</w:t>
      </w:r>
    </w:p>
  </w:footnote>
  <w:footnote w:id="23">
    <w:p w14:paraId="6FC3FF9C" w14:textId="6D284E52" w:rsidR="004A0908" w:rsidRPr="005D7593" w:rsidRDefault="004A0908" w:rsidP="003B3C03">
      <w:pPr>
        <w:rPr>
          <w:rFonts w:ascii="Times New Roman" w:eastAsia="Times New Roman" w:hAnsi="Times New Roman" w:cs="Times New Roman"/>
          <w:kern w:val="0"/>
          <w:sz w:val="18"/>
          <w:szCs w:val="18"/>
          <w:lang w:eastAsia="en-GB"/>
          <w14:ligatures w14:val="none"/>
        </w:rPr>
      </w:pPr>
      <w:r w:rsidRPr="005D7593">
        <w:rPr>
          <w:rStyle w:val="FootnoteReference"/>
          <w:rFonts w:ascii="Times New Roman" w:hAnsi="Times New Roman" w:cs="Times New Roman"/>
          <w:sz w:val="18"/>
          <w:szCs w:val="18"/>
        </w:rPr>
        <w:footnoteRef/>
      </w:r>
      <w:r w:rsidRPr="005D7593">
        <w:rPr>
          <w:rFonts w:ascii="Times New Roman" w:hAnsi="Times New Roman" w:cs="Times New Roman"/>
          <w:sz w:val="18"/>
          <w:szCs w:val="18"/>
        </w:rPr>
        <w:t xml:space="preserve"> </w:t>
      </w:r>
      <w:r w:rsidRPr="005D7593">
        <w:rPr>
          <w:rFonts w:ascii="Times New Roman" w:eastAsia="Times New Roman" w:hAnsi="Times New Roman" w:cs="Times New Roman"/>
          <w:kern w:val="0"/>
          <w:sz w:val="18"/>
          <w:szCs w:val="18"/>
          <w:lang w:eastAsia="en-GB"/>
          <w14:ligatures w14:val="none"/>
        </w:rPr>
        <w:t xml:space="preserve">Relatedly, anti-luck conditions on different forms of </w:t>
      </w:r>
      <w:r w:rsidRPr="005D7593">
        <w:rPr>
          <w:rFonts w:ascii="Times New Roman" w:eastAsia="Times New Roman" w:hAnsi="Times New Roman" w:cs="Times New Roman"/>
          <w:i/>
          <w:iCs/>
          <w:kern w:val="0"/>
          <w:sz w:val="18"/>
          <w:szCs w:val="18"/>
          <w:lang w:eastAsia="en-GB"/>
          <w14:ligatures w14:val="none"/>
        </w:rPr>
        <w:t>pramā</w:t>
      </w:r>
      <w:r w:rsidRPr="005D7593">
        <w:rPr>
          <w:rFonts w:ascii="Times New Roman" w:eastAsia="Times New Roman" w:hAnsi="Times New Roman" w:cs="Times New Roman"/>
          <w:kern w:val="0"/>
          <w:sz w:val="18"/>
          <w:szCs w:val="18"/>
          <w:lang w:eastAsia="en-GB"/>
          <w14:ligatures w14:val="none"/>
        </w:rPr>
        <w:t xml:space="preserve"> will vary with the different conditions required for demonstrative access by different </w:t>
      </w:r>
      <w:r w:rsidRPr="005D7593">
        <w:rPr>
          <w:rFonts w:ascii="Times New Roman" w:eastAsia="Times New Roman" w:hAnsi="Times New Roman" w:cs="Times New Roman"/>
          <w:i/>
          <w:iCs/>
          <w:kern w:val="0"/>
          <w:sz w:val="18"/>
          <w:szCs w:val="18"/>
          <w:lang w:eastAsia="en-GB"/>
          <w14:ligatures w14:val="none"/>
        </w:rPr>
        <w:t>pramāṇa</w:t>
      </w:r>
      <w:r w:rsidRPr="005D7593">
        <w:rPr>
          <w:rFonts w:ascii="Times New Roman" w:eastAsia="Times New Roman" w:hAnsi="Times New Roman" w:cs="Times New Roman"/>
          <w:kern w:val="0"/>
          <w:sz w:val="18"/>
          <w:szCs w:val="18"/>
          <w:lang w:eastAsia="en-GB"/>
          <w14:ligatures w14:val="none"/>
        </w:rPr>
        <w:t xml:space="preserve">s.  This variance undermines any general virtue-theoretic analysis, Gaṅgeśa notes </w:t>
      </w:r>
      <w:r w:rsidR="003E66AB">
        <w:rPr>
          <w:rFonts w:ascii="Times New Roman" w:eastAsia="Times New Roman" w:hAnsi="Times New Roman" w:cs="Times New Roman"/>
          <w:kern w:val="0"/>
          <w:sz w:val="18"/>
          <w:szCs w:val="18"/>
          <w:lang w:eastAsia="en-GB"/>
          <w14:ligatures w14:val="none"/>
        </w:rPr>
        <w:t xml:space="preserve">at </w:t>
      </w:r>
      <w:r w:rsidR="00F760A5" w:rsidRPr="005D7593">
        <w:rPr>
          <w:rFonts w:ascii="Times New Roman" w:hAnsi="Times New Roman" w:cs="Times New Roman"/>
          <w:i/>
          <w:iCs/>
          <w:sz w:val="18"/>
          <w:szCs w:val="18"/>
          <w:lang w:val="en-US"/>
        </w:rPr>
        <w:t>Tattvacintāmaṇi,</w:t>
      </w:r>
      <w:r w:rsidRPr="005D7593">
        <w:rPr>
          <w:rFonts w:ascii="Times New Roman" w:eastAsia="Times New Roman" w:hAnsi="Times New Roman" w:cs="Times New Roman"/>
          <w:kern w:val="0"/>
          <w:sz w:val="18"/>
          <w:szCs w:val="18"/>
          <w:lang w:eastAsia="en-GB"/>
          <w14:ligatures w14:val="none"/>
        </w:rPr>
        <w:t xml:space="preserve"> 218</w:t>
      </w:r>
      <w:r w:rsidR="003E66AB">
        <w:rPr>
          <w:rFonts w:ascii="Times New Roman" w:eastAsia="Times New Roman" w:hAnsi="Times New Roman" w:cs="Times New Roman"/>
          <w:kern w:val="0"/>
          <w:sz w:val="18"/>
          <w:szCs w:val="18"/>
          <w:lang w:eastAsia="en-GB"/>
          <w14:ligatures w14:val="none"/>
        </w:rPr>
        <w:t>.</w:t>
      </w:r>
      <w:r w:rsidRPr="005D7593">
        <w:rPr>
          <w:rFonts w:ascii="Times New Roman" w:eastAsia="Times New Roman" w:hAnsi="Times New Roman" w:cs="Times New Roman"/>
          <w:kern w:val="0"/>
          <w:sz w:val="18"/>
          <w:szCs w:val="18"/>
          <w:lang w:eastAsia="en-GB"/>
          <w14:ligatures w14:val="none"/>
        </w:rPr>
        <w:t xml:space="preserve">  </w:t>
      </w:r>
    </w:p>
  </w:footnote>
  <w:footnote w:id="24">
    <w:p w14:paraId="0E986A7E" w14:textId="57171FA3" w:rsidR="004A0908" w:rsidRPr="005D7593" w:rsidRDefault="004A0908" w:rsidP="003B3C03">
      <w:pPr>
        <w:pStyle w:val="FootnoteText"/>
        <w:rPr>
          <w:rFonts w:ascii="Times New Roman" w:hAnsi="Times New Roman" w:cs="Times New Roman"/>
          <w:sz w:val="18"/>
          <w:szCs w:val="18"/>
        </w:rPr>
      </w:pPr>
      <w:r w:rsidRPr="005D7593">
        <w:rPr>
          <w:rStyle w:val="FootnoteReference"/>
          <w:rFonts w:ascii="Times New Roman" w:hAnsi="Times New Roman" w:cs="Times New Roman"/>
          <w:sz w:val="18"/>
          <w:szCs w:val="18"/>
        </w:rPr>
        <w:footnoteRef/>
      </w:r>
      <w:r w:rsidRPr="005D7593">
        <w:rPr>
          <w:rFonts w:ascii="Times New Roman" w:hAnsi="Times New Roman" w:cs="Times New Roman"/>
          <w:sz w:val="18"/>
          <w:szCs w:val="18"/>
        </w:rPr>
        <w:t xml:space="preserve"> </w:t>
      </w:r>
      <w:r w:rsidR="009C6DC4" w:rsidRPr="005D7593">
        <w:rPr>
          <w:rFonts w:ascii="Times New Roman" w:hAnsi="Times New Roman" w:cs="Times New Roman"/>
          <w:sz w:val="18"/>
          <w:szCs w:val="18"/>
        </w:rPr>
        <w:t xml:space="preserve">Consider: </w:t>
      </w:r>
      <w:r w:rsidR="00BE4139">
        <w:rPr>
          <w:rFonts w:ascii="Times New Roman" w:hAnsi="Times New Roman" w:cs="Times New Roman"/>
          <w:sz w:val="18"/>
          <w:szCs w:val="18"/>
        </w:rPr>
        <w:t>“</w:t>
      </w:r>
      <w:r w:rsidRPr="005D7593">
        <w:rPr>
          <w:rFonts w:ascii="Times New Roman" w:hAnsi="Times New Roman" w:cs="Times New Roman"/>
          <w:sz w:val="18"/>
          <w:szCs w:val="18"/>
        </w:rPr>
        <w:t>[E]xperience shows that, without a cognition being doubted as erroneous, doubt does not arise with respect to an object that has been with certainty ascertained</w:t>
      </w:r>
      <w:r w:rsidR="00BE4139">
        <w:rPr>
          <w:rFonts w:ascii="Times New Roman" w:hAnsi="Times New Roman" w:cs="Times New Roman"/>
          <w:sz w:val="18"/>
          <w:szCs w:val="18"/>
        </w:rPr>
        <w:t xml:space="preserve">” </w:t>
      </w:r>
      <w:r w:rsidR="009C6DC4" w:rsidRPr="005D7593">
        <w:rPr>
          <w:rFonts w:ascii="Times New Roman" w:hAnsi="Times New Roman" w:cs="Times New Roman"/>
          <w:i/>
          <w:iCs/>
          <w:sz w:val="18"/>
          <w:szCs w:val="18"/>
          <w:lang w:val="en-US"/>
        </w:rPr>
        <w:t>Tattvacintāmaṇi</w:t>
      </w:r>
      <w:r w:rsidR="009C6DC4" w:rsidRPr="005D7593">
        <w:rPr>
          <w:rFonts w:ascii="Times New Roman" w:hAnsi="Times New Roman" w:cs="Times New Roman"/>
          <w:sz w:val="18"/>
          <w:szCs w:val="18"/>
        </w:rPr>
        <w:t>, 94</w:t>
      </w:r>
      <w:r w:rsidRPr="005D7593">
        <w:rPr>
          <w:rFonts w:ascii="Times New Roman" w:hAnsi="Times New Roman" w:cs="Times New Roman"/>
          <w:sz w:val="18"/>
          <w:szCs w:val="18"/>
        </w:rPr>
        <w:t xml:space="preserve">; cf. </w:t>
      </w:r>
      <w:r w:rsidR="00BE4139">
        <w:rPr>
          <w:rFonts w:ascii="Times New Roman" w:hAnsi="Times New Roman" w:cs="Times New Roman"/>
          <w:sz w:val="18"/>
          <w:szCs w:val="18"/>
        </w:rPr>
        <w:t>“</w:t>
      </w:r>
      <w:r w:rsidRPr="005D7593">
        <w:rPr>
          <w:rFonts w:ascii="Times New Roman" w:hAnsi="Times New Roman" w:cs="Times New Roman"/>
          <w:sz w:val="18"/>
          <w:szCs w:val="18"/>
        </w:rPr>
        <w:t>If there is no taint of suspicion of non-veridicality, a cognition of an inferential mark, etc., is itself a cause of a bit of certainty about an objec</w:t>
      </w:r>
      <w:r w:rsidR="00BE4139">
        <w:rPr>
          <w:rFonts w:ascii="Times New Roman" w:hAnsi="Times New Roman" w:cs="Times New Roman"/>
          <w:sz w:val="18"/>
          <w:szCs w:val="18"/>
        </w:rPr>
        <w:t xml:space="preserve">t” </w:t>
      </w:r>
      <w:r w:rsidR="009C6DC4" w:rsidRPr="005D7593">
        <w:rPr>
          <w:rFonts w:ascii="Times New Roman" w:hAnsi="Times New Roman" w:cs="Times New Roman"/>
          <w:i/>
          <w:iCs/>
          <w:sz w:val="18"/>
          <w:szCs w:val="18"/>
          <w:lang w:val="en-US"/>
        </w:rPr>
        <w:t>Tattvacintāmaṇi</w:t>
      </w:r>
      <w:r w:rsidR="009C6DC4" w:rsidRPr="005D7593">
        <w:rPr>
          <w:rFonts w:ascii="Times New Roman" w:hAnsi="Times New Roman" w:cs="Times New Roman"/>
          <w:sz w:val="18"/>
          <w:szCs w:val="18"/>
        </w:rPr>
        <w:t>, 134.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850EF"/>
    <w:multiLevelType w:val="hybridMultilevel"/>
    <w:tmpl w:val="9C0E2B24"/>
    <w:lvl w:ilvl="0" w:tplc="94C6FB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CE4851"/>
    <w:multiLevelType w:val="hybridMultilevel"/>
    <w:tmpl w:val="3878C200"/>
    <w:lvl w:ilvl="0" w:tplc="095C8FD4">
      <w:start w:val="1"/>
      <w:numFmt w:val="lowerRoman"/>
      <w:lvlText w:val="%1."/>
      <w:lvlJc w:val="left"/>
      <w:pPr>
        <w:ind w:left="1080" w:hanging="720"/>
      </w:pPr>
      <w:rPr>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2A55684"/>
    <w:multiLevelType w:val="hybridMultilevel"/>
    <w:tmpl w:val="9DE4C0F8"/>
    <w:lvl w:ilvl="0" w:tplc="D1BCD770">
      <w:start w:val="1"/>
      <w:numFmt w:val="bullet"/>
      <w:lvlText w:val=""/>
      <w:lvlJc w:val="left"/>
      <w:pPr>
        <w:ind w:left="720" w:hanging="360"/>
      </w:pPr>
      <w:rPr>
        <w:rFonts w:ascii="Symbol" w:eastAsiaTheme="minorHAnsi" w:hAnsi="Symbol" w:cs="Times New Roman"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D642D8"/>
    <w:multiLevelType w:val="hybridMultilevel"/>
    <w:tmpl w:val="243A49C6"/>
    <w:lvl w:ilvl="0" w:tplc="CAE2CA1C">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2E601C"/>
    <w:multiLevelType w:val="hybridMultilevel"/>
    <w:tmpl w:val="95E60A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E62C69"/>
    <w:multiLevelType w:val="hybridMultilevel"/>
    <w:tmpl w:val="259427A0"/>
    <w:lvl w:ilvl="0" w:tplc="2924C08A">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7C3F5356"/>
    <w:multiLevelType w:val="hybridMultilevel"/>
    <w:tmpl w:val="760C47FA"/>
    <w:lvl w:ilvl="0" w:tplc="3EA47A98">
      <w:start w:val="46"/>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531321">
    <w:abstractNumId w:val="2"/>
  </w:num>
  <w:num w:numId="2" w16cid:durableId="1624311145">
    <w:abstractNumId w:val="0"/>
  </w:num>
  <w:num w:numId="3" w16cid:durableId="1453985150">
    <w:abstractNumId w:val="4"/>
  </w:num>
  <w:num w:numId="4" w16cid:durableId="2019498528">
    <w:abstractNumId w:val="3"/>
  </w:num>
  <w:num w:numId="5" w16cid:durableId="108360335">
    <w:abstractNumId w:val="6"/>
  </w:num>
  <w:num w:numId="6" w16cid:durableId="1303584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7331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75395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3616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C8"/>
    <w:rsid w:val="00001C0C"/>
    <w:rsid w:val="0000332E"/>
    <w:rsid w:val="00011221"/>
    <w:rsid w:val="0001645E"/>
    <w:rsid w:val="00020DA1"/>
    <w:rsid w:val="00020EDD"/>
    <w:rsid w:val="00022E6C"/>
    <w:rsid w:val="000313D0"/>
    <w:rsid w:val="0003169D"/>
    <w:rsid w:val="0003210A"/>
    <w:rsid w:val="0003222A"/>
    <w:rsid w:val="00036DC3"/>
    <w:rsid w:val="00041D2B"/>
    <w:rsid w:val="000427EA"/>
    <w:rsid w:val="00043617"/>
    <w:rsid w:val="00044204"/>
    <w:rsid w:val="000442F2"/>
    <w:rsid w:val="00045DF7"/>
    <w:rsid w:val="00046312"/>
    <w:rsid w:val="00046E0F"/>
    <w:rsid w:val="00047012"/>
    <w:rsid w:val="000512B9"/>
    <w:rsid w:val="00051DE5"/>
    <w:rsid w:val="000526E6"/>
    <w:rsid w:val="00054A15"/>
    <w:rsid w:val="0005539A"/>
    <w:rsid w:val="00056620"/>
    <w:rsid w:val="00060D03"/>
    <w:rsid w:val="00060EAD"/>
    <w:rsid w:val="000634D0"/>
    <w:rsid w:val="00063B48"/>
    <w:rsid w:val="00064491"/>
    <w:rsid w:val="00064C18"/>
    <w:rsid w:val="0006652F"/>
    <w:rsid w:val="00066636"/>
    <w:rsid w:val="00071C2F"/>
    <w:rsid w:val="000746D2"/>
    <w:rsid w:val="00076862"/>
    <w:rsid w:val="00081895"/>
    <w:rsid w:val="00082597"/>
    <w:rsid w:val="00082E35"/>
    <w:rsid w:val="00085551"/>
    <w:rsid w:val="000862EF"/>
    <w:rsid w:val="00086D24"/>
    <w:rsid w:val="0009162B"/>
    <w:rsid w:val="000917D2"/>
    <w:rsid w:val="00093111"/>
    <w:rsid w:val="00093382"/>
    <w:rsid w:val="00093C7E"/>
    <w:rsid w:val="00096580"/>
    <w:rsid w:val="000A00C6"/>
    <w:rsid w:val="000A1114"/>
    <w:rsid w:val="000A16CD"/>
    <w:rsid w:val="000A32CE"/>
    <w:rsid w:val="000A5EDB"/>
    <w:rsid w:val="000B2571"/>
    <w:rsid w:val="000B2CE9"/>
    <w:rsid w:val="000B2E9A"/>
    <w:rsid w:val="000C147D"/>
    <w:rsid w:val="000C150D"/>
    <w:rsid w:val="000C260C"/>
    <w:rsid w:val="000C2BB6"/>
    <w:rsid w:val="000C43F4"/>
    <w:rsid w:val="000C497E"/>
    <w:rsid w:val="000C5CAD"/>
    <w:rsid w:val="000D0013"/>
    <w:rsid w:val="000D6099"/>
    <w:rsid w:val="000E616B"/>
    <w:rsid w:val="000E7253"/>
    <w:rsid w:val="000E738D"/>
    <w:rsid w:val="000F00AF"/>
    <w:rsid w:val="000F065E"/>
    <w:rsid w:val="000F381C"/>
    <w:rsid w:val="000F4D3F"/>
    <w:rsid w:val="000F5AE2"/>
    <w:rsid w:val="000F7654"/>
    <w:rsid w:val="000F7B13"/>
    <w:rsid w:val="001013CC"/>
    <w:rsid w:val="001024CF"/>
    <w:rsid w:val="0010308F"/>
    <w:rsid w:val="00103CC8"/>
    <w:rsid w:val="0010429E"/>
    <w:rsid w:val="00105E82"/>
    <w:rsid w:val="00106E9C"/>
    <w:rsid w:val="001073B3"/>
    <w:rsid w:val="001105F4"/>
    <w:rsid w:val="00112FB3"/>
    <w:rsid w:val="00114BFC"/>
    <w:rsid w:val="0011538D"/>
    <w:rsid w:val="00115C00"/>
    <w:rsid w:val="00116468"/>
    <w:rsid w:val="00116CA6"/>
    <w:rsid w:val="001178AA"/>
    <w:rsid w:val="00121C8F"/>
    <w:rsid w:val="001242FE"/>
    <w:rsid w:val="001245AF"/>
    <w:rsid w:val="0012473E"/>
    <w:rsid w:val="00124F50"/>
    <w:rsid w:val="0012510B"/>
    <w:rsid w:val="001256A0"/>
    <w:rsid w:val="00126636"/>
    <w:rsid w:val="0013245D"/>
    <w:rsid w:val="00132E0D"/>
    <w:rsid w:val="00133589"/>
    <w:rsid w:val="00136CB4"/>
    <w:rsid w:val="00137B95"/>
    <w:rsid w:val="00140BDC"/>
    <w:rsid w:val="001444F3"/>
    <w:rsid w:val="00146A75"/>
    <w:rsid w:val="00147096"/>
    <w:rsid w:val="00147795"/>
    <w:rsid w:val="00155A93"/>
    <w:rsid w:val="00156594"/>
    <w:rsid w:val="00157B25"/>
    <w:rsid w:val="001617E2"/>
    <w:rsid w:val="00163398"/>
    <w:rsid w:val="0016521B"/>
    <w:rsid w:val="001653C7"/>
    <w:rsid w:val="00166B51"/>
    <w:rsid w:val="00167538"/>
    <w:rsid w:val="00170147"/>
    <w:rsid w:val="001703C2"/>
    <w:rsid w:val="001706C2"/>
    <w:rsid w:val="0017417E"/>
    <w:rsid w:val="00175053"/>
    <w:rsid w:val="0017653D"/>
    <w:rsid w:val="00177897"/>
    <w:rsid w:val="00180548"/>
    <w:rsid w:val="00180E29"/>
    <w:rsid w:val="0018218A"/>
    <w:rsid w:val="00182360"/>
    <w:rsid w:val="00182B29"/>
    <w:rsid w:val="00183084"/>
    <w:rsid w:val="001930E0"/>
    <w:rsid w:val="00193DC8"/>
    <w:rsid w:val="00194046"/>
    <w:rsid w:val="00194168"/>
    <w:rsid w:val="001A028A"/>
    <w:rsid w:val="001A040F"/>
    <w:rsid w:val="001A3CEB"/>
    <w:rsid w:val="001A6D08"/>
    <w:rsid w:val="001A79F3"/>
    <w:rsid w:val="001B1426"/>
    <w:rsid w:val="001B258A"/>
    <w:rsid w:val="001B6C56"/>
    <w:rsid w:val="001B6F7D"/>
    <w:rsid w:val="001C20A2"/>
    <w:rsid w:val="001C38BC"/>
    <w:rsid w:val="001C3A0C"/>
    <w:rsid w:val="001C4678"/>
    <w:rsid w:val="001D1E56"/>
    <w:rsid w:val="001D202C"/>
    <w:rsid w:val="001D4738"/>
    <w:rsid w:val="001D5030"/>
    <w:rsid w:val="001D584B"/>
    <w:rsid w:val="001D6B4C"/>
    <w:rsid w:val="001D6DCF"/>
    <w:rsid w:val="001D78C2"/>
    <w:rsid w:val="001E1EF8"/>
    <w:rsid w:val="001E30FF"/>
    <w:rsid w:val="001E7F60"/>
    <w:rsid w:val="001F0816"/>
    <w:rsid w:val="001F097B"/>
    <w:rsid w:val="001F0C7F"/>
    <w:rsid w:val="001F1D1D"/>
    <w:rsid w:val="001F31DC"/>
    <w:rsid w:val="001F3B2E"/>
    <w:rsid w:val="001F4EC0"/>
    <w:rsid w:val="002009F9"/>
    <w:rsid w:val="00202BC6"/>
    <w:rsid w:val="0020630F"/>
    <w:rsid w:val="0021121B"/>
    <w:rsid w:val="00216622"/>
    <w:rsid w:val="0021674B"/>
    <w:rsid w:val="00216992"/>
    <w:rsid w:val="002219C6"/>
    <w:rsid w:val="002228EA"/>
    <w:rsid w:val="00227784"/>
    <w:rsid w:val="00227F14"/>
    <w:rsid w:val="00232266"/>
    <w:rsid w:val="002341A8"/>
    <w:rsid w:val="00234458"/>
    <w:rsid w:val="0023697A"/>
    <w:rsid w:val="00237A5C"/>
    <w:rsid w:val="00240DE3"/>
    <w:rsid w:val="00240E88"/>
    <w:rsid w:val="00240FC4"/>
    <w:rsid w:val="0024445D"/>
    <w:rsid w:val="002448B5"/>
    <w:rsid w:val="00244AB3"/>
    <w:rsid w:val="00245327"/>
    <w:rsid w:val="0024612E"/>
    <w:rsid w:val="00250498"/>
    <w:rsid w:val="00250EF5"/>
    <w:rsid w:val="00251206"/>
    <w:rsid w:val="002521C6"/>
    <w:rsid w:val="00255438"/>
    <w:rsid w:val="002568BF"/>
    <w:rsid w:val="00256B70"/>
    <w:rsid w:val="002615C1"/>
    <w:rsid w:val="00262FFF"/>
    <w:rsid w:val="00263D10"/>
    <w:rsid w:val="00263D50"/>
    <w:rsid w:val="00265662"/>
    <w:rsid w:val="00266E9B"/>
    <w:rsid w:val="002710B7"/>
    <w:rsid w:val="00274515"/>
    <w:rsid w:val="00274D67"/>
    <w:rsid w:val="0027528C"/>
    <w:rsid w:val="002753E7"/>
    <w:rsid w:val="00276E06"/>
    <w:rsid w:val="0027723B"/>
    <w:rsid w:val="00280597"/>
    <w:rsid w:val="002822A2"/>
    <w:rsid w:val="00282B11"/>
    <w:rsid w:val="00283608"/>
    <w:rsid w:val="00284F10"/>
    <w:rsid w:val="00285A57"/>
    <w:rsid w:val="002910B2"/>
    <w:rsid w:val="002931AD"/>
    <w:rsid w:val="00293C41"/>
    <w:rsid w:val="00294B5E"/>
    <w:rsid w:val="0029756C"/>
    <w:rsid w:val="002A101A"/>
    <w:rsid w:val="002A119C"/>
    <w:rsid w:val="002A28CC"/>
    <w:rsid w:val="002A440B"/>
    <w:rsid w:val="002A4932"/>
    <w:rsid w:val="002A4A2D"/>
    <w:rsid w:val="002A64FB"/>
    <w:rsid w:val="002B1467"/>
    <w:rsid w:val="002B1B08"/>
    <w:rsid w:val="002B2CA5"/>
    <w:rsid w:val="002B2D07"/>
    <w:rsid w:val="002B4A91"/>
    <w:rsid w:val="002B5FF7"/>
    <w:rsid w:val="002B6D36"/>
    <w:rsid w:val="002B7215"/>
    <w:rsid w:val="002B7264"/>
    <w:rsid w:val="002C0C30"/>
    <w:rsid w:val="002C1503"/>
    <w:rsid w:val="002C1714"/>
    <w:rsid w:val="002C5672"/>
    <w:rsid w:val="002C6DFD"/>
    <w:rsid w:val="002D03C0"/>
    <w:rsid w:val="002D1A66"/>
    <w:rsid w:val="002D3CC2"/>
    <w:rsid w:val="002D495D"/>
    <w:rsid w:val="002D5FC4"/>
    <w:rsid w:val="002D6446"/>
    <w:rsid w:val="002E0CEA"/>
    <w:rsid w:val="002E3868"/>
    <w:rsid w:val="002E4A88"/>
    <w:rsid w:val="002E5F5E"/>
    <w:rsid w:val="002F00A1"/>
    <w:rsid w:val="002F059B"/>
    <w:rsid w:val="002F075A"/>
    <w:rsid w:val="002F5C42"/>
    <w:rsid w:val="002F73AA"/>
    <w:rsid w:val="002F790A"/>
    <w:rsid w:val="00300696"/>
    <w:rsid w:val="00300FDD"/>
    <w:rsid w:val="0030263B"/>
    <w:rsid w:val="00303969"/>
    <w:rsid w:val="00305D37"/>
    <w:rsid w:val="00306345"/>
    <w:rsid w:val="0030649C"/>
    <w:rsid w:val="003072F0"/>
    <w:rsid w:val="003074B0"/>
    <w:rsid w:val="00310483"/>
    <w:rsid w:val="003118B8"/>
    <w:rsid w:val="00314CDD"/>
    <w:rsid w:val="003159DF"/>
    <w:rsid w:val="00316C45"/>
    <w:rsid w:val="00316FC9"/>
    <w:rsid w:val="00321B64"/>
    <w:rsid w:val="0032228B"/>
    <w:rsid w:val="003229A1"/>
    <w:rsid w:val="00323425"/>
    <w:rsid w:val="003235A2"/>
    <w:rsid w:val="00325AE8"/>
    <w:rsid w:val="0032701C"/>
    <w:rsid w:val="003316C8"/>
    <w:rsid w:val="00332112"/>
    <w:rsid w:val="003322A2"/>
    <w:rsid w:val="00335371"/>
    <w:rsid w:val="0034050D"/>
    <w:rsid w:val="00341E5D"/>
    <w:rsid w:val="00344CF1"/>
    <w:rsid w:val="00346942"/>
    <w:rsid w:val="00346A7C"/>
    <w:rsid w:val="00347B1B"/>
    <w:rsid w:val="0035534A"/>
    <w:rsid w:val="00357A17"/>
    <w:rsid w:val="00357BF5"/>
    <w:rsid w:val="003612A6"/>
    <w:rsid w:val="003613E6"/>
    <w:rsid w:val="0036314F"/>
    <w:rsid w:val="003654AC"/>
    <w:rsid w:val="00370EBC"/>
    <w:rsid w:val="00372099"/>
    <w:rsid w:val="00372864"/>
    <w:rsid w:val="00372AB7"/>
    <w:rsid w:val="00375A82"/>
    <w:rsid w:val="00376DD1"/>
    <w:rsid w:val="00382630"/>
    <w:rsid w:val="00383E9E"/>
    <w:rsid w:val="00384EBA"/>
    <w:rsid w:val="0038701A"/>
    <w:rsid w:val="00387C18"/>
    <w:rsid w:val="003922A3"/>
    <w:rsid w:val="00392A12"/>
    <w:rsid w:val="00393CF6"/>
    <w:rsid w:val="00394A5D"/>
    <w:rsid w:val="003A0E16"/>
    <w:rsid w:val="003A130C"/>
    <w:rsid w:val="003A1646"/>
    <w:rsid w:val="003A196C"/>
    <w:rsid w:val="003A2093"/>
    <w:rsid w:val="003A246E"/>
    <w:rsid w:val="003A2D77"/>
    <w:rsid w:val="003A355A"/>
    <w:rsid w:val="003A42F4"/>
    <w:rsid w:val="003A4A39"/>
    <w:rsid w:val="003A5094"/>
    <w:rsid w:val="003A513B"/>
    <w:rsid w:val="003A6CD2"/>
    <w:rsid w:val="003B0F63"/>
    <w:rsid w:val="003B3C03"/>
    <w:rsid w:val="003B628C"/>
    <w:rsid w:val="003B75FA"/>
    <w:rsid w:val="003C56D5"/>
    <w:rsid w:val="003C72E1"/>
    <w:rsid w:val="003D03F3"/>
    <w:rsid w:val="003D24ED"/>
    <w:rsid w:val="003D53E1"/>
    <w:rsid w:val="003D5EA5"/>
    <w:rsid w:val="003D76EC"/>
    <w:rsid w:val="003E303D"/>
    <w:rsid w:val="003E33F1"/>
    <w:rsid w:val="003E3C65"/>
    <w:rsid w:val="003E66AB"/>
    <w:rsid w:val="003E759B"/>
    <w:rsid w:val="003E75EA"/>
    <w:rsid w:val="003F0732"/>
    <w:rsid w:val="003F3CB7"/>
    <w:rsid w:val="003F557F"/>
    <w:rsid w:val="003F7195"/>
    <w:rsid w:val="00401113"/>
    <w:rsid w:val="00403F0E"/>
    <w:rsid w:val="00404519"/>
    <w:rsid w:val="00406F17"/>
    <w:rsid w:val="00413B40"/>
    <w:rsid w:val="00414059"/>
    <w:rsid w:val="00414AC4"/>
    <w:rsid w:val="00414F26"/>
    <w:rsid w:val="004161DE"/>
    <w:rsid w:val="0042020C"/>
    <w:rsid w:val="004214C1"/>
    <w:rsid w:val="004216E1"/>
    <w:rsid w:val="00421A00"/>
    <w:rsid w:val="00422CA0"/>
    <w:rsid w:val="0042324B"/>
    <w:rsid w:val="00426893"/>
    <w:rsid w:val="00430422"/>
    <w:rsid w:val="00432073"/>
    <w:rsid w:val="00432B62"/>
    <w:rsid w:val="004342A6"/>
    <w:rsid w:val="00434585"/>
    <w:rsid w:val="0043791F"/>
    <w:rsid w:val="004401E6"/>
    <w:rsid w:val="004423CB"/>
    <w:rsid w:val="00442EC7"/>
    <w:rsid w:val="0044433D"/>
    <w:rsid w:val="00444B78"/>
    <w:rsid w:val="004457A7"/>
    <w:rsid w:val="00446CD1"/>
    <w:rsid w:val="004471F5"/>
    <w:rsid w:val="00447A6C"/>
    <w:rsid w:val="00447AF9"/>
    <w:rsid w:val="004504E6"/>
    <w:rsid w:val="00450904"/>
    <w:rsid w:val="00452FE1"/>
    <w:rsid w:val="00455414"/>
    <w:rsid w:val="00456143"/>
    <w:rsid w:val="00456F98"/>
    <w:rsid w:val="004611ED"/>
    <w:rsid w:val="004627D7"/>
    <w:rsid w:val="00463C77"/>
    <w:rsid w:val="00466AC1"/>
    <w:rsid w:val="00470B63"/>
    <w:rsid w:val="00473527"/>
    <w:rsid w:val="00474822"/>
    <w:rsid w:val="0047510A"/>
    <w:rsid w:val="00475570"/>
    <w:rsid w:val="00475D7D"/>
    <w:rsid w:val="00476AF2"/>
    <w:rsid w:val="00480162"/>
    <w:rsid w:val="00481749"/>
    <w:rsid w:val="00481F08"/>
    <w:rsid w:val="004821D8"/>
    <w:rsid w:val="00482D80"/>
    <w:rsid w:val="004859FD"/>
    <w:rsid w:val="00487390"/>
    <w:rsid w:val="004877FB"/>
    <w:rsid w:val="00487C85"/>
    <w:rsid w:val="00490D42"/>
    <w:rsid w:val="004912C6"/>
    <w:rsid w:val="004925C8"/>
    <w:rsid w:val="00492BDA"/>
    <w:rsid w:val="004941F5"/>
    <w:rsid w:val="00494310"/>
    <w:rsid w:val="004948B2"/>
    <w:rsid w:val="00494EFB"/>
    <w:rsid w:val="00495517"/>
    <w:rsid w:val="00496E40"/>
    <w:rsid w:val="004977E1"/>
    <w:rsid w:val="00497926"/>
    <w:rsid w:val="00497BEC"/>
    <w:rsid w:val="004A038B"/>
    <w:rsid w:val="004A0908"/>
    <w:rsid w:val="004A0FB3"/>
    <w:rsid w:val="004A1078"/>
    <w:rsid w:val="004A15D4"/>
    <w:rsid w:val="004A22A5"/>
    <w:rsid w:val="004A3081"/>
    <w:rsid w:val="004A7D54"/>
    <w:rsid w:val="004B2839"/>
    <w:rsid w:val="004B2E02"/>
    <w:rsid w:val="004B43C3"/>
    <w:rsid w:val="004B7859"/>
    <w:rsid w:val="004C3F57"/>
    <w:rsid w:val="004C5C20"/>
    <w:rsid w:val="004C5DFA"/>
    <w:rsid w:val="004C6F71"/>
    <w:rsid w:val="004D0E8E"/>
    <w:rsid w:val="004D1A03"/>
    <w:rsid w:val="004D50FB"/>
    <w:rsid w:val="004D5BA4"/>
    <w:rsid w:val="004D5DB7"/>
    <w:rsid w:val="004D7057"/>
    <w:rsid w:val="004E0CF7"/>
    <w:rsid w:val="004E135A"/>
    <w:rsid w:val="004E1DB9"/>
    <w:rsid w:val="004F1C2F"/>
    <w:rsid w:val="004F3363"/>
    <w:rsid w:val="004F5313"/>
    <w:rsid w:val="004F600F"/>
    <w:rsid w:val="00501A53"/>
    <w:rsid w:val="00502D78"/>
    <w:rsid w:val="0050517A"/>
    <w:rsid w:val="005073F9"/>
    <w:rsid w:val="00507BFA"/>
    <w:rsid w:val="005113D3"/>
    <w:rsid w:val="00512B0A"/>
    <w:rsid w:val="00513480"/>
    <w:rsid w:val="005153A5"/>
    <w:rsid w:val="005170EA"/>
    <w:rsid w:val="00521621"/>
    <w:rsid w:val="0052228B"/>
    <w:rsid w:val="00522A37"/>
    <w:rsid w:val="00524A83"/>
    <w:rsid w:val="00527C3A"/>
    <w:rsid w:val="00530AA5"/>
    <w:rsid w:val="005369DE"/>
    <w:rsid w:val="005373C7"/>
    <w:rsid w:val="00540E0E"/>
    <w:rsid w:val="00542B57"/>
    <w:rsid w:val="00546D6B"/>
    <w:rsid w:val="0054766E"/>
    <w:rsid w:val="00551161"/>
    <w:rsid w:val="005515B9"/>
    <w:rsid w:val="0055265C"/>
    <w:rsid w:val="005529A8"/>
    <w:rsid w:val="00552EB1"/>
    <w:rsid w:val="00552FCB"/>
    <w:rsid w:val="00553C98"/>
    <w:rsid w:val="00555AEC"/>
    <w:rsid w:val="0055742D"/>
    <w:rsid w:val="005606EB"/>
    <w:rsid w:val="00561DFE"/>
    <w:rsid w:val="005629AC"/>
    <w:rsid w:val="00562A38"/>
    <w:rsid w:val="00562C19"/>
    <w:rsid w:val="00563522"/>
    <w:rsid w:val="00565B9B"/>
    <w:rsid w:val="0056742E"/>
    <w:rsid w:val="005722B8"/>
    <w:rsid w:val="005724E2"/>
    <w:rsid w:val="00572D7E"/>
    <w:rsid w:val="005743A1"/>
    <w:rsid w:val="00574F3B"/>
    <w:rsid w:val="00576C4D"/>
    <w:rsid w:val="00576D53"/>
    <w:rsid w:val="005813BA"/>
    <w:rsid w:val="00583BB9"/>
    <w:rsid w:val="00584D17"/>
    <w:rsid w:val="00585E60"/>
    <w:rsid w:val="00586888"/>
    <w:rsid w:val="00587B97"/>
    <w:rsid w:val="005A1546"/>
    <w:rsid w:val="005A2382"/>
    <w:rsid w:val="005A413E"/>
    <w:rsid w:val="005A4738"/>
    <w:rsid w:val="005A4F87"/>
    <w:rsid w:val="005A7185"/>
    <w:rsid w:val="005B0922"/>
    <w:rsid w:val="005B16D4"/>
    <w:rsid w:val="005B2CE1"/>
    <w:rsid w:val="005B508D"/>
    <w:rsid w:val="005B6377"/>
    <w:rsid w:val="005B6FD2"/>
    <w:rsid w:val="005B758A"/>
    <w:rsid w:val="005C00E6"/>
    <w:rsid w:val="005C3542"/>
    <w:rsid w:val="005C3567"/>
    <w:rsid w:val="005C35B8"/>
    <w:rsid w:val="005C3ECE"/>
    <w:rsid w:val="005C6662"/>
    <w:rsid w:val="005C6F4C"/>
    <w:rsid w:val="005D0966"/>
    <w:rsid w:val="005D10E5"/>
    <w:rsid w:val="005D190D"/>
    <w:rsid w:val="005D36B2"/>
    <w:rsid w:val="005D37B5"/>
    <w:rsid w:val="005D4928"/>
    <w:rsid w:val="005D6F6C"/>
    <w:rsid w:val="005D7593"/>
    <w:rsid w:val="005E12B9"/>
    <w:rsid w:val="005E3051"/>
    <w:rsid w:val="005E3767"/>
    <w:rsid w:val="005E4E71"/>
    <w:rsid w:val="005E5F15"/>
    <w:rsid w:val="005F2FD8"/>
    <w:rsid w:val="005F544A"/>
    <w:rsid w:val="005F5A06"/>
    <w:rsid w:val="006000A5"/>
    <w:rsid w:val="00600BA3"/>
    <w:rsid w:val="00601C08"/>
    <w:rsid w:val="006035F3"/>
    <w:rsid w:val="00604CF9"/>
    <w:rsid w:val="00605202"/>
    <w:rsid w:val="00610A63"/>
    <w:rsid w:val="00610B02"/>
    <w:rsid w:val="00610DD4"/>
    <w:rsid w:val="006122EE"/>
    <w:rsid w:val="006125AF"/>
    <w:rsid w:val="00612E48"/>
    <w:rsid w:val="0061438F"/>
    <w:rsid w:val="00614F16"/>
    <w:rsid w:val="00616B69"/>
    <w:rsid w:val="006207FB"/>
    <w:rsid w:val="00620C50"/>
    <w:rsid w:val="00621C52"/>
    <w:rsid w:val="006253D3"/>
    <w:rsid w:val="00625402"/>
    <w:rsid w:val="00625534"/>
    <w:rsid w:val="00625AEA"/>
    <w:rsid w:val="00626239"/>
    <w:rsid w:val="0063105C"/>
    <w:rsid w:val="0063143B"/>
    <w:rsid w:val="00631FAF"/>
    <w:rsid w:val="0063370A"/>
    <w:rsid w:val="00633753"/>
    <w:rsid w:val="0063554D"/>
    <w:rsid w:val="00635BB2"/>
    <w:rsid w:val="00637475"/>
    <w:rsid w:val="006408D5"/>
    <w:rsid w:val="006435A5"/>
    <w:rsid w:val="00643700"/>
    <w:rsid w:val="006451D1"/>
    <w:rsid w:val="0064639D"/>
    <w:rsid w:val="00646DAD"/>
    <w:rsid w:val="00651338"/>
    <w:rsid w:val="006571B2"/>
    <w:rsid w:val="0065785D"/>
    <w:rsid w:val="006601F6"/>
    <w:rsid w:val="00660718"/>
    <w:rsid w:val="00661EF9"/>
    <w:rsid w:val="006625BE"/>
    <w:rsid w:val="00664396"/>
    <w:rsid w:val="00665859"/>
    <w:rsid w:val="0066691F"/>
    <w:rsid w:val="00666926"/>
    <w:rsid w:val="006720C4"/>
    <w:rsid w:val="00673BD7"/>
    <w:rsid w:val="00674477"/>
    <w:rsid w:val="006750B6"/>
    <w:rsid w:val="00675F30"/>
    <w:rsid w:val="006847D6"/>
    <w:rsid w:val="00686F68"/>
    <w:rsid w:val="00693623"/>
    <w:rsid w:val="00694BD5"/>
    <w:rsid w:val="00694E52"/>
    <w:rsid w:val="00695188"/>
    <w:rsid w:val="006964CD"/>
    <w:rsid w:val="006979CE"/>
    <w:rsid w:val="006A05C7"/>
    <w:rsid w:val="006A14DD"/>
    <w:rsid w:val="006A1A64"/>
    <w:rsid w:val="006A38CC"/>
    <w:rsid w:val="006A537B"/>
    <w:rsid w:val="006B07F0"/>
    <w:rsid w:val="006B4C55"/>
    <w:rsid w:val="006C4245"/>
    <w:rsid w:val="006C5855"/>
    <w:rsid w:val="006C5DA1"/>
    <w:rsid w:val="006C6415"/>
    <w:rsid w:val="006D0993"/>
    <w:rsid w:val="006D3A72"/>
    <w:rsid w:val="006D4871"/>
    <w:rsid w:val="006D4B5C"/>
    <w:rsid w:val="006D5031"/>
    <w:rsid w:val="006D7150"/>
    <w:rsid w:val="006D7E42"/>
    <w:rsid w:val="006E01C4"/>
    <w:rsid w:val="006E0EEE"/>
    <w:rsid w:val="006E1274"/>
    <w:rsid w:val="006E41A3"/>
    <w:rsid w:val="006E598A"/>
    <w:rsid w:val="006E66A3"/>
    <w:rsid w:val="006E6CCE"/>
    <w:rsid w:val="006E765D"/>
    <w:rsid w:val="006F1467"/>
    <w:rsid w:val="006F4749"/>
    <w:rsid w:val="006F7872"/>
    <w:rsid w:val="007020E3"/>
    <w:rsid w:val="00702ED6"/>
    <w:rsid w:val="0070321A"/>
    <w:rsid w:val="007047D2"/>
    <w:rsid w:val="00705784"/>
    <w:rsid w:val="007120F7"/>
    <w:rsid w:val="00713495"/>
    <w:rsid w:val="00715F64"/>
    <w:rsid w:val="00716C0D"/>
    <w:rsid w:val="00716FC9"/>
    <w:rsid w:val="00717EA9"/>
    <w:rsid w:val="007201BD"/>
    <w:rsid w:val="00720C00"/>
    <w:rsid w:val="00722925"/>
    <w:rsid w:val="00723A0B"/>
    <w:rsid w:val="00724075"/>
    <w:rsid w:val="00725616"/>
    <w:rsid w:val="00730576"/>
    <w:rsid w:val="00732400"/>
    <w:rsid w:val="00735D56"/>
    <w:rsid w:val="00736F68"/>
    <w:rsid w:val="00741803"/>
    <w:rsid w:val="00741C05"/>
    <w:rsid w:val="00744CEE"/>
    <w:rsid w:val="0074656B"/>
    <w:rsid w:val="007466E7"/>
    <w:rsid w:val="0074726F"/>
    <w:rsid w:val="007507A1"/>
    <w:rsid w:val="007514A8"/>
    <w:rsid w:val="00752D57"/>
    <w:rsid w:val="00752FA2"/>
    <w:rsid w:val="00755DF1"/>
    <w:rsid w:val="00761F16"/>
    <w:rsid w:val="007626D4"/>
    <w:rsid w:val="00762A7A"/>
    <w:rsid w:val="00763981"/>
    <w:rsid w:val="00763A0E"/>
    <w:rsid w:val="0076615C"/>
    <w:rsid w:val="00766359"/>
    <w:rsid w:val="007674D6"/>
    <w:rsid w:val="00767586"/>
    <w:rsid w:val="007701A6"/>
    <w:rsid w:val="00770A8A"/>
    <w:rsid w:val="00772527"/>
    <w:rsid w:val="00772578"/>
    <w:rsid w:val="0077589B"/>
    <w:rsid w:val="007775D0"/>
    <w:rsid w:val="007778A0"/>
    <w:rsid w:val="00777DA7"/>
    <w:rsid w:val="0078019F"/>
    <w:rsid w:val="00780A7A"/>
    <w:rsid w:val="007814FA"/>
    <w:rsid w:val="00784926"/>
    <w:rsid w:val="00786D6E"/>
    <w:rsid w:val="00786F28"/>
    <w:rsid w:val="00786F79"/>
    <w:rsid w:val="00791150"/>
    <w:rsid w:val="0079161F"/>
    <w:rsid w:val="00791775"/>
    <w:rsid w:val="00793298"/>
    <w:rsid w:val="007945DC"/>
    <w:rsid w:val="00797EC7"/>
    <w:rsid w:val="007A2461"/>
    <w:rsid w:val="007A442D"/>
    <w:rsid w:val="007A51D8"/>
    <w:rsid w:val="007A7D87"/>
    <w:rsid w:val="007B1764"/>
    <w:rsid w:val="007B1773"/>
    <w:rsid w:val="007B2DC8"/>
    <w:rsid w:val="007B39E1"/>
    <w:rsid w:val="007B3C9A"/>
    <w:rsid w:val="007B5905"/>
    <w:rsid w:val="007B6EB6"/>
    <w:rsid w:val="007C01C0"/>
    <w:rsid w:val="007C6813"/>
    <w:rsid w:val="007C7306"/>
    <w:rsid w:val="007C7428"/>
    <w:rsid w:val="007D2D52"/>
    <w:rsid w:val="007D2FAE"/>
    <w:rsid w:val="007D3ED4"/>
    <w:rsid w:val="007D75D2"/>
    <w:rsid w:val="007D762F"/>
    <w:rsid w:val="007D7BCF"/>
    <w:rsid w:val="007E2A6A"/>
    <w:rsid w:val="007E722B"/>
    <w:rsid w:val="007E7D80"/>
    <w:rsid w:val="007F1820"/>
    <w:rsid w:val="007F26B1"/>
    <w:rsid w:val="007F277F"/>
    <w:rsid w:val="007F412D"/>
    <w:rsid w:val="007F4C28"/>
    <w:rsid w:val="00802073"/>
    <w:rsid w:val="00803766"/>
    <w:rsid w:val="0080671D"/>
    <w:rsid w:val="008074D9"/>
    <w:rsid w:val="0081167B"/>
    <w:rsid w:val="00811A6A"/>
    <w:rsid w:val="00811BFA"/>
    <w:rsid w:val="00817653"/>
    <w:rsid w:val="00821686"/>
    <w:rsid w:val="008217B4"/>
    <w:rsid w:val="00824E47"/>
    <w:rsid w:val="008254D4"/>
    <w:rsid w:val="008261D1"/>
    <w:rsid w:val="00826A69"/>
    <w:rsid w:val="00827696"/>
    <w:rsid w:val="00827E0F"/>
    <w:rsid w:val="008343A3"/>
    <w:rsid w:val="00834E7A"/>
    <w:rsid w:val="00837F84"/>
    <w:rsid w:val="00843A03"/>
    <w:rsid w:val="00844006"/>
    <w:rsid w:val="00844F31"/>
    <w:rsid w:val="00845F96"/>
    <w:rsid w:val="0084688A"/>
    <w:rsid w:val="00846A4E"/>
    <w:rsid w:val="00850C6D"/>
    <w:rsid w:val="00852BD8"/>
    <w:rsid w:val="00853C26"/>
    <w:rsid w:val="00853FA0"/>
    <w:rsid w:val="00857DA0"/>
    <w:rsid w:val="00862FFB"/>
    <w:rsid w:val="00865A53"/>
    <w:rsid w:val="00866CF3"/>
    <w:rsid w:val="00867A52"/>
    <w:rsid w:val="00871B71"/>
    <w:rsid w:val="00871E28"/>
    <w:rsid w:val="0087209B"/>
    <w:rsid w:val="008745B7"/>
    <w:rsid w:val="0087677A"/>
    <w:rsid w:val="008772CD"/>
    <w:rsid w:val="00877706"/>
    <w:rsid w:val="0088173D"/>
    <w:rsid w:val="008830AF"/>
    <w:rsid w:val="008835E4"/>
    <w:rsid w:val="00883C6F"/>
    <w:rsid w:val="00883CC1"/>
    <w:rsid w:val="008854E6"/>
    <w:rsid w:val="00885D99"/>
    <w:rsid w:val="0088759D"/>
    <w:rsid w:val="008917CB"/>
    <w:rsid w:val="00893604"/>
    <w:rsid w:val="008936DC"/>
    <w:rsid w:val="00895AAB"/>
    <w:rsid w:val="00895D07"/>
    <w:rsid w:val="008961DC"/>
    <w:rsid w:val="00896896"/>
    <w:rsid w:val="008A1102"/>
    <w:rsid w:val="008A1D93"/>
    <w:rsid w:val="008A397D"/>
    <w:rsid w:val="008A508F"/>
    <w:rsid w:val="008A702F"/>
    <w:rsid w:val="008A7395"/>
    <w:rsid w:val="008A741C"/>
    <w:rsid w:val="008B0531"/>
    <w:rsid w:val="008B3917"/>
    <w:rsid w:val="008B5440"/>
    <w:rsid w:val="008B6E7C"/>
    <w:rsid w:val="008C015B"/>
    <w:rsid w:val="008C2123"/>
    <w:rsid w:val="008C3DFB"/>
    <w:rsid w:val="008C4950"/>
    <w:rsid w:val="008C5D86"/>
    <w:rsid w:val="008C7DDD"/>
    <w:rsid w:val="008D22A0"/>
    <w:rsid w:val="008D357C"/>
    <w:rsid w:val="008D6732"/>
    <w:rsid w:val="008E374A"/>
    <w:rsid w:val="008E43A4"/>
    <w:rsid w:val="008F322D"/>
    <w:rsid w:val="008F6733"/>
    <w:rsid w:val="009006DB"/>
    <w:rsid w:val="00900EFD"/>
    <w:rsid w:val="00901C31"/>
    <w:rsid w:val="00902007"/>
    <w:rsid w:val="009032EA"/>
    <w:rsid w:val="00903E14"/>
    <w:rsid w:val="00905A1D"/>
    <w:rsid w:val="00906470"/>
    <w:rsid w:val="00906DBE"/>
    <w:rsid w:val="009104D4"/>
    <w:rsid w:val="00913C23"/>
    <w:rsid w:val="00914576"/>
    <w:rsid w:val="00914EC2"/>
    <w:rsid w:val="009173EF"/>
    <w:rsid w:val="009205D3"/>
    <w:rsid w:val="00920F2E"/>
    <w:rsid w:val="00923A5F"/>
    <w:rsid w:val="00926ADD"/>
    <w:rsid w:val="009277E9"/>
    <w:rsid w:val="00927E21"/>
    <w:rsid w:val="0093201A"/>
    <w:rsid w:val="009323B7"/>
    <w:rsid w:val="0093276C"/>
    <w:rsid w:val="00932D8B"/>
    <w:rsid w:val="00934B39"/>
    <w:rsid w:val="00934DF2"/>
    <w:rsid w:val="00937B5A"/>
    <w:rsid w:val="00944BBF"/>
    <w:rsid w:val="0094613D"/>
    <w:rsid w:val="009463CD"/>
    <w:rsid w:val="0094707B"/>
    <w:rsid w:val="00952EB7"/>
    <w:rsid w:val="009542A5"/>
    <w:rsid w:val="00956191"/>
    <w:rsid w:val="009569D9"/>
    <w:rsid w:val="00957FA7"/>
    <w:rsid w:val="00963A1E"/>
    <w:rsid w:val="009660EB"/>
    <w:rsid w:val="00966701"/>
    <w:rsid w:val="0097050D"/>
    <w:rsid w:val="00973CF0"/>
    <w:rsid w:val="0098250C"/>
    <w:rsid w:val="009835B7"/>
    <w:rsid w:val="00983995"/>
    <w:rsid w:val="009841A9"/>
    <w:rsid w:val="0098424E"/>
    <w:rsid w:val="0098461F"/>
    <w:rsid w:val="00985737"/>
    <w:rsid w:val="0098594E"/>
    <w:rsid w:val="009875E2"/>
    <w:rsid w:val="009877B0"/>
    <w:rsid w:val="00991AB8"/>
    <w:rsid w:val="00992FAA"/>
    <w:rsid w:val="00994936"/>
    <w:rsid w:val="00995BF6"/>
    <w:rsid w:val="00996F8B"/>
    <w:rsid w:val="009A0009"/>
    <w:rsid w:val="009A0948"/>
    <w:rsid w:val="009A1BC6"/>
    <w:rsid w:val="009A1CB6"/>
    <w:rsid w:val="009A3286"/>
    <w:rsid w:val="009A4B72"/>
    <w:rsid w:val="009A78ED"/>
    <w:rsid w:val="009B0210"/>
    <w:rsid w:val="009B2605"/>
    <w:rsid w:val="009B2938"/>
    <w:rsid w:val="009B30E9"/>
    <w:rsid w:val="009B44E7"/>
    <w:rsid w:val="009B47DF"/>
    <w:rsid w:val="009B4FF5"/>
    <w:rsid w:val="009B5DAF"/>
    <w:rsid w:val="009B5EBC"/>
    <w:rsid w:val="009B6035"/>
    <w:rsid w:val="009B7728"/>
    <w:rsid w:val="009C0BCC"/>
    <w:rsid w:val="009C243C"/>
    <w:rsid w:val="009C2645"/>
    <w:rsid w:val="009C5598"/>
    <w:rsid w:val="009C6460"/>
    <w:rsid w:val="009C6DC4"/>
    <w:rsid w:val="009C73BD"/>
    <w:rsid w:val="009D0DE5"/>
    <w:rsid w:val="009D3A08"/>
    <w:rsid w:val="009D3CEB"/>
    <w:rsid w:val="009D40C1"/>
    <w:rsid w:val="009D4317"/>
    <w:rsid w:val="009D4FD4"/>
    <w:rsid w:val="009D57F6"/>
    <w:rsid w:val="009D5BAA"/>
    <w:rsid w:val="009D5E59"/>
    <w:rsid w:val="009D6094"/>
    <w:rsid w:val="009E1776"/>
    <w:rsid w:val="009E41F2"/>
    <w:rsid w:val="009E4E77"/>
    <w:rsid w:val="009E6188"/>
    <w:rsid w:val="009E6DBF"/>
    <w:rsid w:val="009E6E71"/>
    <w:rsid w:val="009F0C5A"/>
    <w:rsid w:val="009F2E74"/>
    <w:rsid w:val="009F2FF1"/>
    <w:rsid w:val="009F3ED9"/>
    <w:rsid w:val="009F5C1B"/>
    <w:rsid w:val="009F5E45"/>
    <w:rsid w:val="009F71BB"/>
    <w:rsid w:val="009F7866"/>
    <w:rsid w:val="00A008EF"/>
    <w:rsid w:val="00A01340"/>
    <w:rsid w:val="00A02F60"/>
    <w:rsid w:val="00A03675"/>
    <w:rsid w:val="00A04D68"/>
    <w:rsid w:val="00A06ADC"/>
    <w:rsid w:val="00A10289"/>
    <w:rsid w:val="00A10F85"/>
    <w:rsid w:val="00A1268D"/>
    <w:rsid w:val="00A12903"/>
    <w:rsid w:val="00A13109"/>
    <w:rsid w:val="00A13E78"/>
    <w:rsid w:val="00A164C7"/>
    <w:rsid w:val="00A16F1D"/>
    <w:rsid w:val="00A17464"/>
    <w:rsid w:val="00A17959"/>
    <w:rsid w:val="00A203D0"/>
    <w:rsid w:val="00A20F6B"/>
    <w:rsid w:val="00A214DC"/>
    <w:rsid w:val="00A21B5F"/>
    <w:rsid w:val="00A238D8"/>
    <w:rsid w:val="00A24591"/>
    <w:rsid w:val="00A24B93"/>
    <w:rsid w:val="00A24D60"/>
    <w:rsid w:val="00A24DD6"/>
    <w:rsid w:val="00A27A1E"/>
    <w:rsid w:val="00A30285"/>
    <w:rsid w:val="00A30CFC"/>
    <w:rsid w:val="00A34186"/>
    <w:rsid w:val="00A346AC"/>
    <w:rsid w:val="00A350C2"/>
    <w:rsid w:val="00A36B3C"/>
    <w:rsid w:val="00A37D30"/>
    <w:rsid w:val="00A37F11"/>
    <w:rsid w:val="00A402B3"/>
    <w:rsid w:val="00A41587"/>
    <w:rsid w:val="00A41CAB"/>
    <w:rsid w:val="00A4342B"/>
    <w:rsid w:val="00A45CF8"/>
    <w:rsid w:val="00A4786D"/>
    <w:rsid w:val="00A50072"/>
    <w:rsid w:val="00A52698"/>
    <w:rsid w:val="00A554D1"/>
    <w:rsid w:val="00A61BB8"/>
    <w:rsid w:val="00A6223C"/>
    <w:rsid w:val="00A635B4"/>
    <w:rsid w:val="00A6452A"/>
    <w:rsid w:val="00A651A6"/>
    <w:rsid w:val="00A6708F"/>
    <w:rsid w:val="00A67D23"/>
    <w:rsid w:val="00A72132"/>
    <w:rsid w:val="00A738B4"/>
    <w:rsid w:val="00A74C2A"/>
    <w:rsid w:val="00A76D52"/>
    <w:rsid w:val="00A76D5A"/>
    <w:rsid w:val="00A80B70"/>
    <w:rsid w:val="00A80BC8"/>
    <w:rsid w:val="00A82CD3"/>
    <w:rsid w:val="00A837DF"/>
    <w:rsid w:val="00A85AFE"/>
    <w:rsid w:val="00A95D45"/>
    <w:rsid w:val="00AA0246"/>
    <w:rsid w:val="00AA16B3"/>
    <w:rsid w:val="00AA3520"/>
    <w:rsid w:val="00AA37F3"/>
    <w:rsid w:val="00AA3E02"/>
    <w:rsid w:val="00AA4646"/>
    <w:rsid w:val="00AA52A9"/>
    <w:rsid w:val="00AA54F8"/>
    <w:rsid w:val="00AA6918"/>
    <w:rsid w:val="00AB09E4"/>
    <w:rsid w:val="00AB1ED8"/>
    <w:rsid w:val="00AB2A6B"/>
    <w:rsid w:val="00AB3DB7"/>
    <w:rsid w:val="00AB3FFB"/>
    <w:rsid w:val="00AB6565"/>
    <w:rsid w:val="00AB7B33"/>
    <w:rsid w:val="00AC05DB"/>
    <w:rsid w:val="00AC51CB"/>
    <w:rsid w:val="00AC68F3"/>
    <w:rsid w:val="00AD6D86"/>
    <w:rsid w:val="00AE0328"/>
    <w:rsid w:val="00AE0C71"/>
    <w:rsid w:val="00AE688D"/>
    <w:rsid w:val="00AE7E32"/>
    <w:rsid w:val="00AF070F"/>
    <w:rsid w:val="00AF13CB"/>
    <w:rsid w:val="00AF13EF"/>
    <w:rsid w:val="00AF34E0"/>
    <w:rsid w:val="00AF354F"/>
    <w:rsid w:val="00AF3E5C"/>
    <w:rsid w:val="00AF50BC"/>
    <w:rsid w:val="00AF5ACC"/>
    <w:rsid w:val="00AF7ABE"/>
    <w:rsid w:val="00B0493C"/>
    <w:rsid w:val="00B10510"/>
    <w:rsid w:val="00B1199C"/>
    <w:rsid w:val="00B120B9"/>
    <w:rsid w:val="00B14A97"/>
    <w:rsid w:val="00B1585C"/>
    <w:rsid w:val="00B16A80"/>
    <w:rsid w:val="00B20902"/>
    <w:rsid w:val="00B20C08"/>
    <w:rsid w:val="00B20F34"/>
    <w:rsid w:val="00B23F87"/>
    <w:rsid w:val="00B240BB"/>
    <w:rsid w:val="00B30EFC"/>
    <w:rsid w:val="00B3128F"/>
    <w:rsid w:val="00B3550F"/>
    <w:rsid w:val="00B44089"/>
    <w:rsid w:val="00B46C27"/>
    <w:rsid w:val="00B47A44"/>
    <w:rsid w:val="00B504D6"/>
    <w:rsid w:val="00B50D40"/>
    <w:rsid w:val="00B520CA"/>
    <w:rsid w:val="00B524E8"/>
    <w:rsid w:val="00B53ED5"/>
    <w:rsid w:val="00B5754C"/>
    <w:rsid w:val="00B57724"/>
    <w:rsid w:val="00B604DB"/>
    <w:rsid w:val="00B60BDA"/>
    <w:rsid w:val="00B60F44"/>
    <w:rsid w:val="00B61F39"/>
    <w:rsid w:val="00B65C28"/>
    <w:rsid w:val="00B669ED"/>
    <w:rsid w:val="00B70152"/>
    <w:rsid w:val="00B70A13"/>
    <w:rsid w:val="00B738A7"/>
    <w:rsid w:val="00B77938"/>
    <w:rsid w:val="00B80233"/>
    <w:rsid w:val="00B80A3A"/>
    <w:rsid w:val="00B80E80"/>
    <w:rsid w:val="00B81806"/>
    <w:rsid w:val="00B81BD3"/>
    <w:rsid w:val="00B8283A"/>
    <w:rsid w:val="00B8601A"/>
    <w:rsid w:val="00B86510"/>
    <w:rsid w:val="00B871F6"/>
    <w:rsid w:val="00B9157E"/>
    <w:rsid w:val="00B923DB"/>
    <w:rsid w:val="00B92672"/>
    <w:rsid w:val="00B92E58"/>
    <w:rsid w:val="00BA24F9"/>
    <w:rsid w:val="00BA2A2C"/>
    <w:rsid w:val="00BA3ACE"/>
    <w:rsid w:val="00BA6002"/>
    <w:rsid w:val="00BA7299"/>
    <w:rsid w:val="00BA7AE1"/>
    <w:rsid w:val="00BB1083"/>
    <w:rsid w:val="00BB1B5A"/>
    <w:rsid w:val="00BB1D03"/>
    <w:rsid w:val="00BB439F"/>
    <w:rsid w:val="00BB588E"/>
    <w:rsid w:val="00BB5F6D"/>
    <w:rsid w:val="00BC1248"/>
    <w:rsid w:val="00BC2CE3"/>
    <w:rsid w:val="00BC497A"/>
    <w:rsid w:val="00BC547B"/>
    <w:rsid w:val="00BC57FC"/>
    <w:rsid w:val="00BC5811"/>
    <w:rsid w:val="00BC5867"/>
    <w:rsid w:val="00BD0AD3"/>
    <w:rsid w:val="00BD196D"/>
    <w:rsid w:val="00BD2410"/>
    <w:rsid w:val="00BD2794"/>
    <w:rsid w:val="00BD32B9"/>
    <w:rsid w:val="00BD5296"/>
    <w:rsid w:val="00BD53AE"/>
    <w:rsid w:val="00BD576B"/>
    <w:rsid w:val="00BD6EED"/>
    <w:rsid w:val="00BE0447"/>
    <w:rsid w:val="00BE4139"/>
    <w:rsid w:val="00BE5871"/>
    <w:rsid w:val="00BE5D60"/>
    <w:rsid w:val="00BE61DC"/>
    <w:rsid w:val="00BE79DE"/>
    <w:rsid w:val="00BF010B"/>
    <w:rsid w:val="00BF0364"/>
    <w:rsid w:val="00BF0F13"/>
    <w:rsid w:val="00BF2B89"/>
    <w:rsid w:val="00BF7A62"/>
    <w:rsid w:val="00C00920"/>
    <w:rsid w:val="00C00F23"/>
    <w:rsid w:val="00C0118C"/>
    <w:rsid w:val="00C03AB6"/>
    <w:rsid w:val="00C05C38"/>
    <w:rsid w:val="00C06C34"/>
    <w:rsid w:val="00C119D7"/>
    <w:rsid w:val="00C147BE"/>
    <w:rsid w:val="00C14ED0"/>
    <w:rsid w:val="00C15762"/>
    <w:rsid w:val="00C17485"/>
    <w:rsid w:val="00C20BDC"/>
    <w:rsid w:val="00C22DC9"/>
    <w:rsid w:val="00C24C9F"/>
    <w:rsid w:val="00C271B4"/>
    <w:rsid w:val="00C2774A"/>
    <w:rsid w:val="00C30081"/>
    <w:rsid w:val="00C359D6"/>
    <w:rsid w:val="00C4401B"/>
    <w:rsid w:val="00C44E38"/>
    <w:rsid w:val="00C4575A"/>
    <w:rsid w:val="00C45DB1"/>
    <w:rsid w:val="00C50B7F"/>
    <w:rsid w:val="00C5152F"/>
    <w:rsid w:val="00C515F7"/>
    <w:rsid w:val="00C521FE"/>
    <w:rsid w:val="00C5350B"/>
    <w:rsid w:val="00C5476A"/>
    <w:rsid w:val="00C56A71"/>
    <w:rsid w:val="00C57F4A"/>
    <w:rsid w:val="00C606BC"/>
    <w:rsid w:val="00C60A8D"/>
    <w:rsid w:val="00C61AE1"/>
    <w:rsid w:val="00C61CFF"/>
    <w:rsid w:val="00C649BB"/>
    <w:rsid w:val="00C6608A"/>
    <w:rsid w:val="00C744F0"/>
    <w:rsid w:val="00C7630F"/>
    <w:rsid w:val="00C860E0"/>
    <w:rsid w:val="00C8623F"/>
    <w:rsid w:val="00C94472"/>
    <w:rsid w:val="00C952F9"/>
    <w:rsid w:val="00C95732"/>
    <w:rsid w:val="00C9579D"/>
    <w:rsid w:val="00C95D7A"/>
    <w:rsid w:val="00C9665D"/>
    <w:rsid w:val="00C979CF"/>
    <w:rsid w:val="00C97CAF"/>
    <w:rsid w:val="00CA0DA5"/>
    <w:rsid w:val="00CA392A"/>
    <w:rsid w:val="00CA4150"/>
    <w:rsid w:val="00CA5B7E"/>
    <w:rsid w:val="00CA6BDE"/>
    <w:rsid w:val="00CB2964"/>
    <w:rsid w:val="00CB46FE"/>
    <w:rsid w:val="00CB59F1"/>
    <w:rsid w:val="00CB61C0"/>
    <w:rsid w:val="00CB6EFC"/>
    <w:rsid w:val="00CB6F28"/>
    <w:rsid w:val="00CC0E56"/>
    <w:rsid w:val="00CC1A22"/>
    <w:rsid w:val="00CC2CD9"/>
    <w:rsid w:val="00CC3A9B"/>
    <w:rsid w:val="00CC497C"/>
    <w:rsid w:val="00CC49B2"/>
    <w:rsid w:val="00CC6DC2"/>
    <w:rsid w:val="00CD28D1"/>
    <w:rsid w:val="00CD57E9"/>
    <w:rsid w:val="00CD67B0"/>
    <w:rsid w:val="00CD68F9"/>
    <w:rsid w:val="00CD6C24"/>
    <w:rsid w:val="00CD6F11"/>
    <w:rsid w:val="00CD7B86"/>
    <w:rsid w:val="00CE02D9"/>
    <w:rsid w:val="00CE0EEB"/>
    <w:rsid w:val="00CE1C62"/>
    <w:rsid w:val="00CE3349"/>
    <w:rsid w:val="00CE3CF6"/>
    <w:rsid w:val="00CE69F0"/>
    <w:rsid w:val="00CF406C"/>
    <w:rsid w:val="00CF4793"/>
    <w:rsid w:val="00CF4908"/>
    <w:rsid w:val="00CF7E62"/>
    <w:rsid w:val="00D027A4"/>
    <w:rsid w:val="00D02F51"/>
    <w:rsid w:val="00D036E8"/>
    <w:rsid w:val="00D064DF"/>
    <w:rsid w:val="00D06B72"/>
    <w:rsid w:val="00D1008F"/>
    <w:rsid w:val="00D107C4"/>
    <w:rsid w:val="00D16905"/>
    <w:rsid w:val="00D17393"/>
    <w:rsid w:val="00D17C60"/>
    <w:rsid w:val="00D212BE"/>
    <w:rsid w:val="00D22D87"/>
    <w:rsid w:val="00D250B3"/>
    <w:rsid w:val="00D25964"/>
    <w:rsid w:val="00D2611B"/>
    <w:rsid w:val="00D27C0F"/>
    <w:rsid w:val="00D30FE7"/>
    <w:rsid w:val="00D32516"/>
    <w:rsid w:val="00D328A5"/>
    <w:rsid w:val="00D32DE4"/>
    <w:rsid w:val="00D33EE6"/>
    <w:rsid w:val="00D40111"/>
    <w:rsid w:val="00D41EC0"/>
    <w:rsid w:val="00D42695"/>
    <w:rsid w:val="00D45D18"/>
    <w:rsid w:val="00D46977"/>
    <w:rsid w:val="00D50AFA"/>
    <w:rsid w:val="00D5131A"/>
    <w:rsid w:val="00D5282D"/>
    <w:rsid w:val="00D52C4C"/>
    <w:rsid w:val="00D53330"/>
    <w:rsid w:val="00D53980"/>
    <w:rsid w:val="00D5423F"/>
    <w:rsid w:val="00D54D49"/>
    <w:rsid w:val="00D551F1"/>
    <w:rsid w:val="00D55A7D"/>
    <w:rsid w:val="00D56F66"/>
    <w:rsid w:val="00D57596"/>
    <w:rsid w:val="00D60259"/>
    <w:rsid w:val="00D64E04"/>
    <w:rsid w:val="00D67A03"/>
    <w:rsid w:val="00D70332"/>
    <w:rsid w:val="00D70E6B"/>
    <w:rsid w:val="00D70EC3"/>
    <w:rsid w:val="00D745B7"/>
    <w:rsid w:val="00D7469A"/>
    <w:rsid w:val="00D74CD1"/>
    <w:rsid w:val="00D75CF8"/>
    <w:rsid w:val="00D76381"/>
    <w:rsid w:val="00D769E4"/>
    <w:rsid w:val="00D77A2E"/>
    <w:rsid w:val="00D80463"/>
    <w:rsid w:val="00D80B25"/>
    <w:rsid w:val="00D817B6"/>
    <w:rsid w:val="00D82BCB"/>
    <w:rsid w:val="00D83E0E"/>
    <w:rsid w:val="00D85E1A"/>
    <w:rsid w:val="00D87C3C"/>
    <w:rsid w:val="00D921B8"/>
    <w:rsid w:val="00D93CA9"/>
    <w:rsid w:val="00D94C96"/>
    <w:rsid w:val="00DA1228"/>
    <w:rsid w:val="00DA4E1D"/>
    <w:rsid w:val="00DA5B23"/>
    <w:rsid w:val="00DB3286"/>
    <w:rsid w:val="00DB3E52"/>
    <w:rsid w:val="00DB4D96"/>
    <w:rsid w:val="00DB6744"/>
    <w:rsid w:val="00DB6E1E"/>
    <w:rsid w:val="00DB7283"/>
    <w:rsid w:val="00DB7776"/>
    <w:rsid w:val="00DB7D57"/>
    <w:rsid w:val="00DC05C0"/>
    <w:rsid w:val="00DC3A19"/>
    <w:rsid w:val="00DC3E03"/>
    <w:rsid w:val="00DC4C2C"/>
    <w:rsid w:val="00DC6464"/>
    <w:rsid w:val="00DC6682"/>
    <w:rsid w:val="00DC6ADC"/>
    <w:rsid w:val="00DC6CF9"/>
    <w:rsid w:val="00DC765B"/>
    <w:rsid w:val="00DC7913"/>
    <w:rsid w:val="00DD4272"/>
    <w:rsid w:val="00DD4DEC"/>
    <w:rsid w:val="00DE1F50"/>
    <w:rsid w:val="00DE4926"/>
    <w:rsid w:val="00DE6B74"/>
    <w:rsid w:val="00DE7B76"/>
    <w:rsid w:val="00DF05ED"/>
    <w:rsid w:val="00DF0F0D"/>
    <w:rsid w:val="00DF6366"/>
    <w:rsid w:val="00E03080"/>
    <w:rsid w:val="00E05C3C"/>
    <w:rsid w:val="00E06CA7"/>
    <w:rsid w:val="00E104B5"/>
    <w:rsid w:val="00E12788"/>
    <w:rsid w:val="00E178E3"/>
    <w:rsid w:val="00E21777"/>
    <w:rsid w:val="00E21999"/>
    <w:rsid w:val="00E21E05"/>
    <w:rsid w:val="00E22171"/>
    <w:rsid w:val="00E22935"/>
    <w:rsid w:val="00E2328E"/>
    <w:rsid w:val="00E23332"/>
    <w:rsid w:val="00E23AB8"/>
    <w:rsid w:val="00E24F5D"/>
    <w:rsid w:val="00E2561D"/>
    <w:rsid w:val="00E26284"/>
    <w:rsid w:val="00E30C21"/>
    <w:rsid w:val="00E311AF"/>
    <w:rsid w:val="00E3134A"/>
    <w:rsid w:val="00E31DFC"/>
    <w:rsid w:val="00E324EB"/>
    <w:rsid w:val="00E32CB9"/>
    <w:rsid w:val="00E375E9"/>
    <w:rsid w:val="00E406FD"/>
    <w:rsid w:val="00E40ADD"/>
    <w:rsid w:val="00E45BC8"/>
    <w:rsid w:val="00E46B1B"/>
    <w:rsid w:val="00E47A6C"/>
    <w:rsid w:val="00E50A0B"/>
    <w:rsid w:val="00E5538F"/>
    <w:rsid w:val="00E603EC"/>
    <w:rsid w:val="00E65D88"/>
    <w:rsid w:val="00E71628"/>
    <w:rsid w:val="00E739A9"/>
    <w:rsid w:val="00E76B9D"/>
    <w:rsid w:val="00E778C3"/>
    <w:rsid w:val="00E77B69"/>
    <w:rsid w:val="00E8063E"/>
    <w:rsid w:val="00E80724"/>
    <w:rsid w:val="00E8130B"/>
    <w:rsid w:val="00E81E49"/>
    <w:rsid w:val="00E82CDE"/>
    <w:rsid w:val="00E82DF4"/>
    <w:rsid w:val="00E83FC8"/>
    <w:rsid w:val="00E841D5"/>
    <w:rsid w:val="00E84492"/>
    <w:rsid w:val="00E857AD"/>
    <w:rsid w:val="00E86E26"/>
    <w:rsid w:val="00E902BD"/>
    <w:rsid w:val="00E90BCB"/>
    <w:rsid w:val="00E912D3"/>
    <w:rsid w:val="00E91F6F"/>
    <w:rsid w:val="00E96150"/>
    <w:rsid w:val="00EA0673"/>
    <w:rsid w:val="00EA2A0C"/>
    <w:rsid w:val="00EA2FC1"/>
    <w:rsid w:val="00EA346C"/>
    <w:rsid w:val="00EA4009"/>
    <w:rsid w:val="00EA440F"/>
    <w:rsid w:val="00EA56F3"/>
    <w:rsid w:val="00EA6A8F"/>
    <w:rsid w:val="00EA77C9"/>
    <w:rsid w:val="00EA7CC1"/>
    <w:rsid w:val="00EB042D"/>
    <w:rsid w:val="00EB196C"/>
    <w:rsid w:val="00EB1B4E"/>
    <w:rsid w:val="00EB2F85"/>
    <w:rsid w:val="00EB6205"/>
    <w:rsid w:val="00EB6417"/>
    <w:rsid w:val="00EB7BA9"/>
    <w:rsid w:val="00EC1498"/>
    <w:rsid w:val="00EC14A7"/>
    <w:rsid w:val="00ED2251"/>
    <w:rsid w:val="00ED3411"/>
    <w:rsid w:val="00ED3761"/>
    <w:rsid w:val="00ED3C0B"/>
    <w:rsid w:val="00EE0CF4"/>
    <w:rsid w:val="00EE0F18"/>
    <w:rsid w:val="00EE13C0"/>
    <w:rsid w:val="00EE1BF8"/>
    <w:rsid w:val="00EE5D4A"/>
    <w:rsid w:val="00EE6C4B"/>
    <w:rsid w:val="00EE6F82"/>
    <w:rsid w:val="00EE719B"/>
    <w:rsid w:val="00EF051B"/>
    <w:rsid w:val="00EF0527"/>
    <w:rsid w:val="00EF08C0"/>
    <w:rsid w:val="00EF0A69"/>
    <w:rsid w:val="00EF0CC6"/>
    <w:rsid w:val="00EF128B"/>
    <w:rsid w:val="00EF2A89"/>
    <w:rsid w:val="00EF4B63"/>
    <w:rsid w:val="00EF5101"/>
    <w:rsid w:val="00EF57B8"/>
    <w:rsid w:val="00EF5929"/>
    <w:rsid w:val="00EF5A55"/>
    <w:rsid w:val="00EF63DA"/>
    <w:rsid w:val="00EF6563"/>
    <w:rsid w:val="00EF78CE"/>
    <w:rsid w:val="00F031B5"/>
    <w:rsid w:val="00F0449F"/>
    <w:rsid w:val="00F067CA"/>
    <w:rsid w:val="00F06A34"/>
    <w:rsid w:val="00F06E2B"/>
    <w:rsid w:val="00F10B67"/>
    <w:rsid w:val="00F11166"/>
    <w:rsid w:val="00F12CB5"/>
    <w:rsid w:val="00F144DE"/>
    <w:rsid w:val="00F1485A"/>
    <w:rsid w:val="00F150AC"/>
    <w:rsid w:val="00F1537F"/>
    <w:rsid w:val="00F154E4"/>
    <w:rsid w:val="00F15E84"/>
    <w:rsid w:val="00F15EF4"/>
    <w:rsid w:val="00F16ECB"/>
    <w:rsid w:val="00F17778"/>
    <w:rsid w:val="00F20CD5"/>
    <w:rsid w:val="00F219E2"/>
    <w:rsid w:val="00F24B6D"/>
    <w:rsid w:val="00F266A5"/>
    <w:rsid w:val="00F30028"/>
    <w:rsid w:val="00F31199"/>
    <w:rsid w:val="00F33FFD"/>
    <w:rsid w:val="00F35C3B"/>
    <w:rsid w:val="00F35E69"/>
    <w:rsid w:val="00F370CB"/>
    <w:rsid w:val="00F424CE"/>
    <w:rsid w:val="00F42D65"/>
    <w:rsid w:val="00F44267"/>
    <w:rsid w:val="00F44699"/>
    <w:rsid w:val="00F45D62"/>
    <w:rsid w:val="00F46CD9"/>
    <w:rsid w:val="00F51FD9"/>
    <w:rsid w:val="00F5256A"/>
    <w:rsid w:val="00F55812"/>
    <w:rsid w:val="00F563FB"/>
    <w:rsid w:val="00F56D09"/>
    <w:rsid w:val="00F57596"/>
    <w:rsid w:val="00F57C98"/>
    <w:rsid w:val="00F61795"/>
    <w:rsid w:val="00F62FA4"/>
    <w:rsid w:val="00F635E7"/>
    <w:rsid w:val="00F66A0A"/>
    <w:rsid w:val="00F672AC"/>
    <w:rsid w:val="00F6739F"/>
    <w:rsid w:val="00F67405"/>
    <w:rsid w:val="00F731FD"/>
    <w:rsid w:val="00F74482"/>
    <w:rsid w:val="00F760A5"/>
    <w:rsid w:val="00F766E4"/>
    <w:rsid w:val="00F81A25"/>
    <w:rsid w:val="00F860E9"/>
    <w:rsid w:val="00F9033E"/>
    <w:rsid w:val="00F9348C"/>
    <w:rsid w:val="00F94001"/>
    <w:rsid w:val="00F97FAD"/>
    <w:rsid w:val="00FA313D"/>
    <w:rsid w:val="00FA3E87"/>
    <w:rsid w:val="00FA47AF"/>
    <w:rsid w:val="00FA529C"/>
    <w:rsid w:val="00FA5453"/>
    <w:rsid w:val="00FA565F"/>
    <w:rsid w:val="00FA6A3C"/>
    <w:rsid w:val="00FB0225"/>
    <w:rsid w:val="00FB16DE"/>
    <w:rsid w:val="00FB19E5"/>
    <w:rsid w:val="00FB5502"/>
    <w:rsid w:val="00FB5C97"/>
    <w:rsid w:val="00FB717E"/>
    <w:rsid w:val="00FC0BCE"/>
    <w:rsid w:val="00FC0EA2"/>
    <w:rsid w:val="00FC1244"/>
    <w:rsid w:val="00FC1FAF"/>
    <w:rsid w:val="00FC237B"/>
    <w:rsid w:val="00FC30AD"/>
    <w:rsid w:val="00FC7128"/>
    <w:rsid w:val="00FC733A"/>
    <w:rsid w:val="00FD1D24"/>
    <w:rsid w:val="00FD6069"/>
    <w:rsid w:val="00FD6369"/>
    <w:rsid w:val="00FD6897"/>
    <w:rsid w:val="00FD7EB8"/>
    <w:rsid w:val="00FE1416"/>
    <w:rsid w:val="00FE24FD"/>
    <w:rsid w:val="00FE5ADC"/>
    <w:rsid w:val="00FE7BC0"/>
    <w:rsid w:val="00FE7F89"/>
    <w:rsid w:val="00FF0B37"/>
    <w:rsid w:val="00FF1266"/>
    <w:rsid w:val="00FF21FC"/>
    <w:rsid w:val="00FF27A6"/>
    <w:rsid w:val="00FF2EA0"/>
    <w:rsid w:val="00FF4A2D"/>
    <w:rsid w:val="00FF71B2"/>
    <w:rsid w:val="00FF7A6E"/>
    <w:rsid w:val="00FF7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87E9"/>
  <w15:chartTrackingRefBased/>
  <w15:docId w15:val="{6AD4C66F-7D92-4474-BBC0-7E4518F3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C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C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C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C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C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C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C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C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C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C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C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C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CC8"/>
    <w:rPr>
      <w:rFonts w:eastAsiaTheme="majorEastAsia" w:cstheme="majorBidi"/>
      <w:color w:val="272727" w:themeColor="text1" w:themeTint="D8"/>
    </w:rPr>
  </w:style>
  <w:style w:type="paragraph" w:styleId="Title">
    <w:name w:val="Title"/>
    <w:basedOn w:val="Normal"/>
    <w:next w:val="Normal"/>
    <w:link w:val="TitleChar"/>
    <w:uiPriority w:val="10"/>
    <w:qFormat/>
    <w:rsid w:val="00103C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C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C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3CC8"/>
    <w:rPr>
      <w:i/>
      <w:iCs/>
      <w:color w:val="404040" w:themeColor="text1" w:themeTint="BF"/>
    </w:rPr>
  </w:style>
  <w:style w:type="paragraph" w:styleId="ListParagraph">
    <w:name w:val="List Paragraph"/>
    <w:basedOn w:val="Normal"/>
    <w:uiPriority w:val="34"/>
    <w:qFormat/>
    <w:rsid w:val="00103CC8"/>
    <w:pPr>
      <w:ind w:left="720"/>
      <w:contextualSpacing/>
    </w:pPr>
  </w:style>
  <w:style w:type="character" w:styleId="IntenseEmphasis">
    <w:name w:val="Intense Emphasis"/>
    <w:basedOn w:val="DefaultParagraphFont"/>
    <w:uiPriority w:val="21"/>
    <w:qFormat/>
    <w:rsid w:val="00103CC8"/>
    <w:rPr>
      <w:i/>
      <w:iCs/>
      <w:color w:val="0F4761" w:themeColor="accent1" w:themeShade="BF"/>
    </w:rPr>
  </w:style>
  <w:style w:type="paragraph" w:styleId="IntenseQuote">
    <w:name w:val="Intense Quote"/>
    <w:basedOn w:val="Normal"/>
    <w:next w:val="Normal"/>
    <w:link w:val="IntenseQuoteChar"/>
    <w:uiPriority w:val="30"/>
    <w:qFormat/>
    <w:rsid w:val="00103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CC8"/>
    <w:rPr>
      <w:i/>
      <w:iCs/>
      <w:color w:val="0F4761" w:themeColor="accent1" w:themeShade="BF"/>
    </w:rPr>
  </w:style>
  <w:style w:type="character" w:styleId="IntenseReference">
    <w:name w:val="Intense Reference"/>
    <w:basedOn w:val="DefaultParagraphFont"/>
    <w:uiPriority w:val="32"/>
    <w:qFormat/>
    <w:rsid w:val="00103CC8"/>
    <w:rPr>
      <w:b/>
      <w:bCs/>
      <w:smallCaps/>
      <w:color w:val="0F4761" w:themeColor="accent1" w:themeShade="BF"/>
      <w:spacing w:val="5"/>
    </w:rPr>
  </w:style>
  <w:style w:type="paragraph" w:styleId="FootnoteText">
    <w:name w:val="footnote text"/>
    <w:basedOn w:val="Normal"/>
    <w:link w:val="FootnoteTextChar"/>
    <w:uiPriority w:val="99"/>
    <w:semiHidden/>
    <w:unhideWhenUsed/>
    <w:rsid w:val="00CA5B7E"/>
    <w:rPr>
      <w:sz w:val="20"/>
      <w:szCs w:val="20"/>
    </w:rPr>
  </w:style>
  <w:style w:type="character" w:customStyle="1" w:styleId="FootnoteTextChar">
    <w:name w:val="Footnote Text Char"/>
    <w:basedOn w:val="DefaultParagraphFont"/>
    <w:link w:val="FootnoteText"/>
    <w:uiPriority w:val="99"/>
    <w:semiHidden/>
    <w:rsid w:val="00CA5B7E"/>
    <w:rPr>
      <w:sz w:val="20"/>
      <w:szCs w:val="20"/>
    </w:rPr>
  </w:style>
  <w:style w:type="character" w:styleId="FootnoteReference">
    <w:name w:val="footnote reference"/>
    <w:basedOn w:val="DefaultParagraphFont"/>
    <w:uiPriority w:val="99"/>
    <w:semiHidden/>
    <w:unhideWhenUsed/>
    <w:rsid w:val="00CA5B7E"/>
    <w:rPr>
      <w:vertAlign w:val="superscript"/>
    </w:rPr>
  </w:style>
  <w:style w:type="character" w:styleId="Emphasis">
    <w:name w:val="Emphasis"/>
    <w:basedOn w:val="DefaultParagraphFont"/>
    <w:uiPriority w:val="20"/>
    <w:qFormat/>
    <w:rsid w:val="002E0CEA"/>
    <w:rPr>
      <w:i/>
      <w:iCs/>
    </w:rPr>
  </w:style>
  <w:style w:type="character" w:styleId="Hyperlink">
    <w:name w:val="Hyperlink"/>
    <w:basedOn w:val="DefaultParagraphFont"/>
    <w:uiPriority w:val="99"/>
    <w:unhideWhenUsed/>
    <w:rsid w:val="00BC57FC"/>
    <w:rPr>
      <w:color w:val="467886" w:themeColor="hyperlink"/>
      <w:u w:val="single"/>
    </w:rPr>
  </w:style>
  <w:style w:type="character" w:styleId="UnresolvedMention">
    <w:name w:val="Unresolved Mention"/>
    <w:basedOn w:val="DefaultParagraphFont"/>
    <w:uiPriority w:val="99"/>
    <w:semiHidden/>
    <w:unhideWhenUsed/>
    <w:rsid w:val="00BC57FC"/>
    <w:rPr>
      <w:color w:val="605E5C"/>
      <w:shd w:val="clear" w:color="auto" w:fill="E1DFDD"/>
    </w:rPr>
  </w:style>
  <w:style w:type="paragraph" w:styleId="EndnoteText">
    <w:name w:val="endnote text"/>
    <w:basedOn w:val="Normal"/>
    <w:link w:val="EndnoteTextChar"/>
    <w:uiPriority w:val="99"/>
    <w:semiHidden/>
    <w:unhideWhenUsed/>
    <w:rsid w:val="00C24C9F"/>
    <w:rPr>
      <w:sz w:val="20"/>
      <w:szCs w:val="20"/>
    </w:rPr>
  </w:style>
  <w:style w:type="character" w:customStyle="1" w:styleId="EndnoteTextChar">
    <w:name w:val="Endnote Text Char"/>
    <w:basedOn w:val="DefaultParagraphFont"/>
    <w:link w:val="EndnoteText"/>
    <w:uiPriority w:val="99"/>
    <w:semiHidden/>
    <w:rsid w:val="00C24C9F"/>
    <w:rPr>
      <w:sz w:val="20"/>
      <w:szCs w:val="20"/>
    </w:rPr>
  </w:style>
  <w:style w:type="character" w:styleId="EndnoteReference">
    <w:name w:val="endnote reference"/>
    <w:basedOn w:val="DefaultParagraphFont"/>
    <w:uiPriority w:val="99"/>
    <w:semiHidden/>
    <w:unhideWhenUsed/>
    <w:rsid w:val="00C24C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8632">
      <w:bodyDiv w:val="1"/>
      <w:marLeft w:val="0"/>
      <w:marRight w:val="0"/>
      <w:marTop w:val="0"/>
      <w:marBottom w:val="0"/>
      <w:divBdr>
        <w:top w:val="none" w:sz="0" w:space="0" w:color="auto"/>
        <w:left w:val="none" w:sz="0" w:space="0" w:color="auto"/>
        <w:bottom w:val="none" w:sz="0" w:space="0" w:color="auto"/>
        <w:right w:val="none" w:sz="0" w:space="0" w:color="auto"/>
      </w:divBdr>
      <w:divsChild>
        <w:div w:id="1159230473">
          <w:marLeft w:val="0"/>
          <w:marRight w:val="0"/>
          <w:marTop w:val="0"/>
          <w:marBottom w:val="0"/>
          <w:divBdr>
            <w:top w:val="none" w:sz="0" w:space="0" w:color="auto"/>
            <w:left w:val="none" w:sz="0" w:space="0" w:color="auto"/>
            <w:bottom w:val="none" w:sz="0" w:space="0" w:color="auto"/>
            <w:right w:val="none" w:sz="0" w:space="0" w:color="auto"/>
          </w:divBdr>
        </w:div>
        <w:div w:id="804078305">
          <w:marLeft w:val="0"/>
          <w:marRight w:val="0"/>
          <w:marTop w:val="0"/>
          <w:marBottom w:val="0"/>
          <w:divBdr>
            <w:top w:val="none" w:sz="0" w:space="0" w:color="auto"/>
            <w:left w:val="none" w:sz="0" w:space="0" w:color="auto"/>
            <w:bottom w:val="none" w:sz="0" w:space="0" w:color="auto"/>
            <w:right w:val="none" w:sz="0" w:space="0" w:color="auto"/>
          </w:divBdr>
          <w:divsChild>
            <w:div w:id="960576559">
              <w:marLeft w:val="0"/>
              <w:marRight w:val="0"/>
              <w:marTop w:val="0"/>
              <w:marBottom w:val="0"/>
              <w:divBdr>
                <w:top w:val="none" w:sz="0" w:space="0" w:color="auto"/>
                <w:left w:val="none" w:sz="0" w:space="0" w:color="auto"/>
                <w:bottom w:val="none" w:sz="0" w:space="0" w:color="auto"/>
                <w:right w:val="none" w:sz="0" w:space="0" w:color="auto"/>
              </w:divBdr>
            </w:div>
            <w:div w:id="27026373">
              <w:marLeft w:val="0"/>
              <w:marRight w:val="0"/>
              <w:marTop w:val="0"/>
              <w:marBottom w:val="0"/>
              <w:divBdr>
                <w:top w:val="none" w:sz="0" w:space="0" w:color="auto"/>
                <w:left w:val="none" w:sz="0" w:space="0" w:color="auto"/>
                <w:bottom w:val="none" w:sz="0" w:space="0" w:color="auto"/>
                <w:right w:val="none" w:sz="0" w:space="0" w:color="auto"/>
              </w:divBdr>
            </w:div>
            <w:div w:id="489827250">
              <w:marLeft w:val="0"/>
              <w:marRight w:val="0"/>
              <w:marTop w:val="0"/>
              <w:marBottom w:val="0"/>
              <w:divBdr>
                <w:top w:val="none" w:sz="0" w:space="0" w:color="auto"/>
                <w:left w:val="none" w:sz="0" w:space="0" w:color="auto"/>
                <w:bottom w:val="none" w:sz="0" w:space="0" w:color="auto"/>
                <w:right w:val="none" w:sz="0" w:space="0" w:color="auto"/>
              </w:divBdr>
            </w:div>
            <w:div w:id="1810005779">
              <w:marLeft w:val="0"/>
              <w:marRight w:val="0"/>
              <w:marTop w:val="0"/>
              <w:marBottom w:val="0"/>
              <w:divBdr>
                <w:top w:val="none" w:sz="0" w:space="0" w:color="auto"/>
                <w:left w:val="none" w:sz="0" w:space="0" w:color="auto"/>
                <w:bottom w:val="none" w:sz="0" w:space="0" w:color="auto"/>
                <w:right w:val="none" w:sz="0" w:space="0" w:color="auto"/>
              </w:divBdr>
            </w:div>
            <w:div w:id="462237757">
              <w:marLeft w:val="0"/>
              <w:marRight w:val="0"/>
              <w:marTop w:val="0"/>
              <w:marBottom w:val="0"/>
              <w:divBdr>
                <w:top w:val="none" w:sz="0" w:space="0" w:color="auto"/>
                <w:left w:val="none" w:sz="0" w:space="0" w:color="auto"/>
                <w:bottom w:val="none" w:sz="0" w:space="0" w:color="auto"/>
                <w:right w:val="none" w:sz="0" w:space="0" w:color="auto"/>
              </w:divBdr>
            </w:div>
            <w:div w:id="762185473">
              <w:marLeft w:val="0"/>
              <w:marRight w:val="0"/>
              <w:marTop w:val="0"/>
              <w:marBottom w:val="0"/>
              <w:divBdr>
                <w:top w:val="none" w:sz="0" w:space="0" w:color="auto"/>
                <w:left w:val="none" w:sz="0" w:space="0" w:color="auto"/>
                <w:bottom w:val="none" w:sz="0" w:space="0" w:color="auto"/>
                <w:right w:val="none" w:sz="0" w:space="0" w:color="auto"/>
              </w:divBdr>
            </w:div>
          </w:divsChild>
        </w:div>
        <w:div w:id="1236161156">
          <w:marLeft w:val="0"/>
          <w:marRight w:val="0"/>
          <w:marTop w:val="0"/>
          <w:marBottom w:val="0"/>
          <w:divBdr>
            <w:top w:val="none" w:sz="0" w:space="0" w:color="auto"/>
            <w:left w:val="none" w:sz="0" w:space="0" w:color="auto"/>
            <w:bottom w:val="none" w:sz="0" w:space="0" w:color="auto"/>
            <w:right w:val="none" w:sz="0" w:space="0" w:color="auto"/>
          </w:divBdr>
        </w:div>
        <w:div w:id="899170686">
          <w:marLeft w:val="0"/>
          <w:marRight w:val="0"/>
          <w:marTop w:val="0"/>
          <w:marBottom w:val="0"/>
          <w:divBdr>
            <w:top w:val="none" w:sz="0" w:space="0" w:color="auto"/>
            <w:left w:val="none" w:sz="0" w:space="0" w:color="auto"/>
            <w:bottom w:val="none" w:sz="0" w:space="0" w:color="auto"/>
            <w:right w:val="none" w:sz="0" w:space="0" w:color="auto"/>
          </w:divBdr>
        </w:div>
        <w:div w:id="217320977">
          <w:marLeft w:val="0"/>
          <w:marRight w:val="0"/>
          <w:marTop w:val="0"/>
          <w:marBottom w:val="0"/>
          <w:divBdr>
            <w:top w:val="none" w:sz="0" w:space="0" w:color="auto"/>
            <w:left w:val="none" w:sz="0" w:space="0" w:color="auto"/>
            <w:bottom w:val="none" w:sz="0" w:space="0" w:color="auto"/>
            <w:right w:val="none" w:sz="0" w:space="0" w:color="auto"/>
          </w:divBdr>
        </w:div>
        <w:div w:id="1095133570">
          <w:marLeft w:val="0"/>
          <w:marRight w:val="0"/>
          <w:marTop w:val="0"/>
          <w:marBottom w:val="0"/>
          <w:divBdr>
            <w:top w:val="none" w:sz="0" w:space="0" w:color="auto"/>
            <w:left w:val="none" w:sz="0" w:space="0" w:color="auto"/>
            <w:bottom w:val="none" w:sz="0" w:space="0" w:color="auto"/>
            <w:right w:val="none" w:sz="0" w:space="0" w:color="auto"/>
          </w:divBdr>
        </w:div>
        <w:div w:id="1326544058">
          <w:marLeft w:val="0"/>
          <w:marRight w:val="0"/>
          <w:marTop w:val="0"/>
          <w:marBottom w:val="0"/>
          <w:divBdr>
            <w:top w:val="none" w:sz="0" w:space="0" w:color="auto"/>
            <w:left w:val="none" w:sz="0" w:space="0" w:color="auto"/>
            <w:bottom w:val="none" w:sz="0" w:space="0" w:color="auto"/>
            <w:right w:val="none" w:sz="0" w:space="0" w:color="auto"/>
          </w:divBdr>
        </w:div>
        <w:div w:id="934166434">
          <w:marLeft w:val="0"/>
          <w:marRight w:val="0"/>
          <w:marTop w:val="0"/>
          <w:marBottom w:val="0"/>
          <w:divBdr>
            <w:top w:val="none" w:sz="0" w:space="0" w:color="auto"/>
            <w:left w:val="none" w:sz="0" w:space="0" w:color="auto"/>
            <w:bottom w:val="none" w:sz="0" w:space="0" w:color="auto"/>
            <w:right w:val="none" w:sz="0" w:space="0" w:color="auto"/>
          </w:divBdr>
        </w:div>
        <w:div w:id="1298417720">
          <w:marLeft w:val="0"/>
          <w:marRight w:val="0"/>
          <w:marTop w:val="0"/>
          <w:marBottom w:val="0"/>
          <w:divBdr>
            <w:top w:val="none" w:sz="0" w:space="0" w:color="auto"/>
            <w:left w:val="none" w:sz="0" w:space="0" w:color="auto"/>
            <w:bottom w:val="none" w:sz="0" w:space="0" w:color="auto"/>
            <w:right w:val="none" w:sz="0" w:space="0" w:color="auto"/>
          </w:divBdr>
        </w:div>
        <w:div w:id="749546268">
          <w:marLeft w:val="0"/>
          <w:marRight w:val="0"/>
          <w:marTop w:val="0"/>
          <w:marBottom w:val="0"/>
          <w:divBdr>
            <w:top w:val="none" w:sz="0" w:space="0" w:color="auto"/>
            <w:left w:val="none" w:sz="0" w:space="0" w:color="auto"/>
            <w:bottom w:val="none" w:sz="0" w:space="0" w:color="auto"/>
            <w:right w:val="none" w:sz="0" w:space="0" w:color="auto"/>
          </w:divBdr>
        </w:div>
        <w:div w:id="1608463440">
          <w:marLeft w:val="0"/>
          <w:marRight w:val="0"/>
          <w:marTop w:val="0"/>
          <w:marBottom w:val="0"/>
          <w:divBdr>
            <w:top w:val="none" w:sz="0" w:space="0" w:color="auto"/>
            <w:left w:val="none" w:sz="0" w:space="0" w:color="auto"/>
            <w:bottom w:val="none" w:sz="0" w:space="0" w:color="auto"/>
            <w:right w:val="none" w:sz="0" w:space="0" w:color="auto"/>
          </w:divBdr>
        </w:div>
        <w:div w:id="185220848">
          <w:marLeft w:val="0"/>
          <w:marRight w:val="0"/>
          <w:marTop w:val="0"/>
          <w:marBottom w:val="0"/>
          <w:divBdr>
            <w:top w:val="none" w:sz="0" w:space="0" w:color="auto"/>
            <w:left w:val="none" w:sz="0" w:space="0" w:color="auto"/>
            <w:bottom w:val="none" w:sz="0" w:space="0" w:color="auto"/>
            <w:right w:val="none" w:sz="0" w:space="0" w:color="auto"/>
          </w:divBdr>
        </w:div>
        <w:div w:id="267465236">
          <w:marLeft w:val="0"/>
          <w:marRight w:val="0"/>
          <w:marTop w:val="0"/>
          <w:marBottom w:val="0"/>
          <w:divBdr>
            <w:top w:val="none" w:sz="0" w:space="0" w:color="auto"/>
            <w:left w:val="none" w:sz="0" w:space="0" w:color="auto"/>
            <w:bottom w:val="none" w:sz="0" w:space="0" w:color="auto"/>
            <w:right w:val="none" w:sz="0" w:space="0" w:color="auto"/>
          </w:divBdr>
        </w:div>
        <w:div w:id="1120758158">
          <w:marLeft w:val="0"/>
          <w:marRight w:val="0"/>
          <w:marTop w:val="0"/>
          <w:marBottom w:val="0"/>
          <w:divBdr>
            <w:top w:val="none" w:sz="0" w:space="0" w:color="auto"/>
            <w:left w:val="none" w:sz="0" w:space="0" w:color="auto"/>
            <w:bottom w:val="none" w:sz="0" w:space="0" w:color="auto"/>
            <w:right w:val="none" w:sz="0" w:space="0" w:color="auto"/>
          </w:divBdr>
        </w:div>
        <w:div w:id="393818432">
          <w:marLeft w:val="0"/>
          <w:marRight w:val="0"/>
          <w:marTop w:val="0"/>
          <w:marBottom w:val="0"/>
          <w:divBdr>
            <w:top w:val="none" w:sz="0" w:space="0" w:color="auto"/>
            <w:left w:val="none" w:sz="0" w:space="0" w:color="auto"/>
            <w:bottom w:val="none" w:sz="0" w:space="0" w:color="auto"/>
            <w:right w:val="none" w:sz="0" w:space="0" w:color="auto"/>
          </w:divBdr>
        </w:div>
        <w:div w:id="1760639397">
          <w:marLeft w:val="0"/>
          <w:marRight w:val="0"/>
          <w:marTop w:val="0"/>
          <w:marBottom w:val="0"/>
          <w:divBdr>
            <w:top w:val="none" w:sz="0" w:space="0" w:color="auto"/>
            <w:left w:val="none" w:sz="0" w:space="0" w:color="auto"/>
            <w:bottom w:val="none" w:sz="0" w:space="0" w:color="auto"/>
            <w:right w:val="none" w:sz="0" w:space="0" w:color="auto"/>
          </w:divBdr>
        </w:div>
        <w:div w:id="2005282112">
          <w:marLeft w:val="0"/>
          <w:marRight w:val="0"/>
          <w:marTop w:val="0"/>
          <w:marBottom w:val="0"/>
          <w:divBdr>
            <w:top w:val="none" w:sz="0" w:space="0" w:color="auto"/>
            <w:left w:val="none" w:sz="0" w:space="0" w:color="auto"/>
            <w:bottom w:val="none" w:sz="0" w:space="0" w:color="auto"/>
            <w:right w:val="none" w:sz="0" w:space="0" w:color="auto"/>
          </w:divBdr>
        </w:div>
      </w:divsChild>
    </w:div>
    <w:div w:id="61412047">
      <w:bodyDiv w:val="1"/>
      <w:marLeft w:val="0"/>
      <w:marRight w:val="0"/>
      <w:marTop w:val="0"/>
      <w:marBottom w:val="0"/>
      <w:divBdr>
        <w:top w:val="none" w:sz="0" w:space="0" w:color="auto"/>
        <w:left w:val="none" w:sz="0" w:space="0" w:color="auto"/>
        <w:bottom w:val="none" w:sz="0" w:space="0" w:color="auto"/>
        <w:right w:val="none" w:sz="0" w:space="0" w:color="auto"/>
      </w:divBdr>
      <w:divsChild>
        <w:div w:id="824126640">
          <w:marLeft w:val="0"/>
          <w:marRight w:val="0"/>
          <w:marTop w:val="0"/>
          <w:marBottom w:val="0"/>
          <w:divBdr>
            <w:top w:val="none" w:sz="0" w:space="0" w:color="auto"/>
            <w:left w:val="none" w:sz="0" w:space="0" w:color="auto"/>
            <w:bottom w:val="none" w:sz="0" w:space="0" w:color="auto"/>
            <w:right w:val="none" w:sz="0" w:space="0" w:color="auto"/>
          </w:divBdr>
          <w:divsChild>
            <w:div w:id="437917503">
              <w:marLeft w:val="0"/>
              <w:marRight w:val="0"/>
              <w:marTop w:val="0"/>
              <w:marBottom w:val="0"/>
              <w:divBdr>
                <w:top w:val="none" w:sz="0" w:space="0" w:color="auto"/>
                <w:left w:val="none" w:sz="0" w:space="0" w:color="auto"/>
                <w:bottom w:val="none" w:sz="0" w:space="0" w:color="auto"/>
                <w:right w:val="none" w:sz="0" w:space="0" w:color="auto"/>
              </w:divBdr>
            </w:div>
            <w:div w:id="1744789314">
              <w:marLeft w:val="0"/>
              <w:marRight w:val="0"/>
              <w:marTop w:val="0"/>
              <w:marBottom w:val="0"/>
              <w:divBdr>
                <w:top w:val="none" w:sz="0" w:space="0" w:color="auto"/>
                <w:left w:val="none" w:sz="0" w:space="0" w:color="auto"/>
                <w:bottom w:val="none" w:sz="0" w:space="0" w:color="auto"/>
                <w:right w:val="none" w:sz="0" w:space="0" w:color="auto"/>
              </w:divBdr>
            </w:div>
            <w:div w:id="315694903">
              <w:marLeft w:val="0"/>
              <w:marRight w:val="0"/>
              <w:marTop w:val="0"/>
              <w:marBottom w:val="0"/>
              <w:divBdr>
                <w:top w:val="none" w:sz="0" w:space="0" w:color="auto"/>
                <w:left w:val="none" w:sz="0" w:space="0" w:color="auto"/>
                <w:bottom w:val="none" w:sz="0" w:space="0" w:color="auto"/>
                <w:right w:val="none" w:sz="0" w:space="0" w:color="auto"/>
              </w:divBdr>
            </w:div>
            <w:div w:id="51775467">
              <w:marLeft w:val="0"/>
              <w:marRight w:val="0"/>
              <w:marTop w:val="0"/>
              <w:marBottom w:val="0"/>
              <w:divBdr>
                <w:top w:val="none" w:sz="0" w:space="0" w:color="auto"/>
                <w:left w:val="none" w:sz="0" w:space="0" w:color="auto"/>
                <w:bottom w:val="none" w:sz="0" w:space="0" w:color="auto"/>
                <w:right w:val="none" w:sz="0" w:space="0" w:color="auto"/>
              </w:divBdr>
            </w:div>
            <w:div w:id="1567105538">
              <w:marLeft w:val="0"/>
              <w:marRight w:val="0"/>
              <w:marTop w:val="0"/>
              <w:marBottom w:val="0"/>
              <w:divBdr>
                <w:top w:val="none" w:sz="0" w:space="0" w:color="auto"/>
                <w:left w:val="none" w:sz="0" w:space="0" w:color="auto"/>
                <w:bottom w:val="none" w:sz="0" w:space="0" w:color="auto"/>
                <w:right w:val="none" w:sz="0" w:space="0" w:color="auto"/>
              </w:divBdr>
            </w:div>
            <w:div w:id="1215583191">
              <w:marLeft w:val="0"/>
              <w:marRight w:val="0"/>
              <w:marTop w:val="0"/>
              <w:marBottom w:val="0"/>
              <w:divBdr>
                <w:top w:val="none" w:sz="0" w:space="0" w:color="auto"/>
                <w:left w:val="none" w:sz="0" w:space="0" w:color="auto"/>
                <w:bottom w:val="none" w:sz="0" w:space="0" w:color="auto"/>
                <w:right w:val="none" w:sz="0" w:space="0" w:color="auto"/>
              </w:divBdr>
            </w:div>
            <w:div w:id="248269752">
              <w:marLeft w:val="0"/>
              <w:marRight w:val="0"/>
              <w:marTop w:val="0"/>
              <w:marBottom w:val="0"/>
              <w:divBdr>
                <w:top w:val="none" w:sz="0" w:space="0" w:color="auto"/>
                <w:left w:val="none" w:sz="0" w:space="0" w:color="auto"/>
                <w:bottom w:val="none" w:sz="0" w:space="0" w:color="auto"/>
                <w:right w:val="none" w:sz="0" w:space="0" w:color="auto"/>
              </w:divBdr>
            </w:div>
            <w:div w:id="45371984">
              <w:marLeft w:val="0"/>
              <w:marRight w:val="0"/>
              <w:marTop w:val="0"/>
              <w:marBottom w:val="0"/>
              <w:divBdr>
                <w:top w:val="none" w:sz="0" w:space="0" w:color="auto"/>
                <w:left w:val="none" w:sz="0" w:space="0" w:color="auto"/>
                <w:bottom w:val="none" w:sz="0" w:space="0" w:color="auto"/>
                <w:right w:val="none" w:sz="0" w:space="0" w:color="auto"/>
              </w:divBdr>
            </w:div>
            <w:div w:id="1940019302">
              <w:marLeft w:val="0"/>
              <w:marRight w:val="0"/>
              <w:marTop w:val="0"/>
              <w:marBottom w:val="0"/>
              <w:divBdr>
                <w:top w:val="none" w:sz="0" w:space="0" w:color="auto"/>
                <w:left w:val="none" w:sz="0" w:space="0" w:color="auto"/>
                <w:bottom w:val="none" w:sz="0" w:space="0" w:color="auto"/>
                <w:right w:val="none" w:sz="0" w:space="0" w:color="auto"/>
              </w:divBdr>
            </w:div>
            <w:div w:id="1852067119">
              <w:marLeft w:val="0"/>
              <w:marRight w:val="0"/>
              <w:marTop w:val="0"/>
              <w:marBottom w:val="0"/>
              <w:divBdr>
                <w:top w:val="none" w:sz="0" w:space="0" w:color="auto"/>
                <w:left w:val="none" w:sz="0" w:space="0" w:color="auto"/>
                <w:bottom w:val="none" w:sz="0" w:space="0" w:color="auto"/>
                <w:right w:val="none" w:sz="0" w:space="0" w:color="auto"/>
              </w:divBdr>
            </w:div>
            <w:div w:id="591814293">
              <w:marLeft w:val="0"/>
              <w:marRight w:val="0"/>
              <w:marTop w:val="0"/>
              <w:marBottom w:val="0"/>
              <w:divBdr>
                <w:top w:val="none" w:sz="0" w:space="0" w:color="auto"/>
                <w:left w:val="none" w:sz="0" w:space="0" w:color="auto"/>
                <w:bottom w:val="none" w:sz="0" w:space="0" w:color="auto"/>
                <w:right w:val="none" w:sz="0" w:space="0" w:color="auto"/>
              </w:divBdr>
            </w:div>
            <w:div w:id="629743485">
              <w:marLeft w:val="0"/>
              <w:marRight w:val="0"/>
              <w:marTop w:val="0"/>
              <w:marBottom w:val="0"/>
              <w:divBdr>
                <w:top w:val="none" w:sz="0" w:space="0" w:color="auto"/>
                <w:left w:val="none" w:sz="0" w:space="0" w:color="auto"/>
                <w:bottom w:val="none" w:sz="0" w:space="0" w:color="auto"/>
                <w:right w:val="none" w:sz="0" w:space="0" w:color="auto"/>
              </w:divBdr>
            </w:div>
            <w:div w:id="166870127">
              <w:marLeft w:val="0"/>
              <w:marRight w:val="0"/>
              <w:marTop w:val="0"/>
              <w:marBottom w:val="0"/>
              <w:divBdr>
                <w:top w:val="none" w:sz="0" w:space="0" w:color="auto"/>
                <w:left w:val="none" w:sz="0" w:space="0" w:color="auto"/>
                <w:bottom w:val="none" w:sz="0" w:space="0" w:color="auto"/>
                <w:right w:val="none" w:sz="0" w:space="0" w:color="auto"/>
              </w:divBdr>
            </w:div>
            <w:div w:id="263728406">
              <w:marLeft w:val="0"/>
              <w:marRight w:val="0"/>
              <w:marTop w:val="0"/>
              <w:marBottom w:val="0"/>
              <w:divBdr>
                <w:top w:val="none" w:sz="0" w:space="0" w:color="auto"/>
                <w:left w:val="none" w:sz="0" w:space="0" w:color="auto"/>
                <w:bottom w:val="none" w:sz="0" w:space="0" w:color="auto"/>
                <w:right w:val="none" w:sz="0" w:space="0" w:color="auto"/>
              </w:divBdr>
            </w:div>
            <w:div w:id="944456621">
              <w:marLeft w:val="0"/>
              <w:marRight w:val="0"/>
              <w:marTop w:val="0"/>
              <w:marBottom w:val="0"/>
              <w:divBdr>
                <w:top w:val="none" w:sz="0" w:space="0" w:color="auto"/>
                <w:left w:val="none" w:sz="0" w:space="0" w:color="auto"/>
                <w:bottom w:val="none" w:sz="0" w:space="0" w:color="auto"/>
                <w:right w:val="none" w:sz="0" w:space="0" w:color="auto"/>
              </w:divBdr>
            </w:div>
            <w:div w:id="1344816615">
              <w:marLeft w:val="0"/>
              <w:marRight w:val="0"/>
              <w:marTop w:val="0"/>
              <w:marBottom w:val="0"/>
              <w:divBdr>
                <w:top w:val="none" w:sz="0" w:space="0" w:color="auto"/>
                <w:left w:val="none" w:sz="0" w:space="0" w:color="auto"/>
                <w:bottom w:val="none" w:sz="0" w:space="0" w:color="auto"/>
                <w:right w:val="none" w:sz="0" w:space="0" w:color="auto"/>
              </w:divBdr>
            </w:div>
            <w:div w:id="1559512187">
              <w:marLeft w:val="0"/>
              <w:marRight w:val="0"/>
              <w:marTop w:val="0"/>
              <w:marBottom w:val="0"/>
              <w:divBdr>
                <w:top w:val="none" w:sz="0" w:space="0" w:color="auto"/>
                <w:left w:val="none" w:sz="0" w:space="0" w:color="auto"/>
                <w:bottom w:val="none" w:sz="0" w:space="0" w:color="auto"/>
                <w:right w:val="none" w:sz="0" w:space="0" w:color="auto"/>
              </w:divBdr>
            </w:div>
            <w:div w:id="1203329484">
              <w:marLeft w:val="0"/>
              <w:marRight w:val="0"/>
              <w:marTop w:val="0"/>
              <w:marBottom w:val="0"/>
              <w:divBdr>
                <w:top w:val="none" w:sz="0" w:space="0" w:color="auto"/>
                <w:left w:val="none" w:sz="0" w:space="0" w:color="auto"/>
                <w:bottom w:val="none" w:sz="0" w:space="0" w:color="auto"/>
                <w:right w:val="none" w:sz="0" w:space="0" w:color="auto"/>
              </w:divBdr>
            </w:div>
            <w:div w:id="267351547">
              <w:marLeft w:val="0"/>
              <w:marRight w:val="0"/>
              <w:marTop w:val="0"/>
              <w:marBottom w:val="0"/>
              <w:divBdr>
                <w:top w:val="none" w:sz="0" w:space="0" w:color="auto"/>
                <w:left w:val="none" w:sz="0" w:space="0" w:color="auto"/>
                <w:bottom w:val="none" w:sz="0" w:space="0" w:color="auto"/>
                <w:right w:val="none" w:sz="0" w:space="0" w:color="auto"/>
              </w:divBdr>
            </w:div>
            <w:div w:id="109779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73869">
      <w:bodyDiv w:val="1"/>
      <w:marLeft w:val="0"/>
      <w:marRight w:val="0"/>
      <w:marTop w:val="0"/>
      <w:marBottom w:val="0"/>
      <w:divBdr>
        <w:top w:val="none" w:sz="0" w:space="0" w:color="auto"/>
        <w:left w:val="none" w:sz="0" w:space="0" w:color="auto"/>
        <w:bottom w:val="none" w:sz="0" w:space="0" w:color="auto"/>
        <w:right w:val="none" w:sz="0" w:space="0" w:color="auto"/>
      </w:divBdr>
    </w:div>
    <w:div w:id="400641654">
      <w:bodyDiv w:val="1"/>
      <w:marLeft w:val="0"/>
      <w:marRight w:val="0"/>
      <w:marTop w:val="0"/>
      <w:marBottom w:val="0"/>
      <w:divBdr>
        <w:top w:val="none" w:sz="0" w:space="0" w:color="auto"/>
        <w:left w:val="none" w:sz="0" w:space="0" w:color="auto"/>
        <w:bottom w:val="none" w:sz="0" w:space="0" w:color="auto"/>
        <w:right w:val="none" w:sz="0" w:space="0" w:color="auto"/>
      </w:divBdr>
    </w:div>
    <w:div w:id="437792729">
      <w:bodyDiv w:val="1"/>
      <w:marLeft w:val="0"/>
      <w:marRight w:val="0"/>
      <w:marTop w:val="0"/>
      <w:marBottom w:val="0"/>
      <w:divBdr>
        <w:top w:val="none" w:sz="0" w:space="0" w:color="auto"/>
        <w:left w:val="none" w:sz="0" w:space="0" w:color="auto"/>
        <w:bottom w:val="none" w:sz="0" w:space="0" w:color="auto"/>
        <w:right w:val="none" w:sz="0" w:space="0" w:color="auto"/>
      </w:divBdr>
      <w:divsChild>
        <w:div w:id="425467560">
          <w:marLeft w:val="0"/>
          <w:marRight w:val="0"/>
          <w:marTop w:val="0"/>
          <w:marBottom w:val="0"/>
          <w:divBdr>
            <w:top w:val="none" w:sz="0" w:space="0" w:color="auto"/>
            <w:left w:val="none" w:sz="0" w:space="0" w:color="auto"/>
            <w:bottom w:val="none" w:sz="0" w:space="0" w:color="auto"/>
            <w:right w:val="none" w:sz="0" w:space="0" w:color="auto"/>
          </w:divBdr>
          <w:divsChild>
            <w:div w:id="2024211414">
              <w:marLeft w:val="0"/>
              <w:marRight w:val="0"/>
              <w:marTop w:val="0"/>
              <w:marBottom w:val="0"/>
              <w:divBdr>
                <w:top w:val="none" w:sz="0" w:space="0" w:color="auto"/>
                <w:left w:val="none" w:sz="0" w:space="0" w:color="auto"/>
                <w:bottom w:val="none" w:sz="0" w:space="0" w:color="auto"/>
                <w:right w:val="none" w:sz="0" w:space="0" w:color="auto"/>
              </w:divBdr>
            </w:div>
            <w:div w:id="996345010">
              <w:marLeft w:val="0"/>
              <w:marRight w:val="0"/>
              <w:marTop w:val="0"/>
              <w:marBottom w:val="0"/>
              <w:divBdr>
                <w:top w:val="none" w:sz="0" w:space="0" w:color="auto"/>
                <w:left w:val="none" w:sz="0" w:space="0" w:color="auto"/>
                <w:bottom w:val="none" w:sz="0" w:space="0" w:color="auto"/>
                <w:right w:val="none" w:sz="0" w:space="0" w:color="auto"/>
              </w:divBdr>
            </w:div>
            <w:div w:id="876044952">
              <w:marLeft w:val="0"/>
              <w:marRight w:val="0"/>
              <w:marTop w:val="0"/>
              <w:marBottom w:val="0"/>
              <w:divBdr>
                <w:top w:val="none" w:sz="0" w:space="0" w:color="auto"/>
                <w:left w:val="none" w:sz="0" w:space="0" w:color="auto"/>
                <w:bottom w:val="none" w:sz="0" w:space="0" w:color="auto"/>
                <w:right w:val="none" w:sz="0" w:space="0" w:color="auto"/>
              </w:divBdr>
            </w:div>
            <w:div w:id="2138832913">
              <w:marLeft w:val="0"/>
              <w:marRight w:val="0"/>
              <w:marTop w:val="0"/>
              <w:marBottom w:val="0"/>
              <w:divBdr>
                <w:top w:val="none" w:sz="0" w:space="0" w:color="auto"/>
                <w:left w:val="none" w:sz="0" w:space="0" w:color="auto"/>
                <w:bottom w:val="none" w:sz="0" w:space="0" w:color="auto"/>
                <w:right w:val="none" w:sz="0" w:space="0" w:color="auto"/>
              </w:divBdr>
            </w:div>
            <w:div w:id="76094525">
              <w:marLeft w:val="0"/>
              <w:marRight w:val="0"/>
              <w:marTop w:val="0"/>
              <w:marBottom w:val="0"/>
              <w:divBdr>
                <w:top w:val="none" w:sz="0" w:space="0" w:color="auto"/>
                <w:left w:val="none" w:sz="0" w:space="0" w:color="auto"/>
                <w:bottom w:val="none" w:sz="0" w:space="0" w:color="auto"/>
                <w:right w:val="none" w:sz="0" w:space="0" w:color="auto"/>
              </w:divBdr>
            </w:div>
            <w:div w:id="1434126832">
              <w:marLeft w:val="0"/>
              <w:marRight w:val="0"/>
              <w:marTop w:val="0"/>
              <w:marBottom w:val="0"/>
              <w:divBdr>
                <w:top w:val="none" w:sz="0" w:space="0" w:color="auto"/>
                <w:left w:val="none" w:sz="0" w:space="0" w:color="auto"/>
                <w:bottom w:val="none" w:sz="0" w:space="0" w:color="auto"/>
                <w:right w:val="none" w:sz="0" w:space="0" w:color="auto"/>
              </w:divBdr>
            </w:div>
            <w:div w:id="909926638">
              <w:marLeft w:val="0"/>
              <w:marRight w:val="0"/>
              <w:marTop w:val="0"/>
              <w:marBottom w:val="0"/>
              <w:divBdr>
                <w:top w:val="none" w:sz="0" w:space="0" w:color="auto"/>
                <w:left w:val="none" w:sz="0" w:space="0" w:color="auto"/>
                <w:bottom w:val="none" w:sz="0" w:space="0" w:color="auto"/>
                <w:right w:val="none" w:sz="0" w:space="0" w:color="auto"/>
              </w:divBdr>
            </w:div>
            <w:div w:id="969743800">
              <w:marLeft w:val="0"/>
              <w:marRight w:val="0"/>
              <w:marTop w:val="0"/>
              <w:marBottom w:val="0"/>
              <w:divBdr>
                <w:top w:val="none" w:sz="0" w:space="0" w:color="auto"/>
                <w:left w:val="none" w:sz="0" w:space="0" w:color="auto"/>
                <w:bottom w:val="none" w:sz="0" w:space="0" w:color="auto"/>
                <w:right w:val="none" w:sz="0" w:space="0" w:color="auto"/>
              </w:divBdr>
            </w:div>
            <w:div w:id="576405468">
              <w:marLeft w:val="0"/>
              <w:marRight w:val="0"/>
              <w:marTop w:val="0"/>
              <w:marBottom w:val="0"/>
              <w:divBdr>
                <w:top w:val="none" w:sz="0" w:space="0" w:color="auto"/>
                <w:left w:val="none" w:sz="0" w:space="0" w:color="auto"/>
                <w:bottom w:val="none" w:sz="0" w:space="0" w:color="auto"/>
                <w:right w:val="none" w:sz="0" w:space="0" w:color="auto"/>
              </w:divBdr>
            </w:div>
            <w:div w:id="142506488">
              <w:marLeft w:val="0"/>
              <w:marRight w:val="0"/>
              <w:marTop w:val="0"/>
              <w:marBottom w:val="0"/>
              <w:divBdr>
                <w:top w:val="none" w:sz="0" w:space="0" w:color="auto"/>
                <w:left w:val="none" w:sz="0" w:space="0" w:color="auto"/>
                <w:bottom w:val="none" w:sz="0" w:space="0" w:color="auto"/>
                <w:right w:val="none" w:sz="0" w:space="0" w:color="auto"/>
              </w:divBdr>
            </w:div>
            <w:div w:id="1517772673">
              <w:marLeft w:val="0"/>
              <w:marRight w:val="0"/>
              <w:marTop w:val="0"/>
              <w:marBottom w:val="0"/>
              <w:divBdr>
                <w:top w:val="none" w:sz="0" w:space="0" w:color="auto"/>
                <w:left w:val="none" w:sz="0" w:space="0" w:color="auto"/>
                <w:bottom w:val="none" w:sz="0" w:space="0" w:color="auto"/>
                <w:right w:val="none" w:sz="0" w:space="0" w:color="auto"/>
              </w:divBdr>
            </w:div>
            <w:div w:id="1830171608">
              <w:marLeft w:val="0"/>
              <w:marRight w:val="0"/>
              <w:marTop w:val="0"/>
              <w:marBottom w:val="0"/>
              <w:divBdr>
                <w:top w:val="none" w:sz="0" w:space="0" w:color="auto"/>
                <w:left w:val="none" w:sz="0" w:space="0" w:color="auto"/>
                <w:bottom w:val="none" w:sz="0" w:space="0" w:color="auto"/>
                <w:right w:val="none" w:sz="0" w:space="0" w:color="auto"/>
              </w:divBdr>
            </w:div>
            <w:div w:id="68119659">
              <w:marLeft w:val="0"/>
              <w:marRight w:val="0"/>
              <w:marTop w:val="0"/>
              <w:marBottom w:val="0"/>
              <w:divBdr>
                <w:top w:val="none" w:sz="0" w:space="0" w:color="auto"/>
                <w:left w:val="none" w:sz="0" w:space="0" w:color="auto"/>
                <w:bottom w:val="none" w:sz="0" w:space="0" w:color="auto"/>
                <w:right w:val="none" w:sz="0" w:space="0" w:color="auto"/>
              </w:divBdr>
            </w:div>
            <w:div w:id="2101563973">
              <w:marLeft w:val="0"/>
              <w:marRight w:val="0"/>
              <w:marTop w:val="0"/>
              <w:marBottom w:val="0"/>
              <w:divBdr>
                <w:top w:val="none" w:sz="0" w:space="0" w:color="auto"/>
                <w:left w:val="none" w:sz="0" w:space="0" w:color="auto"/>
                <w:bottom w:val="none" w:sz="0" w:space="0" w:color="auto"/>
                <w:right w:val="none" w:sz="0" w:space="0" w:color="auto"/>
              </w:divBdr>
            </w:div>
            <w:div w:id="1400059180">
              <w:marLeft w:val="0"/>
              <w:marRight w:val="0"/>
              <w:marTop w:val="0"/>
              <w:marBottom w:val="0"/>
              <w:divBdr>
                <w:top w:val="none" w:sz="0" w:space="0" w:color="auto"/>
                <w:left w:val="none" w:sz="0" w:space="0" w:color="auto"/>
                <w:bottom w:val="none" w:sz="0" w:space="0" w:color="auto"/>
                <w:right w:val="none" w:sz="0" w:space="0" w:color="auto"/>
              </w:divBdr>
            </w:div>
            <w:div w:id="1787625958">
              <w:marLeft w:val="0"/>
              <w:marRight w:val="0"/>
              <w:marTop w:val="0"/>
              <w:marBottom w:val="0"/>
              <w:divBdr>
                <w:top w:val="none" w:sz="0" w:space="0" w:color="auto"/>
                <w:left w:val="none" w:sz="0" w:space="0" w:color="auto"/>
                <w:bottom w:val="none" w:sz="0" w:space="0" w:color="auto"/>
                <w:right w:val="none" w:sz="0" w:space="0" w:color="auto"/>
              </w:divBdr>
            </w:div>
            <w:div w:id="1252664721">
              <w:marLeft w:val="0"/>
              <w:marRight w:val="0"/>
              <w:marTop w:val="0"/>
              <w:marBottom w:val="0"/>
              <w:divBdr>
                <w:top w:val="none" w:sz="0" w:space="0" w:color="auto"/>
                <w:left w:val="none" w:sz="0" w:space="0" w:color="auto"/>
                <w:bottom w:val="none" w:sz="0" w:space="0" w:color="auto"/>
                <w:right w:val="none" w:sz="0" w:space="0" w:color="auto"/>
              </w:divBdr>
            </w:div>
            <w:div w:id="1023674298">
              <w:marLeft w:val="0"/>
              <w:marRight w:val="0"/>
              <w:marTop w:val="0"/>
              <w:marBottom w:val="0"/>
              <w:divBdr>
                <w:top w:val="none" w:sz="0" w:space="0" w:color="auto"/>
                <w:left w:val="none" w:sz="0" w:space="0" w:color="auto"/>
                <w:bottom w:val="none" w:sz="0" w:space="0" w:color="auto"/>
                <w:right w:val="none" w:sz="0" w:space="0" w:color="auto"/>
              </w:divBdr>
            </w:div>
            <w:div w:id="1863740818">
              <w:marLeft w:val="0"/>
              <w:marRight w:val="0"/>
              <w:marTop w:val="0"/>
              <w:marBottom w:val="0"/>
              <w:divBdr>
                <w:top w:val="none" w:sz="0" w:space="0" w:color="auto"/>
                <w:left w:val="none" w:sz="0" w:space="0" w:color="auto"/>
                <w:bottom w:val="none" w:sz="0" w:space="0" w:color="auto"/>
                <w:right w:val="none" w:sz="0" w:space="0" w:color="auto"/>
              </w:divBdr>
            </w:div>
            <w:div w:id="4739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11950">
      <w:bodyDiv w:val="1"/>
      <w:marLeft w:val="0"/>
      <w:marRight w:val="0"/>
      <w:marTop w:val="0"/>
      <w:marBottom w:val="0"/>
      <w:divBdr>
        <w:top w:val="none" w:sz="0" w:space="0" w:color="auto"/>
        <w:left w:val="none" w:sz="0" w:space="0" w:color="auto"/>
        <w:bottom w:val="none" w:sz="0" w:space="0" w:color="auto"/>
        <w:right w:val="none" w:sz="0" w:space="0" w:color="auto"/>
      </w:divBdr>
    </w:div>
    <w:div w:id="514729992">
      <w:bodyDiv w:val="1"/>
      <w:marLeft w:val="0"/>
      <w:marRight w:val="0"/>
      <w:marTop w:val="0"/>
      <w:marBottom w:val="0"/>
      <w:divBdr>
        <w:top w:val="none" w:sz="0" w:space="0" w:color="auto"/>
        <w:left w:val="none" w:sz="0" w:space="0" w:color="auto"/>
        <w:bottom w:val="none" w:sz="0" w:space="0" w:color="auto"/>
        <w:right w:val="none" w:sz="0" w:space="0" w:color="auto"/>
      </w:divBdr>
    </w:div>
    <w:div w:id="521673465">
      <w:bodyDiv w:val="1"/>
      <w:marLeft w:val="0"/>
      <w:marRight w:val="0"/>
      <w:marTop w:val="0"/>
      <w:marBottom w:val="0"/>
      <w:divBdr>
        <w:top w:val="none" w:sz="0" w:space="0" w:color="auto"/>
        <w:left w:val="none" w:sz="0" w:space="0" w:color="auto"/>
        <w:bottom w:val="none" w:sz="0" w:space="0" w:color="auto"/>
        <w:right w:val="none" w:sz="0" w:space="0" w:color="auto"/>
      </w:divBdr>
    </w:div>
    <w:div w:id="526139897">
      <w:bodyDiv w:val="1"/>
      <w:marLeft w:val="0"/>
      <w:marRight w:val="0"/>
      <w:marTop w:val="0"/>
      <w:marBottom w:val="0"/>
      <w:divBdr>
        <w:top w:val="none" w:sz="0" w:space="0" w:color="auto"/>
        <w:left w:val="none" w:sz="0" w:space="0" w:color="auto"/>
        <w:bottom w:val="none" w:sz="0" w:space="0" w:color="auto"/>
        <w:right w:val="none" w:sz="0" w:space="0" w:color="auto"/>
      </w:divBdr>
    </w:div>
    <w:div w:id="778912055">
      <w:bodyDiv w:val="1"/>
      <w:marLeft w:val="0"/>
      <w:marRight w:val="0"/>
      <w:marTop w:val="0"/>
      <w:marBottom w:val="0"/>
      <w:divBdr>
        <w:top w:val="none" w:sz="0" w:space="0" w:color="auto"/>
        <w:left w:val="none" w:sz="0" w:space="0" w:color="auto"/>
        <w:bottom w:val="none" w:sz="0" w:space="0" w:color="auto"/>
        <w:right w:val="none" w:sz="0" w:space="0" w:color="auto"/>
      </w:divBdr>
    </w:div>
    <w:div w:id="977298602">
      <w:bodyDiv w:val="1"/>
      <w:marLeft w:val="0"/>
      <w:marRight w:val="0"/>
      <w:marTop w:val="0"/>
      <w:marBottom w:val="0"/>
      <w:divBdr>
        <w:top w:val="none" w:sz="0" w:space="0" w:color="auto"/>
        <w:left w:val="none" w:sz="0" w:space="0" w:color="auto"/>
        <w:bottom w:val="none" w:sz="0" w:space="0" w:color="auto"/>
        <w:right w:val="none" w:sz="0" w:space="0" w:color="auto"/>
      </w:divBdr>
    </w:div>
    <w:div w:id="1044597141">
      <w:bodyDiv w:val="1"/>
      <w:marLeft w:val="0"/>
      <w:marRight w:val="0"/>
      <w:marTop w:val="0"/>
      <w:marBottom w:val="0"/>
      <w:divBdr>
        <w:top w:val="none" w:sz="0" w:space="0" w:color="auto"/>
        <w:left w:val="none" w:sz="0" w:space="0" w:color="auto"/>
        <w:bottom w:val="none" w:sz="0" w:space="0" w:color="auto"/>
        <w:right w:val="none" w:sz="0" w:space="0" w:color="auto"/>
      </w:divBdr>
      <w:divsChild>
        <w:div w:id="1821726461">
          <w:marLeft w:val="0"/>
          <w:marRight w:val="0"/>
          <w:marTop w:val="0"/>
          <w:marBottom w:val="0"/>
          <w:divBdr>
            <w:top w:val="none" w:sz="0" w:space="0" w:color="auto"/>
            <w:left w:val="none" w:sz="0" w:space="0" w:color="auto"/>
            <w:bottom w:val="none" w:sz="0" w:space="0" w:color="auto"/>
            <w:right w:val="none" w:sz="0" w:space="0" w:color="auto"/>
          </w:divBdr>
          <w:divsChild>
            <w:div w:id="626086281">
              <w:marLeft w:val="0"/>
              <w:marRight w:val="0"/>
              <w:marTop w:val="0"/>
              <w:marBottom w:val="0"/>
              <w:divBdr>
                <w:top w:val="none" w:sz="0" w:space="0" w:color="auto"/>
                <w:left w:val="none" w:sz="0" w:space="0" w:color="auto"/>
                <w:bottom w:val="none" w:sz="0" w:space="0" w:color="auto"/>
                <w:right w:val="none" w:sz="0" w:space="0" w:color="auto"/>
              </w:divBdr>
            </w:div>
            <w:div w:id="584921635">
              <w:marLeft w:val="0"/>
              <w:marRight w:val="0"/>
              <w:marTop w:val="0"/>
              <w:marBottom w:val="0"/>
              <w:divBdr>
                <w:top w:val="none" w:sz="0" w:space="0" w:color="auto"/>
                <w:left w:val="none" w:sz="0" w:space="0" w:color="auto"/>
                <w:bottom w:val="none" w:sz="0" w:space="0" w:color="auto"/>
                <w:right w:val="none" w:sz="0" w:space="0" w:color="auto"/>
              </w:divBdr>
            </w:div>
            <w:div w:id="1969240548">
              <w:marLeft w:val="0"/>
              <w:marRight w:val="0"/>
              <w:marTop w:val="0"/>
              <w:marBottom w:val="0"/>
              <w:divBdr>
                <w:top w:val="none" w:sz="0" w:space="0" w:color="auto"/>
                <w:left w:val="none" w:sz="0" w:space="0" w:color="auto"/>
                <w:bottom w:val="none" w:sz="0" w:space="0" w:color="auto"/>
                <w:right w:val="none" w:sz="0" w:space="0" w:color="auto"/>
              </w:divBdr>
            </w:div>
            <w:div w:id="1998264047">
              <w:marLeft w:val="0"/>
              <w:marRight w:val="0"/>
              <w:marTop w:val="0"/>
              <w:marBottom w:val="0"/>
              <w:divBdr>
                <w:top w:val="none" w:sz="0" w:space="0" w:color="auto"/>
                <w:left w:val="none" w:sz="0" w:space="0" w:color="auto"/>
                <w:bottom w:val="none" w:sz="0" w:space="0" w:color="auto"/>
                <w:right w:val="none" w:sz="0" w:space="0" w:color="auto"/>
              </w:divBdr>
            </w:div>
            <w:div w:id="1477988308">
              <w:marLeft w:val="0"/>
              <w:marRight w:val="0"/>
              <w:marTop w:val="0"/>
              <w:marBottom w:val="0"/>
              <w:divBdr>
                <w:top w:val="none" w:sz="0" w:space="0" w:color="auto"/>
                <w:left w:val="none" w:sz="0" w:space="0" w:color="auto"/>
                <w:bottom w:val="none" w:sz="0" w:space="0" w:color="auto"/>
                <w:right w:val="none" w:sz="0" w:space="0" w:color="auto"/>
              </w:divBdr>
            </w:div>
            <w:div w:id="462235103">
              <w:marLeft w:val="0"/>
              <w:marRight w:val="0"/>
              <w:marTop w:val="0"/>
              <w:marBottom w:val="0"/>
              <w:divBdr>
                <w:top w:val="none" w:sz="0" w:space="0" w:color="auto"/>
                <w:left w:val="none" w:sz="0" w:space="0" w:color="auto"/>
                <w:bottom w:val="none" w:sz="0" w:space="0" w:color="auto"/>
                <w:right w:val="none" w:sz="0" w:space="0" w:color="auto"/>
              </w:divBdr>
            </w:div>
            <w:div w:id="1871605779">
              <w:marLeft w:val="0"/>
              <w:marRight w:val="0"/>
              <w:marTop w:val="0"/>
              <w:marBottom w:val="0"/>
              <w:divBdr>
                <w:top w:val="none" w:sz="0" w:space="0" w:color="auto"/>
                <w:left w:val="none" w:sz="0" w:space="0" w:color="auto"/>
                <w:bottom w:val="none" w:sz="0" w:space="0" w:color="auto"/>
                <w:right w:val="none" w:sz="0" w:space="0" w:color="auto"/>
              </w:divBdr>
            </w:div>
            <w:div w:id="826285077">
              <w:marLeft w:val="0"/>
              <w:marRight w:val="0"/>
              <w:marTop w:val="0"/>
              <w:marBottom w:val="0"/>
              <w:divBdr>
                <w:top w:val="none" w:sz="0" w:space="0" w:color="auto"/>
                <w:left w:val="none" w:sz="0" w:space="0" w:color="auto"/>
                <w:bottom w:val="none" w:sz="0" w:space="0" w:color="auto"/>
                <w:right w:val="none" w:sz="0" w:space="0" w:color="auto"/>
              </w:divBdr>
            </w:div>
            <w:div w:id="1520970643">
              <w:marLeft w:val="0"/>
              <w:marRight w:val="0"/>
              <w:marTop w:val="0"/>
              <w:marBottom w:val="0"/>
              <w:divBdr>
                <w:top w:val="none" w:sz="0" w:space="0" w:color="auto"/>
                <w:left w:val="none" w:sz="0" w:space="0" w:color="auto"/>
                <w:bottom w:val="none" w:sz="0" w:space="0" w:color="auto"/>
                <w:right w:val="none" w:sz="0" w:space="0" w:color="auto"/>
              </w:divBdr>
            </w:div>
            <w:div w:id="939459444">
              <w:marLeft w:val="0"/>
              <w:marRight w:val="0"/>
              <w:marTop w:val="0"/>
              <w:marBottom w:val="0"/>
              <w:divBdr>
                <w:top w:val="none" w:sz="0" w:space="0" w:color="auto"/>
                <w:left w:val="none" w:sz="0" w:space="0" w:color="auto"/>
                <w:bottom w:val="none" w:sz="0" w:space="0" w:color="auto"/>
                <w:right w:val="none" w:sz="0" w:space="0" w:color="auto"/>
              </w:divBdr>
            </w:div>
            <w:div w:id="1944722858">
              <w:marLeft w:val="0"/>
              <w:marRight w:val="0"/>
              <w:marTop w:val="0"/>
              <w:marBottom w:val="0"/>
              <w:divBdr>
                <w:top w:val="none" w:sz="0" w:space="0" w:color="auto"/>
                <w:left w:val="none" w:sz="0" w:space="0" w:color="auto"/>
                <w:bottom w:val="none" w:sz="0" w:space="0" w:color="auto"/>
                <w:right w:val="none" w:sz="0" w:space="0" w:color="auto"/>
              </w:divBdr>
            </w:div>
            <w:div w:id="320087146">
              <w:marLeft w:val="0"/>
              <w:marRight w:val="0"/>
              <w:marTop w:val="0"/>
              <w:marBottom w:val="0"/>
              <w:divBdr>
                <w:top w:val="none" w:sz="0" w:space="0" w:color="auto"/>
                <w:left w:val="none" w:sz="0" w:space="0" w:color="auto"/>
                <w:bottom w:val="none" w:sz="0" w:space="0" w:color="auto"/>
                <w:right w:val="none" w:sz="0" w:space="0" w:color="auto"/>
              </w:divBdr>
            </w:div>
            <w:div w:id="354385523">
              <w:marLeft w:val="0"/>
              <w:marRight w:val="0"/>
              <w:marTop w:val="0"/>
              <w:marBottom w:val="0"/>
              <w:divBdr>
                <w:top w:val="none" w:sz="0" w:space="0" w:color="auto"/>
                <w:left w:val="none" w:sz="0" w:space="0" w:color="auto"/>
                <w:bottom w:val="none" w:sz="0" w:space="0" w:color="auto"/>
                <w:right w:val="none" w:sz="0" w:space="0" w:color="auto"/>
              </w:divBdr>
            </w:div>
            <w:div w:id="930360224">
              <w:marLeft w:val="0"/>
              <w:marRight w:val="0"/>
              <w:marTop w:val="0"/>
              <w:marBottom w:val="0"/>
              <w:divBdr>
                <w:top w:val="none" w:sz="0" w:space="0" w:color="auto"/>
                <w:left w:val="none" w:sz="0" w:space="0" w:color="auto"/>
                <w:bottom w:val="none" w:sz="0" w:space="0" w:color="auto"/>
                <w:right w:val="none" w:sz="0" w:space="0" w:color="auto"/>
              </w:divBdr>
            </w:div>
            <w:div w:id="981541979">
              <w:marLeft w:val="0"/>
              <w:marRight w:val="0"/>
              <w:marTop w:val="0"/>
              <w:marBottom w:val="0"/>
              <w:divBdr>
                <w:top w:val="none" w:sz="0" w:space="0" w:color="auto"/>
                <w:left w:val="none" w:sz="0" w:space="0" w:color="auto"/>
                <w:bottom w:val="none" w:sz="0" w:space="0" w:color="auto"/>
                <w:right w:val="none" w:sz="0" w:space="0" w:color="auto"/>
              </w:divBdr>
            </w:div>
            <w:div w:id="943732581">
              <w:marLeft w:val="0"/>
              <w:marRight w:val="0"/>
              <w:marTop w:val="0"/>
              <w:marBottom w:val="0"/>
              <w:divBdr>
                <w:top w:val="none" w:sz="0" w:space="0" w:color="auto"/>
                <w:left w:val="none" w:sz="0" w:space="0" w:color="auto"/>
                <w:bottom w:val="none" w:sz="0" w:space="0" w:color="auto"/>
                <w:right w:val="none" w:sz="0" w:space="0" w:color="auto"/>
              </w:divBdr>
            </w:div>
            <w:div w:id="821972484">
              <w:marLeft w:val="0"/>
              <w:marRight w:val="0"/>
              <w:marTop w:val="0"/>
              <w:marBottom w:val="0"/>
              <w:divBdr>
                <w:top w:val="none" w:sz="0" w:space="0" w:color="auto"/>
                <w:left w:val="none" w:sz="0" w:space="0" w:color="auto"/>
                <w:bottom w:val="none" w:sz="0" w:space="0" w:color="auto"/>
                <w:right w:val="none" w:sz="0" w:space="0" w:color="auto"/>
              </w:divBdr>
            </w:div>
            <w:div w:id="550725580">
              <w:marLeft w:val="0"/>
              <w:marRight w:val="0"/>
              <w:marTop w:val="0"/>
              <w:marBottom w:val="0"/>
              <w:divBdr>
                <w:top w:val="none" w:sz="0" w:space="0" w:color="auto"/>
                <w:left w:val="none" w:sz="0" w:space="0" w:color="auto"/>
                <w:bottom w:val="none" w:sz="0" w:space="0" w:color="auto"/>
                <w:right w:val="none" w:sz="0" w:space="0" w:color="auto"/>
              </w:divBdr>
            </w:div>
            <w:div w:id="576862281">
              <w:marLeft w:val="0"/>
              <w:marRight w:val="0"/>
              <w:marTop w:val="0"/>
              <w:marBottom w:val="0"/>
              <w:divBdr>
                <w:top w:val="none" w:sz="0" w:space="0" w:color="auto"/>
                <w:left w:val="none" w:sz="0" w:space="0" w:color="auto"/>
                <w:bottom w:val="none" w:sz="0" w:space="0" w:color="auto"/>
                <w:right w:val="none" w:sz="0" w:space="0" w:color="auto"/>
              </w:divBdr>
            </w:div>
            <w:div w:id="178298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36351">
      <w:bodyDiv w:val="1"/>
      <w:marLeft w:val="0"/>
      <w:marRight w:val="0"/>
      <w:marTop w:val="0"/>
      <w:marBottom w:val="0"/>
      <w:divBdr>
        <w:top w:val="none" w:sz="0" w:space="0" w:color="auto"/>
        <w:left w:val="none" w:sz="0" w:space="0" w:color="auto"/>
        <w:bottom w:val="none" w:sz="0" w:space="0" w:color="auto"/>
        <w:right w:val="none" w:sz="0" w:space="0" w:color="auto"/>
      </w:divBdr>
    </w:div>
    <w:div w:id="1227717055">
      <w:bodyDiv w:val="1"/>
      <w:marLeft w:val="0"/>
      <w:marRight w:val="0"/>
      <w:marTop w:val="0"/>
      <w:marBottom w:val="0"/>
      <w:divBdr>
        <w:top w:val="none" w:sz="0" w:space="0" w:color="auto"/>
        <w:left w:val="none" w:sz="0" w:space="0" w:color="auto"/>
        <w:bottom w:val="none" w:sz="0" w:space="0" w:color="auto"/>
        <w:right w:val="none" w:sz="0" w:space="0" w:color="auto"/>
      </w:divBdr>
    </w:div>
    <w:div w:id="1334912484">
      <w:bodyDiv w:val="1"/>
      <w:marLeft w:val="0"/>
      <w:marRight w:val="0"/>
      <w:marTop w:val="0"/>
      <w:marBottom w:val="0"/>
      <w:divBdr>
        <w:top w:val="none" w:sz="0" w:space="0" w:color="auto"/>
        <w:left w:val="none" w:sz="0" w:space="0" w:color="auto"/>
        <w:bottom w:val="none" w:sz="0" w:space="0" w:color="auto"/>
        <w:right w:val="none" w:sz="0" w:space="0" w:color="auto"/>
      </w:divBdr>
    </w:div>
    <w:div w:id="1380665062">
      <w:bodyDiv w:val="1"/>
      <w:marLeft w:val="0"/>
      <w:marRight w:val="0"/>
      <w:marTop w:val="0"/>
      <w:marBottom w:val="0"/>
      <w:divBdr>
        <w:top w:val="none" w:sz="0" w:space="0" w:color="auto"/>
        <w:left w:val="none" w:sz="0" w:space="0" w:color="auto"/>
        <w:bottom w:val="none" w:sz="0" w:space="0" w:color="auto"/>
        <w:right w:val="none" w:sz="0" w:space="0" w:color="auto"/>
      </w:divBdr>
      <w:divsChild>
        <w:div w:id="1092970735">
          <w:marLeft w:val="0"/>
          <w:marRight w:val="0"/>
          <w:marTop w:val="0"/>
          <w:marBottom w:val="0"/>
          <w:divBdr>
            <w:top w:val="none" w:sz="0" w:space="0" w:color="auto"/>
            <w:left w:val="none" w:sz="0" w:space="0" w:color="auto"/>
            <w:bottom w:val="none" w:sz="0" w:space="0" w:color="auto"/>
            <w:right w:val="none" w:sz="0" w:space="0" w:color="auto"/>
          </w:divBdr>
          <w:divsChild>
            <w:div w:id="388379064">
              <w:marLeft w:val="0"/>
              <w:marRight w:val="0"/>
              <w:marTop w:val="0"/>
              <w:marBottom w:val="0"/>
              <w:divBdr>
                <w:top w:val="none" w:sz="0" w:space="0" w:color="auto"/>
                <w:left w:val="none" w:sz="0" w:space="0" w:color="auto"/>
                <w:bottom w:val="none" w:sz="0" w:space="0" w:color="auto"/>
                <w:right w:val="none" w:sz="0" w:space="0" w:color="auto"/>
              </w:divBdr>
            </w:div>
            <w:div w:id="1744837289">
              <w:marLeft w:val="0"/>
              <w:marRight w:val="0"/>
              <w:marTop w:val="0"/>
              <w:marBottom w:val="0"/>
              <w:divBdr>
                <w:top w:val="none" w:sz="0" w:space="0" w:color="auto"/>
                <w:left w:val="none" w:sz="0" w:space="0" w:color="auto"/>
                <w:bottom w:val="none" w:sz="0" w:space="0" w:color="auto"/>
                <w:right w:val="none" w:sz="0" w:space="0" w:color="auto"/>
              </w:divBdr>
            </w:div>
            <w:div w:id="1618217963">
              <w:marLeft w:val="0"/>
              <w:marRight w:val="0"/>
              <w:marTop w:val="0"/>
              <w:marBottom w:val="0"/>
              <w:divBdr>
                <w:top w:val="none" w:sz="0" w:space="0" w:color="auto"/>
                <w:left w:val="none" w:sz="0" w:space="0" w:color="auto"/>
                <w:bottom w:val="none" w:sz="0" w:space="0" w:color="auto"/>
                <w:right w:val="none" w:sz="0" w:space="0" w:color="auto"/>
              </w:divBdr>
            </w:div>
            <w:div w:id="1403715616">
              <w:marLeft w:val="0"/>
              <w:marRight w:val="0"/>
              <w:marTop w:val="0"/>
              <w:marBottom w:val="0"/>
              <w:divBdr>
                <w:top w:val="none" w:sz="0" w:space="0" w:color="auto"/>
                <w:left w:val="none" w:sz="0" w:space="0" w:color="auto"/>
                <w:bottom w:val="none" w:sz="0" w:space="0" w:color="auto"/>
                <w:right w:val="none" w:sz="0" w:space="0" w:color="auto"/>
              </w:divBdr>
            </w:div>
            <w:div w:id="1444568381">
              <w:marLeft w:val="0"/>
              <w:marRight w:val="0"/>
              <w:marTop w:val="0"/>
              <w:marBottom w:val="0"/>
              <w:divBdr>
                <w:top w:val="none" w:sz="0" w:space="0" w:color="auto"/>
                <w:left w:val="none" w:sz="0" w:space="0" w:color="auto"/>
                <w:bottom w:val="none" w:sz="0" w:space="0" w:color="auto"/>
                <w:right w:val="none" w:sz="0" w:space="0" w:color="auto"/>
              </w:divBdr>
            </w:div>
            <w:div w:id="220025491">
              <w:marLeft w:val="0"/>
              <w:marRight w:val="0"/>
              <w:marTop w:val="0"/>
              <w:marBottom w:val="0"/>
              <w:divBdr>
                <w:top w:val="none" w:sz="0" w:space="0" w:color="auto"/>
                <w:left w:val="none" w:sz="0" w:space="0" w:color="auto"/>
                <w:bottom w:val="none" w:sz="0" w:space="0" w:color="auto"/>
                <w:right w:val="none" w:sz="0" w:space="0" w:color="auto"/>
              </w:divBdr>
            </w:div>
            <w:div w:id="1838569979">
              <w:marLeft w:val="0"/>
              <w:marRight w:val="0"/>
              <w:marTop w:val="0"/>
              <w:marBottom w:val="0"/>
              <w:divBdr>
                <w:top w:val="none" w:sz="0" w:space="0" w:color="auto"/>
                <w:left w:val="none" w:sz="0" w:space="0" w:color="auto"/>
                <w:bottom w:val="none" w:sz="0" w:space="0" w:color="auto"/>
                <w:right w:val="none" w:sz="0" w:space="0" w:color="auto"/>
              </w:divBdr>
            </w:div>
            <w:div w:id="299194469">
              <w:marLeft w:val="0"/>
              <w:marRight w:val="0"/>
              <w:marTop w:val="0"/>
              <w:marBottom w:val="0"/>
              <w:divBdr>
                <w:top w:val="none" w:sz="0" w:space="0" w:color="auto"/>
                <w:left w:val="none" w:sz="0" w:space="0" w:color="auto"/>
                <w:bottom w:val="none" w:sz="0" w:space="0" w:color="auto"/>
                <w:right w:val="none" w:sz="0" w:space="0" w:color="auto"/>
              </w:divBdr>
            </w:div>
            <w:div w:id="871573538">
              <w:marLeft w:val="0"/>
              <w:marRight w:val="0"/>
              <w:marTop w:val="0"/>
              <w:marBottom w:val="0"/>
              <w:divBdr>
                <w:top w:val="none" w:sz="0" w:space="0" w:color="auto"/>
                <w:left w:val="none" w:sz="0" w:space="0" w:color="auto"/>
                <w:bottom w:val="none" w:sz="0" w:space="0" w:color="auto"/>
                <w:right w:val="none" w:sz="0" w:space="0" w:color="auto"/>
              </w:divBdr>
            </w:div>
            <w:div w:id="896015592">
              <w:marLeft w:val="0"/>
              <w:marRight w:val="0"/>
              <w:marTop w:val="0"/>
              <w:marBottom w:val="0"/>
              <w:divBdr>
                <w:top w:val="none" w:sz="0" w:space="0" w:color="auto"/>
                <w:left w:val="none" w:sz="0" w:space="0" w:color="auto"/>
                <w:bottom w:val="none" w:sz="0" w:space="0" w:color="auto"/>
                <w:right w:val="none" w:sz="0" w:space="0" w:color="auto"/>
              </w:divBdr>
            </w:div>
            <w:div w:id="240141143">
              <w:marLeft w:val="0"/>
              <w:marRight w:val="0"/>
              <w:marTop w:val="0"/>
              <w:marBottom w:val="0"/>
              <w:divBdr>
                <w:top w:val="none" w:sz="0" w:space="0" w:color="auto"/>
                <w:left w:val="none" w:sz="0" w:space="0" w:color="auto"/>
                <w:bottom w:val="none" w:sz="0" w:space="0" w:color="auto"/>
                <w:right w:val="none" w:sz="0" w:space="0" w:color="auto"/>
              </w:divBdr>
            </w:div>
            <w:div w:id="231811657">
              <w:marLeft w:val="0"/>
              <w:marRight w:val="0"/>
              <w:marTop w:val="0"/>
              <w:marBottom w:val="0"/>
              <w:divBdr>
                <w:top w:val="none" w:sz="0" w:space="0" w:color="auto"/>
                <w:left w:val="none" w:sz="0" w:space="0" w:color="auto"/>
                <w:bottom w:val="none" w:sz="0" w:space="0" w:color="auto"/>
                <w:right w:val="none" w:sz="0" w:space="0" w:color="auto"/>
              </w:divBdr>
            </w:div>
            <w:div w:id="1151293254">
              <w:marLeft w:val="0"/>
              <w:marRight w:val="0"/>
              <w:marTop w:val="0"/>
              <w:marBottom w:val="0"/>
              <w:divBdr>
                <w:top w:val="none" w:sz="0" w:space="0" w:color="auto"/>
                <w:left w:val="none" w:sz="0" w:space="0" w:color="auto"/>
                <w:bottom w:val="none" w:sz="0" w:space="0" w:color="auto"/>
                <w:right w:val="none" w:sz="0" w:space="0" w:color="auto"/>
              </w:divBdr>
            </w:div>
            <w:div w:id="70787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6693">
      <w:bodyDiv w:val="1"/>
      <w:marLeft w:val="0"/>
      <w:marRight w:val="0"/>
      <w:marTop w:val="0"/>
      <w:marBottom w:val="0"/>
      <w:divBdr>
        <w:top w:val="none" w:sz="0" w:space="0" w:color="auto"/>
        <w:left w:val="none" w:sz="0" w:space="0" w:color="auto"/>
        <w:bottom w:val="none" w:sz="0" w:space="0" w:color="auto"/>
        <w:right w:val="none" w:sz="0" w:space="0" w:color="auto"/>
      </w:divBdr>
    </w:div>
    <w:div w:id="1521626125">
      <w:bodyDiv w:val="1"/>
      <w:marLeft w:val="0"/>
      <w:marRight w:val="0"/>
      <w:marTop w:val="0"/>
      <w:marBottom w:val="0"/>
      <w:divBdr>
        <w:top w:val="none" w:sz="0" w:space="0" w:color="auto"/>
        <w:left w:val="none" w:sz="0" w:space="0" w:color="auto"/>
        <w:bottom w:val="none" w:sz="0" w:space="0" w:color="auto"/>
        <w:right w:val="none" w:sz="0" w:space="0" w:color="auto"/>
      </w:divBdr>
    </w:div>
    <w:div w:id="1537355294">
      <w:bodyDiv w:val="1"/>
      <w:marLeft w:val="0"/>
      <w:marRight w:val="0"/>
      <w:marTop w:val="0"/>
      <w:marBottom w:val="0"/>
      <w:divBdr>
        <w:top w:val="none" w:sz="0" w:space="0" w:color="auto"/>
        <w:left w:val="none" w:sz="0" w:space="0" w:color="auto"/>
        <w:bottom w:val="none" w:sz="0" w:space="0" w:color="auto"/>
        <w:right w:val="none" w:sz="0" w:space="0" w:color="auto"/>
      </w:divBdr>
      <w:divsChild>
        <w:div w:id="61490597">
          <w:marLeft w:val="0"/>
          <w:marRight w:val="0"/>
          <w:marTop w:val="0"/>
          <w:marBottom w:val="0"/>
          <w:divBdr>
            <w:top w:val="none" w:sz="0" w:space="0" w:color="auto"/>
            <w:left w:val="none" w:sz="0" w:space="0" w:color="auto"/>
            <w:bottom w:val="none" w:sz="0" w:space="0" w:color="auto"/>
            <w:right w:val="none" w:sz="0" w:space="0" w:color="auto"/>
          </w:divBdr>
          <w:divsChild>
            <w:div w:id="654453945">
              <w:marLeft w:val="0"/>
              <w:marRight w:val="0"/>
              <w:marTop w:val="0"/>
              <w:marBottom w:val="0"/>
              <w:divBdr>
                <w:top w:val="none" w:sz="0" w:space="0" w:color="auto"/>
                <w:left w:val="none" w:sz="0" w:space="0" w:color="auto"/>
                <w:bottom w:val="none" w:sz="0" w:space="0" w:color="auto"/>
                <w:right w:val="none" w:sz="0" w:space="0" w:color="auto"/>
              </w:divBdr>
            </w:div>
            <w:div w:id="1066149409">
              <w:marLeft w:val="0"/>
              <w:marRight w:val="0"/>
              <w:marTop w:val="0"/>
              <w:marBottom w:val="0"/>
              <w:divBdr>
                <w:top w:val="none" w:sz="0" w:space="0" w:color="auto"/>
                <w:left w:val="none" w:sz="0" w:space="0" w:color="auto"/>
                <w:bottom w:val="none" w:sz="0" w:space="0" w:color="auto"/>
                <w:right w:val="none" w:sz="0" w:space="0" w:color="auto"/>
              </w:divBdr>
            </w:div>
            <w:div w:id="1132481952">
              <w:marLeft w:val="0"/>
              <w:marRight w:val="0"/>
              <w:marTop w:val="0"/>
              <w:marBottom w:val="0"/>
              <w:divBdr>
                <w:top w:val="none" w:sz="0" w:space="0" w:color="auto"/>
                <w:left w:val="none" w:sz="0" w:space="0" w:color="auto"/>
                <w:bottom w:val="none" w:sz="0" w:space="0" w:color="auto"/>
                <w:right w:val="none" w:sz="0" w:space="0" w:color="auto"/>
              </w:divBdr>
            </w:div>
            <w:div w:id="355423988">
              <w:marLeft w:val="0"/>
              <w:marRight w:val="0"/>
              <w:marTop w:val="0"/>
              <w:marBottom w:val="0"/>
              <w:divBdr>
                <w:top w:val="none" w:sz="0" w:space="0" w:color="auto"/>
                <w:left w:val="none" w:sz="0" w:space="0" w:color="auto"/>
                <w:bottom w:val="none" w:sz="0" w:space="0" w:color="auto"/>
                <w:right w:val="none" w:sz="0" w:space="0" w:color="auto"/>
              </w:divBdr>
            </w:div>
            <w:div w:id="1750730906">
              <w:marLeft w:val="0"/>
              <w:marRight w:val="0"/>
              <w:marTop w:val="0"/>
              <w:marBottom w:val="0"/>
              <w:divBdr>
                <w:top w:val="none" w:sz="0" w:space="0" w:color="auto"/>
                <w:left w:val="none" w:sz="0" w:space="0" w:color="auto"/>
                <w:bottom w:val="none" w:sz="0" w:space="0" w:color="auto"/>
                <w:right w:val="none" w:sz="0" w:space="0" w:color="auto"/>
              </w:divBdr>
            </w:div>
            <w:div w:id="412312409">
              <w:marLeft w:val="0"/>
              <w:marRight w:val="0"/>
              <w:marTop w:val="0"/>
              <w:marBottom w:val="0"/>
              <w:divBdr>
                <w:top w:val="none" w:sz="0" w:space="0" w:color="auto"/>
                <w:left w:val="none" w:sz="0" w:space="0" w:color="auto"/>
                <w:bottom w:val="none" w:sz="0" w:space="0" w:color="auto"/>
                <w:right w:val="none" w:sz="0" w:space="0" w:color="auto"/>
              </w:divBdr>
            </w:div>
            <w:div w:id="1693649724">
              <w:marLeft w:val="0"/>
              <w:marRight w:val="0"/>
              <w:marTop w:val="0"/>
              <w:marBottom w:val="0"/>
              <w:divBdr>
                <w:top w:val="none" w:sz="0" w:space="0" w:color="auto"/>
                <w:left w:val="none" w:sz="0" w:space="0" w:color="auto"/>
                <w:bottom w:val="none" w:sz="0" w:space="0" w:color="auto"/>
                <w:right w:val="none" w:sz="0" w:space="0" w:color="auto"/>
              </w:divBdr>
            </w:div>
            <w:div w:id="2076052824">
              <w:marLeft w:val="0"/>
              <w:marRight w:val="0"/>
              <w:marTop w:val="0"/>
              <w:marBottom w:val="0"/>
              <w:divBdr>
                <w:top w:val="none" w:sz="0" w:space="0" w:color="auto"/>
                <w:left w:val="none" w:sz="0" w:space="0" w:color="auto"/>
                <w:bottom w:val="none" w:sz="0" w:space="0" w:color="auto"/>
                <w:right w:val="none" w:sz="0" w:space="0" w:color="auto"/>
              </w:divBdr>
            </w:div>
            <w:div w:id="1769352113">
              <w:marLeft w:val="0"/>
              <w:marRight w:val="0"/>
              <w:marTop w:val="0"/>
              <w:marBottom w:val="0"/>
              <w:divBdr>
                <w:top w:val="none" w:sz="0" w:space="0" w:color="auto"/>
                <w:left w:val="none" w:sz="0" w:space="0" w:color="auto"/>
                <w:bottom w:val="none" w:sz="0" w:space="0" w:color="auto"/>
                <w:right w:val="none" w:sz="0" w:space="0" w:color="auto"/>
              </w:divBdr>
            </w:div>
            <w:div w:id="1028607522">
              <w:marLeft w:val="0"/>
              <w:marRight w:val="0"/>
              <w:marTop w:val="0"/>
              <w:marBottom w:val="0"/>
              <w:divBdr>
                <w:top w:val="none" w:sz="0" w:space="0" w:color="auto"/>
                <w:left w:val="none" w:sz="0" w:space="0" w:color="auto"/>
                <w:bottom w:val="none" w:sz="0" w:space="0" w:color="auto"/>
                <w:right w:val="none" w:sz="0" w:space="0" w:color="auto"/>
              </w:divBdr>
            </w:div>
            <w:div w:id="544761080">
              <w:marLeft w:val="0"/>
              <w:marRight w:val="0"/>
              <w:marTop w:val="0"/>
              <w:marBottom w:val="0"/>
              <w:divBdr>
                <w:top w:val="none" w:sz="0" w:space="0" w:color="auto"/>
                <w:left w:val="none" w:sz="0" w:space="0" w:color="auto"/>
                <w:bottom w:val="none" w:sz="0" w:space="0" w:color="auto"/>
                <w:right w:val="none" w:sz="0" w:space="0" w:color="auto"/>
              </w:divBdr>
            </w:div>
            <w:div w:id="438767604">
              <w:marLeft w:val="0"/>
              <w:marRight w:val="0"/>
              <w:marTop w:val="0"/>
              <w:marBottom w:val="0"/>
              <w:divBdr>
                <w:top w:val="none" w:sz="0" w:space="0" w:color="auto"/>
                <w:left w:val="none" w:sz="0" w:space="0" w:color="auto"/>
                <w:bottom w:val="none" w:sz="0" w:space="0" w:color="auto"/>
                <w:right w:val="none" w:sz="0" w:space="0" w:color="auto"/>
              </w:divBdr>
            </w:div>
            <w:div w:id="278996892">
              <w:marLeft w:val="0"/>
              <w:marRight w:val="0"/>
              <w:marTop w:val="0"/>
              <w:marBottom w:val="0"/>
              <w:divBdr>
                <w:top w:val="none" w:sz="0" w:space="0" w:color="auto"/>
                <w:left w:val="none" w:sz="0" w:space="0" w:color="auto"/>
                <w:bottom w:val="none" w:sz="0" w:space="0" w:color="auto"/>
                <w:right w:val="none" w:sz="0" w:space="0" w:color="auto"/>
              </w:divBdr>
            </w:div>
            <w:div w:id="606616332">
              <w:marLeft w:val="0"/>
              <w:marRight w:val="0"/>
              <w:marTop w:val="0"/>
              <w:marBottom w:val="0"/>
              <w:divBdr>
                <w:top w:val="none" w:sz="0" w:space="0" w:color="auto"/>
                <w:left w:val="none" w:sz="0" w:space="0" w:color="auto"/>
                <w:bottom w:val="none" w:sz="0" w:space="0" w:color="auto"/>
                <w:right w:val="none" w:sz="0" w:space="0" w:color="auto"/>
              </w:divBdr>
            </w:div>
            <w:div w:id="1279796525">
              <w:marLeft w:val="0"/>
              <w:marRight w:val="0"/>
              <w:marTop w:val="0"/>
              <w:marBottom w:val="0"/>
              <w:divBdr>
                <w:top w:val="none" w:sz="0" w:space="0" w:color="auto"/>
                <w:left w:val="none" w:sz="0" w:space="0" w:color="auto"/>
                <w:bottom w:val="none" w:sz="0" w:space="0" w:color="auto"/>
                <w:right w:val="none" w:sz="0" w:space="0" w:color="auto"/>
              </w:divBdr>
            </w:div>
            <w:div w:id="1248492846">
              <w:marLeft w:val="0"/>
              <w:marRight w:val="0"/>
              <w:marTop w:val="0"/>
              <w:marBottom w:val="0"/>
              <w:divBdr>
                <w:top w:val="none" w:sz="0" w:space="0" w:color="auto"/>
                <w:left w:val="none" w:sz="0" w:space="0" w:color="auto"/>
                <w:bottom w:val="none" w:sz="0" w:space="0" w:color="auto"/>
                <w:right w:val="none" w:sz="0" w:space="0" w:color="auto"/>
              </w:divBdr>
            </w:div>
            <w:div w:id="13114059">
              <w:marLeft w:val="0"/>
              <w:marRight w:val="0"/>
              <w:marTop w:val="0"/>
              <w:marBottom w:val="0"/>
              <w:divBdr>
                <w:top w:val="none" w:sz="0" w:space="0" w:color="auto"/>
                <w:left w:val="none" w:sz="0" w:space="0" w:color="auto"/>
                <w:bottom w:val="none" w:sz="0" w:space="0" w:color="auto"/>
                <w:right w:val="none" w:sz="0" w:space="0" w:color="auto"/>
              </w:divBdr>
            </w:div>
            <w:div w:id="2122533767">
              <w:marLeft w:val="0"/>
              <w:marRight w:val="0"/>
              <w:marTop w:val="0"/>
              <w:marBottom w:val="0"/>
              <w:divBdr>
                <w:top w:val="none" w:sz="0" w:space="0" w:color="auto"/>
                <w:left w:val="none" w:sz="0" w:space="0" w:color="auto"/>
                <w:bottom w:val="none" w:sz="0" w:space="0" w:color="auto"/>
                <w:right w:val="none" w:sz="0" w:space="0" w:color="auto"/>
              </w:divBdr>
            </w:div>
            <w:div w:id="593519217">
              <w:marLeft w:val="0"/>
              <w:marRight w:val="0"/>
              <w:marTop w:val="0"/>
              <w:marBottom w:val="0"/>
              <w:divBdr>
                <w:top w:val="none" w:sz="0" w:space="0" w:color="auto"/>
                <w:left w:val="none" w:sz="0" w:space="0" w:color="auto"/>
                <w:bottom w:val="none" w:sz="0" w:space="0" w:color="auto"/>
                <w:right w:val="none" w:sz="0" w:space="0" w:color="auto"/>
              </w:divBdr>
            </w:div>
            <w:div w:id="9764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84928">
      <w:bodyDiv w:val="1"/>
      <w:marLeft w:val="0"/>
      <w:marRight w:val="0"/>
      <w:marTop w:val="0"/>
      <w:marBottom w:val="0"/>
      <w:divBdr>
        <w:top w:val="none" w:sz="0" w:space="0" w:color="auto"/>
        <w:left w:val="none" w:sz="0" w:space="0" w:color="auto"/>
        <w:bottom w:val="none" w:sz="0" w:space="0" w:color="auto"/>
        <w:right w:val="none" w:sz="0" w:space="0" w:color="auto"/>
      </w:divBdr>
    </w:div>
    <w:div w:id="1686053868">
      <w:bodyDiv w:val="1"/>
      <w:marLeft w:val="0"/>
      <w:marRight w:val="0"/>
      <w:marTop w:val="0"/>
      <w:marBottom w:val="0"/>
      <w:divBdr>
        <w:top w:val="none" w:sz="0" w:space="0" w:color="auto"/>
        <w:left w:val="none" w:sz="0" w:space="0" w:color="auto"/>
        <w:bottom w:val="none" w:sz="0" w:space="0" w:color="auto"/>
        <w:right w:val="none" w:sz="0" w:space="0" w:color="auto"/>
      </w:divBdr>
    </w:div>
    <w:div w:id="1696075451">
      <w:bodyDiv w:val="1"/>
      <w:marLeft w:val="0"/>
      <w:marRight w:val="0"/>
      <w:marTop w:val="0"/>
      <w:marBottom w:val="0"/>
      <w:divBdr>
        <w:top w:val="none" w:sz="0" w:space="0" w:color="auto"/>
        <w:left w:val="none" w:sz="0" w:space="0" w:color="auto"/>
        <w:bottom w:val="none" w:sz="0" w:space="0" w:color="auto"/>
        <w:right w:val="none" w:sz="0" w:space="0" w:color="auto"/>
      </w:divBdr>
    </w:div>
    <w:div w:id="1831600510">
      <w:bodyDiv w:val="1"/>
      <w:marLeft w:val="0"/>
      <w:marRight w:val="0"/>
      <w:marTop w:val="0"/>
      <w:marBottom w:val="0"/>
      <w:divBdr>
        <w:top w:val="none" w:sz="0" w:space="0" w:color="auto"/>
        <w:left w:val="none" w:sz="0" w:space="0" w:color="auto"/>
        <w:bottom w:val="none" w:sz="0" w:space="0" w:color="auto"/>
        <w:right w:val="none" w:sz="0" w:space="0" w:color="auto"/>
      </w:divBdr>
    </w:div>
    <w:div w:id="1861778806">
      <w:bodyDiv w:val="1"/>
      <w:marLeft w:val="0"/>
      <w:marRight w:val="0"/>
      <w:marTop w:val="0"/>
      <w:marBottom w:val="0"/>
      <w:divBdr>
        <w:top w:val="none" w:sz="0" w:space="0" w:color="auto"/>
        <w:left w:val="none" w:sz="0" w:space="0" w:color="auto"/>
        <w:bottom w:val="none" w:sz="0" w:space="0" w:color="auto"/>
        <w:right w:val="none" w:sz="0" w:space="0" w:color="auto"/>
      </w:divBdr>
    </w:div>
    <w:div w:id="1891918738">
      <w:bodyDiv w:val="1"/>
      <w:marLeft w:val="0"/>
      <w:marRight w:val="0"/>
      <w:marTop w:val="0"/>
      <w:marBottom w:val="0"/>
      <w:divBdr>
        <w:top w:val="none" w:sz="0" w:space="0" w:color="auto"/>
        <w:left w:val="none" w:sz="0" w:space="0" w:color="auto"/>
        <w:bottom w:val="none" w:sz="0" w:space="0" w:color="auto"/>
        <w:right w:val="none" w:sz="0" w:space="0" w:color="auto"/>
      </w:divBdr>
    </w:div>
    <w:div w:id="1902593409">
      <w:bodyDiv w:val="1"/>
      <w:marLeft w:val="0"/>
      <w:marRight w:val="0"/>
      <w:marTop w:val="0"/>
      <w:marBottom w:val="0"/>
      <w:divBdr>
        <w:top w:val="none" w:sz="0" w:space="0" w:color="auto"/>
        <w:left w:val="none" w:sz="0" w:space="0" w:color="auto"/>
        <w:bottom w:val="none" w:sz="0" w:space="0" w:color="auto"/>
        <w:right w:val="none" w:sz="0" w:space="0" w:color="auto"/>
      </w:divBdr>
    </w:div>
    <w:div w:id="1921021681">
      <w:bodyDiv w:val="1"/>
      <w:marLeft w:val="0"/>
      <w:marRight w:val="0"/>
      <w:marTop w:val="0"/>
      <w:marBottom w:val="0"/>
      <w:divBdr>
        <w:top w:val="none" w:sz="0" w:space="0" w:color="auto"/>
        <w:left w:val="none" w:sz="0" w:space="0" w:color="auto"/>
        <w:bottom w:val="none" w:sz="0" w:space="0" w:color="auto"/>
        <w:right w:val="none" w:sz="0" w:space="0" w:color="auto"/>
      </w:divBdr>
    </w:div>
    <w:div w:id="1926571924">
      <w:bodyDiv w:val="1"/>
      <w:marLeft w:val="0"/>
      <w:marRight w:val="0"/>
      <w:marTop w:val="0"/>
      <w:marBottom w:val="0"/>
      <w:divBdr>
        <w:top w:val="none" w:sz="0" w:space="0" w:color="auto"/>
        <w:left w:val="none" w:sz="0" w:space="0" w:color="auto"/>
        <w:bottom w:val="none" w:sz="0" w:space="0" w:color="auto"/>
        <w:right w:val="none" w:sz="0" w:space="0" w:color="auto"/>
      </w:divBdr>
      <w:divsChild>
        <w:div w:id="44649107">
          <w:marLeft w:val="0"/>
          <w:marRight w:val="0"/>
          <w:marTop w:val="0"/>
          <w:marBottom w:val="0"/>
          <w:divBdr>
            <w:top w:val="none" w:sz="0" w:space="0" w:color="auto"/>
            <w:left w:val="none" w:sz="0" w:space="0" w:color="auto"/>
            <w:bottom w:val="none" w:sz="0" w:space="0" w:color="auto"/>
            <w:right w:val="none" w:sz="0" w:space="0" w:color="auto"/>
          </w:divBdr>
        </w:div>
        <w:div w:id="1523938666">
          <w:marLeft w:val="0"/>
          <w:marRight w:val="0"/>
          <w:marTop w:val="0"/>
          <w:marBottom w:val="0"/>
          <w:divBdr>
            <w:top w:val="none" w:sz="0" w:space="0" w:color="auto"/>
            <w:left w:val="none" w:sz="0" w:space="0" w:color="auto"/>
            <w:bottom w:val="none" w:sz="0" w:space="0" w:color="auto"/>
            <w:right w:val="none" w:sz="0" w:space="0" w:color="auto"/>
          </w:divBdr>
          <w:divsChild>
            <w:div w:id="1960912990">
              <w:marLeft w:val="0"/>
              <w:marRight w:val="0"/>
              <w:marTop w:val="0"/>
              <w:marBottom w:val="0"/>
              <w:divBdr>
                <w:top w:val="none" w:sz="0" w:space="0" w:color="auto"/>
                <w:left w:val="none" w:sz="0" w:space="0" w:color="auto"/>
                <w:bottom w:val="none" w:sz="0" w:space="0" w:color="auto"/>
                <w:right w:val="none" w:sz="0" w:space="0" w:color="auto"/>
              </w:divBdr>
            </w:div>
            <w:div w:id="728236230">
              <w:marLeft w:val="0"/>
              <w:marRight w:val="0"/>
              <w:marTop w:val="0"/>
              <w:marBottom w:val="0"/>
              <w:divBdr>
                <w:top w:val="none" w:sz="0" w:space="0" w:color="auto"/>
                <w:left w:val="none" w:sz="0" w:space="0" w:color="auto"/>
                <w:bottom w:val="none" w:sz="0" w:space="0" w:color="auto"/>
                <w:right w:val="none" w:sz="0" w:space="0" w:color="auto"/>
              </w:divBdr>
            </w:div>
            <w:div w:id="805005581">
              <w:marLeft w:val="0"/>
              <w:marRight w:val="0"/>
              <w:marTop w:val="0"/>
              <w:marBottom w:val="0"/>
              <w:divBdr>
                <w:top w:val="none" w:sz="0" w:space="0" w:color="auto"/>
                <w:left w:val="none" w:sz="0" w:space="0" w:color="auto"/>
                <w:bottom w:val="none" w:sz="0" w:space="0" w:color="auto"/>
                <w:right w:val="none" w:sz="0" w:space="0" w:color="auto"/>
              </w:divBdr>
            </w:div>
            <w:div w:id="968821291">
              <w:marLeft w:val="0"/>
              <w:marRight w:val="0"/>
              <w:marTop w:val="0"/>
              <w:marBottom w:val="0"/>
              <w:divBdr>
                <w:top w:val="none" w:sz="0" w:space="0" w:color="auto"/>
                <w:left w:val="none" w:sz="0" w:space="0" w:color="auto"/>
                <w:bottom w:val="none" w:sz="0" w:space="0" w:color="auto"/>
                <w:right w:val="none" w:sz="0" w:space="0" w:color="auto"/>
              </w:divBdr>
            </w:div>
            <w:div w:id="667949643">
              <w:marLeft w:val="0"/>
              <w:marRight w:val="0"/>
              <w:marTop w:val="0"/>
              <w:marBottom w:val="0"/>
              <w:divBdr>
                <w:top w:val="none" w:sz="0" w:space="0" w:color="auto"/>
                <w:left w:val="none" w:sz="0" w:space="0" w:color="auto"/>
                <w:bottom w:val="none" w:sz="0" w:space="0" w:color="auto"/>
                <w:right w:val="none" w:sz="0" w:space="0" w:color="auto"/>
              </w:divBdr>
            </w:div>
            <w:div w:id="1169520904">
              <w:marLeft w:val="0"/>
              <w:marRight w:val="0"/>
              <w:marTop w:val="0"/>
              <w:marBottom w:val="0"/>
              <w:divBdr>
                <w:top w:val="none" w:sz="0" w:space="0" w:color="auto"/>
                <w:left w:val="none" w:sz="0" w:space="0" w:color="auto"/>
                <w:bottom w:val="none" w:sz="0" w:space="0" w:color="auto"/>
                <w:right w:val="none" w:sz="0" w:space="0" w:color="auto"/>
              </w:divBdr>
            </w:div>
          </w:divsChild>
        </w:div>
        <w:div w:id="192042884">
          <w:marLeft w:val="0"/>
          <w:marRight w:val="0"/>
          <w:marTop w:val="0"/>
          <w:marBottom w:val="0"/>
          <w:divBdr>
            <w:top w:val="none" w:sz="0" w:space="0" w:color="auto"/>
            <w:left w:val="none" w:sz="0" w:space="0" w:color="auto"/>
            <w:bottom w:val="none" w:sz="0" w:space="0" w:color="auto"/>
            <w:right w:val="none" w:sz="0" w:space="0" w:color="auto"/>
          </w:divBdr>
        </w:div>
        <w:div w:id="370231234">
          <w:marLeft w:val="0"/>
          <w:marRight w:val="0"/>
          <w:marTop w:val="0"/>
          <w:marBottom w:val="0"/>
          <w:divBdr>
            <w:top w:val="none" w:sz="0" w:space="0" w:color="auto"/>
            <w:left w:val="none" w:sz="0" w:space="0" w:color="auto"/>
            <w:bottom w:val="none" w:sz="0" w:space="0" w:color="auto"/>
            <w:right w:val="none" w:sz="0" w:space="0" w:color="auto"/>
          </w:divBdr>
        </w:div>
        <w:div w:id="230581367">
          <w:marLeft w:val="0"/>
          <w:marRight w:val="0"/>
          <w:marTop w:val="0"/>
          <w:marBottom w:val="0"/>
          <w:divBdr>
            <w:top w:val="none" w:sz="0" w:space="0" w:color="auto"/>
            <w:left w:val="none" w:sz="0" w:space="0" w:color="auto"/>
            <w:bottom w:val="none" w:sz="0" w:space="0" w:color="auto"/>
            <w:right w:val="none" w:sz="0" w:space="0" w:color="auto"/>
          </w:divBdr>
        </w:div>
        <w:div w:id="1180924953">
          <w:marLeft w:val="0"/>
          <w:marRight w:val="0"/>
          <w:marTop w:val="0"/>
          <w:marBottom w:val="0"/>
          <w:divBdr>
            <w:top w:val="none" w:sz="0" w:space="0" w:color="auto"/>
            <w:left w:val="none" w:sz="0" w:space="0" w:color="auto"/>
            <w:bottom w:val="none" w:sz="0" w:space="0" w:color="auto"/>
            <w:right w:val="none" w:sz="0" w:space="0" w:color="auto"/>
          </w:divBdr>
        </w:div>
        <w:div w:id="1789354502">
          <w:marLeft w:val="0"/>
          <w:marRight w:val="0"/>
          <w:marTop w:val="0"/>
          <w:marBottom w:val="0"/>
          <w:divBdr>
            <w:top w:val="none" w:sz="0" w:space="0" w:color="auto"/>
            <w:left w:val="none" w:sz="0" w:space="0" w:color="auto"/>
            <w:bottom w:val="none" w:sz="0" w:space="0" w:color="auto"/>
            <w:right w:val="none" w:sz="0" w:space="0" w:color="auto"/>
          </w:divBdr>
        </w:div>
        <w:div w:id="912544447">
          <w:marLeft w:val="0"/>
          <w:marRight w:val="0"/>
          <w:marTop w:val="0"/>
          <w:marBottom w:val="0"/>
          <w:divBdr>
            <w:top w:val="none" w:sz="0" w:space="0" w:color="auto"/>
            <w:left w:val="none" w:sz="0" w:space="0" w:color="auto"/>
            <w:bottom w:val="none" w:sz="0" w:space="0" w:color="auto"/>
            <w:right w:val="none" w:sz="0" w:space="0" w:color="auto"/>
          </w:divBdr>
        </w:div>
        <w:div w:id="120266655">
          <w:marLeft w:val="0"/>
          <w:marRight w:val="0"/>
          <w:marTop w:val="0"/>
          <w:marBottom w:val="0"/>
          <w:divBdr>
            <w:top w:val="none" w:sz="0" w:space="0" w:color="auto"/>
            <w:left w:val="none" w:sz="0" w:space="0" w:color="auto"/>
            <w:bottom w:val="none" w:sz="0" w:space="0" w:color="auto"/>
            <w:right w:val="none" w:sz="0" w:space="0" w:color="auto"/>
          </w:divBdr>
        </w:div>
        <w:div w:id="938365256">
          <w:marLeft w:val="0"/>
          <w:marRight w:val="0"/>
          <w:marTop w:val="0"/>
          <w:marBottom w:val="0"/>
          <w:divBdr>
            <w:top w:val="none" w:sz="0" w:space="0" w:color="auto"/>
            <w:left w:val="none" w:sz="0" w:space="0" w:color="auto"/>
            <w:bottom w:val="none" w:sz="0" w:space="0" w:color="auto"/>
            <w:right w:val="none" w:sz="0" w:space="0" w:color="auto"/>
          </w:divBdr>
        </w:div>
        <w:div w:id="1427265109">
          <w:marLeft w:val="0"/>
          <w:marRight w:val="0"/>
          <w:marTop w:val="0"/>
          <w:marBottom w:val="0"/>
          <w:divBdr>
            <w:top w:val="none" w:sz="0" w:space="0" w:color="auto"/>
            <w:left w:val="none" w:sz="0" w:space="0" w:color="auto"/>
            <w:bottom w:val="none" w:sz="0" w:space="0" w:color="auto"/>
            <w:right w:val="none" w:sz="0" w:space="0" w:color="auto"/>
          </w:divBdr>
        </w:div>
        <w:div w:id="718817969">
          <w:marLeft w:val="0"/>
          <w:marRight w:val="0"/>
          <w:marTop w:val="0"/>
          <w:marBottom w:val="0"/>
          <w:divBdr>
            <w:top w:val="none" w:sz="0" w:space="0" w:color="auto"/>
            <w:left w:val="none" w:sz="0" w:space="0" w:color="auto"/>
            <w:bottom w:val="none" w:sz="0" w:space="0" w:color="auto"/>
            <w:right w:val="none" w:sz="0" w:space="0" w:color="auto"/>
          </w:divBdr>
        </w:div>
        <w:div w:id="427118506">
          <w:marLeft w:val="0"/>
          <w:marRight w:val="0"/>
          <w:marTop w:val="0"/>
          <w:marBottom w:val="0"/>
          <w:divBdr>
            <w:top w:val="none" w:sz="0" w:space="0" w:color="auto"/>
            <w:left w:val="none" w:sz="0" w:space="0" w:color="auto"/>
            <w:bottom w:val="none" w:sz="0" w:space="0" w:color="auto"/>
            <w:right w:val="none" w:sz="0" w:space="0" w:color="auto"/>
          </w:divBdr>
        </w:div>
        <w:div w:id="1552615747">
          <w:marLeft w:val="0"/>
          <w:marRight w:val="0"/>
          <w:marTop w:val="0"/>
          <w:marBottom w:val="0"/>
          <w:divBdr>
            <w:top w:val="none" w:sz="0" w:space="0" w:color="auto"/>
            <w:left w:val="none" w:sz="0" w:space="0" w:color="auto"/>
            <w:bottom w:val="none" w:sz="0" w:space="0" w:color="auto"/>
            <w:right w:val="none" w:sz="0" w:space="0" w:color="auto"/>
          </w:divBdr>
        </w:div>
        <w:div w:id="1204442493">
          <w:marLeft w:val="0"/>
          <w:marRight w:val="0"/>
          <w:marTop w:val="0"/>
          <w:marBottom w:val="0"/>
          <w:divBdr>
            <w:top w:val="none" w:sz="0" w:space="0" w:color="auto"/>
            <w:left w:val="none" w:sz="0" w:space="0" w:color="auto"/>
            <w:bottom w:val="none" w:sz="0" w:space="0" w:color="auto"/>
            <w:right w:val="none" w:sz="0" w:space="0" w:color="auto"/>
          </w:divBdr>
        </w:div>
        <w:div w:id="1227953307">
          <w:marLeft w:val="0"/>
          <w:marRight w:val="0"/>
          <w:marTop w:val="0"/>
          <w:marBottom w:val="0"/>
          <w:divBdr>
            <w:top w:val="none" w:sz="0" w:space="0" w:color="auto"/>
            <w:left w:val="none" w:sz="0" w:space="0" w:color="auto"/>
            <w:bottom w:val="none" w:sz="0" w:space="0" w:color="auto"/>
            <w:right w:val="none" w:sz="0" w:space="0" w:color="auto"/>
          </w:divBdr>
        </w:div>
        <w:div w:id="201139963">
          <w:marLeft w:val="0"/>
          <w:marRight w:val="0"/>
          <w:marTop w:val="0"/>
          <w:marBottom w:val="0"/>
          <w:divBdr>
            <w:top w:val="none" w:sz="0" w:space="0" w:color="auto"/>
            <w:left w:val="none" w:sz="0" w:space="0" w:color="auto"/>
            <w:bottom w:val="none" w:sz="0" w:space="0" w:color="auto"/>
            <w:right w:val="none" w:sz="0" w:space="0" w:color="auto"/>
          </w:divBdr>
        </w:div>
      </w:divsChild>
    </w:div>
    <w:div w:id="1978029639">
      <w:bodyDiv w:val="1"/>
      <w:marLeft w:val="0"/>
      <w:marRight w:val="0"/>
      <w:marTop w:val="0"/>
      <w:marBottom w:val="0"/>
      <w:divBdr>
        <w:top w:val="none" w:sz="0" w:space="0" w:color="auto"/>
        <w:left w:val="none" w:sz="0" w:space="0" w:color="auto"/>
        <w:bottom w:val="none" w:sz="0" w:space="0" w:color="auto"/>
        <w:right w:val="none" w:sz="0" w:space="0" w:color="auto"/>
      </w:divBdr>
    </w:div>
    <w:div w:id="2109540339">
      <w:bodyDiv w:val="1"/>
      <w:marLeft w:val="0"/>
      <w:marRight w:val="0"/>
      <w:marTop w:val="0"/>
      <w:marBottom w:val="0"/>
      <w:divBdr>
        <w:top w:val="none" w:sz="0" w:space="0" w:color="auto"/>
        <w:left w:val="none" w:sz="0" w:space="0" w:color="auto"/>
        <w:bottom w:val="none" w:sz="0" w:space="0" w:color="auto"/>
        <w:right w:val="none" w:sz="0" w:space="0" w:color="auto"/>
      </w:divBdr>
      <w:divsChild>
        <w:div w:id="341711754">
          <w:marLeft w:val="0"/>
          <w:marRight w:val="0"/>
          <w:marTop w:val="0"/>
          <w:marBottom w:val="0"/>
          <w:divBdr>
            <w:top w:val="none" w:sz="0" w:space="0" w:color="auto"/>
            <w:left w:val="none" w:sz="0" w:space="0" w:color="auto"/>
            <w:bottom w:val="none" w:sz="0" w:space="0" w:color="auto"/>
            <w:right w:val="none" w:sz="0" w:space="0" w:color="auto"/>
          </w:divBdr>
          <w:divsChild>
            <w:div w:id="1676377929">
              <w:marLeft w:val="0"/>
              <w:marRight w:val="0"/>
              <w:marTop w:val="0"/>
              <w:marBottom w:val="0"/>
              <w:divBdr>
                <w:top w:val="none" w:sz="0" w:space="0" w:color="auto"/>
                <w:left w:val="none" w:sz="0" w:space="0" w:color="auto"/>
                <w:bottom w:val="none" w:sz="0" w:space="0" w:color="auto"/>
                <w:right w:val="none" w:sz="0" w:space="0" w:color="auto"/>
              </w:divBdr>
            </w:div>
            <w:div w:id="1027214166">
              <w:marLeft w:val="0"/>
              <w:marRight w:val="0"/>
              <w:marTop w:val="0"/>
              <w:marBottom w:val="0"/>
              <w:divBdr>
                <w:top w:val="none" w:sz="0" w:space="0" w:color="auto"/>
                <w:left w:val="none" w:sz="0" w:space="0" w:color="auto"/>
                <w:bottom w:val="none" w:sz="0" w:space="0" w:color="auto"/>
                <w:right w:val="none" w:sz="0" w:space="0" w:color="auto"/>
              </w:divBdr>
            </w:div>
            <w:div w:id="1573853923">
              <w:marLeft w:val="0"/>
              <w:marRight w:val="0"/>
              <w:marTop w:val="0"/>
              <w:marBottom w:val="0"/>
              <w:divBdr>
                <w:top w:val="none" w:sz="0" w:space="0" w:color="auto"/>
                <w:left w:val="none" w:sz="0" w:space="0" w:color="auto"/>
                <w:bottom w:val="none" w:sz="0" w:space="0" w:color="auto"/>
                <w:right w:val="none" w:sz="0" w:space="0" w:color="auto"/>
              </w:divBdr>
            </w:div>
            <w:div w:id="2136832231">
              <w:marLeft w:val="0"/>
              <w:marRight w:val="0"/>
              <w:marTop w:val="0"/>
              <w:marBottom w:val="0"/>
              <w:divBdr>
                <w:top w:val="none" w:sz="0" w:space="0" w:color="auto"/>
                <w:left w:val="none" w:sz="0" w:space="0" w:color="auto"/>
                <w:bottom w:val="none" w:sz="0" w:space="0" w:color="auto"/>
                <w:right w:val="none" w:sz="0" w:space="0" w:color="auto"/>
              </w:divBdr>
            </w:div>
            <w:div w:id="1558394539">
              <w:marLeft w:val="0"/>
              <w:marRight w:val="0"/>
              <w:marTop w:val="0"/>
              <w:marBottom w:val="0"/>
              <w:divBdr>
                <w:top w:val="none" w:sz="0" w:space="0" w:color="auto"/>
                <w:left w:val="none" w:sz="0" w:space="0" w:color="auto"/>
                <w:bottom w:val="none" w:sz="0" w:space="0" w:color="auto"/>
                <w:right w:val="none" w:sz="0" w:space="0" w:color="auto"/>
              </w:divBdr>
            </w:div>
            <w:div w:id="1277247791">
              <w:marLeft w:val="0"/>
              <w:marRight w:val="0"/>
              <w:marTop w:val="0"/>
              <w:marBottom w:val="0"/>
              <w:divBdr>
                <w:top w:val="none" w:sz="0" w:space="0" w:color="auto"/>
                <w:left w:val="none" w:sz="0" w:space="0" w:color="auto"/>
                <w:bottom w:val="none" w:sz="0" w:space="0" w:color="auto"/>
                <w:right w:val="none" w:sz="0" w:space="0" w:color="auto"/>
              </w:divBdr>
            </w:div>
            <w:div w:id="965235878">
              <w:marLeft w:val="0"/>
              <w:marRight w:val="0"/>
              <w:marTop w:val="0"/>
              <w:marBottom w:val="0"/>
              <w:divBdr>
                <w:top w:val="none" w:sz="0" w:space="0" w:color="auto"/>
                <w:left w:val="none" w:sz="0" w:space="0" w:color="auto"/>
                <w:bottom w:val="none" w:sz="0" w:space="0" w:color="auto"/>
                <w:right w:val="none" w:sz="0" w:space="0" w:color="auto"/>
              </w:divBdr>
            </w:div>
            <w:div w:id="2103868283">
              <w:marLeft w:val="0"/>
              <w:marRight w:val="0"/>
              <w:marTop w:val="0"/>
              <w:marBottom w:val="0"/>
              <w:divBdr>
                <w:top w:val="none" w:sz="0" w:space="0" w:color="auto"/>
                <w:left w:val="none" w:sz="0" w:space="0" w:color="auto"/>
                <w:bottom w:val="none" w:sz="0" w:space="0" w:color="auto"/>
                <w:right w:val="none" w:sz="0" w:space="0" w:color="auto"/>
              </w:divBdr>
            </w:div>
            <w:div w:id="1514950850">
              <w:marLeft w:val="0"/>
              <w:marRight w:val="0"/>
              <w:marTop w:val="0"/>
              <w:marBottom w:val="0"/>
              <w:divBdr>
                <w:top w:val="none" w:sz="0" w:space="0" w:color="auto"/>
                <w:left w:val="none" w:sz="0" w:space="0" w:color="auto"/>
                <w:bottom w:val="none" w:sz="0" w:space="0" w:color="auto"/>
                <w:right w:val="none" w:sz="0" w:space="0" w:color="auto"/>
              </w:divBdr>
            </w:div>
            <w:div w:id="818182882">
              <w:marLeft w:val="0"/>
              <w:marRight w:val="0"/>
              <w:marTop w:val="0"/>
              <w:marBottom w:val="0"/>
              <w:divBdr>
                <w:top w:val="none" w:sz="0" w:space="0" w:color="auto"/>
                <w:left w:val="none" w:sz="0" w:space="0" w:color="auto"/>
                <w:bottom w:val="none" w:sz="0" w:space="0" w:color="auto"/>
                <w:right w:val="none" w:sz="0" w:space="0" w:color="auto"/>
              </w:divBdr>
            </w:div>
            <w:div w:id="1303541711">
              <w:marLeft w:val="0"/>
              <w:marRight w:val="0"/>
              <w:marTop w:val="0"/>
              <w:marBottom w:val="0"/>
              <w:divBdr>
                <w:top w:val="none" w:sz="0" w:space="0" w:color="auto"/>
                <w:left w:val="none" w:sz="0" w:space="0" w:color="auto"/>
                <w:bottom w:val="none" w:sz="0" w:space="0" w:color="auto"/>
                <w:right w:val="none" w:sz="0" w:space="0" w:color="auto"/>
              </w:divBdr>
            </w:div>
            <w:div w:id="1940672976">
              <w:marLeft w:val="0"/>
              <w:marRight w:val="0"/>
              <w:marTop w:val="0"/>
              <w:marBottom w:val="0"/>
              <w:divBdr>
                <w:top w:val="none" w:sz="0" w:space="0" w:color="auto"/>
                <w:left w:val="none" w:sz="0" w:space="0" w:color="auto"/>
                <w:bottom w:val="none" w:sz="0" w:space="0" w:color="auto"/>
                <w:right w:val="none" w:sz="0" w:space="0" w:color="auto"/>
              </w:divBdr>
            </w:div>
            <w:div w:id="1161040619">
              <w:marLeft w:val="0"/>
              <w:marRight w:val="0"/>
              <w:marTop w:val="0"/>
              <w:marBottom w:val="0"/>
              <w:divBdr>
                <w:top w:val="none" w:sz="0" w:space="0" w:color="auto"/>
                <w:left w:val="none" w:sz="0" w:space="0" w:color="auto"/>
                <w:bottom w:val="none" w:sz="0" w:space="0" w:color="auto"/>
                <w:right w:val="none" w:sz="0" w:space="0" w:color="auto"/>
              </w:divBdr>
            </w:div>
            <w:div w:id="10339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entries/srihars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CD304-1C68-4985-A08F-9A8EDC915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10511</Words>
  <Characters>59916</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Sylvan</dc:creator>
  <cp:keywords/>
  <dc:description/>
  <cp:lastModifiedBy>Kurt Sylvan</cp:lastModifiedBy>
  <cp:revision>4</cp:revision>
  <cp:lastPrinted>2025-07-01T08:47:00Z</cp:lastPrinted>
  <dcterms:created xsi:type="dcterms:W3CDTF">2025-07-01T11:14:00Z</dcterms:created>
  <dcterms:modified xsi:type="dcterms:W3CDTF">2025-07-02T14:19:00Z</dcterms:modified>
</cp:coreProperties>
</file>