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2963" w14:textId="6F0C8269" w:rsidR="37E8F785" w:rsidRPr="00E7010D" w:rsidRDefault="6829A4BE" w:rsidP="42DEB937">
      <w:pPr>
        <w:spacing w:line="480" w:lineRule="auto"/>
        <w:jc w:val="center"/>
        <w:rPr>
          <w:rFonts w:eastAsiaTheme="minorEastAsia"/>
        </w:rPr>
      </w:pPr>
      <w:r w:rsidRPr="00E7010D">
        <w:rPr>
          <w:rFonts w:eastAsiaTheme="minorEastAsia"/>
        </w:rPr>
        <w:t xml:space="preserve">Effects of </w:t>
      </w:r>
      <w:r w:rsidR="471E69DF" w:rsidRPr="00E7010D">
        <w:rPr>
          <w:rFonts w:eastAsiaTheme="minorEastAsia"/>
        </w:rPr>
        <w:t xml:space="preserve">outcome </w:t>
      </w:r>
      <w:r w:rsidRPr="00E7010D">
        <w:rPr>
          <w:rFonts w:eastAsiaTheme="minorEastAsia"/>
        </w:rPr>
        <w:t>uncertainty</w:t>
      </w:r>
      <w:r w:rsidR="3D4A4710" w:rsidRPr="00E7010D">
        <w:rPr>
          <w:rFonts w:eastAsiaTheme="minorEastAsia"/>
        </w:rPr>
        <w:t xml:space="preserve"> related to gain and loss</w:t>
      </w:r>
      <w:r w:rsidR="312932B0" w:rsidRPr="00E7010D">
        <w:rPr>
          <w:rFonts w:eastAsiaTheme="minorEastAsia"/>
        </w:rPr>
        <w:t>,</w:t>
      </w:r>
      <w:r w:rsidR="45FA196F" w:rsidRPr="00E7010D">
        <w:rPr>
          <w:rFonts w:eastAsiaTheme="minorEastAsia"/>
        </w:rPr>
        <w:t xml:space="preserve"> </w:t>
      </w:r>
      <w:r w:rsidR="16194BF8" w:rsidRPr="00E7010D">
        <w:rPr>
          <w:rFonts w:eastAsiaTheme="minorEastAsia"/>
        </w:rPr>
        <w:t>performance feedback</w:t>
      </w:r>
      <w:r w:rsidR="0661B71E" w:rsidRPr="00E7010D">
        <w:rPr>
          <w:rFonts w:eastAsiaTheme="minorEastAsia"/>
        </w:rPr>
        <w:t>, and individual differences</w:t>
      </w:r>
      <w:r w:rsidR="082588DD" w:rsidRPr="00E7010D">
        <w:rPr>
          <w:rFonts w:eastAsiaTheme="minorEastAsia"/>
        </w:rPr>
        <w:t xml:space="preserve"> during a</w:t>
      </w:r>
      <w:r w:rsidR="147461B1" w:rsidRPr="00E7010D">
        <w:rPr>
          <w:rFonts w:eastAsiaTheme="minorEastAsia"/>
        </w:rPr>
        <w:t xml:space="preserve"> </w:t>
      </w:r>
      <w:r w:rsidR="4572C1D5" w:rsidRPr="00E7010D">
        <w:rPr>
          <w:rFonts w:eastAsiaTheme="minorEastAsia"/>
        </w:rPr>
        <w:t>cognitive</w:t>
      </w:r>
      <w:r w:rsidR="4DED31AB" w:rsidRPr="00E7010D">
        <w:rPr>
          <w:rFonts w:eastAsiaTheme="minorEastAsia"/>
        </w:rPr>
        <w:t xml:space="preserve"> </w:t>
      </w:r>
      <w:r w:rsidR="147461B1" w:rsidRPr="00E7010D">
        <w:rPr>
          <w:rFonts w:eastAsiaTheme="minorEastAsia"/>
        </w:rPr>
        <w:t>control</w:t>
      </w:r>
      <w:r w:rsidR="082588DD" w:rsidRPr="00E7010D">
        <w:rPr>
          <w:rFonts w:eastAsiaTheme="minorEastAsia"/>
        </w:rPr>
        <w:t xml:space="preserve"> task</w:t>
      </w:r>
      <w:r w:rsidRPr="00E7010D">
        <w:rPr>
          <w:rFonts w:eastAsiaTheme="minorEastAsia"/>
        </w:rPr>
        <w:t xml:space="preserve"> </w:t>
      </w:r>
    </w:p>
    <w:p w14:paraId="70FA6C6D" w14:textId="53BD3DA6" w:rsidR="11DD37FE" w:rsidRPr="00E7010D" w:rsidRDefault="1645E62B" w:rsidP="42DEB937">
      <w:pPr>
        <w:spacing w:line="480" w:lineRule="auto"/>
        <w:jc w:val="center"/>
        <w:rPr>
          <w:rFonts w:eastAsiaTheme="minorEastAsia"/>
        </w:rPr>
      </w:pPr>
      <w:r w:rsidRPr="00E7010D">
        <w:rPr>
          <w:rFonts w:eastAsiaTheme="minorEastAsia"/>
        </w:rPr>
        <w:t>Nicolo Biagi</w:t>
      </w:r>
      <w:r w:rsidRPr="00E7010D">
        <w:rPr>
          <w:rFonts w:eastAsiaTheme="minorEastAsia"/>
          <w:vertAlign w:val="superscript"/>
        </w:rPr>
        <w:t>1*</w:t>
      </w:r>
      <w:r w:rsidRPr="00E7010D">
        <w:rPr>
          <w:rFonts w:eastAsiaTheme="minorEastAsia"/>
        </w:rPr>
        <w:t xml:space="preserve">, </w:t>
      </w:r>
      <w:r w:rsidR="23671D0C" w:rsidRPr="00E7010D">
        <w:rPr>
          <w:rFonts w:eastAsiaTheme="minorEastAsia"/>
        </w:rPr>
        <w:t>Phoenix Byrne</w:t>
      </w:r>
      <w:r w:rsidR="62258260" w:rsidRPr="00E7010D">
        <w:rPr>
          <w:rFonts w:eastAsiaTheme="minorEastAsia"/>
          <w:vertAlign w:val="superscript"/>
        </w:rPr>
        <w:t>2</w:t>
      </w:r>
      <w:r w:rsidR="1079CE24" w:rsidRPr="00E7010D">
        <w:rPr>
          <w:rFonts w:eastAsiaTheme="minorEastAsia"/>
          <w:vertAlign w:val="superscript"/>
        </w:rPr>
        <w:t>*</w:t>
      </w:r>
      <w:r w:rsidR="23671D0C" w:rsidRPr="00E7010D">
        <w:rPr>
          <w:rFonts w:eastAsiaTheme="minorEastAsia"/>
        </w:rPr>
        <w:t xml:space="preserve"> and </w:t>
      </w:r>
      <w:r w:rsidR="6829A4BE" w:rsidRPr="00E7010D">
        <w:rPr>
          <w:rFonts w:eastAsiaTheme="minorEastAsia"/>
        </w:rPr>
        <w:t>Jayne Morriss</w:t>
      </w:r>
      <w:r w:rsidR="75DD798D" w:rsidRPr="00E7010D">
        <w:rPr>
          <w:rFonts w:eastAsiaTheme="minorEastAsia"/>
          <w:vertAlign w:val="superscript"/>
        </w:rPr>
        <w:t>3</w:t>
      </w:r>
      <w:r w:rsidR="0CEA6B01" w:rsidRPr="00E7010D">
        <w:rPr>
          <w:rFonts w:eastAsiaTheme="minorEastAsia"/>
        </w:rPr>
        <w:t>*</w:t>
      </w:r>
      <w:r w:rsidR="63CE9D09" w:rsidRPr="00E7010D">
        <w:rPr>
          <w:rFonts w:eastAsiaTheme="minorEastAsia"/>
        </w:rPr>
        <w:t>*</w:t>
      </w:r>
    </w:p>
    <w:p w14:paraId="512DCBBB" w14:textId="23F907BA" w:rsidR="5EEAA980" w:rsidRPr="00E7010D" w:rsidRDefault="009295B4" w:rsidP="42DEB937">
      <w:pPr>
        <w:spacing w:line="480" w:lineRule="auto"/>
        <w:rPr>
          <w:rFonts w:eastAsiaTheme="minorEastAsia"/>
        </w:rPr>
      </w:pPr>
      <w:r w:rsidRPr="00E7010D">
        <w:rPr>
          <w:rFonts w:eastAsiaTheme="minorEastAsia"/>
          <w:vertAlign w:val="superscript"/>
        </w:rPr>
        <w:t>1</w:t>
      </w:r>
      <w:r w:rsidR="6C1C2D86" w:rsidRPr="00E7010D">
        <w:rPr>
          <w:rFonts w:eastAsiaTheme="minorEastAsia"/>
        </w:rPr>
        <w:t>Henley Business School, Business Informatics Systems and Accounting, Informatics Research Centre, Unive</w:t>
      </w:r>
      <w:r w:rsidR="2694AD57" w:rsidRPr="00E7010D">
        <w:rPr>
          <w:rFonts w:eastAsiaTheme="minorEastAsia"/>
          <w:i/>
          <w:iCs/>
        </w:rPr>
        <w:t>rs</w:t>
      </w:r>
      <w:r w:rsidR="6C1C2D86" w:rsidRPr="00E7010D">
        <w:rPr>
          <w:rFonts w:eastAsiaTheme="minorEastAsia"/>
        </w:rPr>
        <w:t>ity of Reading, UK</w:t>
      </w:r>
    </w:p>
    <w:p w14:paraId="615B5FE5" w14:textId="5326C350" w:rsidR="50CE005E" w:rsidRPr="00E7010D" w:rsidRDefault="271B15D1" w:rsidP="42DEB937">
      <w:pPr>
        <w:spacing w:line="480" w:lineRule="auto"/>
        <w:rPr>
          <w:rFonts w:eastAsiaTheme="minorEastAsia"/>
        </w:rPr>
      </w:pPr>
      <w:r w:rsidRPr="00E7010D">
        <w:rPr>
          <w:rFonts w:eastAsiaTheme="minorEastAsia"/>
          <w:vertAlign w:val="superscript"/>
        </w:rPr>
        <w:t>2</w:t>
      </w:r>
      <w:r w:rsidRPr="00E7010D">
        <w:rPr>
          <w:rFonts w:eastAsiaTheme="minorEastAsia"/>
        </w:rPr>
        <w:t>Centre for Integrative Neuroscience and Neurodynamics, School of Psychology and Clinical Language Sciences, Unive</w:t>
      </w:r>
      <w:r w:rsidR="2694AD57" w:rsidRPr="00E7010D">
        <w:rPr>
          <w:rFonts w:eastAsiaTheme="minorEastAsia"/>
          <w:i/>
          <w:iCs/>
        </w:rPr>
        <w:t>rs</w:t>
      </w:r>
      <w:r w:rsidRPr="00E7010D">
        <w:rPr>
          <w:rFonts w:eastAsiaTheme="minorEastAsia"/>
        </w:rPr>
        <w:t>ity of Reading, UK</w:t>
      </w:r>
    </w:p>
    <w:p w14:paraId="0FA80A37" w14:textId="06487523" w:rsidR="603FD331" w:rsidRPr="00E7010D" w:rsidRDefault="66936861" w:rsidP="42DEB937">
      <w:pPr>
        <w:spacing w:line="480" w:lineRule="auto"/>
        <w:rPr>
          <w:rFonts w:eastAsiaTheme="minorEastAsia"/>
        </w:rPr>
      </w:pPr>
      <w:r w:rsidRPr="00E7010D">
        <w:rPr>
          <w:rFonts w:eastAsiaTheme="minorEastAsia"/>
          <w:vertAlign w:val="superscript"/>
        </w:rPr>
        <w:t>3</w:t>
      </w:r>
      <w:r w:rsidR="6DE11315" w:rsidRPr="00E7010D">
        <w:rPr>
          <w:rFonts w:eastAsiaTheme="minorEastAsia"/>
        </w:rPr>
        <w:t>School of Psychology, Faculty of Environmental and Life Sciences, Unive</w:t>
      </w:r>
      <w:r w:rsidR="2694AD57" w:rsidRPr="00E7010D">
        <w:rPr>
          <w:rFonts w:eastAsiaTheme="minorEastAsia"/>
          <w:i/>
          <w:iCs/>
        </w:rPr>
        <w:t>rs</w:t>
      </w:r>
      <w:r w:rsidR="6DE11315" w:rsidRPr="00E7010D">
        <w:rPr>
          <w:rFonts w:eastAsiaTheme="minorEastAsia"/>
        </w:rPr>
        <w:t>ity of Southampton, Southampton, UK</w:t>
      </w:r>
    </w:p>
    <w:p w14:paraId="65845979" w14:textId="66A83DEF" w:rsidR="1946DD3D" w:rsidRPr="00E7010D" w:rsidRDefault="3607B170" w:rsidP="42DEB937">
      <w:pPr>
        <w:spacing w:line="480" w:lineRule="auto"/>
        <w:rPr>
          <w:rFonts w:eastAsiaTheme="minorEastAsia"/>
        </w:rPr>
      </w:pPr>
      <w:r w:rsidRPr="00E7010D">
        <w:rPr>
          <w:rFonts w:eastAsiaTheme="minorEastAsia"/>
        </w:rPr>
        <w:t>*Joint fi</w:t>
      </w:r>
      <w:r w:rsidR="2694AD57" w:rsidRPr="00E7010D">
        <w:rPr>
          <w:rFonts w:eastAsiaTheme="minorEastAsia"/>
          <w:i/>
          <w:iCs/>
        </w:rPr>
        <w:t>rs</w:t>
      </w:r>
      <w:r w:rsidRPr="00E7010D">
        <w:rPr>
          <w:rFonts w:eastAsiaTheme="minorEastAsia"/>
        </w:rPr>
        <w:t>t autho</w:t>
      </w:r>
      <w:r w:rsidR="2694AD57" w:rsidRPr="00E7010D">
        <w:rPr>
          <w:rFonts w:eastAsiaTheme="minorEastAsia"/>
          <w:i/>
          <w:iCs/>
        </w:rPr>
        <w:t>rs</w:t>
      </w:r>
      <w:r w:rsidRPr="00E7010D">
        <w:rPr>
          <w:rFonts w:eastAsiaTheme="minorEastAsia"/>
        </w:rPr>
        <w:t>hip</w:t>
      </w:r>
    </w:p>
    <w:p w14:paraId="7BA9AE56" w14:textId="77FB2679" w:rsidR="4058EA76" w:rsidRPr="00E7010D" w:rsidRDefault="365BB941" w:rsidP="42DEB937">
      <w:pPr>
        <w:spacing w:line="480" w:lineRule="auto"/>
        <w:rPr>
          <w:rFonts w:eastAsiaTheme="minorEastAsia"/>
        </w:rPr>
      </w:pPr>
      <w:r w:rsidRPr="00E7010D">
        <w:rPr>
          <w:rFonts w:eastAsiaTheme="minorEastAsia"/>
        </w:rPr>
        <w:t>*</w:t>
      </w:r>
      <w:r w:rsidR="2755FCA2" w:rsidRPr="00E7010D">
        <w:rPr>
          <w:rFonts w:eastAsiaTheme="minorEastAsia"/>
        </w:rPr>
        <w:t>*</w:t>
      </w:r>
      <w:r w:rsidR="36DB5A36" w:rsidRPr="00E7010D">
        <w:rPr>
          <w:rFonts w:eastAsiaTheme="minorEastAsia"/>
        </w:rPr>
        <w:t xml:space="preserve"> </w:t>
      </w:r>
      <w:r w:rsidR="21D4307F" w:rsidRPr="00E7010D">
        <w:rPr>
          <w:rFonts w:eastAsiaTheme="minorEastAsia"/>
        </w:rPr>
        <w:t>Correspondence:</w:t>
      </w:r>
    </w:p>
    <w:p w14:paraId="13374706" w14:textId="66DFECBA" w:rsidR="73044F43" w:rsidRPr="00E7010D" w:rsidRDefault="29451B4A" w:rsidP="42DEB937">
      <w:pPr>
        <w:spacing w:line="480" w:lineRule="auto"/>
        <w:rPr>
          <w:rFonts w:eastAsiaTheme="minorEastAsia"/>
        </w:rPr>
      </w:pPr>
      <w:r w:rsidRPr="00E7010D">
        <w:rPr>
          <w:rFonts w:eastAsiaTheme="minorEastAsia"/>
        </w:rPr>
        <w:t>Jayne Morriss</w:t>
      </w:r>
    </w:p>
    <w:p w14:paraId="19940D34" w14:textId="1FD749F8" w:rsidR="73044F43" w:rsidRPr="00E7010D" w:rsidRDefault="29451B4A" w:rsidP="42DEB937">
      <w:pPr>
        <w:spacing w:line="480" w:lineRule="auto"/>
        <w:rPr>
          <w:rFonts w:eastAsiaTheme="minorEastAsia"/>
        </w:rPr>
      </w:pPr>
      <w:r w:rsidRPr="00E7010D">
        <w:rPr>
          <w:rFonts w:eastAsiaTheme="minorEastAsia"/>
        </w:rPr>
        <w:t>School of Psychology</w:t>
      </w:r>
    </w:p>
    <w:p w14:paraId="1E5836A8" w14:textId="09C334D1" w:rsidR="73044F43" w:rsidRPr="00E7010D" w:rsidRDefault="29451B4A" w:rsidP="42DEB937">
      <w:pPr>
        <w:spacing w:line="480" w:lineRule="auto"/>
        <w:rPr>
          <w:rFonts w:eastAsiaTheme="minorEastAsia"/>
        </w:rPr>
      </w:pPr>
      <w:r w:rsidRPr="00E7010D">
        <w:rPr>
          <w:rFonts w:eastAsiaTheme="minorEastAsia"/>
        </w:rPr>
        <w:t>B44 Unive</w:t>
      </w:r>
      <w:r w:rsidR="2694AD57" w:rsidRPr="00E7010D">
        <w:rPr>
          <w:rFonts w:eastAsiaTheme="minorEastAsia"/>
          <w:i/>
          <w:iCs/>
        </w:rPr>
        <w:t>rs</w:t>
      </w:r>
      <w:r w:rsidRPr="00E7010D">
        <w:rPr>
          <w:rFonts w:eastAsiaTheme="minorEastAsia"/>
        </w:rPr>
        <w:t xml:space="preserve">ity Rd </w:t>
      </w:r>
    </w:p>
    <w:p w14:paraId="3AA831C4" w14:textId="18BBEC5B" w:rsidR="73044F43" w:rsidRPr="00E7010D" w:rsidRDefault="29451B4A" w:rsidP="42DEB937">
      <w:pPr>
        <w:spacing w:line="480" w:lineRule="auto"/>
        <w:rPr>
          <w:rFonts w:eastAsiaTheme="minorEastAsia"/>
        </w:rPr>
      </w:pPr>
      <w:r w:rsidRPr="00E7010D">
        <w:rPr>
          <w:rFonts w:eastAsiaTheme="minorEastAsia"/>
        </w:rPr>
        <w:t>Unive</w:t>
      </w:r>
      <w:r w:rsidR="2694AD57" w:rsidRPr="00E7010D">
        <w:rPr>
          <w:rFonts w:eastAsiaTheme="minorEastAsia"/>
          <w:i/>
          <w:iCs/>
        </w:rPr>
        <w:t>rs</w:t>
      </w:r>
      <w:r w:rsidRPr="00E7010D">
        <w:rPr>
          <w:rFonts w:eastAsiaTheme="minorEastAsia"/>
        </w:rPr>
        <w:t>ity of Southampton</w:t>
      </w:r>
    </w:p>
    <w:p w14:paraId="65F30F4C" w14:textId="20B06D65" w:rsidR="73044F43" w:rsidRPr="00E7010D" w:rsidRDefault="29451B4A" w:rsidP="42DEB937">
      <w:pPr>
        <w:spacing w:line="480" w:lineRule="auto"/>
        <w:rPr>
          <w:rFonts w:eastAsiaTheme="minorEastAsia"/>
        </w:rPr>
      </w:pPr>
      <w:r w:rsidRPr="00E7010D">
        <w:rPr>
          <w:rFonts w:eastAsiaTheme="minorEastAsia"/>
        </w:rPr>
        <w:t>Southampton</w:t>
      </w:r>
    </w:p>
    <w:p w14:paraId="1FE0D391" w14:textId="331A45AE" w:rsidR="73044F43" w:rsidRPr="00E7010D" w:rsidRDefault="29451B4A" w:rsidP="42DEB937">
      <w:pPr>
        <w:spacing w:line="480" w:lineRule="auto"/>
        <w:rPr>
          <w:rFonts w:eastAsiaTheme="minorEastAsia"/>
        </w:rPr>
      </w:pPr>
      <w:r w:rsidRPr="00E7010D">
        <w:rPr>
          <w:rFonts w:eastAsiaTheme="minorEastAsia"/>
        </w:rPr>
        <w:t>SO17 1PS</w:t>
      </w:r>
    </w:p>
    <w:p w14:paraId="5B6A2120" w14:textId="45438527" w:rsidR="73044F43" w:rsidRPr="00E7010D" w:rsidRDefault="29451B4A" w:rsidP="42DEB937">
      <w:pPr>
        <w:spacing w:line="480" w:lineRule="auto"/>
        <w:rPr>
          <w:rFonts w:eastAsiaTheme="minorEastAsia"/>
        </w:rPr>
      </w:pPr>
      <w:hyperlink r:id="rId8">
        <w:r w:rsidRPr="00E7010D">
          <w:rPr>
            <w:rStyle w:val="Hyperlink"/>
            <w:rFonts w:eastAsiaTheme="minorEastAsia"/>
            <w:color w:val="auto"/>
          </w:rPr>
          <w:t>j.morriss@soton.ac.uk</w:t>
        </w:r>
      </w:hyperlink>
    </w:p>
    <w:p w14:paraId="25F35417" w14:textId="771FFECE" w:rsidR="603FD331" w:rsidRPr="00E7010D" w:rsidRDefault="603FD331" w:rsidP="42DEB937">
      <w:pPr>
        <w:spacing w:line="480" w:lineRule="auto"/>
        <w:rPr>
          <w:rFonts w:eastAsiaTheme="minorEastAsia"/>
        </w:rPr>
      </w:pPr>
    </w:p>
    <w:p w14:paraId="06BBB82C" w14:textId="77777777" w:rsidR="00D30722" w:rsidRPr="00E7010D" w:rsidRDefault="00D30722" w:rsidP="42DEB937">
      <w:pPr>
        <w:spacing w:line="480" w:lineRule="auto"/>
        <w:rPr>
          <w:rFonts w:eastAsiaTheme="minorEastAsia"/>
        </w:rPr>
      </w:pPr>
    </w:p>
    <w:p w14:paraId="39E0EADE" w14:textId="7E1B4FFD" w:rsidR="477A5417" w:rsidRPr="00E7010D" w:rsidRDefault="477A5417" w:rsidP="42DEB937">
      <w:pPr>
        <w:spacing w:line="480" w:lineRule="auto"/>
        <w:jc w:val="center"/>
        <w:rPr>
          <w:rFonts w:eastAsiaTheme="minorEastAsia"/>
        </w:rPr>
      </w:pPr>
    </w:p>
    <w:p w14:paraId="332049B6" w14:textId="77578655" w:rsidR="37E8F785" w:rsidRPr="00E7010D" w:rsidRDefault="0442C7BD" w:rsidP="42DEB937">
      <w:pPr>
        <w:spacing w:after="0" w:line="480" w:lineRule="auto"/>
        <w:jc w:val="center"/>
        <w:rPr>
          <w:rFonts w:eastAsiaTheme="minorEastAsia"/>
          <w:b/>
          <w:bCs/>
        </w:rPr>
      </w:pPr>
      <w:r w:rsidRPr="00E7010D">
        <w:rPr>
          <w:rFonts w:eastAsiaTheme="minorEastAsia"/>
          <w:b/>
          <w:bCs/>
        </w:rPr>
        <w:lastRenderedPageBreak/>
        <w:t>Abstract</w:t>
      </w:r>
    </w:p>
    <w:p w14:paraId="08D30BC2" w14:textId="77777777" w:rsidR="00626283" w:rsidRDefault="00626283" w:rsidP="42DEB937">
      <w:pPr>
        <w:spacing w:after="0" w:line="480" w:lineRule="auto"/>
        <w:rPr>
          <w:rFonts w:eastAsiaTheme="minorEastAsia"/>
          <w:lang w:val="en-US"/>
        </w:rPr>
      </w:pPr>
      <w:r>
        <w:rPr>
          <w:rFonts w:eastAsiaTheme="minorEastAsia"/>
          <w:lang w:val="en-US"/>
        </w:rPr>
        <w:t xml:space="preserve">Introduction. </w:t>
      </w:r>
      <w:r w:rsidR="545E4658" w:rsidRPr="00E7010D">
        <w:rPr>
          <w:rFonts w:eastAsiaTheme="minorEastAsia"/>
          <w:lang w:val="en-US"/>
        </w:rPr>
        <w:t xml:space="preserve">Outcome uncertainty </w:t>
      </w:r>
      <w:r w:rsidR="0836B4CC" w:rsidRPr="00E7010D">
        <w:rPr>
          <w:rFonts w:eastAsiaTheme="minorEastAsia"/>
          <w:lang w:val="en-US"/>
        </w:rPr>
        <w:t xml:space="preserve">is </w:t>
      </w:r>
      <w:r w:rsidR="54AD963E" w:rsidRPr="00E7010D">
        <w:rPr>
          <w:rFonts w:eastAsiaTheme="minorEastAsia"/>
          <w:lang w:val="en-US"/>
        </w:rPr>
        <w:t xml:space="preserve">known to engage motivational and emotional </w:t>
      </w:r>
      <w:r w:rsidR="3ED142D8" w:rsidRPr="00E7010D">
        <w:rPr>
          <w:rFonts w:eastAsiaTheme="minorEastAsia"/>
          <w:lang w:val="en-US"/>
        </w:rPr>
        <w:t>phenomena</w:t>
      </w:r>
      <w:r w:rsidR="54AD963E" w:rsidRPr="00E7010D">
        <w:rPr>
          <w:rFonts w:eastAsiaTheme="minorEastAsia"/>
          <w:lang w:val="en-US"/>
        </w:rPr>
        <w:t xml:space="preserve">. </w:t>
      </w:r>
      <w:r w:rsidR="22C19254" w:rsidRPr="00E7010D">
        <w:rPr>
          <w:rFonts w:eastAsiaTheme="minorEastAsia"/>
          <w:lang w:val="en-US"/>
        </w:rPr>
        <w:t xml:space="preserve">However, there </w:t>
      </w:r>
      <w:r w:rsidR="1BA89B1C" w:rsidRPr="00E7010D">
        <w:rPr>
          <w:rFonts w:eastAsiaTheme="minorEastAsia"/>
          <w:lang w:val="en-US"/>
        </w:rPr>
        <w:t>remain</w:t>
      </w:r>
      <w:r w:rsidR="22C19254" w:rsidRPr="00E7010D">
        <w:rPr>
          <w:rFonts w:eastAsiaTheme="minorEastAsia"/>
          <w:lang w:val="en-US"/>
        </w:rPr>
        <w:t xml:space="preserve"> questions as to </w:t>
      </w:r>
      <w:r w:rsidR="5488DDF2" w:rsidRPr="00E7010D">
        <w:rPr>
          <w:rFonts w:eastAsiaTheme="minorEastAsia"/>
          <w:lang w:val="en-US"/>
        </w:rPr>
        <w:t xml:space="preserve">how </w:t>
      </w:r>
      <w:bookmarkStart w:id="0" w:name="_Hlk187925697"/>
      <w:r w:rsidR="5488DDF2" w:rsidRPr="00E7010D">
        <w:rPr>
          <w:rFonts w:eastAsiaTheme="minorEastAsia"/>
          <w:lang w:val="en-US"/>
        </w:rPr>
        <w:t xml:space="preserve">outcome uncertainty </w:t>
      </w:r>
      <w:r w:rsidR="3A874587" w:rsidRPr="00E7010D">
        <w:rPr>
          <w:rFonts w:eastAsiaTheme="minorEastAsia"/>
          <w:lang w:val="en-US"/>
        </w:rPr>
        <w:t xml:space="preserve">related to gain and loss </w:t>
      </w:r>
      <w:bookmarkEnd w:id="0"/>
      <w:r w:rsidR="5488DDF2" w:rsidRPr="00E7010D">
        <w:rPr>
          <w:rFonts w:eastAsiaTheme="minorEastAsia"/>
          <w:lang w:val="en-US"/>
        </w:rPr>
        <w:t xml:space="preserve">and </w:t>
      </w:r>
      <w:r w:rsidR="7EB45FFA" w:rsidRPr="00E7010D">
        <w:rPr>
          <w:rFonts w:eastAsiaTheme="minorEastAsia"/>
          <w:lang w:val="en-US"/>
        </w:rPr>
        <w:t xml:space="preserve">information availability via </w:t>
      </w:r>
      <w:r w:rsidR="5488DDF2" w:rsidRPr="00E7010D">
        <w:rPr>
          <w:rFonts w:eastAsiaTheme="minorEastAsia"/>
          <w:lang w:val="en-US"/>
        </w:rPr>
        <w:t xml:space="preserve">performance feedback </w:t>
      </w:r>
      <w:r w:rsidR="58D9E894" w:rsidRPr="00E7010D">
        <w:rPr>
          <w:rFonts w:eastAsiaTheme="minorEastAsia"/>
          <w:lang w:val="en-US"/>
        </w:rPr>
        <w:t xml:space="preserve">interact to impact </w:t>
      </w:r>
      <w:r w:rsidR="115799AF" w:rsidRPr="00E7010D">
        <w:rPr>
          <w:rFonts w:eastAsiaTheme="minorEastAsia"/>
          <w:lang w:val="en-US"/>
        </w:rPr>
        <w:t>motivational and emotional phenomena</w:t>
      </w:r>
      <w:r w:rsidR="11E8958B" w:rsidRPr="00E7010D">
        <w:rPr>
          <w:rFonts w:eastAsiaTheme="minorEastAsia"/>
          <w:lang w:val="en-US"/>
        </w:rPr>
        <w:t>: (1) generally,</w:t>
      </w:r>
      <w:r w:rsidR="2E91915F" w:rsidRPr="00E7010D">
        <w:rPr>
          <w:rFonts w:eastAsiaTheme="minorEastAsia"/>
          <w:lang w:val="en-US"/>
        </w:rPr>
        <w:t xml:space="preserve"> </w:t>
      </w:r>
      <w:r w:rsidR="0A9D8AA6" w:rsidRPr="00E7010D">
        <w:rPr>
          <w:rFonts w:eastAsiaTheme="minorEastAsia"/>
          <w:lang w:val="en-US"/>
        </w:rPr>
        <w:t xml:space="preserve">and </w:t>
      </w:r>
      <w:r w:rsidR="2E91915F" w:rsidRPr="00E7010D">
        <w:rPr>
          <w:rFonts w:eastAsiaTheme="minorEastAsia"/>
          <w:lang w:val="en-US"/>
        </w:rPr>
        <w:t>(</w:t>
      </w:r>
      <w:r w:rsidR="11E8958B" w:rsidRPr="00E7010D">
        <w:rPr>
          <w:rFonts w:eastAsiaTheme="minorEastAsia"/>
          <w:lang w:val="en-US"/>
        </w:rPr>
        <w:t>2) in relation to individual differences in intolerance of uncertainty, and current symp</w:t>
      </w:r>
      <w:r w:rsidR="364C664E" w:rsidRPr="00E7010D">
        <w:rPr>
          <w:rFonts w:eastAsiaTheme="minorEastAsia"/>
          <w:lang w:val="en-US"/>
        </w:rPr>
        <w:t xml:space="preserve">toms related to anxiety and </w:t>
      </w:r>
      <w:r w:rsidR="705B9B84" w:rsidRPr="00E7010D">
        <w:rPr>
          <w:rFonts w:eastAsiaTheme="minorEastAsia"/>
          <w:lang w:val="en-US"/>
        </w:rPr>
        <w:t>depression</w:t>
      </w:r>
      <w:r w:rsidR="115799AF" w:rsidRPr="00E7010D">
        <w:rPr>
          <w:rFonts w:eastAsiaTheme="minorEastAsia"/>
          <w:lang w:val="en-US"/>
        </w:rPr>
        <w:t>.</w:t>
      </w:r>
      <w:r w:rsidR="6E06516E" w:rsidRPr="00E7010D">
        <w:rPr>
          <w:rFonts w:eastAsiaTheme="minorEastAsia"/>
          <w:lang w:val="en-US"/>
        </w:rPr>
        <w:t xml:space="preserve"> </w:t>
      </w:r>
    </w:p>
    <w:p w14:paraId="1E9C943F" w14:textId="77777777" w:rsidR="00626283" w:rsidRDefault="00626283" w:rsidP="42DEB937">
      <w:pPr>
        <w:spacing w:after="0" w:line="480" w:lineRule="auto"/>
        <w:rPr>
          <w:rFonts w:eastAsiaTheme="minorEastAsia"/>
        </w:rPr>
      </w:pPr>
      <w:r>
        <w:rPr>
          <w:rFonts w:eastAsiaTheme="minorEastAsia"/>
          <w:lang w:val="en-US"/>
        </w:rPr>
        <w:t xml:space="preserve">Methods. </w:t>
      </w:r>
      <w:r w:rsidR="6E06516E" w:rsidRPr="00E7010D">
        <w:rPr>
          <w:rFonts w:eastAsiaTheme="minorEastAsia"/>
          <w:lang w:val="en-US"/>
        </w:rPr>
        <w:t>To address these gaps in the literature</w:t>
      </w:r>
      <w:r w:rsidR="5DBE9A63" w:rsidRPr="00E7010D">
        <w:rPr>
          <w:rFonts w:eastAsiaTheme="minorEastAsia"/>
          <w:lang w:val="en-US"/>
        </w:rPr>
        <w:t xml:space="preserve">, we </w:t>
      </w:r>
      <w:r w:rsidR="4F781C32" w:rsidRPr="00E7010D">
        <w:rPr>
          <w:rFonts w:eastAsiaTheme="minorEastAsia"/>
          <w:lang w:val="en-US"/>
        </w:rPr>
        <w:t>manipulated</w:t>
      </w:r>
      <w:r w:rsidR="3ACFB909" w:rsidRPr="00E7010D">
        <w:rPr>
          <w:rFonts w:eastAsiaTheme="minorEastAsia"/>
          <w:lang w:val="en-US"/>
        </w:rPr>
        <w:t xml:space="preserve"> the level of </w:t>
      </w:r>
      <w:r w:rsidR="42E38362" w:rsidRPr="00E7010D">
        <w:rPr>
          <w:rFonts w:eastAsiaTheme="minorEastAsia"/>
          <w:lang w:val="en-US"/>
        </w:rPr>
        <w:t xml:space="preserve">outcome </w:t>
      </w:r>
      <w:r w:rsidR="3ACFB909" w:rsidRPr="00E7010D">
        <w:rPr>
          <w:rFonts w:eastAsiaTheme="minorEastAsia"/>
          <w:lang w:val="en-US"/>
        </w:rPr>
        <w:t xml:space="preserve">uncertainty </w:t>
      </w:r>
      <w:r w:rsidR="170B47F9" w:rsidRPr="00E7010D">
        <w:rPr>
          <w:rFonts w:eastAsiaTheme="minorEastAsia"/>
          <w:lang w:val="en-US"/>
        </w:rPr>
        <w:t>(</w:t>
      </w:r>
      <w:r w:rsidR="6FE24E15" w:rsidRPr="00E7010D">
        <w:rPr>
          <w:rFonts w:eastAsiaTheme="minorEastAsia"/>
          <w:lang w:val="en-US"/>
        </w:rPr>
        <w:t>gain, loss, n</w:t>
      </w:r>
      <w:r w:rsidR="1B2029F5" w:rsidRPr="00E7010D">
        <w:rPr>
          <w:rFonts w:eastAsiaTheme="minorEastAsia"/>
          <w:lang w:val="en-US"/>
        </w:rPr>
        <w:t>one</w:t>
      </w:r>
      <w:r w:rsidR="6FE24E15" w:rsidRPr="00E7010D">
        <w:rPr>
          <w:rFonts w:eastAsiaTheme="minorEastAsia"/>
          <w:lang w:val="en-US"/>
        </w:rPr>
        <w:t xml:space="preserve">) </w:t>
      </w:r>
      <w:r w:rsidR="3ACFB909" w:rsidRPr="00E7010D">
        <w:rPr>
          <w:rFonts w:eastAsiaTheme="minorEastAsia"/>
          <w:lang w:val="en-US"/>
        </w:rPr>
        <w:t xml:space="preserve">and </w:t>
      </w:r>
      <w:r w:rsidR="207AD5B9" w:rsidRPr="00E7010D">
        <w:rPr>
          <w:rFonts w:eastAsiaTheme="minorEastAsia"/>
          <w:lang w:val="en-US"/>
        </w:rPr>
        <w:t>performance feedback (</w:t>
      </w:r>
      <w:r w:rsidR="41E9F73E" w:rsidRPr="00E7010D">
        <w:rPr>
          <w:rFonts w:eastAsiaTheme="minorEastAsia"/>
          <w:lang w:val="en-US"/>
        </w:rPr>
        <w:t>present</w:t>
      </w:r>
      <w:r w:rsidR="207AD5B9" w:rsidRPr="00E7010D">
        <w:rPr>
          <w:rFonts w:eastAsiaTheme="minorEastAsia"/>
          <w:lang w:val="en-US"/>
        </w:rPr>
        <w:t xml:space="preserve">, </w:t>
      </w:r>
      <w:r w:rsidR="039FC583" w:rsidRPr="00E7010D">
        <w:rPr>
          <w:rFonts w:eastAsiaTheme="minorEastAsia"/>
          <w:lang w:val="en-US"/>
        </w:rPr>
        <w:t>absent</w:t>
      </w:r>
      <w:r w:rsidR="207AD5B9" w:rsidRPr="00E7010D">
        <w:rPr>
          <w:rFonts w:eastAsiaTheme="minorEastAsia"/>
          <w:lang w:val="en-US"/>
        </w:rPr>
        <w:t xml:space="preserve">) </w:t>
      </w:r>
      <w:r w:rsidR="737AFE02" w:rsidRPr="00E7010D">
        <w:rPr>
          <w:rFonts w:eastAsiaTheme="minorEastAsia"/>
          <w:lang w:val="en-US"/>
        </w:rPr>
        <w:t xml:space="preserve">during an </w:t>
      </w:r>
      <w:r w:rsidR="3ACFB909" w:rsidRPr="00E7010D">
        <w:rPr>
          <w:rFonts w:eastAsiaTheme="minorEastAsia"/>
          <w:lang w:val="en-US"/>
        </w:rPr>
        <w:t xml:space="preserve">online </w:t>
      </w:r>
      <w:r w:rsidR="4572C1D5" w:rsidRPr="00E7010D">
        <w:rPr>
          <w:rFonts w:eastAsiaTheme="minorEastAsia"/>
          <w:lang w:val="en-US"/>
        </w:rPr>
        <w:t>cognitive</w:t>
      </w:r>
      <w:r w:rsidR="3ACFB909" w:rsidRPr="00E7010D">
        <w:rPr>
          <w:rFonts w:eastAsiaTheme="minorEastAsia"/>
          <w:lang w:val="en-US"/>
        </w:rPr>
        <w:t xml:space="preserve"> control </w:t>
      </w:r>
      <w:r w:rsidR="2FF8FDB7" w:rsidRPr="00E7010D">
        <w:rPr>
          <w:rFonts w:eastAsiaTheme="minorEastAsia"/>
          <w:lang w:val="en-US"/>
        </w:rPr>
        <w:t>task (</w:t>
      </w:r>
      <w:r w:rsidR="0630E9C0" w:rsidRPr="00E7010D">
        <w:rPr>
          <w:rFonts w:eastAsiaTheme="minorEastAsia"/>
          <w:i/>
          <w:iCs/>
          <w:lang w:val="en-US"/>
        </w:rPr>
        <w:t>n</w:t>
      </w:r>
      <w:r w:rsidR="0630E9C0" w:rsidRPr="00E7010D">
        <w:rPr>
          <w:rFonts w:eastAsiaTheme="minorEastAsia"/>
          <w:lang w:val="en-US"/>
        </w:rPr>
        <w:t xml:space="preserve"> = </w:t>
      </w:r>
      <w:r w:rsidR="268A2A45" w:rsidRPr="00E7010D">
        <w:rPr>
          <w:rFonts w:eastAsiaTheme="minorEastAsia"/>
          <w:lang w:val="en-US"/>
        </w:rPr>
        <w:t>69</w:t>
      </w:r>
      <w:r w:rsidR="1BC991D1" w:rsidRPr="00EB07F9">
        <w:rPr>
          <w:rFonts w:eastAsiaTheme="minorEastAsia"/>
        </w:rPr>
        <w:t>)</w:t>
      </w:r>
      <w:r w:rsidR="38A3F80E" w:rsidRPr="00EB07F9">
        <w:rPr>
          <w:rFonts w:eastAsiaTheme="minorEastAsia"/>
        </w:rPr>
        <w:t>, t</w:t>
      </w:r>
      <w:r w:rsidR="2B013361" w:rsidRPr="00EB07F9">
        <w:rPr>
          <w:rFonts w:eastAsiaTheme="minorEastAsia"/>
        </w:rPr>
        <w:t xml:space="preserve">o examine how </w:t>
      </w:r>
      <w:r w:rsidR="38B1EC93" w:rsidRPr="00EB07F9">
        <w:rPr>
          <w:rFonts w:eastAsiaTheme="minorEastAsia"/>
        </w:rPr>
        <w:t>these facto</w:t>
      </w:r>
      <w:r w:rsidR="2694AD57" w:rsidRPr="00EB07F9">
        <w:rPr>
          <w:rFonts w:eastAsiaTheme="minorEastAsia"/>
          <w:i/>
          <w:iCs/>
        </w:rPr>
        <w:t>rs</w:t>
      </w:r>
      <w:r w:rsidR="2B013361" w:rsidRPr="00EB07F9">
        <w:rPr>
          <w:rFonts w:eastAsiaTheme="minorEastAsia"/>
        </w:rPr>
        <w:t xml:space="preserve"> impact</w:t>
      </w:r>
      <w:r w:rsidR="1DC02FBB" w:rsidRPr="00EB07F9">
        <w:rPr>
          <w:rFonts w:eastAsiaTheme="minorEastAsia"/>
        </w:rPr>
        <w:t xml:space="preserve"> </w:t>
      </w:r>
      <w:r w:rsidR="28E2D911" w:rsidRPr="00EB07F9">
        <w:rPr>
          <w:rFonts w:eastAsiaTheme="minorEastAsia"/>
        </w:rPr>
        <w:t xml:space="preserve">different </w:t>
      </w:r>
      <w:r w:rsidR="0D6A23FB" w:rsidRPr="00EB07F9">
        <w:rPr>
          <w:rFonts w:eastAsiaTheme="minorEastAsia"/>
        </w:rPr>
        <w:t>read-outs:</w:t>
      </w:r>
      <w:r w:rsidR="68C79AC3" w:rsidRPr="00EB07F9">
        <w:rPr>
          <w:rFonts w:eastAsiaTheme="minorEastAsia"/>
        </w:rPr>
        <w:t xml:space="preserve"> </w:t>
      </w:r>
      <w:r w:rsidR="56E4C5A0" w:rsidRPr="00EB07F9">
        <w:rPr>
          <w:rFonts w:eastAsiaTheme="minorEastAsia"/>
        </w:rPr>
        <w:t>subjective emotional responses</w:t>
      </w:r>
      <w:r w:rsidR="42097BAB" w:rsidRPr="00EB07F9">
        <w:rPr>
          <w:rFonts w:eastAsiaTheme="minorEastAsia"/>
        </w:rPr>
        <w:t xml:space="preserve"> (valence, arousal)</w:t>
      </w:r>
      <w:r w:rsidR="06DB50D6" w:rsidRPr="00EB07F9">
        <w:rPr>
          <w:rFonts w:eastAsiaTheme="minorEastAsia"/>
        </w:rPr>
        <w:t>, task accuracy</w:t>
      </w:r>
      <w:r w:rsidR="0E71B4AC" w:rsidRPr="00EB07F9">
        <w:rPr>
          <w:rFonts w:eastAsiaTheme="minorEastAsia"/>
        </w:rPr>
        <w:t>,</w:t>
      </w:r>
      <w:r w:rsidR="5A8077B5" w:rsidRPr="00EB07F9">
        <w:rPr>
          <w:rFonts w:eastAsiaTheme="minorEastAsia"/>
        </w:rPr>
        <w:t xml:space="preserve"> </w:t>
      </w:r>
      <w:r w:rsidR="06DB50D6" w:rsidRPr="00EB07F9">
        <w:rPr>
          <w:rFonts w:eastAsiaTheme="minorEastAsia"/>
        </w:rPr>
        <w:t>reaction times, and fixation count</w:t>
      </w:r>
      <w:r w:rsidR="3ACFB909" w:rsidRPr="00EB07F9">
        <w:rPr>
          <w:rFonts w:eastAsiaTheme="minorEastAsia"/>
        </w:rPr>
        <w:t xml:space="preserve">. </w:t>
      </w:r>
      <w:r w:rsidR="2DCECF17" w:rsidRPr="00EB07F9">
        <w:rPr>
          <w:rFonts w:eastAsiaTheme="minorEastAsia"/>
        </w:rPr>
        <w:t xml:space="preserve">Self-reported intolerance of uncertainty and symptoms of </w:t>
      </w:r>
      <w:r w:rsidR="3E4A408C" w:rsidRPr="00EB07F9">
        <w:rPr>
          <w:rFonts w:eastAsiaTheme="minorEastAsia"/>
        </w:rPr>
        <w:t xml:space="preserve">general distress, </w:t>
      </w:r>
      <w:r w:rsidR="0A514711" w:rsidRPr="00EB07F9">
        <w:rPr>
          <w:rFonts w:eastAsiaTheme="minorEastAsia"/>
        </w:rPr>
        <w:t>anxious arousal</w:t>
      </w:r>
      <w:r w:rsidR="70DCCAB0" w:rsidRPr="00EB07F9">
        <w:rPr>
          <w:rFonts w:eastAsiaTheme="minorEastAsia"/>
        </w:rPr>
        <w:t>,</w:t>
      </w:r>
      <w:r w:rsidR="0A514711" w:rsidRPr="00EB07F9">
        <w:rPr>
          <w:rFonts w:eastAsiaTheme="minorEastAsia"/>
        </w:rPr>
        <w:t xml:space="preserve"> </w:t>
      </w:r>
      <w:r w:rsidR="2DCECF17" w:rsidRPr="00EB07F9">
        <w:rPr>
          <w:rFonts w:eastAsiaTheme="minorEastAsia"/>
        </w:rPr>
        <w:t xml:space="preserve">and </w:t>
      </w:r>
      <w:r w:rsidR="0EDF8348" w:rsidRPr="00EB07F9">
        <w:rPr>
          <w:rFonts w:eastAsiaTheme="minorEastAsia"/>
        </w:rPr>
        <w:t>a</w:t>
      </w:r>
      <w:r w:rsidR="78581738" w:rsidRPr="00EB07F9">
        <w:rPr>
          <w:rFonts w:eastAsiaTheme="minorEastAsia"/>
        </w:rPr>
        <w:t>nhedoni</w:t>
      </w:r>
      <w:r w:rsidR="6FBDF3BE" w:rsidRPr="00EB07F9">
        <w:rPr>
          <w:rFonts w:eastAsiaTheme="minorEastAsia"/>
        </w:rPr>
        <w:t>c depression</w:t>
      </w:r>
      <w:r w:rsidR="78581738" w:rsidRPr="00EB07F9">
        <w:rPr>
          <w:rFonts w:eastAsiaTheme="minorEastAsia"/>
        </w:rPr>
        <w:t xml:space="preserve"> </w:t>
      </w:r>
      <w:r w:rsidR="2DCECF17" w:rsidRPr="00EB07F9">
        <w:rPr>
          <w:rFonts w:eastAsiaTheme="minorEastAsia"/>
        </w:rPr>
        <w:t>were also collected.</w:t>
      </w:r>
      <w:r w:rsidR="6E6BD30A" w:rsidRPr="00E7010D">
        <w:rPr>
          <w:rFonts w:eastAsiaTheme="minorEastAsia"/>
        </w:rPr>
        <w:t xml:space="preserve"> </w:t>
      </w:r>
    </w:p>
    <w:p w14:paraId="49E672F6" w14:textId="599935CC" w:rsidR="5E87EDC2" w:rsidRPr="00E7010D" w:rsidRDefault="00626283" w:rsidP="42DEB937">
      <w:pPr>
        <w:spacing w:after="0" w:line="480" w:lineRule="auto"/>
        <w:rPr>
          <w:rFonts w:eastAsiaTheme="minorEastAsia"/>
        </w:rPr>
      </w:pPr>
      <w:r>
        <w:rPr>
          <w:rFonts w:eastAsiaTheme="minorEastAsia"/>
        </w:rPr>
        <w:t xml:space="preserve">Results. </w:t>
      </w:r>
      <w:r w:rsidR="6E6BD30A" w:rsidRPr="00E7010D">
        <w:rPr>
          <w:rFonts w:eastAsiaTheme="minorEastAsia"/>
        </w:rPr>
        <w:t>Outcome uncertainty related to loss and gain, compared to no outcome, was associated with higher arousal and higher task accuracy.</w:t>
      </w:r>
      <w:r w:rsidR="1082E3AF" w:rsidRPr="00EB07F9">
        <w:rPr>
          <w:rFonts w:eastAsiaTheme="minorEastAsia"/>
        </w:rPr>
        <w:t xml:space="preserve"> </w:t>
      </w:r>
      <w:r w:rsidR="2FBC72EE" w:rsidRPr="00EB07F9">
        <w:rPr>
          <w:rFonts w:eastAsiaTheme="minorEastAsia"/>
        </w:rPr>
        <w:t>U</w:t>
      </w:r>
      <w:r w:rsidR="629A44C2" w:rsidRPr="00E7010D">
        <w:rPr>
          <w:rFonts w:eastAsiaTheme="minorEastAsia"/>
        </w:rPr>
        <w:t xml:space="preserve">ncertainty about task performance through the absence of performance feedback </w:t>
      </w:r>
      <w:r w:rsidR="229AE7AA" w:rsidRPr="00E7010D">
        <w:rPr>
          <w:rFonts w:eastAsiaTheme="minorEastAsia"/>
        </w:rPr>
        <w:t xml:space="preserve">lowered arousal, </w:t>
      </w:r>
      <w:r w:rsidR="629A44C2" w:rsidRPr="00E7010D">
        <w:rPr>
          <w:rFonts w:eastAsiaTheme="minorEastAsia"/>
        </w:rPr>
        <w:t>dampened positive</w:t>
      </w:r>
      <w:r w:rsidR="44306732" w:rsidRPr="00E7010D">
        <w:rPr>
          <w:rFonts w:eastAsiaTheme="minorEastAsia"/>
        </w:rPr>
        <w:t xml:space="preserve"> </w:t>
      </w:r>
      <w:r w:rsidR="1ED7C74E" w:rsidRPr="00E7010D">
        <w:rPr>
          <w:rFonts w:eastAsiaTheme="minorEastAsia"/>
        </w:rPr>
        <w:t>a</w:t>
      </w:r>
      <w:r w:rsidR="629A44C2" w:rsidRPr="00E7010D">
        <w:rPr>
          <w:rFonts w:eastAsiaTheme="minorEastAsia"/>
        </w:rPr>
        <w:t>f</w:t>
      </w:r>
      <w:r w:rsidR="3D3FD50A" w:rsidRPr="00E7010D">
        <w:rPr>
          <w:rFonts w:eastAsiaTheme="minorEastAsia"/>
        </w:rPr>
        <w:t>f</w:t>
      </w:r>
      <w:r w:rsidR="629A44C2" w:rsidRPr="00E7010D">
        <w:rPr>
          <w:rFonts w:eastAsiaTheme="minorEastAsia"/>
        </w:rPr>
        <w:t>ect</w:t>
      </w:r>
      <w:r w:rsidR="7B5065E2" w:rsidRPr="00E7010D">
        <w:rPr>
          <w:rFonts w:eastAsiaTheme="minorEastAsia"/>
        </w:rPr>
        <w:t>,</w:t>
      </w:r>
      <w:r w:rsidR="044DB8B0" w:rsidRPr="00E7010D">
        <w:rPr>
          <w:rFonts w:eastAsiaTheme="minorEastAsia"/>
        </w:rPr>
        <w:t xml:space="preserve"> </w:t>
      </w:r>
      <w:r w:rsidR="629A44C2" w:rsidRPr="00E7010D">
        <w:rPr>
          <w:rFonts w:eastAsiaTheme="minorEastAsia"/>
        </w:rPr>
        <w:t>and led to demotivation</w:t>
      </w:r>
      <w:r w:rsidR="5C5F1AEB" w:rsidRPr="00E7010D">
        <w:rPr>
          <w:rFonts w:eastAsiaTheme="minorEastAsia"/>
        </w:rPr>
        <w:t xml:space="preserve"> (</w:t>
      </w:r>
      <w:r w:rsidR="64BEF07B" w:rsidRPr="00E7010D">
        <w:rPr>
          <w:rFonts w:eastAsiaTheme="minorEastAsia"/>
        </w:rPr>
        <w:t>i</w:t>
      </w:r>
      <w:r w:rsidR="5C5F1AEB" w:rsidRPr="00E7010D">
        <w:rPr>
          <w:rFonts w:eastAsiaTheme="minorEastAsia"/>
        </w:rPr>
        <w:t>.</w:t>
      </w:r>
      <w:r w:rsidR="64BEF07B" w:rsidRPr="00E7010D">
        <w:rPr>
          <w:rFonts w:eastAsiaTheme="minorEastAsia"/>
        </w:rPr>
        <w:t>e</w:t>
      </w:r>
      <w:r w:rsidR="5C5F1AEB" w:rsidRPr="00E7010D">
        <w:rPr>
          <w:rFonts w:eastAsiaTheme="minorEastAsia"/>
        </w:rPr>
        <w:t xml:space="preserve">. </w:t>
      </w:r>
      <w:r w:rsidR="4347902D" w:rsidRPr="00E7010D">
        <w:rPr>
          <w:rFonts w:eastAsiaTheme="minorEastAsia"/>
        </w:rPr>
        <w:t>lower</w:t>
      </w:r>
      <w:r w:rsidR="3FF2957E" w:rsidRPr="00E7010D">
        <w:rPr>
          <w:rFonts w:eastAsiaTheme="minorEastAsia"/>
        </w:rPr>
        <w:t>ed</w:t>
      </w:r>
      <w:r w:rsidR="5C5F1AEB" w:rsidRPr="00E7010D">
        <w:rPr>
          <w:rFonts w:eastAsiaTheme="minorEastAsia"/>
        </w:rPr>
        <w:t xml:space="preserve"> task accuracy</w:t>
      </w:r>
      <w:r w:rsidR="215FAFCA" w:rsidRPr="00E7010D">
        <w:rPr>
          <w:rFonts w:eastAsiaTheme="minorEastAsia"/>
        </w:rPr>
        <w:t xml:space="preserve"> </w:t>
      </w:r>
      <w:r w:rsidR="513C3EC0" w:rsidRPr="00E7010D">
        <w:rPr>
          <w:rFonts w:eastAsiaTheme="minorEastAsia"/>
        </w:rPr>
        <w:t>and fixation count)</w:t>
      </w:r>
      <w:r w:rsidR="3E94234F" w:rsidRPr="00E7010D">
        <w:rPr>
          <w:rFonts w:eastAsiaTheme="minorEastAsia"/>
        </w:rPr>
        <w:t xml:space="preserve">. </w:t>
      </w:r>
      <w:r w:rsidR="3DA9C14A" w:rsidRPr="00E7010D">
        <w:rPr>
          <w:rFonts w:eastAsiaTheme="minorEastAsia"/>
        </w:rPr>
        <w:t xml:space="preserve">Individual differences in </w:t>
      </w:r>
      <w:r w:rsidR="629A44C2" w:rsidRPr="00E7010D">
        <w:rPr>
          <w:rFonts w:eastAsiaTheme="minorEastAsia"/>
        </w:rPr>
        <w:t xml:space="preserve">intolerance of uncertainty </w:t>
      </w:r>
      <w:r w:rsidR="3756FC67" w:rsidRPr="00E7010D">
        <w:rPr>
          <w:rFonts w:eastAsiaTheme="minorEastAsia"/>
        </w:rPr>
        <w:t xml:space="preserve">and symptoms of anxiety and depression were </w:t>
      </w:r>
      <w:r w:rsidR="2AA9333E" w:rsidRPr="00E7010D">
        <w:rPr>
          <w:rFonts w:eastAsiaTheme="minorEastAsia"/>
        </w:rPr>
        <w:t>specifically</w:t>
      </w:r>
      <w:r w:rsidR="0925088B" w:rsidRPr="00E7010D">
        <w:rPr>
          <w:rFonts w:eastAsiaTheme="minorEastAsia"/>
        </w:rPr>
        <w:t xml:space="preserve"> </w:t>
      </w:r>
      <w:r w:rsidR="629A44C2" w:rsidRPr="00E7010D">
        <w:rPr>
          <w:rFonts w:eastAsiaTheme="minorEastAsia"/>
        </w:rPr>
        <w:t xml:space="preserve">associated with </w:t>
      </w:r>
      <w:r w:rsidR="595BF675" w:rsidRPr="00E7010D">
        <w:rPr>
          <w:rFonts w:eastAsiaTheme="minorEastAsia"/>
        </w:rPr>
        <w:t xml:space="preserve">different </w:t>
      </w:r>
      <w:r w:rsidR="1BFDD123" w:rsidRPr="00E7010D">
        <w:rPr>
          <w:rFonts w:eastAsiaTheme="minorEastAsia"/>
        </w:rPr>
        <w:t xml:space="preserve">self-reported </w:t>
      </w:r>
      <w:r w:rsidR="1A215E72" w:rsidRPr="00E7010D">
        <w:rPr>
          <w:rFonts w:eastAsiaTheme="minorEastAsia"/>
        </w:rPr>
        <w:t>experiences o</w:t>
      </w:r>
      <w:r w:rsidR="2508FD50" w:rsidRPr="00E7010D">
        <w:rPr>
          <w:rFonts w:eastAsiaTheme="minorEastAsia"/>
        </w:rPr>
        <w:t xml:space="preserve">f emotion </w:t>
      </w:r>
      <w:r w:rsidR="1BC9F753" w:rsidRPr="00E7010D">
        <w:rPr>
          <w:rFonts w:eastAsiaTheme="minorEastAsia"/>
        </w:rPr>
        <w:t>(</w:t>
      </w:r>
      <w:r w:rsidR="64BEF07B" w:rsidRPr="00E7010D">
        <w:rPr>
          <w:rFonts w:eastAsiaTheme="minorEastAsia"/>
        </w:rPr>
        <w:t>i</w:t>
      </w:r>
      <w:r w:rsidR="1BC9F753" w:rsidRPr="00E7010D">
        <w:rPr>
          <w:rFonts w:eastAsiaTheme="minorEastAsia"/>
        </w:rPr>
        <w:t>.</w:t>
      </w:r>
      <w:r w:rsidR="64BEF07B" w:rsidRPr="00E7010D">
        <w:rPr>
          <w:rFonts w:eastAsiaTheme="minorEastAsia"/>
        </w:rPr>
        <w:t>e</w:t>
      </w:r>
      <w:r w:rsidR="1BC9F753" w:rsidRPr="00E7010D">
        <w:rPr>
          <w:rFonts w:eastAsiaTheme="minorEastAsia"/>
        </w:rPr>
        <w:t>. valence)</w:t>
      </w:r>
      <w:r w:rsidR="1A215E72" w:rsidRPr="00E7010D">
        <w:rPr>
          <w:rFonts w:eastAsiaTheme="minorEastAsia"/>
        </w:rPr>
        <w:t xml:space="preserve"> </w:t>
      </w:r>
      <w:r w:rsidR="629A44C2" w:rsidRPr="00E7010D">
        <w:rPr>
          <w:rFonts w:eastAsiaTheme="minorEastAsia"/>
        </w:rPr>
        <w:t>and motivational engagement</w:t>
      </w:r>
      <w:r w:rsidR="63B97E73" w:rsidRPr="00E7010D">
        <w:rPr>
          <w:rFonts w:eastAsiaTheme="minorEastAsia"/>
        </w:rPr>
        <w:t xml:space="preserve"> (</w:t>
      </w:r>
      <w:r w:rsidR="64BEF07B" w:rsidRPr="00E7010D">
        <w:rPr>
          <w:rFonts w:eastAsiaTheme="minorEastAsia"/>
        </w:rPr>
        <w:t>i</w:t>
      </w:r>
      <w:r w:rsidR="63B97E73" w:rsidRPr="00E7010D">
        <w:rPr>
          <w:rFonts w:eastAsiaTheme="minorEastAsia"/>
        </w:rPr>
        <w:t>.</w:t>
      </w:r>
      <w:r w:rsidR="64BEF07B" w:rsidRPr="00E7010D">
        <w:rPr>
          <w:rFonts w:eastAsiaTheme="minorEastAsia"/>
        </w:rPr>
        <w:t>e</w:t>
      </w:r>
      <w:r w:rsidR="63B97E73" w:rsidRPr="00E7010D">
        <w:rPr>
          <w:rFonts w:eastAsiaTheme="minorEastAsia"/>
        </w:rPr>
        <w:t>. fixation count)</w:t>
      </w:r>
      <w:r w:rsidR="1A9346A0" w:rsidRPr="00E7010D">
        <w:rPr>
          <w:rFonts w:eastAsiaTheme="minorEastAsia"/>
        </w:rPr>
        <w:t>.</w:t>
      </w:r>
      <w:r w:rsidR="629A44C2" w:rsidRPr="00EB07F9">
        <w:rPr>
          <w:rFonts w:eastAsiaTheme="minorEastAsia"/>
        </w:rPr>
        <w:t xml:space="preserve"> </w:t>
      </w:r>
      <w:r>
        <w:rPr>
          <w:rFonts w:eastAsiaTheme="minorEastAsia"/>
        </w:rPr>
        <w:t xml:space="preserve">Discussion. </w:t>
      </w:r>
      <w:r w:rsidR="279A0888" w:rsidRPr="00EB07F9">
        <w:rPr>
          <w:rFonts w:eastAsiaTheme="minorEastAsia"/>
        </w:rPr>
        <w:t>T</w:t>
      </w:r>
      <w:r w:rsidR="7AF10752" w:rsidRPr="00E7010D">
        <w:rPr>
          <w:rFonts w:eastAsiaTheme="minorEastAsia"/>
        </w:rPr>
        <w:t xml:space="preserve">hese findings suggest that </w:t>
      </w:r>
      <w:r w:rsidR="7E040DCD" w:rsidRPr="00E7010D">
        <w:rPr>
          <w:rFonts w:eastAsiaTheme="minorEastAsia"/>
        </w:rPr>
        <w:t xml:space="preserve">outcome uncertainty </w:t>
      </w:r>
      <w:r w:rsidR="7AF10752" w:rsidRPr="00E7010D">
        <w:rPr>
          <w:rFonts w:eastAsiaTheme="minorEastAsia"/>
        </w:rPr>
        <w:t xml:space="preserve">and </w:t>
      </w:r>
      <w:r w:rsidR="12CC43B2" w:rsidRPr="00E7010D">
        <w:rPr>
          <w:rFonts w:eastAsiaTheme="minorEastAsia"/>
        </w:rPr>
        <w:t>performance feedback</w:t>
      </w:r>
      <w:r w:rsidR="13D8D498" w:rsidRPr="00E7010D">
        <w:rPr>
          <w:rFonts w:eastAsiaTheme="minorEastAsia"/>
        </w:rPr>
        <w:t>, as well as intolerance of uncertainty, and anxious/depressive traits</w:t>
      </w:r>
      <w:r w:rsidR="7AF10752" w:rsidRPr="00E7010D">
        <w:rPr>
          <w:rFonts w:eastAsiaTheme="minorEastAsia"/>
        </w:rPr>
        <w:t xml:space="preserve"> </w:t>
      </w:r>
      <w:r w:rsidR="7A577378" w:rsidRPr="00E7010D">
        <w:rPr>
          <w:rFonts w:eastAsiaTheme="minorEastAsia"/>
        </w:rPr>
        <w:t>differently</w:t>
      </w:r>
      <w:r w:rsidR="71293186" w:rsidRPr="00E7010D">
        <w:rPr>
          <w:rFonts w:eastAsiaTheme="minorEastAsia"/>
        </w:rPr>
        <w:t xml:space="preserve"> </w:t>
      </w:r>
      <w:r w:rsidR="7A577378" w:rsidRPr="00E7010D">
        <w:rPr>
          <w:rFonts w:eastAsiaTheme="minorEastAsia"/>
        </w:rPr>
        <w:t xml:space="preserve">impact </w:t>
      </w:r>
      <w:r w:rsidR="2C6CD553" w:rsidRPr="00E7010D">
        <w:rPr>
          <w:rFonts w:eastAsiaTheme="minorEastAsia"/>
        </w:rPr>
        <w:t>motivation and emotion.</w:t>
      </w:r>
      <w:r w:rsidR="7A577378" w:rsidRPr="00E7010D">
        <w:rPr>
          <w:rFonts w:eastAsiaTheme="minorEastAsia"/>
        </w:rPr>
        <w:t xml:space="preserve"> </w:t>
      </w:r>
    </w:p>
    <w:p w14:paraId="4B43B588" w14:textId="4921292A" w:rsidR="580EC34D" w:rsidRPr="00E7010D" w:rsidRDefault="580EC34D" w:rsidP="42DEB937">
      <w:pPr>
        <w:spacing w:after="0" w:line="480" w:lineRule="auto"/>
        <w:rPr>
          <w:rFonts w:eastAsiaTheme="minorEastAsia"/>
        </w:rPr>
      </w:pPr>
    </w:p>
    <w:p w14:paraId="2E452EF8" w14:textId="3FD5C565" w:rsidR="5E87EDC2" w:rsidRPr="00E7010D" w:rsidRDefault="652FE6C9" w:rsidP="42DEB937">
      <w:pPr>
        <w:spacing w:after="0" w:line="480" w:lineRule="auto"/>
        <w:rPr>
          <w:rFonts w:eastAsiaTheme="minorEastAsia"/>
        </w:rPr>
      </w:pPr>
      <w:r w:rsidRPr="00E7010D">
        <w:rPr>
          <w:rFonts w:eastAsiaTheme="minorEastAsia"/>
          <w:b/>
          <w:bCs/>
        </w:rPr>
        <w:t>Keywords</w:t>
      </w:r>
      <w:r w:rsidRPr="00E7010D">
        <w:rPr>
          <w:rFonts w:eastAsiaTheme="minorEastAsia"/>
        </w:rPr>
        <w:t xml:space="preserve">: </w:t>
      </w:r>
      <w:r w:rsidR="6C13B2A5" w:rsidRPr="00E7010D">
        <w:rPr>
          <w:rFonts w:eastAsiaTheme="minorEastAsia"/>
        </w:rPr>
        <w:t xml:space="preserve">Outcome </w:t>
      </w:r>
      <w:r w:rsidRPr="00E7010D">
        <w:rPr>
          <w:rFonts w:eastAsiaTheme="minorEastAsia"/>
        </w:rPr>
        <w:t xml:space="preserve">Uncertainty; </w:t>
      </w:r>
      <w:r w:rsidR="67A0F7C1" w:rsidRPr="00E7010D">
        <w:rPr>
          <w:rFonts w:eastAsiaTheme="minorEastAsia"/>
        </w:rPr>
        <w:t xml:space="preserve">Performance Feedback; </w:t>
      </w:r>
      <w:r w:rsidR="4AA66732" w:rsidRPr="00E7010D">
        <w:rPr>
          <w:rFonts w:eastAsiaTheme="minorEastAsia"/>
        </w:rPr>
        <w:t>Gain; Loss</w:t>
      </w:r>
      <w:r w:rsidRPr="00E7010D">
        <w:rPr>
          <w:rFonts w:eastAsiaTheme="minorEastAsia"/>
        </w:rPr>
        <w:t xml:space="preserve">; </w:t>
      </w:r>
      <w:r w:rsidR="3091FADA" w:rsidRPr="00E7010D">
        <w:rPr>
          <w:rFonts w:eastAsiaTheme="minorEastAsia"/>
        </w:rPr>
        <w:t xml:space="preserve">Individual Differences; </w:t>
      </w:r>
      <w:r w:rsidR="69D37BB3" w:rsidRPr="00E7010D">
        <w:rPr>
          <w:rFonts w:eastAsiaTheme="minorEastAsia"/>
        </w:rPr>
        <w:t>Cognitive Control</w:t>
      </w:r>
      <w:r w:rsidR="56078C67" w:rsidRPr="00E7010D">
        <w:rPr>
          <w:rFonts w:eastAsiaTheme="minorEastAsia"/>
        </w:rPr>
        <w:t xml:space="preserve">; </w:t>
      </w:r>
      <w:r w:rsidR="4045DD76" w:rsidRPr="00E7010D">
        <w:rPr>
          <w:rFonts w:eastAsiaTheme="minorEastAsia"/>
        </w:rPr>
        <w:t xml:space="preserve">Task Performance; </w:t>
      </w:r>
      <w:r w:rsidRPr="00E7010D">
        <w:rPr>
          <w:rFonts w:eastAsiaTheme="minorEastAsia"/>
        </w:rPr>
        <w:t>S</w:t>
      </w:r>
      <w:r w:rsidR="03114E8C" w:rsidRPr="00E7010D">
        <w:rPr>
          <w:rFonts w:eastAsiaTheme="minorEastAsia"/>
        </w:rPr>
        <w:t>elf-report</w:t>
      </w:r>
      <w:r w:rsidRPr="00E7010D">
        <w:rPr>
          <w:rFonts w:eastAsiaTheme="minorEastAsia"/>
        </w:rPr>
        <w:t xml:space="preserve">; </w:t>
      </w:r>
      <w:r w:rsidR="436D1D50" w:rsidRPr="00E7010D">
        <w:rPr>
          <w:rFonts w:eastAsiaTheme="minorEastAsia"/>
        </w:rPr>
        <w:t>Eyetrackin</w:t>
      </w:r>
      <w:r w:rsidR="2816A795" w:rsidRPr="00E7010D">
        <w:rPr>
          <w:rFonts w:eastAsiaTheme="minorEastAsia"/>
        </w:rPr>
        <w:t>g</w:t>
      </w:r>
    </w:p>
    <w:p w14:paraId="31193944" w14:textId="08FEF48D" w:rsidR="62393690" w:rsidRPr="00E7010D" w:rsidRDefault="62393690" w:rsidP="42DEB937">
      <w:pPr>
        <w:spacing w:after="0" w:line="480" w:lineRule="auto"/>
        <w:jc w:val="center"/>
        <w:rPr>
          <w:rFonts w:eastAsiaTheme="minorEastAsia"/>
          <w:b/>
          <w:bCs/>
        </w:rPr>
      </w:pPr>
    </w:p>
    <w:p w14:paraId="23D6BEBD" w14:textId="77777777" w:rsidR="00D30722" w:rsidRPr="00E7010D" w:rsidRDefault="00D30722" w:rsidP="42DEB937">
      <w:pPr>
        <w:spacing w:after="0" w:line="480" w:lineRule="auto"/>
        <w:jc w:val="center"/>
        <w:rPr>
          <w:rFonts w:eastAsiaTheme="minorEastAsia"/>
          <w:b/>
          <w:bCs/>
        </w:rPr>
      </w:pPr>
    </w:p>
    <w:p w14:paraId="5B58A048" w14:textId="77777777" w:rsidR="00E7010D" w:rsidRPr="00E7010D" w:rsidRDefault="00E7010D" w:rsidP="42DEB937">
      <w:pPr>
        <w:spacing w:after="0" w:line="480" w:lineRule="auto"/>
        <w:jc w:val="center"/>
        <w:rPr>
          <w:rFonts w:eastAsiaTheme="minorEastAsia"/>
          <w:b/>
          <w:bCs/>
        </w:rPr>
      </w:pPr>
    </w:p>
    <w:p w14:paraId="1DFBA35E" w14:textId="77777777" w:rsidR="00E7010D" w:rsidRPr="00E7010D" w:rsidRDefault="00E7010D" w:rsidP="42DEB937">
      <w:pPr>
        <w:spacing w:after="0" w:line="480" w:lineRule="auto"/>
        <w:jc w:val="center"/>
        <w:rPr>
          <w:rFonts w:eastAsiaTheme="minorEastAsia"/>
          <w:b/>
          <w:bCs/>
        </w:rPr>
      </w:pPr>
    </w:p>
    <w:p w14:paraId="0D046722" w14:textId="229E0947" w:rsidR="46DBEBBA" w:rsidRPr="00E7010D" w:rsidRDefault="02F43D35" w:rsidP="42DEB937">
      <w:pPr>
        <w:spacing w:after="0" w:line="480" w:lineRule="auto"/>
        <w:jc w:val="center"/>
        <w:rPr>
          <w:rFonts w:eastAsiaTheme="minorEastAsia"/>
          <w:b/>
          <w:bCs/>
        </w:rPr>
      </w:pPr>
      <w:r w:rsidRPr="00E7010D">
        <w:rPr>
          <w:rFonts w:eastAsiaTheme="minorEastAsia"/>
          <w:b/>
          <w:bCs/>
        </w:rPr>
        <w:t>Introduction</w:t>
      </w:r>
    </w:p>
    <w:p w14:paraId="2B1051EF" w14:textId="41291CAC" w:rsidR="6261386B" w:rsidRPr="00E7010D" w:rsidRDefault="5C3F16BA" w:rsidP="42DEB937">
      <w:pPr>
        <w:spacing w:after="0" w:line="480" w:lineRule="auto"/>
        <w:rPr>
          <w:rFonts w:eastAsiaTheme="minorEastAsia"/>
        </w:rPr>
      </w:pPr>
      <w:r w:rsidRPr="00E7010D">
        <w:rPr>
          <w:rFonts w:eastAsiaTheme="minorEastAsia"/>
        </w:rPr>
        <w:t>M</w:t>
      </w:r>
      <w:r w:rsidR="08FBB570" w:rsidRPr="00E7010D">
        <w:rPr>
          <w:rFonts w:eastAsiaTheme="minorEastAsia"/>
        </w:rPr>
        <w:t xml:space="preserve">otivation </w:t>
      </w:r>
      <w:r w:rsidR="0818D741" w:rsidRPr="00E7010D">
        <w:rPr>
          <w:rFonts w:eastAsiaTheme="minorEastAsia"/>
        </w:rPr>
        <w:t xml:space="preserve">and emotion </w:t>
      </w:r>
      <w:r w:rsidR="6CC0EADF" w:rsidRPr="00E7010D">
        <w:rPr>
          <w:rFonts w:eastAsiaTheme="minorEastAsia"/>
        </w:rPr>
        <w:t>are critical for health and wellbeing (Kringelbach &amp; Phillips, 2014).</w:t>
      </w:r>
      <w:r w:rsidR="7ABBBB55" w:rsidRPr="00E7010D">
        <w:rPr>
          <w:rFonts w:eastAsiaTheme="minorEastAsia"/>
        </w:rPr>
        <w:t xml:space="preserve"> </w:t>
      </w:r>
      <w:r w:rsidR="4A59EE7F" w:rsidRPr="00E7010D">
        <w:rPr>
          <w:rFonts w:eastAsiaTheme="minorEastAsia"/>
        </w:rPr>
        <w:t>Motivatio</w:t>
      </w:r>
      <w:r w:rsidR="4171765C" w:rsidRPr="00E7010D">
        <w:rPr>
          <w:rFonts w:eastAsiaTheme="minorEastAsia"/>
        </w:rPr>
        <w:t xml:space="preserve">n is </w:t>
      </w:r>
      <w:r w:rsidR="1AF13970" w:rsidRPr="00E7010D">
        <w:rPr>
          <w:rFonts w:eastAsiaTheme="minorEastAsia"/>
        </w:rPr>
        <w:t xml:space="preserve">generally </w:t>
      </w:r>
      <w:r w:rsidR="4171765C" w:rsidRPr="00E7010D">
        <w:rPr>
          <w:rFonts w:eastAsiaTheme="minorEastAsia"/>
        </w:rPr>
        <w:t>divided into two systems</w:t>
      </w:r>
      <w:r w:rsidR="761CAB33" w:rsidRPr="00E7010D">
        <w:rPr>
          <w:rFonts w:eastAsiaTheme="minorEastAsia"/>
        </w:rPr>
        <w:t>, which are thought to promote survival</w:t>
      </w:r>
      <w:r w:rsidR="1A9C4AB4" w:rsidRPr="00E7010D">
        <w:rPr>
          <w:rFonts w:eastAsiaTheme="minorEastAsia"/>
        </w:rPr>
        <w:t xml:space="preserve"> (Dickinson &amp; Dearing, 1979).</w:t>
      </w:r>
      <w:r w:rsidR="0C80BA90" w:rsidRPr="00E7010D">
        <w:rPr>
          <w:rFonts w:eastAsiaTheme="minorEastAsia"/>
        </w:rPr>
        <w:t xml:space="preserve"> </w:t>
      </w:r>
      <w:r w:rsidR="224C2CA3" w:rsidRPr="00E7010D">
        <w:rPr>
          <w:rFonts w:eastAsiaTheme="minorEastAsia"/>
        </w:rPr>
        <w:t>A</w:t>
      </w:r>
      <w:r w:rsidR="31712C2F" w:rsidRPr="00E7010D">
        <w:rPr>
          <w:rFonts w:eastAsiaTheme="minorEastAsia"/>
        </w:rPr>
        <w:t>n ave</w:t>
      </w:r>
      <w:r w:rsidR="2694AD57" w:rsidRPr="00E7010D">
        <w:rPr>
          <w:rFonts w:eastAsiaTheme="minorEastAsia"/>
        </w:rPr>
        <w:t>rs</w:t>
      </w:r>
      <w:r w:rsidR="31712C2F" w:rsidRPr="00E7010D">
        <w:rPr>
          <w:rFonts w:eastAsiaTheme="minorEastAsia"/>
        </w:rPr>
        <w:t>ive system supporting avoidance of punishment or negative stimuli</w:t>
      </w:r>
      <w:r w:rsidR="71F5CF82" w:rsidRPr="00E7010D">
        <w:rPr>
          <w:rFonts w:eastAsiaTheme="minorEastAsia"/>
        </w:rPr>
        <w:t xml:space="preserve"> (e.g. </w:t>
      </w:r>
      <w:r w:rsidR="0696F872" w:rsidRPr="00E7010D">
        <w:rPr>
          <w:rFonts w:eastAsiaTheme="minorEastAsia"/>
        </w:rPr>
        <w:t>pain</w:t>
      </w:r>
      <w:r w:rsidR="6AD0308A" w:rsidRPr="00E7010D">
        <w:rPr>
          <w:rFonts w:eastAsiaTheme="minorEastAsia"/>
        </w:rPr>
        <w:t>, social rejection</w:t>
      </w:r>
      <w:r w:rsidR="49848B96" w:rsidRPr="00E7010D">
        <w:rPr>
          <w:rFonts w:eastAsiaTheme="minorEastAsia"/>
        </w:rPr>
        <w:t>, monetary loss</w:t>
      </w:r>
      <w:r w:rsidR="71F5CF82" w:rsidRPr="00E7010D">
        <w:rPr>
          <w:rFonts w:eastAsiaTheme="minorEastAsia"/>
        </w:rPr>
        <w:t>)</w:t>
      </w:r>
      <w:r w:rsidR="4D0092E2" w:rsidRPr="00E7010D">
        <w:rPr>
          <w:rFonts w:eastAsiaTheme="minorEastAsia"/>
        </w:rPr>
        <w:t xml:space="preserve"> and an appetitive system supporting approach towards potentially rewarding or positive stimuli (e.g. food, sex, social intimacy, monetary gain)</w:t>
      </w:r>
      <w:r w:rsidR="718AE9E2" w:rsidRPr="00E7010D">
        <w:rPr>
          <w:rFonts w:eastAsiaTheme="minorEastAsia"/>
        </w:rPr>
        <w:t xml:space="preserve"> (Lang &amp; Bradley, 2010)</w:t>
      </w:r>
      <w:r w:rsidR="532C535D" w:rsidRPr="00E7010D">
        <w:rPr>
          <w:rFonts w:eastAsiaTheme="minorEastAsia"/>
        </w:rPr>
        <w:t>.</w:t>
      </w:r>
      <w:r w:rsidR="4171765C" w:rsidRPr="00E7010D">
        <w:rPr>
          <w:rFonts w:eastAsiaTheme="minorEastAsia"/>
        </w:rPr>
        <w:t xml:space="preserve"> </w:t>
      </w:r>
      <w:bookmarkStart w:id="1" w:name="_Hlk187926195"/>
      <w:r w:rsidR="2785648D" w:rsidRPr="00E7010D">
        <w:rPr>
          <w:rFonts w:eastAsiaTheme="minorEastAsia"/>
        </w:rPr>
        <w:t xml:space="preserve">Internal or external motivationally relevant events evoke emotional </w:t>
      </w:r>
      <w:r w:rsidR="534BE0B8" w:rsidRPr="00E7010D">
        <w:rPr>
          <w:rFonts w:eastAsiaTheme="minorEastAsia"/>
        </w:rPr>
        <w:t>reactions</w:t>
      </w:r>
      <w:r w:rsidR="2785648D" w:rsidRPr="00E7010D">
        <w:rPr>
          <w:rFonts w:eastAsiaTheme="minorEastAsia"/>
        </w:rPr>
        <w:t xml:space="preserve">, consisting of changes in </w:t>
      </w:r>
      <w:r w:rsidR="579DB2A1" w:rsidRPr="00E7010D">
        <w:rPr>
          <w:rFonts w:eastAsiaTheme="minorEastAsia"/>
        </w:rPr>
        <w:t xml:space="preserve">subjective experience, </w:t>
      </w:r>
      <w:r w:rsidR="7ABBBB55" w:rsidRPr="00E7010D">
        <w:rPr>
          <w:rFonts w:eastAsiaTheme="minorEastAsia"/>
        </w:rPr>
        <w:t xml:space="preserve">behaviour, </w:t>
      </w:r>
      <w:r w:rsidR="1E177B5F" w:rsidRPr="00E7010D">
        <w:rPr>
          <w:rFonts w:eastAsiaTheme="minorEastAsia"/>
        </w:rPr>
        <w:t xml:space="preserve">and </w:t>
      </w:r>
      <w:r w:rsidR="3B9C70F4" w:rsidRPr="00E7010D">
        <w:rPr>
          <w:rFonts w:eastAsiaTheme="minorEastAsia"/>
        </w:rPr>
        <w:t>physiological</w:t>
      </w:r>
      <w:r w:rsidR="46529F74" w:rsidRPr="00E7010D">
        <w:rPr>
          <w:rFonts w:eastAsiaTheme="minorEastAsia"/>
        </w:rPr>
        <w:t xml:space="preserve"> responding</w:t>
      </w:r>
      <w:r w:rsidR="19B6749C" w:rsidRPr="00E7010D">
        <w:rPr>
          <w:rFonts w:eastAsiaTheme="minorEastAsia"/>
        </w:rPr>
        <w:t xml:space="preserve"> </w:t>
      </w:r>
      <w:r w:rsidR="6AFDE6CE" w:rsidRPr="00E7010D">
        <w:rPr>
          <w:rFonts w:eastAsiaTheme="minorEastAsia"/>
        </w:rPr>
        <w:t>(Fri</w:t>
      </w:r>
      <w:r w:rsidR="722D83A4" w:rsidRPr="00E7010D">
        <w:rPr>
          <w:rFonts w:eastAsiaTheme="minorEastAsia"/>
        </w:rPr>
        <w:t>jd</w:t>
      </w:r>
      <w:r w:rsidR="6AFDE6CE" w:rsidRPr="00E7010D">
        <w:rPr>
          <w:rFonts w:eastAsiaTheme="minorEastAsia"/>
        </w:rPr>
        <w:t>a, 1986</w:t>
      </w:r>
      <w:r w:rsidR="02916BA3" w:rsidRPr="00E7010D">
        <w:rPr>
          <w:rFonts w:eastAsiaTheme="minorEastAsia"/>
        </w:rPr>
        <w:t>; Lang &amp; Bradley, 2010</w:t>
      </w:r>
      <w:r w:rsidR="6AFDE6CE" w:rsidRPr="00E7010D">
        <w:rPr>
          <w:rFonts w:eastAsiaTheme="minorEastAsia"/>
        </w:rPr>
        <w:t>)</w:t>
      </w:r>
      <w:r w:rsidR="2132BD60" w:rsidRPr="00E7010D">
        <w:rPr>
          <w:rFonts w:eastAsiaTheme="minorEastAsia"/>
        </w:rPr>
        <w:t xml:space="preserve">. </w:t>
      </w:r>
      <w:bookmarkEnd w:id="1"/>
      <w:r w:rsidR="00CF7DCD" w:rsidRPr="00E7010D">
        <w:rPr>
          <w:rFonts w:eastAsiaTheme="minorEastAsia"/>
        </w:rPr>
        <w:t xml:space="preserve">Despite </w:t>
      </w:r>
      <w:r w:rsidR="72354D5D" w:rsidRPr="00E7010D">
        <w:rPr>
          <w:rFonts w:eastAsiaTheme="minorEastAsia"/>
        </w:rPr>
        <w:t xml:space="preserve">these </w:t>
      </w:r>
      <w:r w:rsidR="00CF7DCD" w:rsidRPr="00E7010D">
        <w:rPr>
          <w:rFonts w:eastAsiaTheme="minorEastAsia"/>
        </w:rPr>
        <w:t>advance</w:t>
      </w:r>
      <w:r w:rsidR="15882B8B" w:rsidRPr="00E7010D">
        <w:rPr>
          <w:rFonts w:eastAsiaTheme="minorEastAsia"/>
        </w:rPr>
        <w:t>s</w:t>
      </w:r>
      <w:r w:rsidR="13F03784" w:rsidRPr="00E7010D">
        <w:rPr>
          <w:rFonts w:eastAsiaTheme="minorEastAsia"/>
        </w:rPr>
        <w:t xml:space="preserve">, there </w:t>
      </w:r>
      <w:r w:rsidR="3372449D" w:rsidRPr="00E7010D">
        <w:rPr>
          <w:rFonts w:eastAsiaTheme="minorEastAsia"/>
        </w:rPr>
        <w:t>remain gaps in our knowledge as to how</w:t>
      </w:r>
      <w:r w:rsidR="7928B71A" w:rsidRPr="00E7010D">
        <w:rPr>
          <w:rFonts w:eastAsiaTheme="minorEastAsia"/>
        </w:rPr>
        <w:t xml:space="preserve"> </w:t>
      </w:r>
      <w:r w:rsidR="13F03784" w:rsidRPr="00E7010D">
        <w:rPr>
          <w:rFonts w:eastAsiaTheme="minorEastAsia"/>
        </w:rPr>
        <w:t xml:space="preserve">contextual dimensions </w:t>
      </w:r>
      <w:r w:rsidR="615B5390" w:rsidRPr="00E7010D">
        <w:rPr>
          <w:rFonts w:eastAsiaTheme="minorEastAsia"/>
        </w:rPr>
        <w:t>(for commentary see, C</w:t>
      </w:r>
      <w:r w:rsidR="58B5504E" w:rsidRPr="00E7010D">
        <w:rPr>
          <w:rFonts w:eastAsiaTheme="minorEastAsia"/>
        </w:rPr>
        <w:t>ow</w:t>
      </w:r>
      <w:r w:rsidR="615B5390" w:rsidRPr="00E7010D">
        <w:rPr>
          <w:rFonts w:eastAsiaTheme="minorEastAsia"/>
        </w:rPr>
        <w:t xml:space="preserve">en &amp; Keltner, 2017) </w:t>
      </w:r>
      <w:r w:rsidR="13F03784" w:rsidRPr="00E7010D">
        <w:rPr>
          <w:rFonts w:eastAsiaTheme="minorEastAsia"/>
        </w:rPr>
        <w:t xml:space="preserve">such as uncertainty </w:t>
      </w:r>
      <w:r w:rsidR="5D5C8C5A" w:rsidRPr="00E7010D">
        <w:rPr>
          <w:rFonts w:eastAsiaTheme="minorEastAsia"/>
        </w:rPr>
        <w:t>modulate motivation</w:t>
      </w:r>
      <w:r w:rsidR="5A9261F7" w:rsidRPr="00E7010D">
        <w:rPr>
          <w:rFonts w:eastAsiaTheme="minorEastAsia"/>
        </w:rPr>
        <w:t>al</w:t>
      </w:r>
      <w:r w:rsidR="5D5C8C5A" w:rsidRPr="00E7010D">
        <w:rPr>
          <w:rFonts w:eastAsiaTheme="minorEastAsia"/>
        </w:rPr>
        <w:t xml:space="preserve"> and emotional </w:t>
      </w:r>
      <w:r w:rsidR="7227F7F4" w:rsidRPr="00E7010D">
        <w:rPr>
          <w:rFonts w:eastAsiaTheme="minorEastAsia"/>
        </w:rPr>
        <w:t>phenomena.</w:t>
      </w:r>
      <w:r w:rsidR="034642F0" w:rsidRPr="00E7010D">
        <w:rPr>
          <w:rFonts w:eastAsiaTheme="minorEastAsia"/>
        </w:rPr>
        <w:t xml:space="preserve"> </w:t>
      </w:r>
    </w:p>
    <w:p w14:paraId="7D9DE15A" w14:textId="691555B2" w:rsidR="49709AF2" w:rsidRPr="00E7010D" w:rsidRDefault="780156EF" w:rsidP="42DEB937">
      <w:pPr>
        <w:spacing w:after="0" w:line="480" w:lineRule="auto"/>
        <w:ind w:firstLine="720"/>
        <w:rPr>
          <w:rFonts w:eastAsiaTheme="minorEastAsia"/>
        </w:rPr>
      </w:pPr>
      <w:r w:rsidRPr="00E7010D">
        <w:rPr>
          <w:rFonts w:eastAsiaTheme="minorEastAsia"/>
        </w:rPr>
        <w:t>Uncertainty refe</w:t>
      </w:r>
      <w:r w:rsidR="2694AD57" w:rsidRPr="00E7010D">
        <w:rPr>
          <w:rFonts w:eastAsiaTheme="minorEastAsia"/>
          <w:i/>
          <w:iCs/>
        </w:rPr>
        <w:t>rs</w:t>
      </w:r>
      <w:r w:rsidRPr="00E7010D">
        <w:rPr>
          <w:rFonts w:eastAsiaTheme="minorEastAsia"/>
        </w:rPr>
        <w:t xml:space="preserve"> to “when something is unknown, or when there is a lack of information concerning the probability of future events and their possible outcomes” </w:t>
      </w:r>
      <w:r w:rsidR="30771045" w:rsidRPr="00E7010D">
        <w:rPr>
          <w:rFonts w:eastAsiaTheme="minorEastAsia"/>
        </w:rPr>
        <w:t>(e.g. waiting to hear the outcome of a job interview, ac</w:t>
      </w:r>
      <w:r w:rsidR="34F9776E" w:rsidRPr="00E7010D">
        <w:rPr>
          <w:rFonts w:eastAsiaTheme="minorEastAsia"/>
        </w:rPr>
        <w:t>ademic exam, or marriage proposal)</w:t>
      </w:r>
      <w:r w:rsidR="30771045" w:rsidRPr="00E7010D">
        <w:rPr>
          <w:rFonts w:eastAsiaTheme="minorEastAsia"/>
        </w:rPr>
        <w:t xml:space="preserve"> </w:t>
      </w:r>
      <w:r w:rsidRPr="00E7010D">
        <w:rPr>
          <w:rFonts w:eastAsiaTheme="minorEastAsia"/>
        </w:rPr>
        <w:t>(Morriss et al., 2022)</w:t>
      </w:r>
      <w:r w:rsidR="7A499D03" w:rsidRPr="00E7010D">
        <w:rPr>
          <w:rFonts w:eastAsiaTheme="minorEastAsia"/>
        </w:rPr>
        <w:t>.</w:t>
      </w:r>
      <w:r w:rsidR="5375E5AD" w:rsidRPr="00E7010D">
        <w:rPr>
          <w:rFonts w:eastAsiaTheme="minorEastAsia"/>
        </w:rPr>
        <w:t xml:space="preserve"> </w:t>
      </w:r>
      <w:r w:rsidR="26558269" w:rsidRPr="00E7010D">
        <w:rPr>
          <w:rFonts w:eastAsiaTheme="minorEastAsia"/>
        </w:rPr>
        <w:t>The dominant view</w:t>
      </w:r>
      <w:r w:rsidR="659E0B83" w:rsidRPr="00E7010D">
        <w:rPr>
          <w:rFonts w:eastAsiaTheme="minorEastAsia"/>
        </w:rPr>
        <w:t xml:space="preserve"> </w:t>
      </w:r>
      <w:r w:rsidR="26558269" w:rsidRPr="00E7010D">
        <w:rPr>
          <w:rFonts w:eastAsiaTheme="minorEastAsia"/>
        </w:rPr>
        <w:t xml:space="preserve">is that </w:t>
      </w:r>
      <w:r w:rsidR="28E221D0" w:rsidRPr="00E7010D">
        <w:rPr>
          <w:rFonts w:eastAsiaTheme="minorEastAsia"/>
        </w:rPr>
        <w:t xml:space="preserve">uncertainty </w:t>
      </w:r>
      <w:r w:rsidR="634F889A" w:rsidRPr="00E7010D">
        <w:rPr>
          <w:rFonts w:eastAsiaTheme="minorEastAsia"/>
        </w:rPr>
        <w:t xml:space="preserve">is more likely to </w:t>
      </w:r>
      <w:r w:rsidR="28E221D0" w:rsidRPr="00E7010D">
        <w:rPr>
          <w:rFonts w:eastAsiaTheme="minorEastAsia"/>
        </w:rPr>
        <w:t>engage the ave</w:t>
      </w:r>
      <w:r w:rsidR="2694AD57" w:rsidRPr="00E7010D">
        <w:rPr>
          <w:rFonts w:eastAsiaTheme="minorEastAsia"/>
          <w:i/>
          <w:iCs/>
        </w:rPr>
        <w:t>rs</w:t>
      </w:r>
      <w:r w:rsidR="28E221D0" w:rsidRPr="00E7010D">
        <w:rPr>
          <w:rFonts w:eastAsiaTheme="minorEastAsia"/>
        </w:rPr>
        <w:t xml:space="preserve">ive system </w:t>
      </w:r>
      <w:r w:rsidR="17E6A583" w:rsidRPr="00E7010D">
        <w:rPr>
          <w:rFonts w:eastAsiaTheme="minorEastAsia"/>
        </w:rPr>
        <w:t xml:space="preserve">associated </w:t>
      </w:r>
      <w:r w:rsidR="08BE1B1D" w:rsidRPr="00E7010D">
        <w:rPr>
          <w:rFonts w:eastAsiaTheme="minorEastAsia"/>
        </w:rPr>
        <w:t xml:space="preserve">with </w:t>
      </w:r>
      <w:r w:rsidR="17E6A583" w:rsidRPr="00E7010D">
        <w:rPr>
          <w:rFonts w:eastAsiaTheme="minorEastAsia"/>
        </w:rPr>
        <w:t xml:space="preserve">negative emotional states </w:t>
      </w:r>
      <w:r w:rsidR="72DB800F" w:rsidRPr="00E7010D">
        <w:rPr>
          <w:rFonts w:eastAsiaTheme="minorEastAsia"/>
        </w:rPr>
        <w:t>(e.g. fear, anxiety)</w:t>
      </w:r>
      <w:r w:rsidR="484ADC34" w:rsidRPr="00E7010D">
        <w:rPr>
          <w:rFonts w:eastAsiaTheme="minorEastAsia"/>
        </w:rPr>
        <w:t xml:space="preserve"> (</w:t>
      </w:r>
      <w:r w:rsidR="32C6F4B7" w:rsidRPr="00E7010D">
        <w:rPr>
          <w:rFonts w:eastAsiaTheme="minorEastAsia"/>
        </w:rPr>
        <w:t xml:space="preserve">Brosschot et al., 2016; </w:t>
      </w:r>
      <w:r w:rsidR="484ADC34" w:rsidRPr="00E7010D">
        <w:rPr>
          <w:rFonts w:eastAsiaTheme="minorEastAsia"/>
        </w:rPr>
        <w:t>Gray, 1990; Hi</w:t>
      </w:r>
      <w:r w:rsidR="2694AD57" w:rsidRPr="00E7010D">
        <w:rPr>
          <w:rFonts w:eastAsiaTheme="minorEastAsia"/>
          <w:i/>
          <w:iCs/>
        </w:rPr>
        <w:t>rs</w:t>
      </w:r>
      <w:r w:rsidR="484ADC34" w:rsidRPr="00E7010D">
        <w:rPr>
          <w:rFonts w:eastAsiaTheme="minorEastAsia"/>
        </w:rPr>
        <w:t>h et al., 2012</w:t>
      </w:r>
      <w:r w:rsidR="51AA6C68" w:rsidRPr="00E7010D">
        <w:rPr>
          <w:rFonts w:eastAsiaTheme="minorEastAsia"/>
        </w:rPr>
        <w:t>; Pete</w:t>
      </w:r>
      <w:r w:rsidR="2694AD57" w:rsidRPr="00E7010D">
        <w:rPr>
          <w:rFonts w:eastAsiaTheme="minorEastAsia"/>
          <w:i/>
          <w:iCs/>
        </w:rPr>
        <w:t>rs</w:t>
      </w:r>
      <w:r w:rsidR="51AA6C68" w:rsidRPr="00E7010D">
        <w:rPr>
          <w:rFonts w:eastAsiaTheme="minorEastAsia"/>
        </w:rPr>
        <w:t xml:space="preserve"> et al., 2017</w:t>
      </w:r>
      <w:r w:rsidR="484ADC34" w:rsidRPr="00E7010D">
        <w:rPr>
          <w:rFonts w:eastAsiaTheme="minorEastAsia"/>
        </w:rPr>
        <w:t>)</w:t>
      </w:r>
      <w:r w:rsidR="72DB800F" w:rsidRPr="00E7010D">
        <w:rPr>
          <w:rFonts w:eastAsiaTheme="minorEastAsia"/>
        </w:rPr>
        <w:t xml:space="preserve">. </w:t>
      </w:r>
      <w:r w:rsidR="22DB043F" w:rsidRPr="00E7010D">
        <w:rPr>
          <w:rFonts w:eastAsiaTheme="minorEastAsia"/>
        </w:rPr>
        <w:t>In</w:t>
      </w:r>
      <w:r w:rsidR="79E44074" w:rsidRPr="00E7010D">
        <w:rPr>
          <w:rFonts w:eastAsiaTheme="minorEastAsia"/>
        </w:rPr>
        <w:t xml:space="preserve">deed, </w:t>
      </w:r>
      <w:r w:rsidR="782A0865" w:rsidRPr="00E7010D">
        <w:rPr>
          <w:rFonts w:eastAsiaTheme="minorEastAsia"/>
        </w:rPr>
        <w:t xml:space="preserve">the majority of empirical research </w:t>
      </w:r>
      <w:r w:rsidR="4253A200" w:rsidRPr="00E7010D">
        <w:rPr>
          <w:rFonts w:eastAsiaTheme="minorEastAsia"/>
        </w:rPr>
        <w:t xml:space="preserve">on the topic has demonstrated </w:t>
      </w:r>
      <w:r w:rsidR="061535D6" w:rsidRPr="00E7010D">
        <w:rPr>
          <w:rFonts w:eastAsiaTheme="minorEastAsia"/>
        </w:rPr>
        <w:t>how</w:t>
      </w:r>
      <w:r w:rsidR="782A0865" w:rsidRPr="00E7010D">
        <w:rPr>
          <w:rFonts w:eastAsiaTheme="minorEastAsia"/>
        </w:rPr>
        <w:t xml:space="preserve"> uncertain</w:t>
      </w:r>
      <w:r w:rsidR="4CDBCAC9" w:rsidRPr="00E7010D">
        <w:rPr>
          <w:rFonts w:eastAsiaTheme="minorEastAsia"/>
        </w:rPr>
        <w:t xml:space="preserve"> </w:t>
      </w:r>
      <w:r w:rsidR="4D0E85D9" w:rsidRPr="00E7010D">
        <w:rPr>
          <w:rFonts w:eastAsiaTheme="minorEastAsia"/>
        </w:rPr>
        <w:t>negative</w:t>
      </w:r>
      <w:r w:rsidR="1BFD06EF" w:rsidRPr="00E7010D">
        <w:rPr>
          <w:rFonts w:eastAsiaTheme="minorEastAsia"/>
        </w:rPr>
        <w:t xml:space="preserve"> outcomes</w:t>
      </w:r>
      <w:r w:rsidR="1D631B76" w:rsidRPr="00E7010D">
        <w:rPr>
          <w:rFonts w:eastAsiaTheme="minorEastAsia"/>
        </w:rPr>
        <w:t>, compared to neutral outcomes,</w:t>
      </w:r>
      <w:r w:rsidR="1BFD06EF" w:rsidRPr="00E7010D">
        <w:rPr>
          <w:rFonts w:eastAsiaTheme="minorEastAsia"/>
        </w:rPr>
        <w:t xml:space="preserve"> </w:t>
      </w:r>
      <w:r w:rsidR="12EB13CD" w:rsidRPr="00E7010D">
        <w:rPr>
          <w:rFonts w:eastAsiaTheme="minorEastAsia"/>
        </w:rPr>
        <w:t xml:space="preserve">result in </w:t>
      </w:r>
      <w:r w:rsidR="0EA8CCBE" w:rsidRPr="00E7010D">
        <w:rPr>
          <w:rFonts w:eastAsiaTheme="minorEastAsia"/>
        </w:rPr>
        <w:t xml:space="preserve">greater subjective experience </w:t>
      </w:r>
      <w:r w:rsidR="034639E8" w:rsidRPr="00E7010D">
        <w:rPr>
          <w:rFonts w:eastAsiaTheme="minorEastAsia"/>
        </w:rPr>
        <w:t>of distress</w:t>
      </w:r>
      <w:r w:rsidR="3E51D6B5" w:rsidRPr="00E7010D">
        <w:rPr>
          <w:rFonts w:eastAsiaTheme="minorEastAsia"/>
        </w:rPr>
        <w:t>,</w:t>
      </w:r>
      <w:r w:rsidR="0EA8CCBE" w:rsidRPr="00E7010D">
        <w:rPr>
          <w:rFonts w:eastAsiaTheme="minorEastAsia"/>
        </w:rPr>
        <w:t xml:space="preserve"> </w:t>
      </w:r>
      <w:r w:rsidR="48D84CF1" w:rsidRPr="00E7010D">
        <w:rPr>
          <w:rFonts w:eastAsiaTheme="minorEastAsia"/>
        </w:rPr>
        <w:t>heightened</w:t>
      </w:r>
      <w:r w:rsidR="0EA8CCBE" w:rsidRPr="00E7010D">
        <w:rPr>
          <w:rFonts w:eastAsiaTheme="minorEastAsia"/>
        </w:rPr>
        <w:t xml:space="preserve"> </w:t>
      </w:r>
      <w:r w:rsidR="3B9C70F4" w:rsidRPr="00E7010D">
        <w:rPr>
          <w:rFonts w:eastAsiaTheme="minorEastAsia"/>
        </w:rPr>
        <w:t>physiological</w:t>
      </w:r>
      <w:r w:rsidR="0EA8CCBE" w:rsidRPr="00E7010D">
        <w:rPr>
          <w:rFonts w:eastAsiaTheme="minorEastAsia"/>
        </w:rPr>
        <w:t xml:space="preserve"> arousal</w:t>
      </w:r>
      <w:r w:rsidR="7781EC2B" w:rsidRPr="00E7010D">
        <w:rPr>
          <w:rFonts w:eastAsiaTheme="minorEastAsia"/>
        </w:rPr>
        <w:t xml:space="preserve"> (e.g. skin conductance, pupil dilation, and facial electromyography)</w:t>
      </w:r>
      <w:r w:rsidR="0EA8CCBE" w:rsidRPr="00E7010D">
        <w:rPr>
          <w:rFonts w:eastAsiaTheme="minorEastAsia"/>
        </w:rPr>
        <w:t xml:space="preserve"> </w:t>
      </w:r>
      <w:r w:rsidR="53F5882B" w:rsidRPr="00E7010D">
        <w:rPr>
          <w:rFonts w:eastAsiaTheme="minorEastAsia"/>
        </w:rPr>
        <w:t xml:space="preserve">and neural activity </w:t>
      </w:r>
      <w:r w:rsidR="0EA8CCBE" w:rsidRPr="00E7010D">
        <w:rPr>
          <w:rFonts w:eastAsiaTheme="minorEastAsia"/>
        </w:rPr>
        <w:t xml:space="preserve">associated with </w:t>
      </w:r>
      <w:r w:rsidR="52A3653E" w:rsidRPr="00E7010D">
        <w:rPr>
          <w:rFonts w:eastAsiaTheme="minorEastAsia"/>
        </w:rPr>
        <w:t>salience</w:t>
      </w:r>
      <w:r w:rsidR="23C39E7B" w:rsidRPr="00E7010D">
        <w:rPr>
          <w:rFonts w:eastAsiaTheme="minorEastAsia"/>
        </w:rPr>
        <w:t xml:space="preserve"> (for review see </w:t>
      </w:r>
      <w:r w:rsidR="701B14BF" w:rsidRPr="00E7010D">
        <w:rPr>
          <w:rFonts w:eastAsiaTheme="minorEastAsia"/>
        </w:rPr>
        <w:t>Grupe &amp; Nitschke, 2013</w:t>
      </w:r>
      <w:r w:rsidR="23C39E7B" w:rsidRPr="00E7010D">
        <w:rPr>
          <w:rFonts w:eastAsiaTheme="minorEastAsia"/>
        </w:rPr>
        <w:t>)</w:t>
      </w:r>
      <w:r w:rsidR="035884E2" w:rsidRPr="00E7010D">
        <w:rPr>
          <w:rFonts w:eastAsiaTheme="minorEastAsia"/>
        </w:rPr>
        <w:t>.</w:t>
      </w:r>
      <w:r w:rsidR="1E420486" w:rsidRPr="00E7010D">
        <w:rPr>
          <w:rFonts w:eastAsiaTheme="minorEastAsia"/>
        </w:rPr>
        <w:t xml:space="preserve"> </w:t>
      </w:r>
      <w:r w:rsidR="61CEF637" w:rsidRPr="00E7010D">
        <w:rPr>
          <w:rFonts w:eastAsiaTheme="minorEastAsia"/>
        </w:rPr>
        <w:t>I</w:t>
      </w:r>
      <w:r w:rsidR="7B6FF3EC" w:rsidRPr="00E7010D">
        <w:rPr>
          <w:rFonts w:eastAsiaTheme="minorEastAsia"/>
        </w:rPr>
        <w:t xml:space="preserve">n a </w:t>
      </w:r>
      <w:r w:rsidR="3308ECC6" w:rsidRPr="00E7010D">
        <w:rPr>
          <w:rFonts w:eastAsiaTheme="minorEastAsia"/>
        </w:rPr>
        <w:t xml:space="preserve">recent </w:t>
      </w:r>
      <w:r w:rsidR="79E44074" w:rsidRPr="00E7010D">
        <w:rPr>
          <w:rFonts w:eastAsiaTheme="minorEastAsia"/>
        </w:rPr>
        <w:t xml:space="preserve">survey-based study, uncertainty in general was found to evoke more negative emotional states than </w:t>
      </w:r>
      <w:r w:rsidR="721EC0BD" w:rsidRPr="00E7010D">
        <w:rPr>
          <w:rFonts w:eastAsiaTheme="minorEastAsia"/>
        </w:rPr>
        <w:t>positive emotional states (Morriss et al., 2022)</w:t>
      </w:r>
      <w:r w:rsidR="29F24651" w:rsidRPr="00E7010D">
        <w:rPr>
          <w:rFonts w:eastAsiaTheme="minorEastAsia"/>
        </w:rPr>
        <w:t>.</w:t>
      </w:r>
      <w:r w:rsidR="2AC6DB5D" w:rsidRPr="00E7010D">
        <w:rPr>
          <w:rFonts w:eastAsiaTheme="minorEastAsia"/>
        </w:rPr>
        <w:t xml:space="preserve"> </w:t>
      </w:r>
      <w:r w:rsidR="29F24651" w:rsidRPr="00E7010D">
        <w:rPr>
          <w:rFonts w:eastAsiaTheme="minorEastAsia"/>
        </w:rPr>
        <w:t xml:space="preserve">Notably, some research suggests that uncertainty does engage the appetitive system as well. For instance, </w:t>
      </w:r>
      <w:r w:rsidR="4E163AB0" w:rsidRPr="00E7010D">
        <w:rPr>
          <w:rFonts w:eastAsiaTheme="minorEastAsia"/>
        </w:rPr>
        <w:t>uncertain positive outcomes</w:t>
      </w:r>
      <w:r w:rsidR="04C03D57" w:rsidRPr="00E7010D">
        <w:rPr>
          <w:rFonts w:eastAsiaTheme="minorEastAsia"/>
        </w:rPr>
        <w:t>, compared to neutral outcomes,</w:t>
      </w:r>
      <w:r w:rsidR="4E163AB0" w:rsidRPr="00E7010D">
        <w:rPr>
          <w:rFonts w:eastAsiaTheme="minorEastAsia"/>
        </w:rPr>
        <w:t xml:space="preserve"> result in</w:t>
      </w:r>
      <w:r w:rsidR="01B50133" w:rsidRPr="00E7010D">
        <w:rPr>
          <w:rFonts w:eastAsiaTheme="minorEastAsia"/>
        </w:rPr>
        <w:t xml:space="preserve"> greater</w:t>
      </w:r>
      <w:r w:rsidR="4E163AB0" w:rsidRPr="00E7010D">
        <w:rPr>
          <w:rFonts w:eastAsiaTheme="minorEastAsia"/>
        </w:rPr>
        <w:t xml:space="preserve"> </w:t>
      </w:r>
      <w:r w:rsidR="3B9C70F4" w:rsidRPr="00E7010D">
        <w:rPr>
          <w:rFonts w:eastAsiaTheme="minorEastAsia"/>
        </w:rPr>
        <w:t xml:space="preserve">physiological </w:t>
      </w:r>
      <w:r w:rsidR="4E163AB0" w:rsidRPr="00E7010D">
        <w:rPr>
          <w:rFonts w:eastAsiaTheme="minorEastAsia"/>
        </w:rPr>
        <w:t xml:space="preserve">arousal (e.g. skin conductance) and </w:t>
      </w:r>
      <w:r w:rsidR="0F987BD0" w:rsidRPr="00E7010D">
        <w:rPr>
          <w:rFonts w:eastAsiaTheme="minorEastAsia"/>
        </w:rPr>
        <w:t xml:space="preserve">salience-related </w:t>
      </w:r>
      <w:r w:rsidR="4E163AB0" w:rsidRPr="00E7010D">
        <w:rPr>
          <w:rFonts w:eastAsiaTheme="minorEastAsia"/>
        </w:rPr>
        <w:t>neural activ</w:t>
      </w:r>
      <w:r w:rsidR="2CD25C44" w:rsidRPr="00E7010D">
        <w:rPr>
          <w:rFonts w:eastAsiaTheme="minorEastAsia"/>
        </w:rPr>
        <w:t>ation</w:t>
      </w:r>
      <w:r w:rsidR="4E163AB0" w:rsidRPr="00E7010D">
        <w:rPr>
          <w:rFonts w:eastAsiaTheme="minorEastAsia"/>
        </w:rPr>
        <w:t xml:space="preserve"> (</w:t>
      </w:r>
      <w:r w:rsidR="3203AE39" w:rsidRPr="00E7010D">
        <w:rPr>
          <w:rFonts w:eastAsiaTheme="minorEastAsia"/>
        </w:rPr>
        <w:t xml:space="preserve">Foti &amp; Hajcak, 2012; </w:t>
      </w:r>
      <w:r w:rsidR="29A1A1B1" w:rsidRPr="00E7010D">
        <w:rPr>
          <w:rFonts w:eastAsiaTheme="minorEastAsia"/>
        </w:rPr>
        <w:t>Lin et al., 2015</w:t>
      </w:r>
      <w:r w:rsidR="4E163AB0" w:rsidRPr="00E7010D">
        <w:rPr>
          <w:rFonts w:eastAsiaTheme="minorEastAsia"/>
        </w:rPr>
        <w:t xml:space="preserve">; Morriss et </w:t>
      </w:r>
      <w:r w:rsidR="4E163AB0" w:rsidRPr="00E7010D">
        <w:rPr>
          <w:rFonts w:eastAsiaTheme="minorEastAsia"/>
        </w:rPr>
        <w:lastRenderedPageBreak/>
        <w:t>al., 2019</w:t>
      </w:r>
      <w:r w:rsidR="183E2EFE" w:rsidRPr="00E7010D">
        <w:rPr>
          <w:rFonts w:eastAsiaTheme="minorEastAsia"/>
        </w:rPr>
        <w:t>; Morriss et al., 2021</w:t>
      </w:r>
      <w:r w:rsidR="4E163AB0" w:rsidRPr="00E7010D">
        <w:rPr>
          <w:rFonts w:eastAsiaTheme="minorEastAsia"/>
        </w:rPr>
        <w:t>)</w:t>
      </w:r>
      <w:r w:rsidR="17E9755D" w:rsidRPr="00E7010D">
        <w:rPr>
          <w:rFonts w:eastAsiaTheme="minorEastAsia"/>
        </w:rPr>
        <w:t>.</w:t>
      </w:r>
      <w:r w:rsidR="1AF8F543" w:rsidRPr="00E7010D">
        <w:rPr>
          <w:rFonts w:eastAsiaTheme="minorEastAsia"/>
        </w:rPr>
        <w:t xml:space="preserve"> </w:t>
      </w:r>
      <w:r w:rsidR="29F24651" w:rsidRPr="00E7010D">
        <w:rPr>
          <w:rFonts w:eastAsiaTheme="minorEastAsia"/>
        </w:rPr>
        <w:t xml:space="preserve">Furthermore, a </w:t>
      </w:r>
      <w:r w:rsidR="549F9A2C" w:rsidRPr="00E7010D">
        <w:rPr>
          <w:rFonts w:eastAsiaTheme="minorEastAsia"/>
        </w:rPr>
        <w:t>survey-based</w:t>
      </w:r>
      <w:r w:rsidR="29F24651" w:rsidRPr="00E7010D">
        <w:rPr>
          <w:rFonts w:eastAsiaTheme="minorEastAsia"/>
        </w:rPr>
        <w:t xml:space="preserve"> study </w:t>
      </w:r>
      <w:r w:rsidR="5BD9D4A3" w:rsidRPr="00E7010D">
        <w:rPr>
          <w:rFonts w:eastAsiaTheme="minorEastAsia"/>
        </w:rPr>
        <w:t xml:space="preserve">revealed that </w:t>
      </w:r>
      <w:r w:rsidR="756E6A5E" w:rsidRPr="00E7010D">
        <w:rPr>
          <w:rFonts w:eastAsiaTheme="minorEastAsia"/>
        </w:rPr>
        <w:t>uncertainty</w:t>
      </w:r>
      <w:r w:rsidR="381EFDCA" w:rsidRPr="00E7010D">
        <w:rPr>
          <w:rFonts w:eastAsiaTheme="minorEastAsia"/>
        </w:rPr>
        <w:t>,</w:t>
      </w:r>
      <w:r w:rsidR="756E6A5E" w:rsidRPr="00E7010D">
        <w:rPr>
          <w:rFonts w:eastAsiaTheme="minorEastAsia"/>
        </w:rPr>
        <w:t xml:space="preserve"> in combination with positive outcomes</w:t>
      </w:r>
      <w:r w:rsidR="381EFDCA" w:rsidRPr="00E7010D">
        <w:rPr>
          <w:rFonts w:eastAsiaTheme="minorEastAsia"/>
        </w:rPr>
        <w:t>,</w:t>
      </w:r>
      <w:r w:rsidR="756E6A5E" w:rsidRPr="00E7010D">
        <w:rPr>
          <w:rFonts w:eastAsiaTheme="minorEastAsia"/>
        </w:rPr>
        <w:t xml:space="preserve"> was found to elicit </w:t>
      </w:r>
      <w:r w:rsidR="13016AC0" w:rsidRPr="00E7010D">
        <w:rPr>
          <w:rFonts w:eastAsiaTheme="minorEastAsia"/>
        </w:rPr>
        <w:t xml:space="preserve">both </w:t>
      </w:r>
      <w:r w:rsidR="756E6A5E" w:rsidRPr="00E7010D">
        <w:rPr>
          <w:rFonts w:eastAsiaTheme="minorEastAsia"/>
        </w:rPr>
        <w:t>negative and positive emotional states</w:t>
      </w:r>
      <w:r w:rsidR="509181C9" w:rsidRPr="00E7010D">
        <w:rPr>
          <w:rFonts w:eastAsiaTheme="minorEastAsia"/>
        </w:rPr>
        <w:t xml:space="preserve"> equally</w:t>
      </w:r>
      <w:r w:rsidR="43240846" w:rsidRPr="00E7010D">
        <w:rPr>
          <w:rFonts w:eastAsiaTheme="minorEastAsia"/>
        </w:rPr>
        <w:t xml:space="preserve"> (Morriss et al., 2022)</w:t>
      </w:r>
      <w:r w:rsidR="75A3DD79" w:rsidRPr="00E7010D">
        <w:rPr>
          <w:rFonts w:eastAsiaTheme="minorEastAsia"/>
        </w:rPr>
        <w:t>.</w:t>
      </w:r>
      <w:r w:rsidR="4B3D2678" w:rsidRPr="00E7010D">
        <w:rPr>
          <w:rFonts w:eastAsiaTheme="minorEastAsia"/>
        </w:rPr>
        <w:t xml:space="preserve"> </w:t>
      </w:r>
    </w:p>
    <w:p w14:paraId="021EBD1D" w14:textId="58CE9D6C" w:rsidR="49709AF2" w:rsidRPr="00E7010D" w:rsidRDefault="6B6ADD18" w:rsidP="42DEB937">
      <w:pPr>
        <w:spacing w:after="0" w:line="480" w:lineRule="auto"/>
        <w:ind w:firstLine="720"/>
        <w:rPr>
          <w:rFonts w:eastAsiaTheme="minorEastAsia"/>
        </w:rPr>
      </w:pPr>
      <w:r w:rsidRPr="00E7010D">
        <w:rPr>
          <w:rFonts w:eastAsiaTheme="minorEastAsia"/>
        </w:rPr>
        <w:t xml:space="preserve">In the literature so far, </w:t>
      </w:r>
      <w:r w:rsidR="01695E7F" w:rsidRPr="00E7010D">
        <w:rPr>
          <w:rFonts w:eastAsiaTheme="minorEastAsia"/>
        </w:rPr>
        <w:t xml:space="preserve">efforts have </w:t>
      </w:r>
      <w:r w:rsidR="05C7FDD9" w:rsidRPr="00E7010D">
        <w:rPr>
          <w:rFonts w:eastAsiaTheme="minorEastAsia"/>
        </w:rPr>
        <w:t xml:space="preserve">generally </w:t>
      </w:r>
      <w:r w:rsidR="01695E7F" w:rsidRPr="00E7010D">
        <w:rPr>
          <w:rFonts w:eastAsiaTheme="minorEastAsia"/>
        </w:rPr>
        <w:t>focused</w:t>
      </w:r>
      <w:r w:rsidRPr="00E7010D">
        <w:rPr>
          <w:rFonts w:eastAsiaTheme="minorEastAsia"/>
        </w:rPr>
        <w:t xml:space="preserve"> </w:t>
      </w:r>
      <w:r w:rsidR="5EBDFFA4" w:rsidRPr="00E7010D">
        <w:rPr>
          <w:rFonts w:eastAsiaTheme="minorEastAsia"/>
        </w:rPr>
        <w:t xml:space="preserve">on </w:t>
      </w:r>
      <w:r w:rsidR="6D6ADDB3" w:rsidRPr="00E7010D">
        <w:rPr>
          <w:rFonts w:eastAsiaTheme="minorEastAsia"/>
        </w:rPr>
        <w:t xml:space="preserve">separately </w:t>
      </w:r>
      <w:r w:rsidRPr="00E7010D">
        <w:rPr>
          <w:rFonts w:eastAsiaTheme="minorEastAsia"/>
        </w:rPr>
        <w:t>examining</w:t>
      </w:r>
      <w:r w:rsidR="7B49177A" w:rsidRPr="00E7010D">
        <w:rPr>
          <w:rFonts w:eastAsiaTheme="minorEastAsia"/>
        </w:rPr>
        <w:t xml:space="preserve"> </w:t>
      </w:r>
      <w:r w:rsidRPr="00E7010D">
        <w:rPr>
          <w:rFonts w:eastAsiaTheme="minorEastAsia"/>
        </w:rPr>
        <w:t xml:space="preserve">uncertainty in </w:t>
      </w:r>
      <w:r w:rsidR="6651A0EC" w:rsidRPr="00E7010D">
        <w:rPr>
          <w:rFonts w:eastAsiaTheme="minorEastAsia"/>
        </w:rPr>
        <w:t>relation to</w:t>
      </w:r>
      <w:r w:rsidRPr="00E7010D">
        <w:rPr>
          <w:rFonts w:eastAsiaTheme="minorEastAsia"/>
        </w:rPr>
        <w:t xml:space="preserve"> negative </w:t>
      </w:r>
      <w:r w:rsidR="0D445EA6" w:rsidRPr="00E7010D">
        <w:rPr>
          <w:rFonts w:eastAsiaTheme="minorEastAsia"/>
        </w:rPr>
        <w:t>ve</w:t>
      </w:r>
      <w:r w:rsidR="2694AD57" w:rsidRPr="00E7010D">
        <w:rPr>
          <w:rFonts w:eastAsiaTheme="minorEastAsia"/>
          <w:i/>
          <w:iCs/>
        </w:rPr>
        <w:t>rs</w:t>
      </w:r>
      <w:r w:rsidR="0D445EA6" w:rsidRPr="00E7010D">
        <w:rPr>
          <w:rFonts w:eastAsiaTheme="minorEastAsia"/>
        </w:rPr>
        <w:t>us neutral outcomes</w:t>
      </w:r>
      <w:r w:rsidR="7FF654F7" w:rsidRPr="00E7010D">
        <w:rPr>
          <w:rFonts w:eastAsiaTheme="minorEastAsia"/>
        </w:rPr>
        <w:t>, or positive ve</w:t>
      </w:r>
      <w:r w:rsidR="2694AD57" w:rsidRPr="00E7010D">
        <w:rPr>
          <w:rFonts w:eastAsiaTheme="minorEastAsia"/>
          <w:i/>
          <w:iCs/>
        </w:rPr>
        <w:t>rs</w:t>
      </w:r>
      <w:r w:rsidR="7FF654F7" w:rsidRPr="00E7010D">
        <w:rPr>
          <w:rFonts w:eastAsiaTheme="minorEastAsia"/>
        </w:rPr>
        <w:t>us neutral outcomes</w:t>
      </w:r>
      <w:r w:rsidR="34BF1451" w:rsidRPr="00E7010D">
        <w:rPr>
          <w:rFonts w:eastAsiaTheme="minorEastAsia"/>
        </w:rPr>
        <w:t>,</w:t>
      </w:r>
      <w:r w:rsidR="1902531A" w:rsidRPr="00E7010D">
        <w:rPr>
          <w:rFonts w:eastAsiaTheme="minorEastAsia"/>
        </w:rPr>
        <w:t xml:space="preserve"> under passive viewing</w:t>
      </w:r>
      <w:r w:rsidR="43D68032" w:rsidRPr="00E7010D">
        <w:rPr>
          <w:rFonts w:eastAsiaTheme="minorEastAsia"/>
        </w:rPr>
        <w:t xml:space="preserve"> (for review, see Morriss et al., 2019)</w:t>
      </w:r>
      <w:r w:rsidR="7FF654F7" w:rsidRPr="00E7010D">
        <w:rPr>
          <w:rFonts w:eastAsiaTheme="minorEastAsia"/>
        </w:rPr>
        <w:t>.</w:t>
      </w:r>
      <w:r w:rsidR="4CDA6231" w:rsidRPr="00E7010D">
        <w:rPr>
          <w:rFonts w:eastAsiaTheme="minorEastAsia"/>
        </w:rPr>
        <w:t xml:space="preserve"> Furthermore, </w:t>
      </w:r>
      <w:r w:rsidR="3AAF4840" w:rsidRPr="00E7010D">
        <w:rPr>
          <w:rFonts w:eastAsiaTheme="minorEastAsia"/>
        </w:rPr>
        <w:t>prior research examining</w:t>
      </w:r>
      <w:r w:rsidR="07DBCF35" w:rsidRPr="00E7010D">
        <w:rPr>
          <w:rFonts w:eastAsiaTheme="minorEastAsia"/>
        </w:rPr>
        <w:t xml:space="preserve"> </w:t>
      </w:r>
      <w:r w:rsidR="3AAF4840" w:rsidRPr="00E7010D">
        <w:rPr>
          <w:rFonts w:eastAsiaTheme="minorEastAsia"/>
        </w:rPr>
        <w:t xml:space="preserve">uncertainty with mixed valence outcomes </w:t>
      </w:r>
      <w:r w:rsidR="390700FB" w:rsidRPr="00E7010D">
        <w:rPr>
          <w:rFonts w:eastAsiaTheme="minorEastAsia"/>
        </w:rPr>
        <w:t xml:space="preserve">under task demand </w:t>
      </w:r>
      <w:r w:rsidR="3AAF4840" w:rsidRPr="00E7010D">
        <w:rPr>
          <w:rFonts w:eastAsiaTheme="minorEastAsia"/>
        </w:rPr>
        <w:t>ha</w:t>
      </w:r>
      <w:r w:rsidR="53EEA66F" w:rsidRPr="00E7010D">
        <w:rPr>
          <w:rFonts w:eastAsiaTheme="minorEastAsia"/>
        </w:rPr>
        <w:t>ve</w:t>
      </w:r>
      <w:r w:rsidR="3AAF4840" w:rsidRPr="00E7010D">
        <w:rPr>
          <w:rFonts w:eastAsiaTheme="minorEastAsia"/>
        </w:rPr>
        <w:t xml:space="preserve"> tended to </w:t>
      </w:r>
      <w:r w:rsidR="1ACE3028" w:rsidRPr="00E7010D">
        <w:rPr>
          <w:rFonts w:eastAsiaTheme="minorEastAsia"/>
        </w:rPr>
        <w:t xml:space="preserve">use </w:t>
      </w:r>
      <w:r w:rsidR="52AC6B8E" w:rsidRPr="00E7010D">
        <w:rPr>
          <w:rFonts w:eastAsiaTheme="minorEastAsia"/>
        </w:rPr>
        <w:t>uncertain</w:t>
      </w:r>
      <w:r w:rsidR="3CF7762B" w:rsidRPr="00E7010D">
        <w:rPr>
          <w:rFonts w:eastAsiaTheme="minorEastAsia"/>
        </w:rPr>
        <w:t xml:space="preserve"> </w:t>
      </w:r>
      <w:r w:rsidR="3AAF4840" w:rsidRPr="00E7010D">
        <w:rPr>
          <w:rFonts w:eastAsiaTheme="minorEastAsia"/>
        </w:rPr>
        <w:t>outcomes</w:t>
      </w:r>
      <w:r w:rsidR="39F03D68" w:rsidRPr="00E7010D">
        <w:rPr>
          <w:rFonts w:eastAsiaTheme="minorEastAsia"/>
        </w:rPr>
        <w:t xml:space="preserve"> </w:t>
      </w:r>
      <w:r w:rsidR="6C049239" w:rsidRPr="00E7010D">
        <w:rPr>
          <w:rFonts w:eastAsiaTheme="minorEastAsia"/>
        </w:rPr>
        <w:t xml:space="preserve">that are symmetrical in terms of valence (e.g. gain and loss), </w:t>
      </w:r>
      <w:r w:rsidR="3418997D" w:rsidRPr="00E7010D">
        <w:rPr>
          <w:rFonts w:eastAsiaTheme="minorEastAsia"/>
        </w:rPr>
        <w:t xml:space="preserve">without a control condition </w:t>
      </w:r>
      <w:r w:rsidR="13A38C57" w:rsidRPr="00E7010D">
        <w:rPr>
          <w:rFonts w:eastAsiaTheme="minorEastAsia"/>
        </w:rPr>
        <w:t>(</w:t>
      </w:r>
      <w:r w:rsidR="3AAF4840" w:rsidRPr="00E7010D">
        <w:rPr>
          <w:rFonts w:eastAsiaTheme="minorEastAsia"/>
        </w:rPr>
        <w:t xml:space="preserve">e.g. </w:t>
      </w:r>
      <w:r w:rsidR="59985971" w:rsidRPr="00E7010D">
        <w:rPr>
          <w:rFonts w:eastAsiaTheme="minorEastAsia"/>
        </w:rPr>
        <w:t xml:space="preserve"> no outcome</w:t>
      </w:r>
      <w:r w:rsidR="54802D7F" w:rsidRPr="00E7010D">
        <w:rPr>
          <w:rFonts w:eastAsiaTheme="minorEastAsia"/>
        </w:rPr>
        <w:t>)</w:t>
      </w:r>
      <w:r w:rsidR="07FBCD3A" w:rsidRPr="00E7010D">
        <w:rPr>
          <w:rFonts w:eastAsiaTheme="minorEastAsia"/>
        </w:rPr>
        <w:t xml:space="preserve"> </w:t>
      </w:r>
      <w:r w:rsidR="7472583E" w:rsidRPr="00E7010D">
        <w:rPr>
          <w:rFonts w:eastAsiaTheme="minorEastAsia"/>
        </w:rPr>
        <w:t>(Hein et al., 2021</w:t>
      </w:r>
      <w:r w:rsidR="14581CD6" w:rsidRPr="00E7010D">
        <w:rPr>
          <w:rFonts w:eastAsiaTheme="minorEastAsia"/>
        </w:rPr>
        <w:t>; H</w:t>
      </w:r>
      <w:r w:rsidR="3AB1FFB7" w:rsidRPr="00E7010D">
        <w:rPr>
          <w:rFonts w:eastAsiaTheme="minorEastAsia"/>
        </w:rPr>
        <w:t>ü</w:t>
      </w:r>
      <w:r w:rsidR="14581CD6" w:rsidRPr="00E7010D">
        <w:rPr>
          <w:rFonts w:eastAsiaTheme="minorEastAsia"/>
        </w:rPr>
        <w:t>bner &amp; Schl</w:t>
      </w:r>
      <w:r w:rsidR="79F0996B" w:rsidRPr="00E7010D">
        <w:rPr>
          <w:rFonts w:eastAsiaTheme="minorEastAsia"/>
        </w:rPr>
        <w:t>ö</w:t>
      </w:r>
      <w:r w:rsidR="14581CD6" w:rsidRPr="00E7010D">
        <w:rPr>
          <w:rFonts w:eastAsiaTheme="minorEastAsia"/>
        </w:rPr>
        <w:t>sser, 2010</w:t>
      </w:r>
      <w:r w:rsidR="406A1906" w:rsidRPr="00E7010D">
        <w:rPr>
          <w:rFonts w:eastAsiaTheme="minorEastAsia"/>
        </w:rPr>
        <w:t>)</w:t>
      </w:r>
      <w:r w:rsidR="322DFDE4" w:rsidRPr="00E7010D">
        <w:rPr>
          <w:rFonts w:eastAsiaTheme="minorEastAsia"/>
        </w:rPr>
        <w:t xml:space="preserve">. </w:t>
      </w:r>
      <w:r w:rsidR="096A0F2D" w:rsidRPr="00E7010D">
        <w:rPr>
          <w:rFonts w:eastAsiaTheme="minorEastAsia"/>
        </w:rPr>
        <w:t xml:space="preserve">Based on this, </w:t>
      </w:r>
      <w:r w:rsidR="0393440E" w:rsidRPr="00E7010D">
        <w:rPr>
          <w:rFonts w:eastAsiaTheme="minorEastAsia"/>
        </w:rPr>
        <w:t xml:space="preserve">it is difficult to </w:t>
      </w:r>
      <w:r w:rsidR="1F58F0F2" w:rsidRPr="00E7010D">
        <w:rPr>
          <w:rFonts w:eastAsiaTheme="minorEastAsia"/>
        </w:rPr>
        <w:t>compare</w:t>
      </w:r>
      <w:r w:rsidR="778C3199" w:rsidRPr="00E7010D">
        <w:rPr>
          <w:rFonts w:eastAsiaTheme="minorEastAsia"/>
        </w:rPr>
        <w:t xml:space="preserve"> whether</w:t>
      </w:r>
      <w:r w:rsidR="1F58F0F2" w:rsidRPr="00E7010D">
        <w:rPr>
          <w:rFonts w:eastAsiaTheme="minorEastAsia"/>
        </w:rPr>
        <w:t xml:space="preserve"> outcome uncertainty </w:t>
      </w:r>
      <w:r w:rsidR="6FF50F08" w:rsidRPr="00E7010D">
        <w:rPr>
          <w:rFonts w:eastAsiaTheme="minorEastAsia"/>
        </w:rPr>
        <w:t xml:space="preserve">related to </w:t>
      </w:r>
      <w:r w:rsidR="6252207C" w:rsidRPr="00E7010D">
        <w:rPr>
          <w:rFonts w:eastAsiaTheme="minorEastAsia"/>
        </w:rPr>
        <w:t>negative</w:t>
      </w:r>
      <w:r w:rsidR="6FF50F08" w:rsidRPr="00E7010D">
        <w:rPr>
          <w:rFonts w:eastAsiaTheme="minorEastAsia"/>
        </w:rPr>
        <w:t xml:space="preserve"> and </w:t>
      </w:r>
      <w:r w:rsidR="1BF33A8C" w:rsidRPr="00E7010D">
        <w:rPr>
          <w:rFonts w:eastAsiaTheme="minorEastAsia"/>
        </w:rPr>
        <w:t>positive events</w:t>
      </w:r>
      <w:r w:rsidR="6FF50F08" w:rsidRPr="00E7010D">
        <w:rPr>
          <w:rFonts w:eastAsiaTheme="minorEastAsia"/>
        </w:rPr>
        <w:t xml:space="preserve"> </w:t>
      </w:r>
      <w:r w:rsidR="27F89B84" w:rsidRPr="00E7010D">
        <w:rPr>
          <w:rFonts w:eastAsiaTheme="minorEastAsia"/>
        </w:rPr>
        <w:t xml:space="preserve">differentially </w:t>
      </w:r>
      <w:r w:rsidR="0393440E" w:rsidRPr="00E7010D">
        <w:rPr>
          <w:rFonts w:eastAsiaTheme="minorEastAsia"/>
        </w:rPr>
        <w:t xml:space="preserve">modulates motivational </w:t>
      </w:r>
      <w:r w:rsidR="2966C374" w:rsidRPr="00E7010D">
        <w:rPr>
          <w:rFonts w:eastAsiaTheme="minorEastAsia"/>
        </w:rPr>
        <w:t xml:space="preserve">and </w:t>
      </w:r>
      <w:r w:rsidR="30EBE131" w:rsidRPr="00E7010D">
        <w:rPr>
          <w:rFonts w:eastAsiaTheme="minorEastAsia"/>
        </w:rPr>
        <w:t>emotional</w:t>
      </w:r>
      <w:r w:rsidR="2966C374" w:rsidRPr="00E7010D">
        <w:rPr>
          <w:rFonts w:eastAsiaTheme="minorEastAsia"/>
        </w:rPr>
        <w:t xml:space="preserve"> </w:t>
      </w:r>
      <w:r w:rsidR="57ABC478" w:rsidRPr="00E7010D">
        <w:rPr>
          <w:rFonts w:eastAsiaTheme="minorEastAsia"/>
        </w:rPr>
        <w:t>phenomena</w:t>
      </w:r>
      <w:r w:rsidR="7DD627FB" w:rsidRPr="00E7010D">
        <w:rPr>
          <w:rFonts w:eastAsiaTheme="minorEastAsia"/>
        </w:rPr>
        <w:t>. For instance,</w:t>
      </w:r>
      <w:r w:rsidR="15589041" w:rsidRPr="00E7010D">
        <w:rPr>
          <w:rFonts w:eastAsiaTheme="minorEastAsia"/>
        </w:rPr>
        <w:t xml:space="preserve"> </w:t>
      </w:r>
      <w:r w:rsidR="1BC30B02" w:rsidRPr="00E7010D">
        <w:rPr>
          <w:rFonts w:eastAsiaTheme="minorEastAsia"/>
        </w:rPr>
        <w:t>does</w:t>
      </w:r>
      <w:r w:rsidR="076F4F65" w:rsidRPr="00E7010D">
        <w:rPr>
          <w:rFonts w:eastAsiaTheme="minorEastAsia"/>
        </w:rPr>
        <w:t xml:space="preserve"> </w:t>
      </w:r>
      <w:r w:rsidR="7D406456" w:rsidRPr="00E7010D">
        <w:rPr>
          <w:rFonts w:eastAsiaTheme="minorEastAsia"/>
        </w:rPr>
        <w:t xml:space="preserve">outcome </w:t>
      </w:r>
      <w:r w:rsidR="076F4F65" w:rsidRPr="00E7010D">
        <w:rPr>
          <w:rFonts w:eastAsiaTheme="minorEastAsia"/>
        </w:rPr>
        <w:t>uncertainty</w:t>
      </w:r>
      <w:r w:rsidR="5D940EB9" w:rsidRPr="00E7010D">
        <w:rPr>
          <w:rFonts w:eastAsiaTheme="minorEastAsia"/>
        </w:rPr>
        <w:t xml:space="preserve"> </w:t>
      </w:r>
      <w:r w:rsidR="7C5EB62C" w:rsidRPr="00E7010D">
        <w:rPr>
          <w:rFonts w:eastAsiaTheme="minorEastAsia"/>
        </w:rPr>
        <w:t xml:space="preserve">related to </w:t>
      </w:r>
      <w:r w:rsidR="2C93FE4C" w:rsidRPr="00E7010D">
        <w:rPr>
          <w:rFonts w:eastAsiaTheme="minorEastAsia"/>
        </w:rPr>
        <w:t>gain and loss</w:t>
      </w:r>
      <w:r w:rsidR="305B0735" w:rsidRPr="00E7010D">
        <w:rPr>
          <w:rFonts w:eastAsiaTheme="minorEastAsia"/>
        </w:rPr>
        <w:t xml:space="preserve"> </w:t>
      </w:r>
      <w:r w:rsidR="1433031D" w:rsidRPr="00E7010D">
        <w:rPr>
          <w:rFonts w:eastAsiaTheme="minorEastAsia"/>
        </w:rPr>
        <w:t xml:space="preserve">engage </w:t>
      </w:r>
      <w:r w:rsidR="5D940EB9" w:rsidRPr="00E7010D">
        <w:rPr>
          <w:rFonts w:eastAsiaTheme="minorEastAsia"/>
        </w:rPr>
        <w:t>motivation</w:t>
      </w:r>
      <w:r w:rsidR="7B3B47F8" w:rsidRPr="00E7010D">
        <w:rPr>
          <w:rFonts w:eastAsiaTheme="minorEastAsia"/>
        </w:rPr>
        <w:t xml:space="preserve"> </w:t>
      </w:r>
      <w:r w:rsidR="4801AFD2" w:rsidRPr="00E7010D">
        <w:rPr>
          <w:rFonts w:eastAsiaTheme="minorEastAsia"/>
        </w:rPr>
        <w:t xml:space="preserve">equally </w:t>
      </w:r>
      <w:r w:rsidR="7B3B47F8" w:rsidRPr="00E7010D">
        <w:rPr>
          <w:rFonts w:eastAsiaTheme="minorEastAsia"/>
        </w:rPr>
        <w:t>and heighten negative and/or positive emotional experience</w:t>
      </w:r>
      <w:r w:rsidR="4EB03CB5" w:rsidRPr="00E7010D">
        <w:rPr>
          <w:rFonts w:eastAsiaTheme="minorEastAsia"/>
        </w:rPr>
        <w:t>s</w:t>
      </w:r>
      <w:r w:rsidR="7B3B47F8" w:rsidRPr="00E7010D">
        <w:rPr>
          <w:rFonts w:eastAsiaTheme="minorEastAsia"/>
        </w:rPr>
        <w:t xml:space="preserve"> </w:t>
      </w:r>
      <w:r w:rsidR="76F61FEB" w:rsidRPr="00E7010D">
        <w:rPr>
          <w:rFonts w:eastAsiaTheme="minorEastAsia"/>
        </w:rPr>
        <w:t>differently</w:t>
      </w:r>
      <w:r w:rsidR="36327FF0" w:rsidRPr="00E7010D">
        <w:rPr>
          <w:rFonts w:eastAsiaTheme="minorEastAsia"/>
        </w:rPr>
        <w:t>?</w:t>
      </w:r>
      <w:r w:rsidR="01B6F192" w:rsidRPr="00E7010D">
        <w:rPr>
          <w:rFonts w:eastAsiaTheme="minorEastAsia"/>
        </w:rPr>
        <w:t xml:space="preserve"> </w:t>
      </w:r>
    </w:p>
    <w:p w14:paraId="75291891" w14:textId="6AD0E573" w:rsidR="49709AF2" w:rsidRPr="00E7010D" w:rsidRDefault="26C147AB" w:rsidP="42DEB937">
      <w:pPr>
        <w:spacing w:after="0" w:line="480" w:lineRule="auto"/>
        <w:ind w:firstLine="720"/>
        <w:rPr>
          <w:rFonts w:eastAsiaTheme="minorEastAsia"/>
        </w:rPr>
      </w:pPr>
      <w:r w:rsidRPr="00E7010D">
        <w:rPr>
          <w:rFonts w:eastAsiaTheme="minorEastAsia"/>
        </w:rPr>
        <w:t>It is well established that b</w:t>
      </w:r>
      <w:r w:rsidR="72482D4A" w:rsidRPr="00E7010D">
        <w:rPr>
          <w:rFonts w:eastAsiaTheme="minorEastAsia"/>
        </w:rPr>
        <w:t>oth animals and humans are driven to identify and seek out information in their environment, in order to reduce</w:t>
      </w:r>
      <w:r w:rsidR="49FCB1EE" w:rsidRPr="00E7010D">
        <w:rPr>
          <w:rFonts w:eastAsiaTheme="minorEastAsia"/>
        </w:rPr>
        <w:t xml:space="preserve"> or resolve</w:t>
      </w:r>
      <w:r w:rsidR="72482D4A" w:rsidRPr="00E7010D">
        <w:rPr>
          <w:rFonts w:eastAsiaTheme="minorEastAsia"/>
        </w:rPr>
        <w:t xml:space="preserve"> uncertainty (Peters et al., 2017). </w:t>
      </w:r>
      <w:bookmarkStart w:id="2" w:name="_Hlk188368883"/>
      <w:bookmarkStart w:id="3" w:name="_Hlk188368783"/>
      <w:r w:rsidR="5499FCE9" w:rsidRPr="00E7010D">
        <w:rPr>
          <w:rFonts w:eastAsiaTheme="minorEastAsia"/>
        </w:rPr>
        <w:t>Cognitive control</w:t>
      </w:r>
      <w:r w:rsidR="1862C3BC" w:rsidRPr="00E7010D">
        <w:rPr>
          <w:rFonts w:eastAsiaTheme="minorEastAsia"/>
        </w:rPr>
        <w:t xml:space="preserve"> i</w:t>
      </w:r>
      <w:r w:rsidR="5499FCE9" w:rsidRPr="00E7010D">
        <w:rPr>
          <w:rFonts w:eastAsiaTheme="minorEastAsia"/>
        </w:rPr>
        <w:t xml:space="preserve">s </w:t>
      </w:r>
      <w:r w:rsidR="1862C3BC" w:rsidRPr="00E7010D">
        <w:rPr>
          <w:rFonts w:eastAsiaTheme="minorEastAsia"/>
        </w:rPr>
        <w:t>the</w:t>
      </w:r>
      <w:r w:rsidR="5499FCE9" w:rsidRPr="00E7010D">
        <w:rPr>
          <w:rFonts w:eastAsiaTheme="minorEastAsia"/>
        </w:rPr>
        <w:t xml:space="preserve"> coordinat</w:t>
      </w:r>
      <w:r w:rsidR="1862C3BC" w:rsidRPr="00E7010D">
        <w:rPr>
          <w:rFonts w:eastAsiaTheme="minorEastAsia"/>
        </w:rPr>
        <w:t>ion of cognitive processes to attain goals (Miller, 2000) and it is</w:t>
      </w:r>
      <w:r w:rsidR="5499FCE9" w:rsidRPr="00E7010D">
        <w:rPr>
          <w:rFonts w:eastAsiaTheme="minorEastAsia"/>
        </w:rPr>
        <w:t xml:space="preserve"> essential for</w:t>
      </w:r>
      <w:r w:rsidR="1862C3BC" w:rsidRPr="00E7010D">
        <w:rPr>
          <w:rFonts w:eastAsiaTheme="minorEastAsia"/>
        </w:rPr>
        <w:t xml:space="preserve"> selecting and filtering information to reduce uncertainty (</w:t>
      </w:r>
      <w:r w:rsidR="6582CBB1" w:rsidRPr="00E7010D">
        <w:rPr>
          <w:rFonts w:eastAsiaTheme="minorEastAsia"/>
        </w:rPr>
        <w:t xml:space="preserve">Del Popolo Cristaldi et al., 2023; </w:t>
      </w:r>
      <w:r w:rsidR="1862C3BC" w:rsidRPr="00E7010D">
        <w:rPr>
          <w:rFonts w:eastAsiaTheme="minorEastAsia"/>
        </w:rPr>
        <w:t>Fan, 2014</w:t>
      </w:r>
      <w:r w:rsidR="72658076" w:rsidRPr="00E7010D">
        <w:rPr>
          <w:rFonts w:eastAsiaTheme="minorEastAsia"/>
        </w:rPr>
        <w:t>; Wu et al., 2020; Wu et al., 2021</w:t>
      </w:r>
      <w:r w:rsidR="1862C3BC" w:rsidRPr="00E7010D">
        <w:rPr>
          <w:rFonts w:eastAsiaTheme="minorEastAsia"/>
        </w:rPr>
        <w:t>).</w:t>
      </w:r>
      <w:bookmarkEnd w:id="2"/>
      <w:r w:rsidR="5499FCE9" w:rsidRPr="00E7010D">
        <w:rPr>
          <w:rFonts w:eastAsiaTheme="minorEastAsia"/>
        </w:rPr>
        <w:t xml:space="preserve"> </w:t>
      </w:r>
      <w:bookmarkEnd w:id="3"/>
      <w:r w:rsidR="1862C3BC" w:rsidRPr="00E7010D">
        <w:rPr>
          <w:rFonts w:eastAsiaTheme="minorEastAsia"/>
        </w:rPr>
        <w:t>Factors such as t</w:t>
      </w:r>
      <w:r w:rsidR="72482D4A" w:rsidRPr="00E7010D">
        <w:rPr>
          <w:rFonts w:eastAsiaTheme="minorEastAsia"/>
        </w:rPr>
        <w:t>h</w:t>
      </w:r>
      <w:r w:rsidR="5BC6EBB7" w:rsidRPr="00E7010D">
        <w:rPr>
          <w:rFonts w:eastAsiaTheme="minorEastAsia"/>
        </w:rPr>
        <w:t xml:space="preserve">e </w:t>
      </w:r>
      <w:r w:rsidR="26DBA228" w:rsidRPr="00E7010D">
        <w:rPr>
          <w:rFonts w:eastAsiaTheme="minorEastAsia"/>
        </w:rPr>
        <w:t xml:space="preserve">availability </w:t>
      </w:r>
      <w:r w:rsidR="3928B3A0" w:rsidRPr="00E7010D">
        <w:rPr>
          <w:rFonts w:eastAsiaTheme="minorEastAsia"/>
        </w:rPr>
        <w:t>of information</w:t>
      </w:r>
      <w:r w:rsidR="443CAD36" w:rsidRPr="00E7010D">
        <w:rPr>
          <w:rFonts w:eastAsiaTheme="minorEastAsia"/>
        </w:rPr>
        <w:t xml:space="preserve"> </w:t>
      </w:r>
      <w:r w:rsidR="1862C3BC" w:rsidRPr="00E7010D">
        <w:rPr>
          <w:rFonts w:eastAsiaTheme="minorEastAsia"/>
        </w:rPr>
        <w:t xml:space="preserve">likely </w:t>
      </w:r>
      <w:r w:rsidR="6F471648" w:rsidRPr="00E7010D">
        <w:rPr>
          <w:rFonts w:eastAsiaTheme="minorEastAsia"/>
        </w:rPr>
        <w:t xml:space="preserve">contribute to uncertainty </w:t>
      </w:r>
      <w:r w:rsidR="454A490A" w:rsidRPr="00E7010D">
        <w:rPr>
          <w:rFonts w:eastAsiaTheme="minorEastAsia"/>
        </w:rPr>
        <w:t>in relation to</w:t>
      </w:r>
      <w:r w:rsidR="5A755A81" w:rsidRPr="00E7010D">
        <w:rPr>
          <w:rFonts w:eastAsiaTheme="minorEastAsia"/>
        </w:rPr>
        <w:t xml:space="preserve"> motivational</w:t>
      </w:r>
      <w:r w:rsidR="11E55C9B" w:rsidRPr="00E7010D">
        <w:rPr>
          <w:rFonts w:eastAsiaTheme="minorEastAsia"/>
        </w:rPr>
        <w:t xml:space="preserve"> and </w:t>
      </w:r>
      <w:r w:rsidR="5A755A81" w:rsidRPr="00E7010D">
        <w:rPr>
          <w:rFonts w:eastAsiaTheme="minorEastAsia"/>
        </w:rPr>
        <w:t>emotional phenomena</w:t>
      </w:r>
      <w:r w:rsidR="3F88EE41" w:rsidRPr="00E7010D">
        <w:rPr>
          <w:rFonts w:eastAsiaTheme="minorEastAsia"/>
        </w:rPr>
        <w:t xml:space="preserve">. </w:t>
      </w:r>
      <w:r w:rsidR="29D4830F" w:rsidRPr="00E7010D">
        <w:rPr>
          <w:rFonts w:eastAsiaTheme="minorEastAsia"/>
        </w:rPr>
        <w:t xml:space="preserve"> </w:t>
      </w:r>
      <w:bookmarkStart w:id="4" w:name="_Hlk188367878"/>
      <w:r w:rsidR="381B6E83" w:rsidRPr="00E7010D">
        <w:rPr>
          <w:rFonts w:eastAsiaTheme="minorEastAsia"/>
        </w:rPr>
        <w:t xml:space="preserve">The availability of information </w:t>
      </w:r>
      <w:r w:rsidR="29F15D43" w:rsidRPr="00E7010D">
        <w:rPr>
          <w:rFonts w:eastAsiaTheme="minorEastAsia"/>
        </w:rPr>
        <w:t>via</w:t>
      </w:r>
      <w:r w:rsidR="68E99FBA" w:rsidRPr="00E7010D">
        <w:rPr>
          <w:rFonts w:eastAsiaTheme="minorEastAsia"/>
        </w:rPr>
        <w:t xml:space="preserve"> performance feedback (e.g. correct, incorrect) </w:t>
      </w:r>
      <w:r w:rsidR="381B6E83" w:rsidRPr="00E7010D">
        <w:rPr>
          <w:rFonts w:eastAsiaTheme="minorEastAsia"/>
        </w:rPr>
        <w:t>ha</w:t>
      </w:r>
      <w:r w:rsidR="1E050E01" w:rsidRPr="00E7010D">
        <w:rPr>
          <w:rFonts w:eastAsiaTheme="minorEastAsia"/>
        </w:rPr>
        <w:t>s</w:t>
      </w:r>
      <w:r w:rsidR="381B6E83" w:rsidRPr="00E7010D">
        <w:rPr>
          <w:rFonts w:eastAsiaTheme="minorEastAsia"/>
        </w:rPr>
        <w:t xml:space="preserve"> been extensively studied </w:t>
      </w:r>
      <w:r w:rsidR="65B98186" w:rsidRPr="00E7010D">
        <w:rPr>
          <w:rFonts w:eastAsiaTheme="minorEastAsia"/>
        </w:rPr>
        <w:t>using</w:t>
      </w:r>
      <w:r w:rsidR="1F7B8600" w:rsidRPr="00E7010D">
        <w:rPr>
          <w:rFonts w:eastAsiaTheme="minorEastAsia"/>
        </w:rPr>
        <w:t xml:space="preserve"> </w:t>
      </w:r>
      <w:r w:rsidR="4914924B" w:rsidRPr="00E7010D">
        <w:rPr>
          <w:rFonts w:eastAsiaTheme="minorEastAsia"/>
        </w:rPr>
        <w:t>cognitive control tasks</w:t>
      </w:r>
      <w:r w:rsidR="7F134EF6" w:rsidRPr="00E7010D">
        <w:rPr>
          <w:rFonts w:eastAsiaTheme="minorEastAsia"/>
        </w:rPr>
        <w:t xml:space="preserve"> </w:t>
      </w:r>
      <w:r w:rsidR="57F7A42F" w:rsidRPr="00E7010D">
        <w:rPr>
          <w:rFonts w:eastAsiaTheme="minorEastAsia"/>
        </w:rPr>
        <w:t>(for review see Mushtaq et al., 2011)</w:t>
      </w:r>
      <w:r w:rsidR="5499FCE9" w:rsidRPr="00E7010D">
        <w:rPr>
          <w:rFonts w:eastAsiaTheme="minorEastAsia"/>
        </w:rPr>
        <w:t>.</w:t>
      </w:r>
      <w:bookmarkEnd w:id="4"/>
      <w:r w:rsidR="61B1FAB9" w:rsidRPr="00E7010D">
        <w:rPr>
          <w:rFonts w:eastAsiaTheme="minorEastAsia"/>
        </w:rPr>
        <w:t>An e</w:t>
      </w:r>
      <w:r w:rsidR="4EF82BFC" w:rsidRPr="00E7010D">
        <w:rPr>
          <w:rFonts w:eastAsiaTheme="minorEastAsia"/>
        </w:rPr>
        <w:t>arlier stud</w:t>
      </w:r>
      <w:r w:rsidR="7628E38D" w:rsidRPr="00E7010D">
        <w:rPr>
          <w:rFonts w:eastAsiaTheme="minorEastAsia"/>
        </w:rPr>
        <w:t>y</w:t>
      </w:r>
      <w:r w:rsidR="4EF82BFC" w:rsidRPr="00E7010D">
        <w:rPr>
          <w:rFonts w:eastAsiaTheme="minorEastAsia"/>
        </w:rPr>
        <w:t xml:space="preserve"> demonstrated that the absence </w:t>
      </w:r>
      <w:r w:rsidR="24D54FAA" w:rsidRPr="00E7010D">
        <w:rPr>
          <w:rFonts w:eastAsiaTheme="minorEastAsia"/>
        </w:rPr>
        <w:t>(e.g. increases uncertainty about performance)</w:t>
      </w:r>
      <w:r w:rsidR="4EF82BFC" w:rsidRPr="00E7010D">
        <w:rPr>
          <w:rFonts w:eastAsiaTheme="minorEastAsia"/>
        </w:rPr>
        <w:t>, compared to the presence of performance feedback result</w:t>
      </w:r>
      <w:r w:rsidR="02D7C092" w:rsidRPr="00E7010D">
        <w:rPr>
          <w:rFonts w:eastAsiaTheme="minorEastAsia"/>
        </w:rPr>
        <w:t>ed</w:t>
      </w:r>
      <w:r w:rsidR="4EF82BFC" w:rsidRPr="00E7010D">
        <w:rPr>
          <w:rFonts w:eastAsiaTheme="minorEastAsia"/>
        </w:rPr>
        <w:t xml:space="preserve"> in poorer</w:t>
      </w:r>
      <w:r w:rsidR="1862C3BC" w:rsidRPr="00E7010D">
        <w:rPr>
          <w:rFonts w:eastAsiaTheme="minorEastAsia"/>
        </w:rPr>
        <w:t xml:space="preserve"> task</w:t>
      </w:r>
      <w:r w:rsidR="4EF82BFC" w:rsidRPr="00E7010D">
        <w:rPr>
          <w:rFonts w:eastAsiaTheme="minorEastAsia"/>
        </w:rPr>
        <w:t xml:space="preserve"> accuracy and slower reaction times (Moret-Tatay et al., 2016). </w:t>
      </w:r>
      <w:r w:rsidR="78D7E887" w:rsidRPr="00E7010D">
        <w:rPr>
          <w:rFonts w:eastAsiaTheme="minorEastAsia"/>
        </w:rPr>
        <w:t xml:space="preserve">Although, </w:t>
      </w:r>
      <w:r w:rsidR="00B68AF7" w:rsidRPr="00E7010D">
        <w:rPr>
          <w:rFonts w:eastAsiaTheme="minorEastAsia"/>
        </w:rPr>
        <w:t xml:space="preserve">to date </w:t>
      </w:r>
      <w:r w:rsidR="78D7E887" w:rsidRPr="00E7010D">
        <w:rPr>
          <w:rFonts w:eastAsiaTheme="minorEastAsia"/>
        </w:rPr>
        <w:t>only a</w:t>
      </w:r>
      <w:r w:rsidR="1EEC9E6E" w:rsidRPr="00E7010D">
        <w:rPr>
          <w:rFonts w:eastAsiaTheme="minorEastAsia"/>
        </w:rPr>
        <w:t xml:space="preserve"> few studies using cognitive </w:t>
      </w:r>
      <w:r w:rsidR="6B414ABF" w:rsidRPr="00E7010D">
        <w:rPr>
          <w:rFonts w:eastAsiaTheme="minorEastAsia"/>
        </w:rPr>
        <w:t xml:space="preserve">control </w:t>
      </w:r>
      <w:r w:rsidR="1EEC9E6E" w:rsidRPr="00E7010D">
        <w:rPr>
          <w:rFonts w:eastAsiaTheme="minorEastAsia"/>
        </w:rPr>
        <w:t xml:space="preserve">tasks have </w:t>
      </w:r>
      <w:r w:rsidR="38B38E40" w:rsidRPr="00E7010D">
        <w:rPr>
          <w:rFonts w:eastAsiaTheme="minorEastAsia"/>
        </w:rPr>
        <w:t xml:space="preserve">directly </w:t>
      </w:r>
      <w:r w:rsidR="42FD8C16" w:rsidRPr="00E7010D">
        <w:rPr>
          <w:rFonts w:eastAsiaTheme="minorEastAsia"/>
        </w:rPr>
        <w:t>manipulated</w:t>
      </w:r>
      <w:r w:rsidR="2CBB99A8" w:rsidRPr="00E7010D">
        <w:rPr>
          <w:rFonts w:eastAsiaTheme="minorEastAsia"/>
        </w:rPr>
        <w:t xml:space="preserve"> uncertainty</w:t>
      </w:r>
      <w:r w:rsidR="249FBFEF" w:rsidRPr="00E7010D">
        <w:rPr>
          <w:rFonts w:eastAsiaTheme="minorEastAsia"/>
        </w:rPr>
        <w:t xml:space="preserve"> (Jackson et al., 2015; Sandre &amp; Weinberg, 2019; Speed et al., 2017)</w:t>
      </w:r>
      <w:r w:rsidR="2CBB99A8" w:rsidRPr="00E7010D">
        <w:rPr>
          <w:rFonts w:eastAsiaTheme="minorEastAsia"/>
        </w:rPr>
        <w:t>.</w:t>
      </w:r>
      <w:r w:rsidR="7D5E81A3" w:rsidRPr="00E7010D">
        <w:rPr>
          <w:rFonts w:eastAsiaTheme="minorEastAsia"/>
        </w:rPr>
        <w:t xml:space="preserve"> Two studies </w:t>
      </w:r>
      <w:r w:rsidR="1EEC9E6E" w:rsidRPr="00E7010D">
        <w:rPr>
          <w:rFonts w:eastAsiaTheme="minorEastAsia"/>
        </w:rPr>
        <w:t xml:space="preserve">reported that </w:t>
      </w:r>
      <w:r w:rsidR="6F626322" w:rsidRPr="00E7010D">
        <w:rPr>
          <w:rFonts w:eastAsiaTheme="minorEastAsia"/>
        </w:rPr>
        <w:t xml:space="preserve">task </w:t>
      </w:r>
      <w:r w:rsidR="1EEC9E6E" w:rsidRPr="00E7010D">
        <w:rPr>
          <w:rFonts w:eastAsiaTheme="minorEastAsia"/>
        </w:rPr>
        <w:t>irrelevant uncertainty (e.g. unpredictable tones) increase</w:t>
      </w:r>
      <w:r w:rsidR="60C5E50B" w:rsidRPr="00E7010D">
        <w:rPr>
          <w:rFonts w:eastAsiaTheme="minorEastAsia"/>
        </w:rPr>
        <w:t>d</w:t>
      </w:r>
      <w:r w:rsidR="1EEC9E6E" w:rsidRPr="00E7010D">
        <w:rPr>
          <w:rFonts w:eastAsiaTheme="minorEastAsia"/>
        </w:rPr>
        <w:t xml:space="preserve"> accuracy</w:t>
      </w:r>
      <w:r w:rsidR="12B38A66" w:rsidRPr="00E7010D">
        <w:rPr>
          <w:rFonts w:eastAsiaTheme="minorEastAsia"/>
        </w:rPr>
        <w:t xml:space="preserve"> and neural </w:t>
      </w:r>
      <w:r w:rsidR="6707E306" w:rsidRPr="00E7010D">
        <w:rPr>
          <w:rFonts w:eastAsiaTheme="minorEastAsia"/>
        </w:rPr>
        <w:t>markers</w:t>
      </w:r>
      <w:r w:rsidR="12B38A66" w:rsidRPr="00E7010D">
        <w:rPr>
          <w:rFonts w:eastAsiaTheme="minorEastAsia"/>
        </w:rPr>
        <w:t xml:space="preserve"> associated with error monitoring</w:t>
      </w:r>
      <w:r w:rsidR="1EEC9E6E" w:rsidRPr="00E7010D">
        <w:rPr>
          <w:rFonts w:eastAsiaTheme="minorEastAsia"/>
        </w:rPr>
        <w:t xml:space="preserve"> (Jackson et al., 2015; Speed et al., 2017). </w:t>
      </w:r>
      <w:r w:rsidR="75E688D3" w:rsidRPr="00E7010D">
        <w:rPr>
          <w:rFonts w:eastAsiaTheme="minorEastAsia"/>
        </w:rPr>
        <w:lastRenderedPageBreak/>
        <w:t>Another study tha</w:t>
      </w:r>
      <w:r w:rsidR="2DE512E2" w:rsidRPr="00E7010D">
        <w:rPr>
          <w:rFonts w:eastAsiaTheme="minorEastAsia"/>
        </w:rPr>
        <w:t>t</w:t>
      </w:r>
      <w:r w:rsidR="75E688D3" w:rsidRPr="00E7010D">
        <w:rPr>
          <w:rFonts w:eastAsiaTheme="minorEastAsia"/>
        </w:rPr>
        <w:t xml:space="preserve"> included ambiguous trials </w:t>
      </w:r>
      <w:r w:rsidR="6551F133" w:rsidRPr="00E7010D">
        <w:rPr>
          <w:rFonts w:eastAsiaTheme="minorEastAsia"/>
        </w:rPr>
        <w:t>without a correct or incorrect answer did not find any differences in accuracy</w:t>
      </w:r>
      <w:r w:rsidR="26D7E38F" w:rsidRPr="00E7010D">
        <w:rPr>
          <w:rFonts w:eastAsiaTheme="minorEastAsia"/>
        </w:rPr>
        <w:t xml:space="preserve"> </w:t>
      </w:r>
      <w:r w:rsidR="67873DCD" w:rsidRPr="00E7010D">
        <w:rPr>
          <w:rFonts w:eastAsiaTheme="minorEastAsia"/>
        </w:rPr>
        <w:t xml:space="preserve">but observed </w:t>
      </w:r>
      <w:r w:rsidR="2D770AA4" w:rsidRPr="00E7010D">
        <w:rPr>
          <w:rFonts w:eastAsiaTheme="minorEastAsia"/>
        </w:rPr>
        <w:t xml:space="preserve">greater </w:t>
      </w:r>
      <w:r w:rsidR="5388ACDA" w:rsidRPr="00E7010D">
        <w:rPr>
          <w:rFonts w:eastAsiaTheme="minorEastAsia"/>
        </w:rPr>
        <w:t xml:space="preserve">changes in neural markers associated with error monitoring </w:t>
      </w:r>
      <w:r w:rsidR="26D7E38F" w:rsidRPr="00E7010D">
        <w:rPr>
          <w:rFonts w:eastAsiaTheme="minorEastAsia"/>
        </w:rPr>
        <w:t>(Sandre &amp; Weinberg, 2019)</w:t>
      </w:r>
      <w:r w:rsidR="6551F133" w:rsidRPr="00E7010D">
        <w:rPr>
          <w:rFonts w:eastAsiaTheme="minorEastAsia"/>
        </w:rPr>
        <w:t xml:space="preserve">. </w:t>
      </w:r>
      <w:r w:rsidR="71F6ED93" w:rsidRPr="00E7010D">
        <w:rPr>
          <w:rFonts w:eastAsiaTheme="minorEastAsia"/>
        </w:rPr>
        <w:t xml:space="preserve">Alongside these findings, </w:t>
      </w:r>
      <w:r w:rsidR="36D37D7B" w:rsidRPr="00E7010D">
        <w:rPr>
          <w:rFonts w:eastAsiaTheme="minorEastAsia"/>
        </w:rPr>
        <w:t>t</w:t>
      </w:r>
      <w:r w:rsidR="184E14D2" w:rsidRPr="00E7010D">
        <w:rPr>
          <w:rFonts w:eastAsiaTheme="minorEastAsia"/>
        </w:rPr>
        <w:t xml:space="preserve">here is </w:t>
      </w:r>
      <w:r w:rsidR="5131EED4" w:rsidRPr="00E7010D">
        <w:rPr>
          <w:rFonts w:eastAsiaTheme="minorEastAsia"/>
        </w:rPr>
        <w:t>also</w:t>
      </w:r>
      <w:r w:rsidR="5E98CE5C" w:rsidRPr="00E7010D">
        <w:rPr>
          <w:rFonts w:eastAsiaTheme="minorEastAsia"/>
        </w:rPr>
        <w:t xml:space="preserve"> </w:t>
      </w:r>
      <w:r w:rsidR="184E14D2" w:rsidRPr="00E7010D">
        <w:rPr>
          <w:rFonts w:eastAsiaTheme="minorEastAsia"/>
        </w:rPr>
        <w:t xml:space="preserve">evidence that under high levels of uncertainty, there is a greater desire for </w:t>
      </w:r>
      <w:r w:rsidR="04CE206A" w:rsidRPr="00E7010D">
        <w:rPr>
          <w:rFonts w:eastAsiaTheme="minorEastAsia"/>
        </w:rPr>
        <w:t>performance related feedback</w:t>
      </w:r>
      <w:r w:rsidR="07D8F83D" w:rsidRPr="00E7010D">
        <w:rPr>
          <w:rFonts w:eastAsiaTheme="minorEastAsia"/>
        </w:rPr>
        <w:t xml:space="preserve"> (Anseel &amp; Lievens, 2007)</w:t>
      </w:r>
      <w:r w:rsidR="04CE206A" w:rsidRPr="00E7010D">
        <w:rPr>
          <w:rFonts w:eastAsiaTheme="minorEastAsia"/>
        </w:rPr>
        <w:t>.</w:t>
      </w:r>
      <w:r w:rsidR="3FBF3E37" w:rsidRPr="00E7010D">
        <w:rPr>
          <w:rFonts w:eastAsiaTheme="minorEastAsia"/>
        </w:rPr>
        <w:t xml:space="preserve"> </w:t>
      </w:r>
      <w:r w:rsidR="2835EC9A" w:rsidRPr="00E7010D">
        <w:rPr>
          <w:rFonts w:eastAsiaTheme="minorEastAsia"/>
        </w:rPr>
        <w:t xml:space="preserve">In sum, these findings suggest that </w:t>
      </w:r>
      <w:r w:rsidR="78B9C6E7" w:rsidRPr="00E7010D">
        <w:rPr>
          <w:rFonts w:eastAsiaTheme="minorEastAsia"/>
        </w:rPr>
        <w:t xml:space="preserve">during cognitive control tasks uncertainty </w:t>
      </w:r>
      <w:r w:rsidR="363CF580" w:rsidRPr="00E7010D">
        <w:rPr>
          <w:rFonts w:eastAsiaTheme="minorEastAsia"/>
        </w:rPr>
        <w:t xml:space="preserve">increases </w:t>
      </w:r>
      <w:r w:rsidR="5DAA9C53" w:rsidRPr="00E7010D">
        <w:rPr>
          <w:rFonts w:eastAsiaTheme="minorEastAsia"/>
        </w:rPr>
        <w:t>task performance and error monitoring</w:t>
      </w:r>
      <w:r w:rsidR="363CF580" w:rsidRPr="00E7010D">
        <w:rPr>
          <w:rFonts w:eastAsiaTheme="minorEastAsia"/>
        </w:rPr>
        <w:t xml:space="preserve">, and that </w:t>
      </w:r>
      <w:r w:rsidR="3054D0D4" w:rsidRPr="00E7010D">
        <w:rPr>
          <w:rFonts w:eastAsiaTheme="minorEastAsia"/>
        </w:rPr>
        <w:t>uncertainty may be reduced via performance feedback</w:t>
      </w:r>
      <w:r w:rsidR="210C010E" w:rsidRPr="00E7010D">
        <w:rPr>
          <w:rFonts w:eastAsiaTheme="minorEastAsia"/>
        </w:rPr>
        <w:t>.</w:t>
      </w:r>
      <w:r w:rsidR="2835EC9A" w:rsidRPr="00E7010D">
        <w:rPr>
          <w:rFonts w:eastAsiaTheme="minorEastAsia"/>
        </w:rPr>
        <w:t xml:space="preserve"> </w:t>
      </w:r>
      <w:r w:rsidR="29D4830F" w:rsidRPr="00E7010D">
        <w:rPr>
          <w:rFonts w:eastAsiaTheme="minorEastAsia"/>
        </w:rPr>
        <w:t xml:space="preserve">Notably, </w:t>
      </w:r>
      <w:r w:rsidR="180D297B" w:rsidRPr="00E7010D">
        <w:rPr>
          <w:rFonts w:eastAsiaTheme="minorEastAsia"/>
        </w:rPr>
        <w:t xml:space="preserve">it has been largely unexplored as to </w:t>
      </w:r>
      <w:r w:rsidR="15F7CECF" w:rsidRPr="00E7010D">
        <w:rPr>
          <w:rFonts w:eastAsiaTheme="minorEastAsia"/>
        </w:rPr>
        <w:t xml:space="preserve">how </w:t>
      </w:r>
      <w:r w:rsidR="28642426" w:rsidRPr="00E7010D">
        <w:rPr>
          <w:rFonts w:eastAsiaTheme="minorEastAsia"/>
        </w:rPr>
        <w:t xml:space="preserve">interactions between </w:t>
      </w:r>
      <w:r w:rsidR="75244094" w:rsidRPr="00E7010D">
        <w:rPr>
          <w:rFonts w:eastAsiaTheme="minorEastAsia"/>
        </w:rPr>
        <w:t xml:space="preserve">task relevant </w:t>
      </w:r>
      <w:r w:rsidR="0E8A05FF" w:rsidRPr="00E7010D">
        <w:rPr>
          <w:rFonts w:eastAsiaTheme="minorEastAsia"/>
        </w:rPr>
        <w:t xml:space="preserve">uncertainty related </w:t>
      </w:r>
      <w:r w:rsidR="2985C3A6" w:rsidRPr="00E7010D">
        <w:rPr>
          <w:rFonts w:eastAsiaTheme="minorEastAsia"/>
        </w:rPr>
        <w:t xml:space="preserve">to </w:t>
      </w:r>
      <w:r w:rsidR="6AF40AD0" w:rsidRPr="00E7010D">
        <w:rPr>
          <w:rFonts w:eastAsiaTheme="minorEastAsia"/>
        </w:rPr>
        <w:t xml:space="preserve">positive and negative events </w:t>
      </w:r>
      <w:r w:rsidR="1FE30A13" w:rsidRPr="00E7010D">
        <w:rPr>
          <w:rFonts w:eastAsiaTheme="minorEastAsia"/>
        </w:rPr>
        <w:t>and</w:t>
      </w:r>
      <w:r w:rsidR="6AF40AD0" w:rsidRPr="00E7010D">
        <w:rPr>
          <w:rFonts w:eastAsiaTheme="minorEastAsia"/>
        </w:rPr>
        <w:t xml:space="preserve"> information</w:t>
      </w:r>
      <w:r w:rsidR="0E8A05FF" w:rsidRPr="00E7010D">
        <w:rPr>
          <w:rFonts w:eastAsiaTheme="minorEastAsia"/>
        </w:rPr>
        <w:t xml:space="preserve"> availability </w:t>
      </w:r>
      <w:r w:rsidR="75BC0AB4" w:rsidRPr="00E7010D">
        <w:rPr>
          <w:rFonts w:eastAsiaTheme="minorEastAsia"/>
        </w:rPr>
        <w:t xml:space="preserve">via performance feedback </w:t>
      </w:r>
      <w:r w:rsidR="28022DD4" w:rsidRPr="00E7010D">
        <w:rPr>
          <w:rFonts w:eastAsiaTheme="minorEastAsia"/>
        </w:rPr>
        <w:t>impact</w:t>
      </w:r>
      <w:r w:rsidR="3FDCC2C4" w:rsidRPr="00E7010D">
        <w:rPr>
          <w:rFonts w:eastAsiaTheme="minorEastAsia"/>
        </w:rPr>
        <w:t xml:space="preserve"> motivational and emotional phenomena.</w:t>
      </w:r>
      <w:r w:rsidR="029B76EA" w:rsidRPr="00E7010D">
        <w:rPr>
          <w:rFonts w:eastAsiaTheme="minorEastAsia"/>
        </w:rPr>
        <w:t xml:space="preserve"> For example,</w:t>
      </w:r>
      <w:r w:rsidR="5E8B2888" w:rsidRPr="00E7010D">
        <w:rPr>
          <w:rFonts w:eastAsiaTheme="minorEastAsia"/>
        </w:rPr>
        <w:t xml:space="preserve"> do</w:t>
      </w:r>
      <w:r w:rsidR="19D516DD" w:rsidRPr="00E7010D">
        <w:rPr>
          <w:rFonts w:eastAsiaTheme="minorEastAsia"/>
        </w:rPr>
        <w:t>es the o</w:t>
      </w:r>
      <w:r w:rsidR="56DB5E08" w:rsidRPr="00E7010D">
        <w:rPr>
          <w:rFonts w:eastAsiaTheme="minorEastAsia"/>
        </w:rPr>
        <w:t>utcome uncertainty related to gain and loss and the presence</w:t>
      </w:r>
      <w:r w:rsidR="63D59CBB" w:rsidRPr="00E7010D">
        <w:rPr>
          <w:rFonts w:eastAsiaTheme="minorEastAsia"/>
        </w:rPr>
        <w:t xml:space="preserve"> or </w:t>
      </w:r>
      <w:r w:rsidR="56DB5E08" w:rsidRPr="00E7010D">
        <w:rPr>
          <w:rFonts w:eastAsiaTheme="minorEastAsia"/>
        </w:rPr>
        <w:t xml:space="preserve">absence of performance feedback </w:t>
      </w:r>
      <w:r w:rsidR="68A59DE1" w:rsidRPr="00E7010D">
        <w:rPr>
          <w:rFonts w:eastAsiaTheme="minorEastAsia"/>
        </w:rPr>
        <w:t xml:space="preserve">interact to </w:t>
      </w:r>
      <w:r w:rsidR="56DB5E08" w:rsidRPr="00E7010D">
        <w:rPr>
          <w:rFonts w:eastAsiaTheme="minorEastAsia"/>
        </w:rPr>
        <w:t>modulate</w:t>
      </w:r>
      <w:r w:rsidR="08E91695" w:rsidRPr="00E7010D">
        <w:rPr>
          <w:rFonts w:eastAsiaTheme="minorEastAsia"/>
        </w:rPr>
        <w:t xml:space="preserve"> </w:t>
      </w:r>
      <w:r w:rsidR="13F0604E" w:rsidRPr="00E7010D">
        <w:rPr>
          <w:rFonts w:eastAsiaTheme="minorEastAsia"/>
        </w:rPr>
        <w:t>emotio</w:t>
      </w:r>
      <w:r w:rsidR="08B84F01" w:rsidRPr="00E7010D">
        <w:rPr>
          <w:rFonts w:eastAsiaTheme="minorEastAsia"/>
        </w:rPr>
        <w:t xml:space="preserve">nal and </w:t>
      </w:r>
      <w:r w:rsidR="30277A1A" w:rsidRPr="00E7010D">
        <w:rPr>
          <w:rFonts w:eastAsiaTheme="minorEastAsia"/>
        </w:rPr>
        <w:t>motivational</w:t>
      </w:r>
      <w:r w:rsidR="13F0604E" w:rsidRPr="00E7010D">
        <w:rPr>
          <w:rFonts w:eastAsiaTheme="minorEastAsia"/>
        </w:rPr>
        <w:t xml:space="preserve"> </w:t>
      </w:r>
      <w:r w:rsidR="6DEE0C81" w:rsidRPr="00E7010D">
        <w:rPr>
          <w:rFonts w:eastAsiaTheme="minorEastAsia"/>
        </w:rPr>
        <w:t>phenomena</w:t>
      </w:r>
      <w:r w:rsidR="52D9BCF4" w:rsidRPr="00E7010D">
        <w:rPr>
          <w:rFonts w:eastAsiaTheme="minorEastAsia"/>
        </w:rPr>
        <w:t xml:space="preserve"> differen</w:t>
      </w:r>
      <w:r w:rsidR="13F0604E" w:rsidRPr="00E7010D">
        <w:rPr>
          <w:rFonts w:eastAsiaTheme="minorEastAsia"/>
        </w:rPr>
        <w:t xml:space="preserve">tly? </w:t>
      </w:r>
    </w:p>
    <w:p w14:paraId="3C57E9F8" w14:textId="6C58D70B" w:rsidR="49709AF2" w:rsidRPr="00E7010D" w:rsidRDefault="1FF8A4CA" w:rsidP="42DEB937">
      <w:pPr>
        <w:spacing w:after="0" w:line="480" w:lineRule="auto"/>
        <w:ind w:firstLine="720"/>
        <w:rPr>
          <w:rFonts w:eastAsiaTheme="minorEastAsia"/>
        </w:rPr>
      </w:pPr>
      <w:r w:rsidRPr="00E7010D">
        <w:rPr>
          <w:rFonts w:eastAsiaTheme="minorEastAsia"/>
        </w:rPr>
        <w:t xml:space="preserve">Previous research </w:t>
      </w:r>
      <w:r w:rsidR="6DE40198" w:rsidRPr="00E7010D">
        <w:rPr>
          <w:rFonts w:eastAsiaTheme="minorEastAsia"/>
        </w:rPr>
        <w:t>has demonstrated</w:t>
      </w:r>
      <w:r w:rsidRPr="00E7010D">
        <w:rPr>
          <w:rFonts w:eastAsiaTheme="minorEastAsia"/>
        </w:rPr>
        <w:t xml:space="preserve"> that sensitivity to uncertain valenced (e.g. reward, punishment) outcomes </w:t>
      </w:r>
      <w:r w:rsidR="707D6D34" w:rsidRPr="00E7010D">
        <w:rPr>
          <w:rFonts w:eastAsiaTheme="minorEastAsia"/>
        </w:rPr>
        <w:t>is associated with</w:t>
      </w:r>
      <w:r w:rsidRPr="00E7010D">
        <w:rPr>
          <w:rFonts w:eastAsiaTheme="minorEastAsia"/>
        </w:rPr>
        <w:t xml:space="preserve"> individual differences in intolerance of uncertainty (e.g. tendency to find uncertainty ave</w:t>
      </w:r>
      <w:r w:rsidRPr="00E7010D">
        <w:rPr>
          <w:rFonts w:eastAsiaTheme="minorEastAsia"/>
          <w:i/>
          <w:iCs/>
        </w:rPr>
        <w:t>rs</w:t>
      </w:r>
      <w:r w:rsidRPr="00E7010D">
        <w:rPr>
          <w:rFonts w:eastAsiaTheme="minorEastAsia"/>
        </w:rPr>
        <w:t>ive, for review see Morriss et al., 2021</w:t>
      </w:r>
      <w:r w:rsidR="73F8776F" w:rsidRPr="00E7010D">
        <w:rPr>
          <w:rFonts w:eastAsiaTheme="minorEastAsia"/>
        </w:rPr>
        <w:t xml:space="preserve">; </w:t>
      </w:r>
      <w:r w:rsidR="274DE948" w:rsidRPr="00E7010D">
        <w:rPr>
          <w:rFonts w:eastAsiaTheme="minorEastAsia"/>
        </w:rPr>
        <w:t xml:space="preserve">Morriss et al., 2023; </w:t>
      </w:r>
      <w:r w:rsidR="73F8776F" w:rsidRPr="00E7010D">
        <w:rPr>
          <w:rFonts w:eastAsiaTheme="minorEastAsia"/>
        </w:rPr>
        <w:t>Sandhu et al</w:t>
      </w:r>
      <w:r w:rsidR="14C38527" w:rsidRPr="00E7010D">
        <w:rPr>
          <w:rFonts w:eastAsiaTheme="minorEastAsia"/>
        </w:rPr>
        <w:t>.,</w:t>
      </w:r>
      <w:r w:rsidR="73F8776F" w:rsidRPr="00E7010D">
        <w:rPr>
          <w:rFonts w:eastAsiaTheme="minorEastAsia"/>
        </w:rPr>
        <w:t xml:space="preserve"> 2023</w:t>
      </w:r>
      <w:r w:rsidR="7719A19E" w:rsidRPr="00E7010D">
        <w:rPr>
          <w:rFonts w:eastAsiaTheme="minorEastAsia"/>
        </w:rPr>
        <w:t>; Tanovic et al., 201</w:t>
      </w:r>
      <w:r w:rsidR="00626283">
        <w:rPr>
          <w:rFonts w:eastAsiaTheme="minorEastAsia"/>
        </w:rPr>
        <w:t>8</w:t>
      </w:r>
      <w:r w:rsidRPr="00E7010D">
        <w:rPr>
          <w:rFonts w:eastAsiaTheme="minorEastAsia"/>
        </w:rPr>
        <w:t>) and anxiety/depressive symptomology (Pulcu &amp; Browning, 2019; Brown et al., 2023)</w:t>
      </w:r>
      <w:r w:rsidR="35A0EF49" w:rsidRPr="00E7010D">
        <w:rPr>
          <w:rFonts w:eastAsiaTheme="minorEastAsia"/>
        </w:rPr>
        <w:t>. More specifically</w:t>
      </w:r>
      <w:r w:rsidR="3A2FA7C8" w:rsidRPr="00E7010D">
        <w:rPr>
          <w:rFonts w:eastAsiaTheme="minorEastAsia"/>
        </w:rPr>
        <w:t xml:space="preserve"> for example</w:t>
      </w:r>
      <w:r w:rsidR="35A0EF49" w:rsidRPr="00E7010D">
        <w:rPr>
          <w:rFonts w:eastAsiaTheme="minorEastAsia"/>
        </w:rPr>
        <w:t>, under uncertain threat</w:t>
      </w:r>
      <w:r w:rsidR="6D7D8415" w:rsidRPr="00E7010D">
        <w:rPr>
          <w:rFonts w:eastAsiaTheme="minorEastAsia"/>
        </w:rPr>
        <w:t>, even when mild</w:t>
      </w:r>
      <w:r w:rsidR="35A0EF49" w:rsidRPr="00E7010D">
        <w:rPr>
          <w:rFonts w:eastAsiaTheme="minorEastAsia"/>
        </w:rPr>
        <w:t xml:space="preserve">, higher intolerance of uncertainty is associated with greater </w:t>
      </w:r>
      <w:r w:rsidR="72ACA257" w:rsidRPr="00E7010D">
        <w:rPr>
          <w:rFonts w:eastAsiaTheme="minorEastAsia"/>
        </w:rPr>
        <w:t>attentional deployment (</w:t>
      </w:r>
      <w:r w:rsidR="72ACA257" w:rsidRPr="00E7010D">
        <w:rPr>
          <w:rFonts w:eastAsiaTheme="minorEastAsia"/>
          <w:color w:val="000000" w:themeColor="text1"/>
        </w:rPr>
        <w:t>Del Popolo Cristaldi et al., 2021</w:t>
      </w:r>
      <w:r w:rsidR="72ACA257" w:rsidRPr="00E7010D">
        <w:rPr>
          <w:rFonts w:eastAsiaTheme="minorEastAsia"/>
        </w:rPr>
        <w:t>)</w:t>
      </w:r>
      <w:r w:rsidR="7B2617F0" w:rsidRPr="00E7010D">
        <w:rPr>
          <w:rFonts w:eastAsiaTheme="minorEastAsia"/>
        </w:rPr>
        <w:t>,</w:t>
      </w:r>
      <w:r w:rsidR="72ACA257" w:rsidRPr="00E7010D">
        <w:rPr>
          <w:rFonts w:eastAsiaTheme="minorEastAsia"/>
        </w:rPr>
        <w:t xml:space="preserve"> </w:t>
      </w:r>
      <w:r w:rsidR="35A0EF49" w:rsidRPr="00E7010D">
        <w:rPr>
          <w:rFonts w:eastAsiaTheme="minorEastAsia"/>
        </w:rPr>
        <w:t xml:space="preserve">arousal </w:t>
      </w:r>
      <w:r w:rsidR="241231B2" w:rsidRPr="00E7010D">
        <w:rPr>
          <w:rFonts w:eastAsiaTheme="minorEastAsia"/>
        </w:rPr>
        <w:t>(</w:t>
      </w:r>
      <w:r w:rsidR="322EB807" w:rsidRPr="00E7010D">
        <w:rPr>
          <w:rFonts w:eastAsiaTheme="minorEastAsia"/>
        </w:rPr>
        <w:t xml:space="preserve">Morriss et al., 2016), </w:t>
      </w:r>
      <w:r w:rsidR="59B5C75D" w:rsidRPr="00E7010D">
        <w:rPr>
          <w:rFonts w:eastAsiaTheme="minorEastAsia"/>
        </w:rPr>
        <w:t xml:space="preserve">and </w:t>
      </w:r>
      <w:r w:rsidR="35A0EF49" w:rsidRPr="00E7010D">
        <w:rPr>
          <w:rFonts w:eastAsiaTheme="minorEastAsia"/>
        </w:rPr>
        <w:t>information</w:t>
      </w:r>
      <w:r w:rsidR="5A20B43F" w:rsidRPr="00E7010D">
        <w:rPr>
          <w:rFonts w:eastAsiaTheme="minorEastAsia"/>
        </w:rPr>
        <w:t xml:space="preserve"> seeking behaviour</w:t>
      </w:r>
      <w:r w:rsidR="3B4381DB" w:rsidRPr="00E7010D">
        <w:rPr>
          <w:rFonts w:eastAsiaTheme="minorEastAsia"/>
        </w:rPr>
        <w:t xml:space="preserve"> (Bartoszek et al., 2022; Wake et al., 2022)</w:t>
      </w:r>
      <w:r w:rsidR="35A0EF49" w:rsidRPr="00E7010D">
        <w:rPr>
          <w:rFonts w:eastAsiaTheme="minorEastAsia"/>
        </w:rPr>
        <w:t>.</w:t>
      </w:r>
      <w:r w:rsidRPr="00E7010D">
        <w:rPr>
          <w:rFonts w:eastAsiaTheme="minorEastAsia"/>
        </w:rPr>
        <w:t xml:space="preserve"> </w:t>
      </w:r>
      <w:r w:rsidR="5A92C3B1" w:rsidRPr="00E7010D">
        <w:rPr>
          <w:rFonts w:eastAsiaTheme="minorEastAsia"/>
        </w:rPr>
        <w:t>However, a</w:t>
      </w:r>
      <w:r w:rsidR="33F86779" w:rsidRPr="00E7010D">
        <w:rPr>
          <w:rFonts w:eastAsiaTheme="minorEastAsia"/>
        </w:rPr>
        <w:t xml:space="preserve">t this current time, there has been a lack of research on how </w:t>
      </w:r>
      <w:r w:rsidR="11EEA148" w:rsidRPr="00E7010D">
        <w:rPr>
          <w:rFonts w:eastAsiaTheme="minorEastAsia"/>
        </w:rPr>
        <w:t>uncertainty related to p</w:t>
      </w:r>
      <w:r w:rsidR="33F86779" w:rsidRPr="00E7010D">
        <w:rPr>
          <w:rFonts w:eastAsiaTheme="minorEastAsia"/>
        </w:rPr>
        <w:t>erformance feedb</w:t>
      </w:r>
      <w:r w:rsidR="19814C96" w:rsidRPr="00E7010D">
        <w:rPr>
          <w:rFonts w:eastAsiaTheme="minorEastAsia"/>
        </w:rPr>
        <w:t>ack</w:t>
      </w:r>
      <w:r w:rsidR="768836E1" w:rsidRPr="00E7010D">
        <w:rPr>
          <w:rFonts w:eastAsiaTheme="minorEastAsia"/>
        </w:rPr>
        <w:t xml:space="preserve"> (e.g. the absence of this information)</w:t>
      </w:r>
      <w:r w:rsidR="19814C96" w:rsidRPr="00E7010D">
        <w:rPr>
          <w:rFonts w:eastAsiaTheme="minorEastAsia"/>
        </w:rPr>
        <w:t xml:space="preserve">, </w:t>
      </w:r>
      <w:r w:rsidR="4AD2A644" w:rsidRPr="00E7010D">
        <w:rPr>
          <w:rFonts w:eastAsiaTheme="minorEastAsia"/>
        </w:rPr>
        <w:t>is associated with</w:t>
      </w:r>
      <w:r w:rsidR="19814C96" w:rsidRPr="00E7010D">
        <w:rPr>
          <w:rFonts w:eastAsiaTheme="minorEastAsia"/>
        </w:rPr>
        <w:t xml:space="preserve"> </w:t>
      </w:r>
      <w:r w:rsidR="33F86779" w:rsidRPr="00E7010D">
        <w:rPr>
          <w:rFonts w:eastAsiaTheme="minorEastAsia"/>
        </w:rPr>
        <w:t>individual differences in intolerance of uncertainty and anxiety/depressive symptomology</w:t>
      </w:r>
      <w:r w:rsidR="567F0FC6" w:rsidRPr="00E7010D">
        <w:rPr>
          <w:rFonts w:eastAsiaTheme="minorEastAsia"/>
        </w:rPr>
        <w:t xml:space="preserve">. Relatedly, </w:t>
      </w:r>
      <w:r w:rsidRPr="00E7010D">
        <w:rPr>
          <w:rFonts w:eastAsiaTheme="minorEastAsia"/>
        </w:rPr>
        <w:t>very little research</w:t>
      </w:r>
      <w:r w:rsidR="16B88AED" w:rsidRPr="00E7010D">
        <w:rPr>
          <w:rFonts w:eastAsiaTheme="minorEastAsia"/>
        </w:rPr>
        <w:t xml:space="preserve"> </w:t>
      </w:r>
      <w:r w:rsidRPr="00E7010D">
        <w:rPr>
          <w:rFonts w:eastAsiaTheme="minorEastAsia"/>
        </w:rPr>
        <w:t xml:space="preserve">has explored whether </w:t>
      </w:r>
      <w:r w:rsidR="5CAF6012" w:rsidRPr="00E7010D">
        <w:rPr>
          <w:rFonts w:eastAsiaTheme="minorEastAsia"/>
        </w:rPr>
        <w:t xml:space="preserve">interactions between </w:t>
      </w:r>
      <w:r w:rsidR="700949BA" w:rsidRPr="00E7010D">
        <w:rPr>
          <w:rFonts w:eastAsiaTheme="minorEastAsia"/>
        </w:rPr>
        <w:t xml:space="preserve">outcome </w:t>
      </w:r>
      <w:r w:rsidR="53D0D584" w:rsidRPr="00E7010D">
        <w:rPr>
          <w:rFonts w:eastAsiaTheme="minorEastAsia"/>
        </w:rPr>
        <w:t>uncertainty</w:t>
      </w:r>
      <w:r w:rsidR="48EB0311" w:rsidRPr="00E7010D">
        <w:rPr>
          <w:rFonts w:eastAsiaTheme="minorEastAsia"/>
        </w:rPr>
        <w:t xml:space="preserve"> related to </w:t>
      </w:r>
      <w:r w:rsidR="785567A7" w:rsidRPr="00E7010D">
        <w:rPr>
          <w:rFonts w:eastAsiaTheme="minorEastAsia"/>
        </w:rPr>
        <w:t>positive and negative events and information availability</w:t>
      </w:r>
      <w:r w:rsidR="401E8BC7" w:rsidRPr="00E7010D">
        <w:rPr>
          <w:rFonts w:eastAsiaTheme="minorEastAsia"/>
        </w:rPr>
        <w:t xml:space="preserve"> via performance feedback</w:t>
      </w:r>
      <w:r w:rsidR="5B03F420" w:rsidRPr="00E7010D">
        <w:rPr>
          <w:rFonts w:eastAsiaTheme="minorEastAsia"/>
        </w:rPr>
        <w:t xml:space="preserve"> are influenced by</w:t>
      </w:r>
      <w:r w:rsidR="2AF85F06" w:rsidRPr="00E7010D">
        <w:rPr>
          <w:rFonts w:eastAsiaTheme="minorEastAsia"/>
        </w:rPr>
        <w:t xml:space="preserve"> individual differences in </w:t>
      </w:r>
      <w:r w:rsidR="297C5ABB" w:rsidRPr="00E7010D">
        <w:rPr>
          <w:rFonts w:eastAsiaTheme="minorEastAsia"/>
        </w:rPr>
        <w:t>intolerance of uncertainty</w:t>
      </w:r>
      <w:r w:rsidR="2891968A" w:rsidRPr="00E7010D">
        <w:rPr>
          <w:rFonts w:eastAsiaTheme="minorEastAsia"/>
        </w:rPr>
        <w:t xml:space="preserve"> and current experiences of anxiety and depressi</w:t>
      </w:r>
      <w:r w:rsidR="4683EAA0" w:rsidRPr="00E7010D">
        <w:rPr>
          <w:rFonts w:eastAsiaTheme="minorEastAsia"/>
        </w:rPr>
        <w:t>ve</w:t>
      </w:r>
      <w:r w:rsidR="2891968A" w:rsidRPr="00E7010D">
        <w:rPr>
          <w:rFonts w:eastAsiaTheme="minorEastAsia"/>
        </w:rPr>
        <w:t xml:space="preserve"> symptoms</w:t>
      </w:r>
      <w:r w:rsidR="25F588FE" w:rsidRPr="00E7010D">
        <w:rPr>
          <w:rFonts w:eastAsiaTheme="minorEastAsia"/>
        </w:rPr>
        <w:t xml:space="preserve">. </w:t>
      </w:r>
    </w:p>
    <w:p w14:paraId="01B575C2" w14:textId="5CBEBDEA" w:rsidR="00D30722" w:rsidRPr="00E7010D" w:rsidRDefault="3A021BB1" w:rsidP="42DEB937">
      <w:pPr>
        <w:spacing w:after="0" w:line="480" w:lineRule="auto"/>
        <w:ind w:firstLine="720"/>
        <w:rPr>
          <w:rFonts w:eastAsiaTheme="minorEastAsia"/>
        </w:rPr>
      </w:pPr>
      <w:r w:rsidRPr="00E7010D">
        <w:rPr>
          <w:rFonts w:eastAsiaTheme="minorEastAsia"/>
        </w:rPr>
        <w:lastRenderedPageBreak/>
        <w:t>The present experiment</w:t>
      </w:r>
      <w:r w:rsidR="10D81F5B" w:rsidRPr="00E7010D">
        <w:rPr>
          <w:rFonts w:eastAsiaTheme="minorEastAsia"/>
        </w:rPr>
        <w:t xml:space="preserve"> aimed to </w:t>
      </w:r>
      <w:r w:rsidR="31DBCAEC" w:rsidRPr="00E7010D">
        <w:rPr>
          <w:rFonts w:eastAsiaTheme="minorEastAsia"/>
        </w:rPr>
        <w:t>add</w:t>
      </w:r>
      <w:r w:rsidR="069416C0" w:rsidRPr="00E7010D">
        <w:rPr>
          <w:rFonts w:eastAsiaTheme="minorEastAsia"/>
        </w:rPr>
        <w:t>r</w:t>
      </w:r>
      <w:r w:rsidR="31DBCAEC" w:rsidRPr="00E7010D">
        <w:rPr>
          <w:rFonts w:eastAsiaTheme="minorEastAsia"/>
        </w:rPr>
        <w:t xml:space="preserve">ess these gaps in the literature by </w:t>
      </w:r>
      <w:r w:rsidR="10D81F5B" w:rsidRPr="00E7010D">
        <w:rPr>
          <w:rFonts w:eastAsiaTheme="minorEastAsia"/>
        </w:rPr>
        <w:t>examin</w:t>
      </w:r>
      <w:r w:rsidR="2E1F090A" w:rsidRPr="00E7010D">
        <w:rPr>
          <w:rFonts w:eastAsiaTheme="minorEastAsia"/>
        </w:rPr>
        <w:t>ing</w:t>
      </w:r>
      <w:r w:rsidR="10D81F5B" w:rsidRPr="00E7010D">
        <w:rPr>
          <w:rFonts w:eastAsiaTheme="minorEastAsia"/>
        </w:rPr>
        <w:t xml:space="preserve"> how </w:t>
      </w:r>
      <w:r w:rsidR="0717CA78" w:rsidRPr="00E7010D">
        <w:rPr>
          <w:rFonts w:eastAsiaTheme="minorEastAsia"/>
        </w:rPr>
        <w:t>outcome uncertainty related</w:t>
      </w:r>
      <w:r w:rsidR="6129816A" w:rsidRPr="00E7010D">
        <w:rPr>
          <w:rFonts w:eastAsiaTheme="minorEastAsia"/>
        </w:rPr>
        <w:t xml:space="preserve"> </w:t>
      </w:r>
      <w:r w:rsidR="657559DF" w:rsidRPr="00E7010D">
        <w:rPr>
          <w:rFonts w:eastAsiaTheme="minorEastAsia"/>
        </w:rPr>
        <w:t xml:space="preserve">to </w:t>
      </w:r>
      <w:r w:rsidR="6129816A" w:rsidRPr="00E7010D">
        <w:rPr>
          <w:rFonts w:eastAsiaTheme="minorEastAsia"/>
        </w:rPr>
        <w:t>gain and loss</w:t>
      </w:r>
      <w:r w:rsidR="4420CAC0" w:rsidRPr="00E7010D">
        <w:rPr>
          <w:rFonts w:eastAsiaTheme="minorEastAsia"/>
        </w:rPr>
        <w:t>,</w:t>
      </w:r>
      <w:r w:rsidR="0717CA78" w:rsidRPr="00E7010D">
        <w:rPr>
          <w:rFonts w:eastAsiaTheme="minorEastAsia"/>
        </w:rPr>
        <w:t xml:space="preserve"> </w:t>
      </w:r>
      <w:r w:rsidR="0125ED14" w:rsidRPr="00E7010D">
        <w:rPr>
          <w:rFonts w:eastAsiaTheme="minorEastAsia"/>
        </w:rPr>
        <w:t>performance feedback</w:t>
      </w:r>
      <w:r w:rsidR="0FEEEABA" w:rsidRPr="00E7010D">
        <w:rPr>
          <w:rFonts w:eastAsiaTheme="minorEastAsia"/>
        </w:rPr>
        <w:t>, and individual differences (intolerance of uncertainty/anxious and depressive symptoms)</w:t>
      </w:r>
      <w:r w:rsidR="0125ED14" w:rsidRPr="00E7010D">
        <w:rPr>
          <w:rFonts w:eastAsiaTheme="minorEastAsia"/>
        </w:rPr>
        <w:t xml:space="preserve"> </w:t>
      </w:r>
      <w:r w:rsidR="07A2AA05" w:rsidRPr="00E7010D">
        <w:rPr>
          <w:rFonts w:eastAsiaTheme="minorEastAsia"/>
        </w:rPr>
        <w:t>during a</w:t>
      </w:r>
      <w:r w:rsidR="375AF46A" w:rsidRPr="00E7010D">
        <w:rPr>
          <w:rFonts w:eastAsiaTheme="minorEastAsia"/>
        </w:rPr>
        <w:t>n online</w:t>
      </w:r>
      <w:r w:rsidR="70008A34" w:rsidRPr="00E7010D">
        <w:rPr>
          <w:rFonts w:eastAsiaTheme="minorEastAsia"/>
        </w:rPr>
        <w:t xml:space="preserve"> </w:t>
      </w:r>
      <w:r w:rsidR="4572C1D5" w:rsidRPr="00E7010D">
        <w:rPr>
          <w:rFonts w:eastAsiaTheme="minorEastAsia"/>
        </w:rPr>
        <w:t>cognitive</w:t>
      </w:r>
      <w:r w:rsidR="70008A34" w:rsidRPr="00E7010D">
        <w:rPr>
          <w:rFonts w:eastAsiaTheme="minorEastAsia"/>
        </w:rPr>
        <w:t xml:space="preserve"> </w:t>
      </w:r>
      <w:r w:rsidR="41D0C5EF" w:rsidRPr="00E7010D">
        <w:rPr>
          <w:rFonts w:eastAsiaTheme="minorEastAsia"/>
        </w:rPr>
        <w:t xml:space="preserve">control </w:t>
      </w:r>
      <w:r w:rsidR="70008A34" w:rsidRPr="00E7010D">
        <w:rPr>
          <w:rFonts w:eastAsiaTheme="minorEastAsia"/>
        </w:rPr>
        <w:t>task (</w:t>
      </w:r>
      <w:r w:rsidR="07A2AA05" w:rsidRPr="00E7010D">
        <w:rPr>
          <w:rFonts w:eastAsiaTheme="minorEastAsia"/>
        </w:rPr>
        <w:t>modified Eriksen Flan</w:t>
      </w:r>
      <w:r w:rsidR="2A4B11A2" w:rsidRPr="00E7010D">
        <w:rPr>
          <w:rFonts w:eastAsiaTheme="minorEastAsia"/>
        </w:rPr>
        <w:t>ker</w:t>
      </w:r>
      <w:r w:rsidR="6C2E30F3" w:rsidRPr="00E7010D">
        <w:rPr>
          <w:rFonts w:eastAsiaTheme="minorEastAsia"/>
        </w:rPr>
        <w:t>)</w:t>
      </w:r>
      <w:r w:rsidR="10D81F5B" w:rsidRPr="00E7010D">
        <w:rPr>
          <w:rFonts w:eastAsiaTheme="minorEastAsia"/>
        </w:rPr>
        <w:t xml:space="preserve"> impact </w:t>
      </w:r>
      <w:r w:rsidR="6351DAD1" w:rsidRPr="00E7010D">
        <w:rPr>
          <w:rFonts w:eastAsiaTheme="minorEastAsia"/>
        </w:rPr>
        <w:t xml:space="preserve">different </w:t>
      </w:r>
      <w:r w:rsidR="06EE0941" w:rsidRPr="00E7010D">
        <w:rPr>
          <w:rFonts w:eastAsiaTheme="minorEastAsia"/>
        </w:rPr>
        <w:t xml:space="preserve">measurements of </w:t>
      </w:r>
      <w:r w:rsidR="5957F27A" w:rsidRPr="00E7010D">
        <w:rPr>
          <w:rFonts w:eastAsiaTheme="minorEastAsia"/>
        </w:rPr>
        <w:t xml:space="preserve">motivational and emotional </w:t>
      </w:r>
      <w:r w:rsidR="39271BAB" w:rsidRPr="00E7010D">
        <w:rPr>
          <w:rFonts w:eastAsiaTheme="minorEastAsia"/>
        </w:rPr>
        <w:t>phenomena</w:t>
      </w:r>
      <w:r w:rsidR="0FEB2313" w:rsidRPr="00E7010D">
        <w:rPr>
          <w:rFonts w:eastAsiaTheme="minorEastAsia"/>
        </w:rPr>
        <w:t>:</w:t>
      </w:r>
      <w:r w:rsidR="5957F27A" w:rsidRPr="00E7010D">
        <w:rPr>
          <w:rFonts w:eastAsiaTheme="minorEastAsia"/>
        </w:rPr>
        <w:t xml:space="preserve"> </w:t>
      </w:r>
      <w:r w:rsidR="48B982B9" w:rsidRPr="00E7010D">
        <w:rPr>
          <w:rFonts w:eastAsiaTheme="minorEastAsia"/>
        </w:rPr>
        <w:t>self-reported emotional states</w:t>
      </w:r>
      <w:r w:rsidR="005E0EDF" w:rsidRPr="00E7010D">
        <w:rPr>
          <w:rFonts w:eastAsiaTheme="minorEastAsia"/>
        </w:rPr>
        <w:t xml:space="preserve"> (valence, arousal)</w:t>
      </w:r>
      <w:r w:rsidR="55F4DA83" w:rsidRPr="00E7010D">
        <w:rPr>
          <w:rFonts w:eastAsiaTheme="minorEastAsia"/>
        </w:rPr>
        <w:t>,</w:t>
      </w:r>
      <w:r w:rsidR="6A0DA79D" w:rsidRPr="00E7010D">
        <w:rPr>
          <w:rFonts w:eastAsiaTheme="minorEastAsia"/>
        </w:rPr>
        <w:t xml:space="preserve">task </w:t>
      </w:r>
      <w:r w:rsidR="43D6F37A" w:rsidRPr="00E7010D">
        <w:rPr>
          <w:rFonts w:eastAsiaTheme="minorEastAsia"/>
        </w:rPr>
        <w:t>performance (</w:t>
      </w:r>
      <w:r w:rsidR="6A0DA79D" w:rsidRPr="00E7010D">
        <w:rPr>
          <w:rFonts w:eastAsiaTheme="minorEastAsia"/>
        </w:rPr>
        <w:t>accuracy</w:t>
      </w:r>
      <w:r w:rsidR="6582CBB1" w:rsidRPr="00E7010D">
        <w:rPr>
          <w:rFonts w:eastAsiaTheme="minorEastAsia"/>
        </w:rPr>
        <w:t>,</w:t>
      </w:r>
      <w:r w:rsidR="6A0DA79D" w:rsidRPr="00E7010D">
        <w:rPr>
          <w:rFonts w:eastAsiaTheme="minorEastAsia"/>
        </w:rPr>
        <w:t xml:space="preserve"> reaction time</w:t>
      </w:r>
      <w:r w:rsidR="55F4DA83" w:rsidRPr="00E7010D">
        <w:rPr>
          <w:rFonts w:eastAsiaTheme="minorEastAsia"/>
        </w:rPr>
        <w:t>)</w:t>
      </w:r>
      <w:r w:rsidR="6582CBB1" w:rsidRPr="00E7010D">
        <w:rPr>
          <w:rFonts w:eastAsiaTheme="minorEastAsia"/>
        </w:rPr>
        <w:t xml:space="preserve">, and </w:t>
      </w:r>
      <w:r w:rsidR="6A0DA79D" w:rsidRPr="00E7010D">
        <w:rPr>
          <w:rFonts w:eastAsiaTheme="minorEastAsia"/>
        </w:rPr>
        <w:t>fixation count</w:t>
      </w:r>
      <w:r w:rsidR="10D81F5B" w:rsidRPr="00E7010D">
        <w:rPr>
          <w:rFonts w:eastAsiaTheme="minorEastAsia"/>
        </w:rPr>
        <w:t xml:space="preserve">. </w:t>
      </w:r>
      <w:r w:rsidR="61E208C2" w:rsidRPr="00E7010D">
        <w:rPr>
          <w:rFonts w:eastAsiaTheme="minorEastAsia"/>
        </w:rPr>
        <w:t xml:space="preserve">Outcome </w:t>
      </w:r>
      <w:r w:rsidR="7F5A4A0B" w:rsidRPr="00E7010D">
        <w:rPr>
          <w:rFonts w:eastAsiaTheme="minorEastAsia"/>
        </w:rPr>
        <w:t>u</w:t>
      </w:r>
      <w:r w:rsidR="10D81F5B" w:rsidRPr="00E7010D">
        <w:rPr>
          <w:rFonts w:eastAsiaTheme="minorEastAsia"/>
        </w:rPr>
        <w:t xml:space="preserve">ncertainty </w:t>
      </w:r>
      <w:r w:rsidR="384F6F2A" w:rsidRPr="00E7010D">
        <w:rPr>
          <w:rFonts w:eastAsiaTheme="minorEastAsia"/>
        </w:rPr>
        <w:t xml:space="preserve">related to gain and loss </w:t>
      </w:r>
      <w:r w:rsidR="752499C9" w:rsidRPr="00E7010D">
        <w:rPr>
          <w:rFonts w:eastAsiaTheme="minorEastAsia"/>
        </w:rPr>
        <w:t xml:space="preserve">was </w:t>
      </w:r>
      <w:r w:rsidR="49C2DDC1" w:rsidRPr="00E7010D">
        <w:rPr>
          <w:rFonts w:eastAsiaTheme="minorEastAsia"/>
        </w:rPr>
        <w:t>manipulated</w:t>
      </w:r>
      <w:r w:rsidR="1084E0E8" w:rsidRPr="00E7010D">
        <w:rPr>
          <w:rFonts w:eastAsiaTheme="minorEastAsia"/>
        </w:rPr>
        <w:t xml:space="preserve"> via </w:t>
      </w:r>
      <w:r w:rsidR="49C2DDC1" w:rsidRPr="00E7010D">
        <w:rPr>
          <w:rFonts w:eastAsiaTheme="minorEastAsia"/>
        </w:rPr>
        <w:t xml:space="preserve">instructions </w:t>
      </w:r>
      <w:r w:rsidR="74B54C44" w:rsidRPr="00E7010D">
        <w:rPr>
          <w:rFonts w:eastAsiaTheme="minorEastAsia"/>
        </w:rPr>
        <w:t xml:space="preserve">before each experimental block </w:t>
      </w:r>
      <w:r w:rsidR="441CA9FE" w:rsidRPr="00E7010D">
        <w:rPr>
          <w:rFonts w:eastAsiaTheme="minorEastAsia"/>
        </w:rPr>
        <w:t>that</w:t>
      </w:r>
      <w:r w:rsidR="01D22D93" w:rsidRPr="00E7010D">
        <w:rPr>
          <w:rFonts w:eastAsiaTheme="minorEastAsia"/>
        </w:rPr>
        <w:t xml:space="preserve"> stated </w:t>
      </w:r>
      <w:r w:rsidR="68CD8C55" w:rsidRPr="00E7010D">
        <w:rPr>
          <w:rFonts w:eastAsiaTheme="minorEastAsia"/>
        </w:rPr>
        <w:t>whether</w:t>
      </w:r>
      <w:r w:rsidR="725914F5" w:rsidRPr="00E7010D">
        <w:rPr>
          <w:rFonts w:eastAsiaTheme="minorEastAsia"/>
        </w:rPr>
        <w:t xml:space="preserve"> </w:t>
      </w:r>
      <w:r w:rsidR="7188AF0C" w:rsidRPr="00E7010D">
        <w:rPr>
          <w:rFonts w:eastAsiaTheme="minorEastAsia"/>
        </w:rPr>
        <w:t xml:space="preserve">task performance </w:t>
      </w:r>
      <w:r w:rsidR="10F09110" w:rsidRPr="00E7010D">
        <w:rPr>
          <w:rFonts w:eastAsiaTheme="minorEastAsia"/>
        </w:rPr>
        <w:t>would result in a</w:t>
      </w:r>
      <w:r w:rsidR="7188AF0C" w:rsidRPr="00E7010D">
        <w:rPr>
          <w:rFonts w:eastAsiaTheme="minorEastAsia"/>
        </w:rPr>
        <w:t xml:space="preserve"> </w:t>
      </w:r>
      <w:r w:rsidR="49C2DDC1" w:rsidRPr="00E7010D">
        <w:rPr>
          <w:rFonts w:eastAsiaTheme="minorEastAsia"/>
        </w:rPr>
        <w:t xml:space="preserve">potential </w:t>
      </w:r>
      <w:r w:rsidR="29E9C6E1" w:rsidRPr="00E7010D">
        <w:rPr>
          <w:rFonts w:eastAsiaTheme="minorEastAsia"/>
        </w:rPr>
        <w:t xml:space="preserve">monetary </w:t>
      </w:r>
      <w:r w:rsidR="49C2DDC1" w:rsidRPr="00E7010D">
        <w:rPr>
          <w:rFonts w:eastAsiaTheme="minorEastAsia"/>
        </w:rPr>
        <w:t xml:space="preserve">gain, </w:t>
      </w:r>
      <w:r w:rsidR="305D8CB9" w:rsidRPr="00E7010D">
        <w:rPr>
          <w:rFonts w:eastAsiaTheme="minorEastAsia"/>
        </w:rPr>
        <w:t xml:space="preserve">a </w:t>
      </w:r>
      <w:r w:rsidR="49C2DDC1" w:rsidRPr="00E7010D">
        <w:rPr>
          <w:rFonts w:eastAsiaTheme="minorEastAsia"/>
        </w:rPr>
        <w:t xml:space="preserve">potential </w:t>
      </w:r>
      <w:r w:rsidR="062F3693" w:rsidRPr="00E7010D">
        <w:rPr>
          <w:rFonts w:eastAsiaTheme="minorEastAsia"/>
        </w:rPr>
        <w:t>monetary</w:t>
      </w:r>
      <w:r w:rsidR="49C2DDC1" w:rsidRPr="00E7010D">
        <w:rPr>
          <w:rFonts w:eastAsiaTheme="minorEastAsia"/>
        </w:rPr>
        <w:t xml:space="preserve"> los</w:t>
      </w:r>
      <w:r w:rsidR="4DE5060E" w:rsidRPr="00E7010D">
        <w:rPr>
          <w:rFonts w:eastAsiaTheme="minorEastAsia"/>
        </w:rPr>
        <w:t>s</w:t>
      </w:r>
      <w:r w:rsidR="49C2DDC1" w:rsidRPr="00E7010D">
        <w:rPr>
          <w:rFonts w:eastAsiaTheme="minorEastAsia"/>
        </w:rPr>
        <w:t xml:space="preserve">, </w:t>
      </w:r>
      <w:r w:rsidR="36C55984" w:rsidRPr="00E7010D">
        <w:rPr>
          <w:rFonts w:eastAsiaTheme="minorEastAsia"/>
        </w:rPr>
        <w:t xml:space="preserve">or that there was </w:t>
      </w:r>
      <w:r w:rsidR="49C2DDC1" w:rsidRPr="00E7010D">
        <w:rPr>
          <w:rFonts w:eastAsiaTheme="minorEastAsia"/>
        </w:rPr>
        <w:t xml:space="preserve">no </w:t>
      </w:r>
      <w:r w:rsidR="723D79AB" w:rsidRPr="00E7010D">
        <w:rPr>
          <w:rFonts w:eastAsiaTheme="minorEastAsia"/>
        </w:rPr>
        <w:t xml:space="preserve">possibility of </w:t>
      </w:r>
      <w:r w:rsidR="54A7CEDD" w:rsidRPr="00E7010D">
        <w:rPr>
          <w:rFonts w:eastAsiaTheme="minorEastAsia"/>
        </w:rPr>
        <w:t xml:space="preserve">monetary </w:t>
      </w:r>
      <w:r w:rsidR="49C2DDC1" w:rsidRPr="00E7010D">
        <w:rPr>
          <w:rFonts w:eastAsiaTheme="minorEastAsia"/>
        </w:rPr>
        <w:t>gain</w:t>
      </w:r>
      <w:r w:rsidR="36ECEFBB" w:rsidRPr="00E7010D">
        <w:rPr>
          <w:rFonts w:eastAsiaTheme="minorEastAsia"/>
        </w:rPr>
        <w:t xml:space="preserve"> or loss</w:t>
      </w:r>
      <w:r w:rsidR="1A9FC224" w:rsidRPr="00E7010D">
        <w:rPr>
          <w:rFonts w:eastAsiaTheme="minorEastAsia"/>
        </w:rPr>
        <w:t>.</w:t>
      </w:r>
      <w:r w:rsidR="49C2DDC1" w:rsidRPr="00E7010D">
        <w:rPr>
          <w:rFonts w:eastAsiaTheme="minorEastAsia"/>
        </w:rPr>
        <w:t xml:space="preserve"> </w:t>
      </w:r>
      <w:r w:rsidR="3DD60AED" w:rsidRPr="00E7010D">
        <w:rPr>
          <w:rFonts w:eastAsiaTheme="minorEastAsia"/>
        </w:rPr>
        <w:t>Information availability via p</w:t>
      </w:r>
      <w:r w:rsidR="35F5CF13" w:rsidRPr="00E7010D">
        <w:rPr>
          <w:rFonts w:eastAsiaTheme="minorEastAsia"/>
        </w:rPr>
        <w:t xml:space="preserve">erformance feedback was manipulated such that half </w:t>
      </w:r>
      <w:r w:rsidR="1D7B45EC" w:rsidRPr="00E7010D">
        <w:rPr>
          <w:rFonts w:eastAsiaTheme="minorEastAsia"/>
        </w:rPr>
        <w:t xml:space="preserve">of </w:t>
      </w:r>
      <w:r w:rsidR="35F5CF13" w:rsidRPr="00E7010D">
        <w:rPr>
          <w:rFonts w:eastAsiaTheme="minorEastAsia"/>
        </w:rPr>
        <w:t xml:space="preserve">the </w:t>
      </w:r>
      <w:r w:rsidR="60B90416" w:rsidRPr="00E7010D">
        <w:rPr>
          <w:rFonts w:eastAsiaTheme="minorEastAsia"/>
        </w:rPr>
        <w:t>experimental</w:t>
      </w:r>
      <w:r w:rsidR="35F5CF13" w:rsidRPr="00E7010D">
        <w:rPr>
          <w:rFonts w:eastAsiaTheme="minorEastAsia"/>
        </w:rPr>
        <w:t xml:space="preserve"> blocks </w:t>
      </w:r>
      <w:r w:rsidR="51BAD1B3" w:rsidRPr="00E7010D">
        <w:rPr>
          <w:rFonts w:eastAsiaTheme="minorEastAsia"/>
        </w:rPr>
        <w:t>included the presence of feedback (</w:t>
      </w:r>
      <w:r w:rsidR="64BEF07B" w:rsidRPr="00E7010D">
        <w:rPr>
          <w:rFonts w:eastAsiaTheme="minorEastAsia"/>
        </w:rPr>
        <w:t>i</w:t>
      </w:r>
      <w:r w:rsidR="51BAD1B3" w:rsidRPr="00E7010D">
        <w:rPr>
          <w:rFonts w:eastAsiaTheme="minorEastAsia"/>
        </w:rPr>
        <w:t>.</w:t>
      </w:r>
      <w:r w:rsidR="64BEF07B" w:rsidRPr="00E7010D">
        <w:rPr>
          <w:rFonts w:eastAsiaTheme="minorEastAsia"/>
        </w:rPr>
        <w:t>e</w:t>
      </w:r>
      <w:r w:rsidR="51BAD1B3" w:rsidRPr="00E7010D">
        <w:rPr>
          <w:rFonts w:eastAsiaTheme="minorEastAsia"/>
        </w:rPr>
        <w:t xml:space="preserve">. </w:t>
      </w:r>
      <w:r w:rsidR="2EFF8901" w:rsidRPr="00E7010D">
        <w:rPr>
          <w:rFonts w:eastAsiaTheme="minorEastAsia"/>
        </w:rPr>
        <w:t>‘</w:t>
      </w:r>
      <w:r w:rsidR="1B5F2B24" w:rsidRPr="00E7010D">
        <w:rPr>
          <w:rFonts w:eastAsiaTheme="minorEastAsia"/>
        </w:rPr>
        <w:t>c</w:t>
      </w:r>
      <w:r w:rsidR="51BAD1B3" w:rsidRPr="00E7010D">
        <w:rPr>
          <w:rFonts w:eastAsiaTheme="minorEastAsia"/>
        </w:rPr>
        <w:t>orrect</w:t>
      </w:r>
      <w:r w:rsidR="24B13E2E" w:rsidRPr="00E7010D">
        <w:rPr>
          <w:rFonts w:eastAsiaTheme="minorEastAsia"/>
        </w:rPr>
        <w:t>’</w:t>
      </w:r>
      <w:r w:rsidR="0E69DDB8" w:rsidRPr="00E7010D">
        <w:rPr>
          <w:rFonts w:eastAsiaTheme="minorEastAsia"/>
        </w:rPr>
        <w:t>,</w:t>
      </w:r>
      <w:r w:rsidR="51BAD1B3" w:rsidRPr="00E7010D">
        <w:rPr>
          <w:rFonts w:eastAsiaTheme="minorEastAsia"/>
        </w:rPr>
        <w:t xml:space="preserve"> </w:t>
      </w:r>
      <w:r w:rsidR="15C6B659" w:rsidRPr="00E7010D">
        <w:rPr>
          <w:rFonts w:eastAsiaTheme="minorEastAsia"/>
        </w:rPr>
        <w:t>'I</w:t>
      </w:r>
      <w:r w:rsidR="51BAD1B3" w:rsidRPr="00E7010D">
        <w:rPr>
          <w:rFonts w:eastAsiaTheme="minorEastAsia"/>
        </w:rPr>
        <w:t>ncorrect</w:t>
      </w:r>
      <w:r w:rsidR="6C385F51" w:rsidRPr="00E7010D">
        <w:rPr>
          <w:rFonts w:eastAsiaTheme="minorEastAsia"/>
        </w:rPr>
        <w:t>’)</w:t>
      </w:r>
      <w:r w:rsidR="51BAD1B3" w:rsidRPr="00E7010D">
        <w:rPr>
          <w:rFonts w:eastAsiaTheme="minorEastAsia"/>
        </w:rPr>
        <w:t xml:space="preserve"> and half of the experimental blocks </w:t>
      </w:r>
      <w:r w:rsidR="5E882A91" w:rsidRPr="00E7010D">
        <w:rPr>
          <w:rFonts w:eastAsiaTheme="minorEastAsia"/>
        </w:rPr>
        <w:t>included the absence of feedback</w:t>
      </w:r>
      <w:r w:rsidR="43C92C88" w:rsidRPr="00E7010D">
        <w:rPr>
          <w:rFonts w:eastAsiaTheme="minorEastAsia"/>
        </w:rPr>
        <w:t xml:space="preserve"> (</w:t>
      </w:r>
      <w:r w:rsidR="64BEF07B" w:rsidRPr="00E7010D">
        <w:rPr>
          <w:rFonts w:eastAsiaTheme="minorEastAsia"/>
        </w:rPr>
        <w:t>i</w:t>
      </w:r>
      <w:r w:rsidR="43C92C88" w:rsidRPr="00E7010D">
        <w:rPr>
          <w:rFonts w:eastAsiaTheme="minorEastAsia"/>
        </w:rPr>
        <w:t>.</w:t>
      </w:r>
      <w:r w:rsidR="64BEF07B" w:rsidRPr="00E7010D">
        <w:rPr>
          <w:rFonts w:eastAsiaTheme="minorEastAsia"/>
        </w:rPr>
        <w:t>e</w:t>
      </w:r>
      <w:r w:rsidR="43C92C88" w:rsidRPr="00E7010D">
        <w:rPr>
          <w:rFonts w:eastAsiaTheme="minorEastAsia"/>
        </w:rPr>
        <w:t xml:space="preserve">. </w:t>
      </w:r>
      <w:bookmarkStart w:id="5" w:name="_Int_USjGehUc"/>
      <w:r w:rsidR="43C92C88" w:rsidRPr="00E7010D">
        <w:rPr>
          <w:rFonts w:eastAsiaTheme="minorEastAsia"/>
        </w:rPr>
        <w:t>‘?‘</w:t>
      </w:r>
      <w:bookmarkEnd w:id="5"/>
      <w:r w:rsidR="43C92C88" w:rsidRPr="00E7010D">
        <w:rPr>
          <w:rFonts w:eastAsiaTheme="minorEastAsia"/>
        </w:rPr>
        <w:t>)</w:t>
      </w:r>
      <w:r w:rsidR="5E882A91" w:rsidRPr="00E7010D">
        <w:rPr>
          <w:rFonts w:eastAsiaTheme="minorEastAsia"/>
        </w:rPr>
        <w:t>.</w:t>
      </w:r>
      <w:r w:rsidR="51BAD1B3" w:rsidRPr="00E7010D">
        <w:rPr>
          <w:rFonts w:eastAsiaTheme="minorEastAsia"/>
        </w:rPr>
        <w:t xml:space="preserve"> </w:t>
      </w:r>
    </w:p>
    <w:p w14:paraId="478CB224" w14:textId="77777777" w:rsidR="00D30722" w:rsidRPr="00EB07F9" w:rsidRDefault="00D30722" w:rsidP="42DEB937">
      <w:pPr>
        <w:spacing w:after="0" w:line="480" w:lineRule="auto"/>
        <w:rPr>
          <w:rFonts w:eastAsiaTheme="minorEastAsia"/>
        </w:rPr>
      </w:pPr>
    </w:p>
    <w:p w14:paraId="2D4BD8E8" w14:textId="7B9AFA09" w:rsidR="7F25AEEB" w:rsidRPr="00EB07F9" w:rsidRDefault="1768D02B" w:rsidP="42DEB937">
      <w:pPr>
        <w:spacing w:after="0" w:line="480" w:lineRule="auto"/>
        <w:rPr>
          <w:rFonts w:eastAsiaTheme="minorEastAsia"/>
        </w:rPr>
      </w:pPr>
      <w:r w:rsidRPr="00EB07F9">
        <w:rPr>
          <w:rFonts w:eastAsiaTheme="minorEastAsia"/>
        </w:rPr>
        <w:t>H</w:t>
      </w:r>
      <w:r w:rsidR="0737F447" w:rsidRPr="00EB07F9">
        <w:rPr>
          <w:rFonts w:eastAsiaTheme="minorEastAsia"/>
        </w:rPr>
        <w:t>ypotheses:</w:t>
      </w:r>
    </w:p>
    <w:p w14:paraId="76CBAAF1" w14:textId="494CB0D5" w:rsidR="4C90D674" w:rsidRPr="00E7010D" w:rsidRDefault="16A3D1B1" w:rsidP="42DEB937">
      <w:pPr>
        <w:pStyle w:val="ListParagraph"/>
        <w:numPr>
          <w:ilvl w:val="0"/>
          <w:numId w:val="2"/>
        </w:numPr>
        <w:spacing w:after="0" w:line="480" w:lineRule="auto"/>
        <w:rPr>
          <w:rFonts w:eastAsiaTheme="minorEastAsia"/>
        </w:rPr>
      </w:pPr>
      <w:r w:rsidRPr="00EB07F9">
        <w:rPr>
          <w:rFonts w:eastAsiaTheme="minorEastAsia"/>
        </w:rPr>
        <w:t xml:space="preserve">Outcome uncertainty related to gain or loss, </w:t>
      </w:r>
      <w:r w:rsidR="1AF4B3DB" w:rsidRPr="00EB07F9">
        <w:rPr>
          <w:rFonts w:eastAsiaTheme="minorEastAsia"/>
        </w:rPr>
        <w:t>versus</w:t>
      </w:r>
      <w:r w:rsidRPr="00EB07F9">
        <w:rPr>
          <w:rFonts w:eastAsiaTheme="minorEastAsia"/>
        </w:rPr>
        <w:t xml:space="preserve"> no outcome, will lead to higher affect and motivation (</w:t>
      </w:r>
      <w:r w:rsidR="06AC7308" w:rsidRPr="00EB07F9">
        <w:rPr>
          <w:rFonts w:eastAsiaTheme="minorEastAsia"/>
        </w:rPr>
        <w:t xml:space="preserve">Grupe &amp; Nitschke, 2013; </w:t>
      </w:r>
      <w:r w:rsidR="4BB28197" w:rsidRPr="00EB07F9">
        <w:rPr>
          <w:rFonts w:eastAsiaTheme="minorEastAsia"/>
        </w:rPr>
        <w:t>Morriss et al</w:t>
      </w:r>
      <w:r w:rsidR="6EAA0B9B" w:rsidRPr="00EB07F9">
        <w:rPr>
          <w:rFonts w:eastAsiaTheme="minorEastAsia"/>
        </w:rPr>
        <w:t>.</w:t>
      </w:r>
      <w:r w:rsidRPr="00EB07F9">
        <w:rPr>
          <w:rFonts w:eastAsiaTheme="minorEastAsia"/>
        </w:rPr>
        <w:t>, 20</w:t>
      </w:r>
      <w:r w:rsidR="6513B4BD" w:rsidRPr="00EB07F9">
        <w:rPr>
          <w:rFonts w:eastAsiaTheme="minorEastAsia"/>
        </w:rPr>
        <w:t>19</w:t>
      </w:r>
      <w:r w:rsidRPr="00EB07F9">
        <w:rPr>
          <w:rFonts w:eastAsiaTheme="minorEastAsia"/>
        </w:rPr>
        <w:t>) e.g. evoke greater subjective ratings of arousal</w:t>
      </w:r>
      <w:r w:rsidR="212F9362" w:rsidRPr="00EB07F9">
        <w:rPr>
          <w:rFonts w:eastAsiaTheme="minorEastAsia"/>
        </w:rPr>
        <w:t xml:space="preserve"> and </w:t>
      </w:r>
      <w:r w:rsidR="23B74DE5" w:rsidRPr="00E7010D">
        <w:rPr>
          <w:rFonts w:eastAsiaTheme="minorEastAsia"/>
        </w:rPr>
        <w:t xml:space="preserve">positive/negative </w:t>
      </w:r>
      <w:r w:rsidR="212F9362" w:rsidRPr="00E7010D">
        <w:rPr>
          <w:rFonts w:eastAsiaTheme="minorEastAsia"/>
        </w:rPr>
        <w:t>valence</w:t>
      </w:r>
      <w:r w:rsidRPr="00E7010D">
        <w:rPr>
          <w:rFonts w:eastAsiaTheme="minorEastAsia"/>
        </w:rPr>
        <w:t>, improve task performance (higher accuracy, faster reaction time</w:t>
      </w:r>
      <w:r w:rsidR="55F4DA83" w:rsidRPr="00E7010D">
        <w:rPr>
          <w:rFonts w:eastAsiaTheme="minorEastAsia"/>
        </w:rPr>
        <w:t xml:space="preserve">), and elicit </w:t>
      </w:r>
      <w:r w:rsidR="6582CBB1" w:rsidRPr="00E7010D">
        <w:rPr>
          <w:rFonts w:eastAsiaTheme="minorEastAsia"/>
        </w:rPr>
        <w:t>higher fixation count to the flanker and feedback</w:t>
      </w:r>
      <w:r w:rsidR="55F4DA83" w:rsidRPr="00E7010D">
        <w:rPr>
          <w:rFonts w:eastAsiaTheme="minorEastAsia"/>
        </w:rPr>
        <w:t>.</w:t>
      </w:r>
    </w:p>
    <w:p w14:paraId="06847F24" w14:textId="1E16B613" w:rsidR="3D341775" w:rsidRPr="00E7010D" w:rsidRDefault="4BD8659D" w:rsidP="42DEB937">
      <w:pPr>
        <w:pStyle w:val="ListParagraph"/>
        <w:numPr>
          <w:ilvl w:val="0"/>
          <w:numId w:val="2"/>
        </w:numPr>
        <w:spacing w:after="0" w:line="480" w:lineRule="auto"/>
        <w:rPr>
          <w:rFonts w:eastAsiaTheme="minorEastAsia"/>
        </w:rPr>
      </w:pPr>
      <w:r w:rsidRPr="00E7010D">
        <w:rPr>
          <w:rFonts w:eastAsiaTheme="minorEastAsia"/>
        </w:rPr>
        <w:t xml:space="preserve">The </w:t>
      </w:r>
      <w:r w:rsidR="0F7D91BF" w:rsidRPr="00E7010D">
        <w:rPr>
          <w:rFonts w:eastAsiaTheme="minorEastAsia"/>
        </w:rPr>
        <w:t xml:space="preserve">lack of possibility to reduce uncertainty related to the </w:t>
      </w:r>
      <w:r w:rsidRPr="00E7010D">
        <w:rPr>
          <w:rFonts w:eastAsiaTheme="minorEastAsia"/>
        </w:rPr>
        <w:t xml:space="preserve">absence of performance feedback, compared to the presence of performance feedback, </w:t>
      </w:r>
      <w:r w:rsidR="0737F447" w:rsidRPr="00E7010D">
        <w:rPr>
          <w:rFonts w:eastAsiaTheme="minorEastAsia"/>
        </w:rPr>
        <w:t xml:space="preserve">will </w:t>
      </w:r>
      <w:r w:rsidR="63CE9F10" w:rsidRPr="00E7010D">
        <w:rPr>
          <w:rFonts w:eastAsiaTheme="minorEastAsia"/>
        </w:rPr>
        <w:t xml:space="preserve">lead to </w:t>
      </w:r>
      <w:r w:rsidR="48765173" w:rsidRPr="00E7010D">
        <w:rPr>
          <w:rFonts w:eastAsiaTheme="minorEastAsia"/>
        </w:rPr>
        <w:t>higher negative affect</w:t>
      </w:r>
      <w:r w:rsidR="15B133E4" w:rsidRPr="00E7010D">
        <w:rPr>
          <w:rFonts w:eastAsiaTheme="minorEastAsia"/>
        </w:rPr>
        <w:t xml:space="preserve"> and </w:t>
      </w:r>
      <w:r w:rsidR="4BBD830A" w:rsidRPr="00E7010D">
        <w:rPr>
          <w:rFonts w:eastAsiaTheme="minorEastAsia"/>
        </w:rPr>
        <w:t xml:space="preserve">decreased </w:t>
      </w:r>
      <w:r w:rsidR="63CE9F10" w:rsidRPr="00E7010D">
        <w:rPr>
          <w:rFonts w:eastAsiaTheme="minorEastAsia"/>
        </w:rPr>
        <w:t xml:space="preserve">motivation </w:t>
      </w:r>
      <w:r w:rsidR="3C535CEC" w:rsidRPr="00E7010D">
        <w:rPr>
          <w:rFonts w:eastAsiaTheme="minorEastAsia"/>
        </w:rPr>
        <w:t>(</w:t>
      </w:r>
      <w:r w:rsidR="501D067C" w:rsidRPr="00E7010D">
        <w:rPr>
          <w:rFonts w:eastAsiaTheme="minorEastAsia"/>
        </w:rPr>
        <w:t>Morriss et al., 202</w:t>
      </w:r>
      <w:r w:rsidR="481D4A49" w:rsidRPr="00E7010D">
        <w:rPr>
          <w:rFonts w:eastAsiaTheme="minorEastAsia"/>
        </w:rPr>
        <w:t>2</w:t>
      </w:r>
      <w:r w:rsidR="3C535CEC" w:rsidRPr="00E7010D">
        <w:rPr>
          <w:rFonts w:eastAsiaTheme="minorEastAsia"/>
        </w:rPr>
        <w:t xml:space="preserve">) </w:t>
      </w:r>
      <w:r w:rsidR="63CE9F10" w:rsidRPr="00E7010D">
        <w:rPr>
          <w:rFonts w:eastAsiaTheme="minorEastAsia"/>
        </w:rPr>
        <w:t xml:space="preserve">e.g. </w:t>
      </w:r>
      <w:r w:rsidR="49A91286" w:rsidRPr="00E7010D">
        <w:rPr>
          <w:rFonts w:eastAsiaTheme="minorEastAsia"/>
        </w:rPr>
        <w:t xml:space="preserve">evoke </w:t>
      </w:r>
      <w:r w:rsidR="5890DBCB" w:rsidRPr="00E7010D">
        <w:rPr>
          <w:rFonts w:eastAsiaTheme="minorEastAsia"/>
        </w:rPr>
        <w:t xml:space="preserve">larger </w:t>
      </w:r>
      <w:r w:rsidR="49A91286" w:rsidRPr="00E7010D">
        <w:rPr>
          <w:rFonts w:eastAsiaTheme="minorEastAsia"/>
        </w:rPr>
        <w:t>subjective ratings of negative</w:t>
      </w:r>
      <w:r w:rsidR="194FF75B" w:rsidRPr="00E7010D">
        <w:rPr>
          <w:rFonts w:eastAsiaTheme="minorEastAsia"/>
        </w:rPr>
        <w:t xml:space="preserve"> affect</w:t>
      </w:r>
      <w:r w:rsidR="57F9754D" w:rsidRPr="00E7010D">
        <w:rPr>
          <w:rFonts w:eastAsiaTheme="minorEastAsia"/>
        </w:rPr>
        <w:t xml:space="preserve"> </w:t>
      </w:r>
      <w:r w:rsidR="49A91286" w:rsidRPr="00E7010D">
        <w:rPr>
          <w:rFonts w:eastAsiaTheme="minorEastAsia"/>
        </w:rPr>
        <w:t xml:space="preserve">, </w:t>
      </w:r>
      <w:r w:rsidR="6536F3D0" w:rsidRPr="00E7010D">
        <w:rPr>
          <w:rFonts w:eastAsiaTheme="minorEastAsia"/>
        </w:rPr>
        <w:t>impair task</w:t>
      </w:r>
      <w:r w:rsidR="0EF25220" w:rsidRPr="00E7010D">
        <w:rPr>
          <w:rFonts w:eastAsiaTheme="minorEastAsia"/>
        </w:rPr>
        <w:t xml:space="preserve"> </w:t>
      </w:r>
      <w:r w:rsidR="6536F3D0" w:rsidRPr="00E7010D">
        <w:rPr>
          <w:rFonts w:eastAsiaTheme="minorEastAsia"/>
        </w:rPr>
        <w:t>performance (lower accuracy, slow reaction times</w:t>
      </w:r>
      <w:r w:rsidR="1E495A74" w:rsidRPr="00E7010D">
        <w:rPr>
          <w:rFonts w:eastAsiaTheme="minorEastAsia"/>
        </w:rPr>
        <w:t>; see Moret-Tatay et al., 2016</w:t>
      </w:r>
      <w:r w:rsidR="55F4DA83" w:rsidRPr="00E7010D">
        <w:rPr>
          <w:rFonts w:eastAsiaTheme="minorEastAsia"/>
        </w:rPr>
        <w:t xml:space="preserve">) and </w:t>
      </w:r>
      <w:r w:rsidR="6582CBB1" w:rsidRPr="00E7010D">
        <w:rPr>
          <w:rFonts w:eastAsiaTheme="minorEastAsia"/>
        </w:rPr>
        <w:t>lower fixation count to the flanker and feedback</w:t>
      </w:r>
      <w:r w:rsidR="55F4DA83" w:rsidRPr="00E7010D">
        <w:rPr>
          <w:rFonts w:eastAsiaTheme="minorEastAsia"/>
        </w:rPr>
        <w:t>.</w:t>
      </w:r>
      <w:r w:rsidR="6536F3D0" w:rsidRPr="00E7010D">
        <w:rPr>
          <w:rFonts w:eastAsiaTheme="minorEastAsia"/>
        </w:rPr>
        <w:t xml:space="preserve">, </w:t>
      </w:r>
    </w:p>
    <w:p w14:paraId="793B1B72" w14:textId="464F2602" w:rsidR="1EBFBDE7" w:rsidRPr="00E7010D" w:rsidRDefault="036BC52A" w:rsidP="42DEB937">
      <w:pPr>
        <w:pStyle w:val="ListParagraph"/>
        <w:numPr>
          <w:ilvl w:val="0"/>
          <w:numId w:val="2"/>
        </w:numPr>
        <w:spacing w:after="0" w:line="480" w:lineRule="auto"/>
        <w:rPr>
          <w:rFonts w:eastAsiaTheme="minorEastAsia"/>
        </w:rPr>
      </w:pPr>
      <w:r w:rsidRPr="00E7010D">
        <w:rPr>
          <w:rFonts w:eastAsiaTheme="minorEastAsia"/>
        </w:rPr>
        <w:t xml:space="preserve">Outcome uncertainty related to gain and loss and </w:t>
      </w:r>
      <w:r w:rsidR="106AD976" w:rsidRPr="00E7010D">
        <w:rPr>
          <w:rFonts w:eastAsiaTheme="minorEastAsia"/>
        </w:rPr>
        <w:t xml:space="preserve">performance </w:t>
      </w:r>
      <w:r w:rsidR="10B96CB8" w:rsidRPr="00E7010D">
        <w:rPr>
          <w:rFonts w:eastAsiaTheme="minorEastAsia"/>
        </w:rPr>
        <w:t>feedback</w:t>
      </w:r>
      <w:r w:rsidR="31A32AEA" w:rsidRPr="00E7010D">
        <w:rPr>
          <w:rFonts w:eastAsiaTheme="minorEastAsia"/>
        </w:rPr>
        <w:t xml:space="preserve"> </w:t>
      </w:r>
      <w:r w:rsidR="2D283BA3" w:rsidRPr="00E7010D">
        <w:rPr>
          <w:rFonts w:eastAsiaTheme="minorEastAsia"/>
        </w:rPr>
        <w:t>may interact</w:t>
      </w:r>
      <w:r w:rsidR="7E305D59" w:rsidRPr="00E7010D">
        <w:rPr>
          <w:rFonts w:eastAsiaTheme="minorEastAsia"/>
        </w:rPr>
        <w:t xml:space="preserve"> to impact task performance</w:t>
      </w:r>
      <w:r w:rsidR="55F4DA83" w:rsidRPr="00E7010D">
        <w:rPr>
          <w:rFonts w:eastAsiaTheme="minorEastAsia"/>
        </w:rPr>
        <w:t>,</w:t>
      </w:r>
      <w:r w:rsidR="6582CBB1" w:rsidRPr="00E7010D">
        <w:rPr>
          <w:rFonts w:eastAsiaTheme="minorEastAsia"/>
        </w:rPr>
        <w:t xml:space="preserve"> </w:t>
      </w:r>
      <w:r w:rsidR="7E305D59" w:rsidRPr="00E7010D">
        <w:rPr>
          <w:rFonts w:eastAsiaTheme="minorEastAsia"/>
        </w:rPr>
        <w:t>subjective ratings of emotional experience</w:t>
      </w:r>
      <w:r w:rsidR="55F4DA83" w:rsidRPr="00E7010D">
        <w:rPr>
          <w:rFonts w:eastAsiaTheme="minorEastAsia"/>
        </w:rPr>
        <w:t>, and fixation count</w:t>
      </w:r>
      <w:r w:rsidR="7E305D59" w:rsidRPr="00E7010D">
        <w:rPr>
          <w:rFonts w:eastAsiaTheme="minorEastAsia"/>
        </w:rPr>
        <w:t>.</w:t>
      </w:r>
      <w:r w:rsidR="784100EE" w:rsidRPr="00E7010D">
        <w:rPr>
          <w:rFonts w:eastAsiaTheme="minorEastAsia"/>
        </w:rPr>
        <w:t xml:space="preserve"> </w:t>
      </w:r>
      <w:r w:rsidR="10560FBB" w:rsidRPr="00E7010D">
        <w:rPr>
          <w:rFonts w:eastAsiaTheme="minorEastAsia"/>
        </w:rPr>
        <w:t xml:space="preserve">However, </w:t>
      </w:r>
      <w:r w:rsidR="48AC3F1D" w:rsidRPr="00E7010D">
        <w:rPr>
          <w:rFonts w:eastAsiaTheme="minorEastAsia"/>
        </w:rPr>
        <w:t xml:space="preserve">given the lack of prior research on the topic, </w:t>
      </w:r>
      <w:r w:rsidR="10560FBB" w:rsidRPr="00E7010D">
        <w:rPr>
          <w:rFonts w:eastAsiaTheme="minorEastAsia"/>
        </w:rPr>
        <w:t>the</w:t>
      </w:r>
      <w:r w:rsidR="33CF98EB" w:rsidRPr="00E7010D">
        <w:rPr>
          <w:rFonts w:eastAsiaTheme="minorEastAsia"/>
        </w:rPr>
        <w:t xml:space="preserve"> direction and strength of such an interaction </w:t>
      </w:r>
      <w:r w:rsidR="2665514C" w:rsidRPr="00E7010D">
        <w:rPr>
          <w:rFonts w:eastAsiaTheme="minorEastAsia"/>
        </w:rPr>
        <w:t>is currently unclear.</w:t>
      </w:r>
    </w:p>
    <w:p w14:paraId="47CA5049" w14:textId="2922A5C4" w:rsidR="5C373A97" w:rsidRPr="00E7010D" w:rsidRDefault="178F706D" w:rsidP="42DEB937">
      <w:pPr>
        <w:pStyle w:val="ListParagraph"/>
        <w:numPr>
          <w:ilvl w:val="0"/>
          <w:numId w:val="2"/>
        </w:numPr>
        <w:spacing w:after="0" w:line="480" w:lineRule="auto"/>
        <w:rPr>
          <w:rFonts w:eastAsiaTheme="minorEastAsia"/>
        </w:rPr>
      </w:pPr>
      <w:r w:rsidRPr="00E7010D">
        <w:rPr>
          <w:rFonts w:eastAsiaTheme="minorEastAsia"/>
        </w:rPr>
        <w:lastRenderedPageBreak/>
        <w:t>Outcome uncertainty related to gain and loss, relative to no outcome,</w:t>
      </w:r>
      <w:r w:rsidR="26E0ED0D" w:rsidRPr="00E7010D">
        <w:rPr>
          <w:rFonts w:eastAsiaTheme="minorEastAsia"/>
        </w:rPr>
        <w:t xml:space="preserve"> </w:t>
      </w:r>
      <w:r w:rsidR="3B793F0B" w:rsidRPr="00E7010D">
        <w:rPr>
          <w:rFonts w:eastAsiaTheme="minorEastAsia"/>
        </w:rPr>
        <w:t>may l</w:t>
      </w:r>
      <w:r w:rsidR="507CCD60" w:rsidRPr="00E7010D">
        <w:rPr>
          <w:rFonts w:eastAsiaTheme="minorEastAsia"/>
        </w:rPr>
        <w:t>modulate arousal, valence,</w:t>
      </w:r>
      <w:r w:rsidR="5801F155" w:rsidRPr="00E7010D">
        <w:rPr>
          <w:rFonts w:eastAsiaTheme="minorEastAsia"/>
        </w:rPr>
        <w:t>and</w:t>
      </w:r>
      <w:r w:rsidR="4DD96477" w:rsidRPr="00E7010D">
        <w:rPr>
          <w:rFonts w:eastAsiaTheme="minorEastAsia"/>
        </w:rPr>
        <w:t xml:space="preserve"> </w:t>
      </w:r>
      <w:r w:rsidR="38D90D51" w:rsidRPr="00E7010D">
        <w:rPr>
          <w:rFonts w:eastAsiaTheme="minorEastAsia"/>
        </w:rPr>
        <w:t>motivation</w:t>
      </w:r>
      <w:r w:rsidR="45A3E4FF" w:rsidRPr="00E7010D">
        <w:rPr>
          <w:rFonts w:eastAsiaTheme="minorEastAsia"/>
        </w:rPr>
        <w:t xml:space="preserve"> based on i</w:t>
      </w:r>
      <w:r w:rsidR="233B9B24" w:rsidRPr="00E7010D">
        <w:rPr>
          <w:rFonts w:eastAsiaTheme="minorEastAsia"/>
        </w:rPr>
        <w:t>ndividual</w:t>
      </w:r>
      <w:r w:rsidR="235A7C3F" w:rsidRPr="00E7010D">
        <w:rPr>
          <w:rFonts w:eastAsiaTheme="minorEastAsia"/>
        </w:rPr>
        <w:t xml:space="preserve"> differences in</w:t>
      </w:r>
      <w:r w:rsidR="254220F6" w:rsidRPr="00E7010D">
        <w:rPr>
          <w:rFonts w:eastAsiaTheme="minorEastAsia"/>
        </w:rPr>
        <w:t xml:space="preserve"> </w:t>
      </w:r>
      <w:r w:rsidR="233B9B24" w:rsidRPr="00E7010D">
        <w:rPr>
          <w:rFonts w:eastAsiaTheme="minorEastAsia"/>
        </w:rPr>
        <w:t>intolerance of uncertainty</w:t>
      </w:r>
      <w:r w:rsidR="1780BABF" w:rsidRPr="00E7010D">
        <w:rPr>
          <w:rFonts w:eastAsiaTheme="minorEastAsia"/>
        </w:rPr>
        <w:t xml:space="preserve"> </w:t>
      </w:r>
      <w:r w:rsidR="5F981A4A" w:rsidRPr="00E7010D">
        <w:rPr>
          <w:rFonts w:eastAsiaTheme="minorEastAsia"/>
        </w:rPr>
        <w:t>(for review see Tanovic et al., 201</w:t>
      </w:r>
      <w:r w:rsidR="00626283">
        <w:rPr>
          <w:rFonts w:eastAsiaTheme="minorEastAsia"/>
        </w:rPr>
        <w:t>8</w:t>
      </w:r>
      <w:r w:rsidR="5F981A4A" w:rsidRPr="00E7010D">
        <w:rPr>
          <w:rFonts w:eastAsiaTheme="minorEastAsia"/>
        </w:rPr>
        <w:t>).</w:t>
      </w:r>
      <w:r w:rsidR="7AA13A08" w:rsidRPr="00E7010D">
        <w:rPr>
          <w:rFonts w:eastAsiaTheme="minorEastAsia"/>
        </w:rPr>
        <w:t xml:space="preserve"> </w:t>
      </w:r>
      <w:r w:rsidR="0FF2C644" w:rsidRPr="00E7010D">
        <w:rPr>
          <w:rFonts w:eastAsiaTheme="minorEastAsia"/>
        </w:rPr>
        <w:t>The absence of p</w:t>
      </w:r>
      <w:r w:rsidR="1E7B501E" w:rsidRPr="00E7010D">
        <w:rPr>
          <w:rFonts w:eastAsiaTheme="minorEastAsia"/>
        </w:rPr>
        <w:t xml:space="preserve">erformance feedback </w:t>
      </w:r>
      <w:r w:rsidR="21DF4845" w:rsidRPr="00E7010D">
        <w:rPr>
          <w:rFonts w:eastAsiaTheme="minorEastAsia"/>
        </w:rPr>
        <w:t>in combination with</w:t>
      </w:r>
      <w:r w:rsidR="7AA13A08" w:rsidRPr="00E7010D">
        <w:rPr>
          <w:rFonts w:eastAsiaTheme="minorEastAsia"/>
        </w:rPr>
        <w:t xml:space="preserve"> </w:t>
      </w:r>
      <w:r w:rsidR="4030391A" w:rsidRPr="00E7010D">
        <w:rPr>
          <w:rFonts w:eastAsiaTheme="minorEastAsia"/>
        </w:rPr>
        <w:t xml:space="preserve">outcome uncertainty related to gain and loss </w:t>
      </w:r>
      <w:r w:rsidR="7A06BC43" w:rsidRPr="00E7010D">
        <w:rPr>
          <w:rFonts w:eastAsiaTheme="minorEastAsia"/>
        </w:rPr>
        <w:t>may</w:t>
      </w:r>
      <w:r w:rsidR="7AA13A08" w:rsidRPr="00E7010D">
        <w:rPr>
          <w:rFonts w:eastAsiaTheme="minorEastAsia"/>
        </w:rPr>
        <w:t xml:space="preserve"> exacerbate such effects (Morriss et al. 202</w:t>
      </w:r>
      <w:r w:rsidR="1C4969B6" w:rsidRPr="00E7010D">
        <w:rPr>
          <w:rFonts w:eastAsiaTheme="minorEastAsia"/>
        </w:rPr>
        <w:t>3</w:t>
      </w:r>
      <w:r w:rsidR="7AA13A08" w:rsidRPr="00E7010D">
        <w:rPr>
          <w:rFonts w:eastAsiaTheme="minorEastAsia"/>
        </w:rPr>
        <w:t>)</w:t>
      </w:r>
      <w:r w:rsidR="0D86008C" w:rsidRPr="00E7010D">
        <w:rPr>
          <w:rFonts w:eastAsiaTheme="minorEastAsia"/>
        </w:rPr>
        <w:t xml:space="preserve"> </w:t>
      </w:r>
    </w:p>
    <w:p w14:paraId="1ED7AB0C" w14:textId="1FCAFCD9" w:rsidR="006B5FA3" w:rsidRPr="00E7010D" w:rsidRDefault="545A123B" w:rsidP="42DEB937">
      <w:pPr>
        <w:pStyle w:val="ListParagraph"/>
        <w:numPr>
          <w:ilvl w:val="0"/>
          <w:numId w:val="2"/>
        </w:numPr>
        <w:spacing w:after="0" w:line="480" w:lineRule="auto"/>
        <w:rPr>
          <w:rFonts w:eastAsiaTheme="minorEastAsia"/>
        </w:rPr>
      </w:pPr>
      <w:r w:rsidRPr="00E7010D">
        <w:rPr>
          <w:rFonts w:eastAsiaTheme="minorEastAsia"/>
        </w:rPr>
        <w:t>Interactions between</w:t>
      </w:r>
      <w:r w:rsidR="1AD4DF59" w:rsidRPr="00E7010D">
        <w:rPr>
          <w:rFonts w:eastAsiaTheme="minorEastAsia"/>
        </w:rPr>
        <w:t xml:space="preserve"> </w:t>
      </w:r>
      <w:r w:rsidR="57B81B7E" w:rsidRPr="00E7010D">
        <w:rPr>
          <w:rFonts w:eastAsiaTheme="minorEastAsia"/>
        </w:rPr>
        <w:t xml:space="preserve">the type of </w:t>
      </w:r>
      <w:r w:rsidR="1BF6928B" w:rsidRPr="00E7010D">
        <w:rPr>
          <w:rFonts w:eastAsiaTheme="minorEastAsia"/>
        </w:rPr>
        <w:t xml:space="preserve">outcome </w:t>
      </w:r>
      <w:r w:rsidR="1AD4DF59" w:rsidRPr="00E7010D">
        <w:rPr>
          <w:rFonts w:eastAsiaTheme="minorEastAsia"/>
        </w:rPr>
        <w:t>uncertainty</w:t>
      </w:r>
      <w:r w:rsidR="37A09F9A" w:rsidRPr="00E7010D">
        <w:rPr>
          <w:rFonts w:eastAsiaTheme="minorEastAsia"/>
        </w:rPr>
        <w:t xml:space="preserve"> </w:t>
      </w:r>
      <w:r w:rsidR="2D5F4669" w:rsidRPr="00E7010D">
        <w:rPr>
          <w:rFonts w:eastAsiaTheme="minorEastAsia"/>
        </w:rPr>
        <w:t xml:space="preserve">and performance feedback </w:t>
      </w:r>
      <w:r w:rsidR="2B94C031" w:rsidRPr="00E7010D">
        <w:rPr>
          <w:rFonts w:eastAsiaTheme="minorEastAsia"/>
        </w:rPr>
        <w:t xml:space="preserve">may be associated with </w:t>
      </w:r>
      <w:r w:rsidR="333DD9D8" w:rsidRPr="00E7010D">
        <w:rPr>
          <w:rFonts w:eastAsiaTheme="minorEastAsia"/>
        </w:rPr>
        <w:t>c</w:t>
      </w:r>
      <w:r w:rsidR="677D4199" w:rsidRPr="00E7010D">
        <w:rPr>
          <w:rFonts w:eastAsiaTheme="minorEastAsia"/>
        </w:rPr>
        <w:t>urrent symptoms of anxious arousal</w:t>
      </w:r>
      <w:r w:rsidR="2B50C10B" w:rsidRPr="00E7010D">
        <w:rPr>
          <w:rFonts w:eastAsiaTheme="minorEastAsia"/>
        </w:rPr>
        <w:t>/</w:t>
      </w:r>
      <w:r w:rsidR="677D4199" w:rsidRPr="00E7010D">
        <w:rPr>
          <w:rFonts w:eastAsiaTheme="minorEastAsia"/>
        </w:rPr>
        <w:t>anhedonic depression</w:t>
      </w:r>
      <w:r w:rsidR="0EE717BB" w:rsidRPr="00E7010D">
        <w:rPr>
          <w:rFonts w:eastAsiaTheme="minorEastAsia"/>
        </w:rPr>
        <w:t xml:space="preserve">. </w:t>
      </w:r>
      <w:r w:rsidR="45605608" w:rsidRPr="00E7010D">
        <w:rPr>
          <w:rFonts w:eastAsiaTheme="minorEastAsia"/>
        </w:rPr>
        <w:t xml:space="preserve">Anxious arousal may be related to </w:t>
      </w:r>
      <w:r w:rsidR="15192DE9" w:rsidRPr="00E7010D">
        <w:rPr>
          <w:rFonts w:eastAsiaTheme="minorEastAsia"/>
        </w:rPr>
        <w:t xml:space="preserve">increased negative affect and </w:t>
      </w:r>
      <w:r w:rsidR="45605608" w:rsidRPr="00E7010D">
        <w:rPr>
          <w:rFonts w:eastAsiaTheme="minorEastAsia"/>
        </w:rPr>
        <w:t>motivation during the task</w:t>
      </w:r>
      <w:r w:rsidR="7725EC05" w:rsidRPr="00E7010D">
        <w:rPr>
          <w:rFonts w:eastAsiaTheme="minorEastAsia"/>
        </w:rPr>
        <w:t xml:space="preserve">, particularly under conditions with potential </w:t>
      </w:r>
      <w:r w:rsidR="2C6AAC20" w:rsidRPr="00E7010D">
        <w:rPr>
          <w:rFonts w:eastAsiaTheme="minorEastAsia"/>
        </w:rPr>
        <w:t>loss</w:t>
      </w:r>
      <w:r w:rsidR="7725EC05" w:rsidRPr="00E7010D">
        <w:rPr>
          <w:rFonts w:eastAsiaTheme="minorEastAsia"/>
        </w:rPr>
        <w:t xml:space="preserve"> (Mogg &amp; Bradle 1998). A</w:t>
      </w:r>
      <w:r w:rsidR="45605608" w:rsidRPr="00E7010D">
        <w:rPr>
          <w:rFonts w:eastAsiaTheme="minorEastAsia"/>
        </w:rPr>
        <w:t>nhedonic depression may be related to</w:t>
      </w:r>
      <w:r w:rsidR="3EF805E7" w:rsidRPr="00E7010D">
        <w:rPr>
          <w:rFonts w:eastAsiaTheme="minorEastAsia"/>
        </w:rPr>
        <w:t xml:space="preserve"> decreased positive affect and</w:t>
      </w:r>
      <w:r w:rsidR="45605608" w:rsidRPr="00E7010D">
        <w:rPr>
          <w:rFonts w:eastAsiaTheme="minorEastAsia"/>
        </w:rPr>
        <w:t xml:space="preserve"> motivation during the task</w:t>
      </w:r>
      <w:r w:rsidR="71EFD5E7" w:rsidRPr="00E7010D">
        <w:rPr>
          <w:rFonts w:eastAsiaTheme="minorEastAsia"/>
        </w:rPr>
        <w:t xml:space="preserve">, particularly under conditions with potential </w:t>
      </w:r>
      <w:r w:rsidR="4EB7A19B" w:rsidRPr="00E7010D">
        <w:rPr>
          <w:rFonts w:eastAsiaTheme="minorEastAsia"/>
        </w:rPr>
        <w:t>gain</w:t>
      </w:r>
      <w:r w:rsidR="0CAEF745" w:rsidRPr="00E7010D">
        <w:rPr>
          <w:rFonts w:eastAsiaTheme="minorEastAsia"/>
        </w:rPr>
        <w:t xml:space="preserve"> (Treadway &amp; Zald, 2011)</w:t>
      </w:r>
      <w:r w:rsidR="45605608" w:rsidRPr="00E7010D">
        <w:rPr>
          <w:rFonts w:eastAsiaTheme="minorEastAsia"/>
        </w:rPr>
        <w:t xml:space="preserve">. </w:t>
      </w:r>
    </w:p>
    <w:p w14:paraId="18AE0266" w14:textId="49EC69BE" w:rsidR="4DB0FF68" w:rsidRPr="00E7010D" w:rsidRDefault="4DB0FF68" w:rsidP="42DEB937">
      <w:pPr>
        <w:spacing w:after="0" w:line="480" w:lineRule="auto"/>
        <w:rPr>
          <w:rFonts w:eastAsiaTheme="minorEastAsia"/>
        </w:rPr>
      </w:pPr>
    </w:p>
    <w:p w14:paraId="5E5787A5" w14:textId="6295908F" w:rsidR="00A528BA" w:rsidRPr="00E7010D" w:rsidRDefault="00171894" w:rsidP="42DEB937">
      <w:pPr>
        <w:spacing w:after="0" w:line="480" w:lineRule="auto"/>
        <w:jc w:val="center"/>
        <w:rPr>
          <w:rFonts w:eastAsiaTheme="minorEastAsia"/>
        </w:rPr>
      </w:pPr>
      <w:r w:rsidRPr="00E7010D">
        <w:rPr>
          <w:rFonts w:eastAsiaTheme="minorEastAsia"/>
          <w:b/>
          <w:bCs/>
        </w:rPr>
        <w:t>Materials &amp; Methods</w:t>
      </w:r>
      <w:r w:rsidRPr="00E7010D">
        <w:rPr>
          <w:rFonts w:eastAsiaTheme="minorEastAsia"/>
        </w:rPr>
        <w:t xml:space="preserve"> </w:t>
      </w:r>
    </w:p>
    <w:p w14:paraId="389FDBC5" w14:textId="5AF00650" w:rsidR="7C4B969D" w:rsidRPr="00E7010D" w:rsidRDefault="5525BB58" w:rsidP="42DEB937">
      <w:pPr>
        <w:spacing w:after="0" w:line="480" w:lineRule="auto"/>
        <w:rPr>
          <w:rFonts w:eastAsiaTheme="minorEastAsia"/>
          <w:b/>
          <w:bCs/>
        </w:rPr>
      </w:pPr>
      <w:r w:rsidRPr="00E7010D">
        <w:rPr>
          <w:rFonts w:eastAsiaTheme="minorEastAsia"/>
          <w:b/>
          <w:bCs/>
        </w:rPr>
        <w:t>Participants</w:t>
      </w:r>
    </w:p>
    <w:p w14:paraId="104F8CA1" w14:textId="76E02353" w:rsidR="00663350" w:rsidRPr="00E7010D" w:rsidRDefault="659A123B" w:rsidP="42DEB937">
      <w:pPr>
        <w:spacing w:after="0" w:line="480" w:lineRule="auto"/>
        <w:rPr>
          <w:rFonts w:eastAsiaTheme="minorEastAsia"/>
        </w:rPr>
      </w:pPr>
      <w:r w:rsidRPr="00E7010D">
        <w:rPr>
          <w:rFonts w:eastAsiaTheme="minorEastAsia"/>
        </w:rPr>
        <w:t>Data was obtained from a total of 79 participants</w:t>
      </w:r>
      <w:r w:rsidR="7D2EECFA" w:rsidRPr="00E7010D">
        <w:rPr>
          <w:rFonts w:eastAsiaTheme="minorEastAsia"/>
        </w:rPr>
        <w:t xml:space="preserve">, </w:t>
      </w:r>
      <w:r w:rsidR="56BEDDBE" w:rsidRPr="00E7010D">
        <w:rPr>
          <w:rFonts w:eastAsiaTheme="minorEastAsia"/>
        </w:rPr>
        <w:t>5</w:t>
      </w:r>
      <w:r w:rsidR="7D2EECFA" w:rsidRPr="00E7010D">
        <w:rPr>
          <w:rFonts w:eastAsiaTheme="minorEastAsia"/>
        </w:rPr>
        <w:t xml:space="preserve"> were excluded due </w:t>
      </w:r>
      <w:r w:rsidR="299D3E53" w:rsidRPr="00E7010D">
        <w:rPr>
          <w:rFonts w:eastAsiaTheme="minorEastAsia"/>
        </w:rPr>
        <w:t xml:space="preserve">to absent responding </w:t>
      </w:r>
      <w:r w:rsidR="19474C4D" w:rsidRPr="00E7010D">
        <w:rPr>
          <w:rFonts w:eastAsiaTheme="minorEastAsia"/>
        </w:rPr>
        <w:t xml:space="preserve">and a further </w:t>
      </w:r>
      <w:r w:rsidR="323EF5D6" w:rsidRPr="00E7010D">
        <w:rPr>
          <w:rFonts w:eastAsiaTheme="minorEastAsia"/>
        </w:rPr>
        <w:t>5</w:t>
      </w:r>
      <w:r w:rsidR="19474C4D" w:rsidRPr="00E7010D">
        <w:rPr>
          <w:rFonts w:eastAsiaTheme="minorEastAsia"/>
        </w:rPr>
        <w:t xml:space="preserve"> for </w:t>
      </w:r>
      <w:r w:rsidR="611FF17D" w:rsidRPr="00E7010D">
        <w:rPr>
          <w:rFonts w:eastAsiaTheme="minorEastAsia"/>
        </w:rPr>
        <w:t xml:space="preserve">having a </w:t>
      </w:r>
      <w:r w:rsidR="5EC889D4" w:rsidRPr="00E7010D">
        <w:rPr>
          <w:rFonts w:eastAsiaTheme="minorEastAsia"/>
        </w:rPr>
        <w:t>performance rate</w:t>
      </w:r>
      <w:r w:rsidR="611FF17D" w:rsidRPr="00E7010D">
        <w:rPr>
          <w:rFonts w:eastAsiaTheme="minorEastAsia"/>
        </w:rPr>
        <w:t xml:space="preserve"> below 60%</w:t>
      </w:r>
      <w:r w:rsidR="299D3E53" w:rsidRPr="00E7010D">
        <w:rPr>
          <w:rFonts w:eastAsiaTheme="minorEastAsia"/>
        </w:rPr>
        <w:t xml:space="preserve">. Consequently, </w:t>
      </w:r>
      <w:r w:rsidR="4D0CB2F0" w:rsidRPr="00E7010D">
        <w:rPr>
          <w:rFonts w:eastAsiaTheme="minorEastAsia"/>
        </w:rPr>
        <w:t>t</w:t>
      </w:r>
      <w:r w:rsidR="68CCC804" w:rsidRPr="00E7010D">
        <w:rPr>
          <w:rFonts w:eastAsiaTheme="minorEastAsia"/>
        </w:rPr>
        <w:t xml:space="preserve">he </w:t>
      </w:r>
      <w:r w:rsidR="7D2EECFA" w:rsidRPr="00E7010D">
        <w:rPr>
          <w:rFonts w:eastAsiaTheme="minorEastAsia"/>
        </w:rPr>
        <w:t xml:space="preserve">final </w:t>
      </w:r>
      <w:r w:rsidR="68CCC804" w:rsidRPr="00E7010D">
        <w:rPr>
          <w:rFonts w:eastAsiaTheme="minorEastAsia"/>
        </w:rPr>
        <w:t xml:space="preserve">sample consisted of </w:t>
      </w:r>
      <w:r w:rsidR="7FD63CEB" w:rsidRPr="00E7010D">
        <w:rPr>
          <w:rFonts w:eastAsiaTheme="minorEastAsia"/>
        </w:rPr>
        <w:t>69</w:t>
      </w:r>
      <w:r w:rsidR="68CCC804" w:rsidRPr="00E7010D">
        <w:rPr>
          <w:rFonts w:eastAsiaTheme="minorEastAsia"/>
        </w:rPr>
        <w:t xml:space="preserve"> participants (3</w:t>
      </w:r>
      <w:r w:rsidR="0D71B1EE" w:rsidRPr="00E7010D">
        <w:rPr>
          <w:rFonts w:eastAsiaTheme="minorEastAsia"/>
        </w:rPr>
        <w:t>6</w:t>
      </w:r>
      <w:r w:rsidR="68CCC804" w:rsidRPr="00E7010D">
        <w:rPr>
          <w:rFonts w:eastAsiaTheme="minorEastAsia"/>
        </w:rPr>
        <w:t xml:space="preserve"> Female, 32 Male, 1 Not specified) aged between 18 and 41 (</w:t>
      </w:r>
      <w:r w:rsidR="68CCC804" w:rsidRPr="00E7010D">
        <w:rPr>
          <w:rFonts w:eastAsiaTheme="minorEastAsia"/>
          <w:i/>
          <w:iCs/>
        </w:rPr>
        <w:t xml:space="preserve">M </w:t>
      </w:r>
      <w:r w:rsidR="68CCC804" w:rsidRPr="00E7010D">
        <w:rPr>
          <w:rFonts w:eastAsiaTheme="minorEastAsia"/>
        </w:rPr>
        <w:t>= 25.</w:t>
      </w:r>
      <w:r w:rsidR="3FC5D751" w:rsidRPr="00E7010D">
        <w:rPr>
          <w:rFonts w:eastAsiaTheme="minorEastAsia"/>
        </w:rPr>
        <w:t>6</w:t>
      </w:r>
      <w:r w:rsidR="3E0B2B19" w:rsidRPr="00E7010D">
        <w:rPr>
          <w:rFonts w:eastAsiaTheme="minorEastAsia"/>
        </w:rPr>
        <w:t>6</w:t>
      </w:r>
      <w:r w:rsidR="68CCC804" w:rsidRPr="00E7010D">
        <w:rPr>
          <w:rFonts w:eastAsiaTheme="minorEastAsia"/>
        </w:rPr>
        <w:t xml:space="preserve"> yea</w:t>
      </w:r>
      <w:r w:rsidR="2694AD57" w:rsidRPr="00E7010D">
        <w:rPr>
          <w:rFonts w:eastAsiaTheme="minorEastAsia"/>
          <w:i/>
          <w:iCs/>
        </w:rPr>
        <w:t>rs</w:t>
      </w:r>
      <w:r w:rsidR="68CCC804" w:rsidRPr="00E7010D">
        <w:rPr>
          <w:rFonts w:eastAsiaTheme="minorEastAsia"/>
        </w:rPr>
        <w:t xml:space="preserve">, </w:t>
      </w:r>
      <w:r w:rsidR="3C971B4A" w:rsidRPr="00E7010D">
        <w:rPr>
          <w:rFonts w:eastAsiaTheme="minorEastAsia"/>
          <w:i/>
          <w:iCs/>
        </w:rPr>
        <w:t xml:space="preserve">SD = </w:t>
      </w:r>
      <w:r w:rsidR="68CCC804" w:rsidRPr="00E7010D">
        <w:rPr>
          <w:rFonts w:eastAsiaTheme="minorEastAsia"/>
        </w:rPr>
        <w:t xml:space="preserve"> 5.1</w:t>
      </w:r>
      <w:r w:rsidR="0475BA31" w:rsidRPr="00E7010D">
        <w:rPr>
          <w:rFonts w:eastAsiaTheme="minorEastAsia"/>
        </w:rPr>
        <w:t>3</w:t>
      </w:r>
      <w:r w:rsidR="68CCC804" w:rsidRPr="00E7010D">
        <w:rPr>
          <w:rFonts w:eastAsiaTheme="minorEastAsia"/>
        </w:rPr>
        <w:t xml:space="preserve">). </w:t>
      </w:r>
      <w:r w:rsidR="3EECB525" w:rsidRPr="00E7010D">
        <w:rPr>
          <w:rFonts w:eastAsiaTheme="minorEastAsia"/>
        </w:rPr>
        <w:t>Further</w:t>
      </w:r>
      <w:r w:rsidR="3BBE7454" w:rsidRPr="00E7010D">
        <w:rPr>
          <w:rFonts w:eastAsiaTheme="minorEastAsia"/>
        </w:rPr>
        <w:t xml:space="preserve"> </w:t>
      </w:r>
      <w:r w:rsidR="1898AD80" w:rsidRPr="00E7010D">
        <w:rPr>
          <w:rFonts w:eastAsiaTheme="minorEastAsia"/>
        </w:rPr>
        <w:t>demographic</w:t>
      </w:r>
      <w:r w:rsidR="3BBE7454" w:rsidRPr="00E7010D">
        <w:rPr>
          <w:rFonts w:eastAsiaTheme="minorEastAsia"/>
        </w:rPr>
        <w:t xml:space="preserve"> information </w:t>
      </w:r>
      <w:r w:rsidR="065C74E1" w:rsidRPr="00E7010D">
        <w:rPr>
          <w:rFonts w:eastAsiaTheme="minorEastAsia"/>
        </w:rPr>
        <w:t xml:space="preserve">from 68 </w:t>
      </w:r>
      <w:r w:rsidR="05ACD223" w:rsidRPr="00E7010D">
        <w:rPr>
          <w:rFonts w:eastAsiaTheme="minorEastAsia"/>
        </w:rPr>
        <w:t>participants</w:t>
      </w:r>
      <w:r w:rsidR="065C74E1" w:rsidRPr="00E7010D">
        <w:rPr>
          <w:rFonts w:eastAsiaTheme="minorEastAsia"/>
        </w:rPr>
        <w:t xml:space="preserve"> </w:t>
      </w:r>
      <w:r w:rsidR="3BBE7454" w:rsidRPr="00E7010D">
        <w:rPr>
          <w:rFonts w:eastAsiaTheme="minorEastAsia"/>
        </w:rPr>
        <w:t xml:space="preserve">can be found in </w:t>
      </w:r>
      <w:r w:rsidR="68CCC804" w:rsidRPr="00E7010D">
        <w:rPr>
          <w:rFonts w:eastAsiaTheme="minorEastAsia"/>
        </w:rPr>
        <w:t>Table 1</w:t>
      </w:r>
      <w:r w:rsidR="77C522ED" w:rsidRPr="00E7010D">
        <w:rPr>
          <w:rFonts w:eastAsiaTheme="minorEastAsia"/>
        </w:rPr>
        <w:t xml:space="preserve">. </w:t>
      </w:r>
      <w:r w:rsidR="68CCC804" w:rsidRPr="00E7010D">
        <w:rPr>
          <w:rFonts w:eastAsiaTheme="minorEastAsia"/>
        </w:rPr>
        <w:t>Participants were eligible to take part provided they were within the specified age range</w:t>
      </w:r>
      <w:r w:rsidR="329FC805" w:rsidRPr="00E7010D">
        <w:rPr>
          <w:rFonts w:eastAsiaTheme="minorEastAsia"/>
        </w:rPr>
        <w:t xml:space="preserve">, per above, </w:t>
      </w:r>
      <w:r w:rsidR="68CCC804" w:rsidRPr="00E7010D">
        <w:rPr>
          <w:rFonts w:eastAsiaTheme="minorEastAsia"/>
        </w:rPr>
        <w:t>and had access to a working webcam. Participant recruitment consisted of the dissemination of poste</w:t>
      </w:r>
      <w:r w:rsidR="2694AD57" w:rsidRPr="00E7010D">
        <w:rPr>
          <w:rFonts w:eastAsiaTheme="minorEastAsia"/>
          <w:i/>
          <w:iCs/>
        </w:rPr>
        <w:t>rs</w:t>
      </w:r>
      <w:r w:rsidR="68CCC804" w:rsidRPr="00E7010D">
        <w:rPr>
          <w:rFonts w:eastAsiaTheme="minorEastAsia"/>
        </w:rPr>
        <w:t>, published across the Unive</w:t>
      </w:r>
      <w:r w:rsidR="2694AD57" w:rsidRPr="00E7010D">
        <w:rPr>
          <w:rFonts w:eastAsiaTheme="minorEastAsia"/>
          <w:i/>
          <w:iCs/>
        </w:rPr>
        <w:t>rs</w:t>
      </w:r>
      <w:r w:rsidR="68CCC804" w:rsidRPr="00E7010D">
        <w:rPr>
          <w:rFonts w:eastAsiaTheme="minorEastAsia"/>
        </w:rPr>
        <w:t>ity of Reading and various social medial platforms (e.g., Facebook, Twitter, Instagram). Information regarding past and/or present psychopathology was not collected, nor controlled</w:t>
      </w:r>
      <w:r w:rsidR="2E443233" w:rsidRPr="00E7010D">
        <w:rPr>
          <w:rFonts w:eastAsiaTheme="minorEastAsia"/>
        </w:rPr>
        <w:t xml:space="preserve">. </w:t>
      </w:r>
      <w:r w:rsidR="68CCC804" w:rsidRPr="00E7010D">
        <w:rPr>
          <w:rFonts w:eastAsiaTheme="minorEastAsia"/>
        </w:rPr>
        <w:t>Although involvement was voluntary, participants were given a £10 Amazon voucher as a reimbu</w:t>
      </w:r>
      <w:r w:rsidR="2694AD57" w:rsidRPr="00E7010D">
        <w:rPr>
          <w:rFonts w:eastAsiaTheme="minorEastAsia"/>
          <w:i/>
          <w:iCs/>
        </w:rPr>
        <w:t>rs</w:t>
      </w:r>
      <w:r w:rsidR="68CCC804" w:rsidRPr="00E7010D">
        <w:rPr>
          <w:rFonts w:eastAsiaTheme="minorEastAsia"/>
        </w:rPr>
        <w:t>ement for their time. Note, participants were informed that they would receive a £5 Amazon voucher, plus t</w:t>
      </w:r>
      <w:r w:rsidR="7980FCBA" w:rsidRPr="00E7010D">
        <w:rPr>
          <w:rFonts w:eastAsiaTheme="minorEastAsia"/>
        </w:rPr>
        <w:t xml:space="preserve">he </w:t>
      </w:r>
      <w:r w:rsidR="68CCC804" w:rsidRPr="00E7010D">
        <w:rPr>
          <w:rFonts w:eastAsiaTheme="minorEastAsia"/>
        </w:rPr>
        <w:t>opportunity to win more</w:t>
      </w:r>
      <w:r w:rsidR="76DE7A7C" w:rsidRPr="00E7010D">
        <w:rPr>
          <w:rFonts w:eastAsiaTheme="minorEastAsia"/>
        </w:rPr>
        <w:t>,</w:t>
      </w:r>
      <w:r w:rsidR="68CCC804" w:rsidRPr="00E7010D">
        <w:rPr>
          <w:rFonts w:eastAsiaTheme="minorEastAsia"/>
        </w:rPr>
        <w:t xml:space="preserve"> contingent on task performance. However, </w:t>
      </w:r>
      <w:r w:rsidR="68CCC804" w:rsidRPr="00E7010D">
        <w:rPr>
          <w:rFonts w:eastAsiaTheme="minorEastAsia"/>
        </w:rPr>
        <w:lastRenderedPageBreak/>
        <w:t>irrespective of performance, all participants received a £10 voucher. The study procedure was approved by the Unive</w:t>
      </w:r>
      <w:r w:rsidR="2694AD57" w:rsidRPr="00E7010D">
        <w:rPr>
          <w:rFonts w:eastAsiaTheme="minorEastAsia"/>
          <w:i/>
          <w:iCs/>
        </w:rPr>
        <w:t>rs</w:t>
      </w:r>
      <w:r w:rsidR="68CCC804" w:rsidRPr="00E7010D">
        <w:rPr>
          <w:rFonts w:eastAsiaTheme="minorEastAsia"/>
        </w:rPr>
        <w:t xml:space="preserve">ity of Reading Research Ethics Committee. </w:t>
      </w:r>
    </w:p>
    <w:p w14:paraId="19017217" w14:textId="4B2325EC" w:rsidR="00F97157" w:rsidRPr="00E7010D" w:rsidRDefault="00F97157" w:rsidP="42DEB937">
      <w:pPr>
        <w:spacing w:line="257" w:lineRule="auto"/>
        <w:rPr>
          <w:rFonts w:eastAsiaTheme="minorEastAsia"/>
          <w:b/>
          <w:bCs/>
        </w:rPr>
      </w:pPr>
    </w:p>
    <w:p w14:paraId="28C7EBA4" w14:textId="56D2C16C" w:rsidR="00663350" w:rsidRPr="00E7010D" w:rsidRDefault="5220C628" w:rsidP="42DEB937">
      <w:pPr>
        <w:spacing w:line="257" w:lineRule="auto"/>
        <w:rPr>
          <w:rFonts w:eastAsiaTheme="minorEastAsia"/>
          <w:b/>
          <w:bCs/>
        </w:rPr>
      </w:pPr>
      <w:r w:rsidRPr="00E7010D">
        <w:rPr>
          <w:rFonts w:eastAsiaTheme="minorEastAsia"/>
          <w:b/>
          <w:bCs/>
        </w:rPr>
        <w:t>Table 1</w:t>
      </w:r>
    </w:p>
    <w:p w14:paraId="21D10E70" w14:textId="4F25540D" w:rsidR="68FBCF15" w:rsidRPr="00E7010D" w:rsidRDefault="5220C628" w:rsidP="42DEB937">
      <w:pPr>
        <w:spacing w:line="257" w:lineRule="auto"/>
        <w:rPr>
          <w:rFonts w:eastAsiaTheme="minorEastAsia"/>
          <w:i/>
          <w:iCs/>
        </w:rPr>
      </w:pPr>
      <w:r w:rsidRPr="00E7010D">
        <w:rPr>
          <w:rFonts w:eastAsiaTheme="minorEastAsia"/>
          <w:i/>
          <w:iCs/>
        </w:rPr>
        <w:t xml:space="preserve">Overview of additional demographic information. </w:t>
      </w:r>
    </w:p>
    <w:tbl>
      <w:tblPr>
        <w:tblStyle w:val="TableGrid"/>
        <w:tblW w:w="0" w:type="auto"/>
        <w:tblLayout w:type="fixed"/>
        <w:tblLook w:val="06A0" w:firstRow="1" w:lastRow="0" w:firstColumn="1" w:lastColumn="0" w:noHBand="1" w:noVBand="1"/>
      </w:tblPr>
      <w:tblGrid>
        <w:gridCol w:w="1980"/>
        <w:gridCol w:w="990"/>
        <w:gridCol w:w="990"/>
      </w:tblGrid>
      <w:tr w:rsidR="00571E40" w:rsidRPr="00E7010D" w14:paraId="1735EFBD" w14:textId="77777777" w:rsidTr="42DEB937">
        <w:trPr>
          <w:trHeight w:val="300"/>
        </w:trPr>
        <w:tc>
          <w:tcPr>
            <w:tcW w:w="3960" w:type="dxa"/>
            <w:gridSpan w:val="3"/>
            <w:tcBorders>
              <w:top w:val="single" w:sz="8" w:space="0" w:color="000000" w:themeColor="text1"/>
              <w:left w:val="nil"/>
              <w:bottom w:val="nil"/>
              <w:right w:val="nil"/>
            </w:tcBorders>
            <w:tcMar>
              <w:left w:w="108" w:type="dxa"/>
              <w:right w:w="108" w:type="dxa"/>
            </w:tcMar>
          </w:tcPr>
          <w:p w14:paraId="7CA0A018" w14:textId="75299AF9" w:rsidR="4B6EA21B" w:rsidRPr="00EB07F9" w:rsidRDefault="1770B6AD" w:rsidP="42DEB937">
            <w:pPr>
              <w:rPr>
                <w:rFonts w:eastAsiaTheme="minorEastAsia"/>
              </w:rPr>
            </w:pPr>
            <w:r w:rsidRPr="00EB07F9">
              <w:rPr>
                <w:rFonts w:eastAsiaTheme="minorEastAsia"/>
              </w:rPr>
              <w:t xml:space="preserve"> </w:t>
            </w:r>
          </w:p>
        </w:tc>
      </w:tr>
      <w:tr w:rsidR="00571E40" w:rsidRPr="00E7010D" w14:paraId="46A72C42" w14:textId="77777777" w:rsidTr="42DEB937">
        <w:trPr>
          <w:trHeight w:val="300"/>
        </w:trPr>
        <w:tc>
          <w:tcPr>
            <w:tcW w:w="1980" w:type="dxa"/>
            <w:tcBorders>
              <w:top w:val="nil"/>
              <w:left w:val="nil"/>
              <w:bottom w:val="single" w:sz="8" w:space="0" w:color="000000" w:themeColor="text1"/>
              <w:right w:val="nil"/>
            </w:tcBorders>
            <w:tcMar>
              <w:left w:w="108" w:type="dxa"/>
              <w:right w:w="108" w:type="dxa"/>
            </w:tcMar>
          </w:tcPr>
          <w:p w14:paraId="13FC8675" w14:textId="38BF3023" w:rsidR="4B6EA21B" w:rsidRPr="00EB07F9" w:rsidRDefault="1770B6AD" w:rsidP="42DEB937">
            <w:pPr>
              <w:rPr>
                <w:rFonts w:eastAsiaTheme="minorEastAsia"/>
              </w:rPr>
            </w:pPr>
            <w:r w:rsidRPr="00EB07F9">
              <w:rPr>
                <w:rFonts w:eastAsiaTheme="minorEastAsia"/>
              </w:rPr>
              <w:t xml:space="preserve"> </w:t>
            </w:r>
          </w:p>
        </w:tc>
        <w:tc>
          <w:tcPr>
            <w:tcW w:w="990" w:type="dxa"/>
            <w:tcBorders>
              <w:top w:val="nil"/>
              <w:left w:val="nil"/>
              <w:bottom w:val="single" w:sz="8" w:space="0" w:color="000000" w:themeColor="text1"/>
              <w:right w:val="nil"/>
            </w:tcBorders>
            <w:tcMar>
              <w:left w:w="108" w:type="dxa"/>
              <w:right w:w="108" w:type="dxa"/>
            </w:tcMar>
          </w:tcPr>
          <w:p w14:paraId="4FDBDCFE" w14:textId="00B6E974" w:rsidR="4B6EA21B" w:rsidRPr="00EB07F9" w:rsidRDefault="1770B6AD" w:rsidP="42DEB937">
            <w:pPr>
              <w:rPr>
                <w:rFonts w:eastAsiaTheme="minorEastAsia"/>
                <w:i/>
                <w:iCs/>
              </w:rPr>
            </w:pPr>
            <w:r w:rsidRPr="00EB07F9">
              <w:rPr>
                <w:rFonts w:eastAsiaTheme="minorEastAsia"/>
                <w:i/>
                <w:iCs/>
              </w:rPr>
              <w:t>n</w:t>
            </w:r>
          </w:p>
        </w:tc>
        <w:tc>
          <w:tcPr>
            <w:tcW w:w="990" w:type="dxa"/>
            <w:tcBorders>
              <w:top w:val="nil"/>
              <w:left w:val="nil"/>
              <w:bottom w:val="single" w:sz="8" w:space="0" w:color="000000" w:themeColor="text1"/>
              <w:right w:val="nil"/>
            </w:tcBorders>
            <w:tcMar>
              <w:left w:w="108" w:type="dxa"/>
              <w:right w:w="108" w:type="dxa"/>
            </w:tcMar>
          </w:tcPr>
          <w:p w14:paraId="622AE912" w14:textId="22764274" w:rsidR="4B6EA21B" w:rsidRPr="00EB07F9" w:rsidRDefault="1770B6AD" w:rsidP="42DEB937">
            <w:pPr>
              <w:rPr>
                <w:rFonts w:eastAsiaTheme="minorEastAsia"/>
              </w:rPr>
            </w:pPr>
            <w:r w:rsidRPr="00EB07F9">
              <w:rPr>
                <w:rFonts w:eastAsiaTheme="minorEastAsia"/>
              </w:rPr>
              <w:t>%</w:t>
            </w:r>
          </w:p>
        </w:tc>
      </w:tr>
      <w:tr w:rsidR="00571E40" w:rsidRPr="00E7010D" w14:paraId="5FEB338A" w14:textId="77777777" w:rsidTr="42DEB937">
        <w:trPr>
          <w:trHeight w:val="300"/>
        </w:trPr>
        <w:tc>
          <w:tcPr>
            <w:tcW w:w="1980" w:type="dxa"/>
            <w:tcBorders>
              <w:top w:val="nil"/>
              <w:left w:val="nil"/>
              <w:bottom w:val="nil"/>
              <w:right w:val="nil"/>
            </w:tcBorders>
            <w:tcMar>
              <w:left w:w="108" w:type="dxa"/>
              <w:right w:w="108" w:type="dxa"/>
            </w:tcMar>
          </w:tcPr>
          <w:p w14:paraId="14C2F77B" w14:textId="022555EE" w:rsidR="0030538D" w:rsidRPr="00EB07F9" w:rsidRDefault="17CB0AF5" w:rsidP="42DEB937">
            <w:pPr>
              <w:rPr>
                <w:rFonts w:eastAsiaTheme="minorEastAsia"/>
              </w:rPr>
            </w:pPr>
            <w:r w:rsidRPr="00EB07F9">
              <w:rPr>
                <w:rFonts w:eastAsiaTheme="minorEastAsia"/>
              </w:rPr>
              <w:t>Ethnicity</w:t>
            </w:r>
          </w:p>
        </w:tc>
        <w:tc>
          <w:tcPr>
            <w:tcW w:w="990" w:type="dxa"/>
            <w:tcBorders>
              <w:top w:val="nil"/>
              <w:left w:val="nil"/>
              <w:bottom w:val="nil"/>
              <w:right w:val="nil"/>
            </w:tcBorders>
            <w:tcMar>
              <w:left w:w="108" w:type="dxa"/>
              <w:right w:w="108" w:type="dxa"/>
            </w:tcMar>
          </w:tcPr>
          <w:p w14:paraId="169CE7CD" w14:textId="6D5E4C6C" w:rsidR="0030538D" w:rsidRPr="00EB07F9" w:rsidRDefault="17CB0AF5" w:rsidP="42DEB937">
            <w:pPr>
              <w:rPr>
                <w:rFonts w:eastAsiaTheme="minorEastAsia"/>
              </w:rPr>
            </w:pPr>
            <w:r w:rsidRPr="00EB07F9">
              <w:rPr>
                <w:rFonts w:eastAsiaTheme="minorEastAsia"/>
              </w:rPr>
              <w:t xml:space="preserve"> </w:t>
            </w:r>
          </w:p>
        </w:tc>
        <w:tc>
          <w:tcPr>
            <w:tcW w:w="990" w:type="dxa"/>
            <w:tcBorders>
              <w:top w:val="nil"/>
              <w:left w:val="nil"/>
              <w:bottom w:val="nil"/>
              <w:right w:val="nil"/>
            </w:tcBorders>
            <w:tcMar>
              <w:left w:w="108" w:type="dxa"/>
              <w:right w:w="108" w:type="dxa"/>
            </w:tcMar>
          </w:tcPr>
          <w:p w14:paraId="1C756D34" w14:textId="55A6B795" w:rsidR="0030538D" w:rsidRPr="00EB07F9" w:rsidRDefault="17CB0AF5" w:rsidP="42DEB937">
            <w:pPr>
              <w:rPr>
                <w:rFonts w:eastAsiaTheme="minorEastAsia"/>
              </w:rPr>
            </w:pPr>
            <w:r w:rsidRPr="00EB07F9">
              <w:rPr>
                <w:rFonts w:eastAsiaTheme="minorEastAsia"/>
              </w:rPr>
              <w:t xml:space="preserve"> </w:t>
            </w:r>
          </w:p>
        </w:tc>
      </w:tr>
      <w:tr w:rsidR="00571E40" w:rsidRPr="00E7010D" w14:paraId="2CA5872F" w14:textId="77777777" w:rsidTr="42DEB937">
        <w:trPr>
          <w:trHeight w:val="300"/>
        </w:trPr>
        <w:tc>
          <w:tcPr>
            <w:tcW w:w="1980" w:type="dxa"/>
            <w:tcBorders>
              <w:top w:val="nil"/>
              <w:left w:val="nil"/>
              <w:bottom w:val="nil"/>
              <w:right w:val="nil"/>
            </w:tcBorders>
            <w:tcMar>
              <w:left w:w="108" w:type="dxa"/>
              <w:right w:w="108" w:type="dxa"/>
            </w:tcMar>
          </w:tcPr>
          <w:p w14:paraId="5D251231" w14:textId="77DDB2B5" w:rsidR="0030538D" w:rsidRPr="00EB07F9" w:rsidRDefault="17CB0AF5" w:rsidP="42DEB937">
            <w:pPr>
              <w:rPr>
                <w:rFonts w:eastAsiaTheme="minorEastAsia"/>
              </w:rPr>
            </w:pPr>
            <w:r w:rsidRPr="00EB07F9">
              <w:rPr>
                <w:rFonts w:eastAsiaTheme="minorEastAsia"/>
              </w:rPr>
              <w:t xml:space="preserve">  White</w:t>
            </w:r>
          </w:p>
        </w:tc>
        <w:tc>
          <w:tcPr>
            <w:tcW w:w="990" w:type="dxa"/>
            <w:tcBorders>
              <w:top w:val="nil"/>
              <w:left w:val="nil"/>
              <w:bottom w:val="nil"/>
              <w:right w:val="nil"/>
            </w:tcBorders>
            <w:tcMar>
              <w:left w:w="108" w:type="dxa"/>
              <w:right w:w="108" w:type="dxa"/>
            </w:tcMar>
          </w:tcPr>
          <w:p w14:paraId="7237D291" w14:textId="2335A8FD" w:rsidR="0030538D" w:rsidRPr="00EB07F9" w:rsidRDefault="4885F3CD" w:rsidP="42DEB937">
            <w:pPr>
              <w:rPr>
                <w:rFonts w:eastAsiaTheme="minorEastAsia"/>
              </w:rPr>
            </w:pPr>
            <w:r w:rsidRPr="00E7010D">
              <w:rPr>
                <w:rFonts w:eastAsiaTheme="minorEastAsia"/>
              </w:rPr>
              <w:t>39</w:t>
            </w:r>
          </w:p>
        </w:tc>
        <w:tc>
          <w:tcPr>
            <w:tcW w:w="990" w:type="dxa"/>
            <w:tcBorders>
              <w:top w:val="nil"/>
              <w:left w:val="nil"/>
              <w:bottom w:val="nil"/>
              <w:right w:val="nil"/>
            </w:tcBorders>
            <w:tcMar>
              <w:left w:w="108" w:type="dxa"/>
              <w:right w:w="108" w:type="dxa"/>
            </w:tcMar>
          </w:tcPr>
          <w:p w14:paraId="6295ECAD" w14:textId="5CA0AF33" w:rsidR="0030538D" w:rsidRPr="00EB07F9" w:rsidRDefault="17CB0AF5" w:rsidP="42DEB937">
            <w:pPr>
              <w:rPr>
                <w:rFonts w:eastAsiaTheme="minorEastAsia"/>
              </w:rPr>
            </w:pPr>
            <w:r w:rsidRPr="00EB07F9">
              <w:rPr>
                <w:rFonts w:eastAsiaTheme="minorEastAsia"/>
              </w:rPr>
              <w:t>57.</w:t>
            </w:r>
            <w:r w:rsidR="61FC782D" w:rsidRPr="00E7010D">
              <w:rPr>
                <w:rFonts w:eastAsiaTheme="minorEastAsia"/>
              </w:rPr>
              <w:t>35</w:t>
            </w:r>
            <w:r w:rsidRPr="00EB07F9">
              <w:rPr>
                <w:rFonts w:eastAsiaTheme="minorEastAsia"/>
              </w:rPr>
              <w:t xml:space="preserve"> %</w:t>
            </w:r>
          </w:p>
        </w:tc>
      </w:tr>
      <w:tr w:rsidR="00571E40" w:rsidRPr="00E7010D" w14:paraId="66BB4A86" w14:textId="77777777" w:rsidTr="42DEB937">
        <w:trPr>
          <w:trHeight w:val="300"/>
        </w:trPr>
        <w:tc>
          <w:tcPr>
            <w:tcW w:w="1980" w:type="dxa"/>
            <w:tcBorders>
              <w:top w:val="nil"/>
              <w:left w:val="nil"/>
              <w:bottom w:val="nil"/>
              <w:right w:val="nil"/>
            </w:tcBorders>
            <w:tcMar>
              <w:left w:w="108" w:type="dxa"/>
              <w:right w:w="108" w:type="dxa"/>
            </w:tcMar>
          </w:tcPr>
          <w:p w14:paraId="653FE3D9" w14:textId="6AAC02CD" w:rsidR="0030538D" w:rsidRPr="00EB07F9" w:rsidRDefault="17CB0AF5" w:rsidP="42DEB937">
            <w:pPr>
              <w:rPr>
                <w:rFonts w:eastAsiaTheme="minorEastAsia"/>
              </w:rPr>
            </w:pPr>
            <w:r w:rsidRPr="00EB07F9">
              <w:rPr>
                <w:rFonts w:eastAsiaTheme="minorEastAsia"/>
              </w:rPr>
              <w:t xml:space="preserve">  Black</w:t>
            </w:r>
          </w:p>
        </w:tc>
        <w:tc>
          <w:tcPr>
            <w:tcW w:w="990" w:type="dxa"/>
            <w:tcBorders>
              <w:top w:val="nil"/>
              <w:left w:val="nil"/>
              <w:bottom w:val="nil"/>
              <w:right w:val="nil"/>
            </w:tcBorders>
            <w:tcMar>
              <w:left w:w="108" w:type="dxa"/>
              <w:right w:w="108" w:type="dxa"/>
            </w:tcMar>
          </w:tcPr>
          <w:p w14:paraId="5F14EA80" w14:textId="1B6E27B3" w:rsidR="0030538D" w:rsidRPr="00EB07F9" w:rsidRDefault="17CB0AF5" w:rsidP="42DEB937">
            <w:pPr>
              <w:rPr>
                <w:rFonts w:eastAsiaTheme="minorEastAsia"/>
              </w:rPr>
            </w:pPr>
            <w:r w:rsidRPr="00EB07F9">
              <w:rPr>
                <w:rFonts w:eastAsiaTheme="minorEastAsia"/>
              </w:rPr>
              <w:t>1</w:t>
            </w:r>
            <w:r w:rsidR="1056AF88" w:rsidRPr="00E7010D">
              <w:rPr>
                <w:rFonts w:eastAsiaTheme="minorEastAsia"/>
              </w:rPr>
              <w:t>2</w:t>
            </w:r>
          </w:p>
        </w:tc>
        <w:tc>
          <w:tcPr>
            <w:tcW w:w="990" w:type="dxa"/>
            <w:tcBorders>
              <w:top w:val="nil"/>
              <w:left w:val="nil"/>
              <w:bottom w:val="nil"/>
              <w:right w:val="nil"/>
            </w:tcBorders>
            <w:tcMar>
              <w:left w:w="108" w:type="dxa"/>
              <w:right w:w="108" w:type="dxa"/>
            </w:tcMar>
          </w:tcPr>
          <w:p w14:paraId="40751534" w14:textId="6BF5AE47" w:rsidR="0030538D" w:rsidRPr="00EB07F9" w:rsidRDefault="71FC63F0" w:rsidP="42DEB937">
            <w:pPr>
              <w:rPr>
                <w:rFonts w:eastAsiaTheme="minorEastAsia"/>
              </w:rPr>
            </w:pPr>
            <w:r w:rsidRPr="00E7010D">
              <w:rPr>
                <w:rFonts w:eastAsiaTheme="minorEastAsia"/>
              </w:rPr>
              <w:t>17.65</w:t>
            </w:r>
            <w:r w:rsidR="17CB0AF5" w:rsidRPr="00EB07F9">
              <w:rPr>
                <w:rFonts w:eastAsiaTheme="minorEastAsia"/>
              </w:rPr>
              <w:t xml:space="preserve"> %</w:t>
            </w:r>
          </w:p>
        </w:tc>
      </w:tr>
      <w:tr w:rsidR="00571E40" w:rsidRPr="00E7010D" w14:paraId="1D5C50FC" w14:textId="77777777" w:rsidTr="42DEB937">
        <w:trPr>
          <w:trHeight w:val="300"/>
        </w:trPr>
        <w:tc>
          <w:tcPr>
            <w:tcW w:w="1980" w:type="dxa"/>
            <w:tcBorders>
              <w:top w:val="nil"/>
              <w:left w:val="nil"/>
              <w:bottom w:val="nil"/>
              <w:right w:val="nil"/>
            </w:tcBorders>
            <w:tcMar>
              <w:left w:w="108" w:type="dxa"/>
              <w:right w:w="108" w:type="dxa"/>
            </w:tcMar>
          </w:tcPr>
          <w:p w14:paraId="3A26E054" w14:textId="64DB68C1" w:rsidR="0030538D" w:rsidRPr="00EB07F9" w:rsidRDefault="17CB0AF5" w:rsidP="42DEB937">
            <w:pPr>
              <w:rPr>
                <w:rFonts w:eastAsiaTheme="minorEastAsia"/>
              </w:rPr>
            </w:pPr>
            <w:r w:rsidRPr="00EB07F9">
              <w:rPr>
                <w:rFonts w:eastAsiaTheme="minorEastAsia"/>
              </w:rPr>
              <w:t xml:space="preserve">  Multi-ethnic</w:t>
            </w:r>
          </w:p>
        </w:tc>
        <w:tc>
          <w:tcPr>
            <w:tcW w:w="990" w:type="dxa"/>
            <w:tcBorders>
              <w:top w:val="nil"/>
              <w:left w:val="nil"/>
              <w:bottom w:val="nil"/>
              <w:right w:val="nil"/>
            </w:tcBorders>
            <w:tcMar>
              <w:left w:w="108" w:type="dxa"/>
              <w:right w:w="108" w:type="dxa"/>
            </w:tcMar>
          </w:tcPr>
          <w:p w14:paraId="0078D4B4" w14:textId="504EAB06" w:rsidR="0030538D" w:rsidRPr="00EB07F9" w:rsidRDefault="17CB0AF5" w:rsidP="42DEB937">
            <w:pPr>
              <w:rPr>
                <w:rFonts w:eastAsiaTheme="minorEastAsia"/>
              </w:rPr>
            </w:pPr>
            <w:r w:rsidRPr="00EB07F9">
              <w:rPr>
                <w:rFonts w:eastAsiaTheme="minorEastAsia"/>
              </w:rPr>
              <w:t>9</w:t>
            </w:r>
          </w:p>
        </w:tc>
        <w:tc>
          <w:tcPr>
            <w:tcW w:w="990" w:type="dxa"/>
            <w:tcBorders>
              <w:top w:val="nil"/>
              <w:left w:val="nil"/>
              <w:bottom w:val="nil"/>
              <w:right w:val="nil"/>
            </w:tcBorders>
            <w:tcMar>
              <w:left w:w="108" w:type="dxa"/>
              <w:right w:w="108" w:type="dxa"/>
            </w:tcMar>
          </w:tcPr>
          <w:p w14:paraId="3684BD3B" w14:textId="4B2BD919" w:rsidR="0030538D" w:rsidRPr="00EB07F9" w:rsidRDefault="17CB0AF5" w:rsidP="42DEB937">
            <w:pPr>
              <w:rPr>
                <w:rFonts w:eastAsiaTheme="minorEastAsia"/>
              </w:rPr>
            </w:pPr>
            <w:r w:rsidRPr="00EB07F9">
              <w:rPr>
                <w:rFonts w:eastAsiaTheme="minorEastAsia"/>
              </w:rPr>
              <w:t>1</w:t>
            </w:r>
            <w:r w:rsidR="2B08667E" w:rsidRPr="00E7010D">
              <w:rPr>
                <w:rFonts w:eastAsiaTheme="minorEastAsia"/>
              </w:rPr>
              <w:t>3.24</w:t>
            </w:r>
            <w:r w:rsidRPr="00EB07F9">
              <w:rPr>
                <w:rFonts w:eastAsiaTheme="minorEastAsia"/>
              </w:rPr>
              <w:t xml:space="preserve"> %</w:t>
            </w:r>
          </w:p>
        </w:tc>
      </w:tr>
      <w:tr w:rsidR="00571E40" w:rsidRPr="00E7010D" w14:paraId="0A0C6BC9" w14:textId="77777777" w:rsidTr="42DEB937">
        <w:trPr>
          <w:trHeight w:val="300"/>
        </w:trPr>
        <w:tc>
          <w:tcPr>
            <w:tcW w:w="1980" w:type="dxa"/>
            <w:tcBorders>
              <w:top w:val="nil"/>
              <w:left w:val="nil"/>
              <w:bottom w:val="nil"/>
              <w:right w:val="nil"/>
            </w:tcBorders>
            <w:tcMar>
              <w:left w:w="108" w:type="dxa"/>
              <w:right w:w="108" w:type="dxa"/>
            </w:tcMar>
          </w:tcPr>
          <w:p w14:paraId="3F477708" w14:textId="3213A308" w:rsidR="0030538D" w:rsidRPr="00EB07F9" w:rsidRDefault="17CB0AF5" w:rsidP="42DEB937">
            <w:pPr>
              <w:rPr>
                <w:rFonts w:eastAsiaTheme="minorEastAsia"/>
              </w:rPr>
            </w:pPr>
            <w:r w:rsidRPr="00EB07F9">
              <w:rPr>
                <w:rFonts w:eastAsiaTheme="minorEastAsia"/>
              </w:rPr>
              <w:t xml:space="preserve">  Asian</w:t>
            </w:r>
          </w:p>
        </w:tc>
        <w:tc>
          <w:tcPr>
            <w:tcW w:w="990" w:type="dxa"/>
            <w:tcBorders>
              <w:top w:val="nil"/>
              <w:left w:val="nil"/>
              <w:bottom w:val="nil"/>
              <w:right w:val="nil"/>
            </w:tcBorders>
            <w:tcMar>
              <w:left w:w="108" w:type="dxa"/>
              <w:right w:w="108" w:type="dxa"/>
            </w:tcMar>
          </w:tcPr>
          <w:p w14:paraId="33AE536F" w14:textId="3662301D" w:rsidR="0030538D" w:rsidRPr="00EB07F9" w:rsidRDefault="17CB0AF5" w:rsidP="42DEB937">
            <w:pPr>
              <w:rPr>
                <w:rFonts w:eastAsiaTheme="minorEastAsia"/>
              </w:rPr>
            </w:pPr>
            <w:r w:rsidRPr="00EB07F9">
              <w:rPr>
                <w:rFonts w:eastAsiaTheme="minorEastAsia"/>
              </w:rPr>
              <w:t>4</w:t>
            </w:r>
          </w:p>
        </w:tc>
        <w:tc>
          <w:tcPr>
            <w:tcW w:w="990" w:type="dxa"/>
            <w:tcBorders>
              <w:top w:val="nil"/>
              <w:left w:val="nil"/>
              <w:bottom w:val="nil"/>
              <w:right w:val="nil"/>
            </w:tcBorders>
            <w:tcMar>
              <w:left w:w="108" w:type="dxa"/>
              <w:right w:w="108" w:type="dxa"/>
            </w:tcMar>
          </w:tcPr>
          <w:p w14:paraId="41C3A7E2" w14:textId="6C345EEF" w:rsidR="0030538D" w:rsidRPr="00EB07F9" w:rsidRDefault="17CB0AF5" w:rsidP="42DEB937">
            <w:pPr>
              <w:rPr>
                <w:rFonts w:eastAsiaTheme="minorEastAsia"/>
              </w:rPr>
            </w:pPr>
            <w:r w:rsidRPr="00EB07F9">
              <w:rPr>
                <w:rFonts w:eastAsiaTheme="minorEastAsia"/>
              </w:rPr>
              <w:t>5.</w:t>
            </w:r>
            <w:r w:rsidR="42F0D21C" w:rsidRPr="00E7010D">
              <w:rPr>
                <w:rFonts w:eastAsiaTheme="minorEastAsia"/>
              </w:rPr>
              <w:t>88</w:t>
            </w:r>
            <w:r w:rsidRPr="00EB07F9">
              <w:rPr>
                <w:rFonts w:eastAsiaTheme="minorEastAsia"/>
              </w:rPr>
              <w:t xml:space="preserve"> %</w:t>
            </w:r>
          </w:p>
        </w:tc>
      </w:tr>
      <w:tr w:rsidR="00571E40" w:rsidRPr="00E7010D" w14:paraId="4D0351FE" w14:textId="77777777" w:rsidTr="42DEB937">
        <w:trPr>
          <w:trHeight w:val="300"/>
        </w:trPr>
        <w:tc>
          <w:tcPr>
            <w:tcW w:w="1980" w:type="dxa"/>
            <w:tcBorders>
              <w:top w:val="nil"/>
              <w:left w:val="nil"/>
              <w:bottom w:val="nil"/>
              <w:right w:val="nil"/>
            </w:tcBorders>
            <w:tcMar>
              <w:left w:w="108" w:type="dxa"/>
              <w:right w:w="108" w:type="dxa"/>
            </w:tcMar>
          </w:tcPr>
          <w:p w14:paraId="198FB9F7" w14:textId="7F70617B" w:rsidR="0030538D" w:rsidRPr="00EB07F9" w:rsidRDefault="17CB0AF5" w:rsidP="42DEB937">
            <w:pPr>
              <w:rPr>
                <w:rFonts w:eastAsiaTheme="minorEastAsia"/>
              </w:rPr>
            </w:pPr>
            <w:r w:rsidRPr="00EB07F9">
              <w:rPr>
                <w:rFonts w:eastAsiaTheme="minorEastAsia"/>
              </w:rPr>
              <w:t xml:space="preserve">  Middle Eastern</w:t>
            </w:r>
          </w:p>
        </w:tc>
        <w:tc>
          <w:tcPr>
            <w:tcW w:w="990" w:type="dxa"/>
            <w:tcBorders>
              <w:top w:val="nil"/>
              <w:left w:val="nil"/>
              <w:bottom w:val="nil"/>
              <w:right w:val="nil"/>
            </w:tcBorders>
            <w:tcMar>
              <w:left w:w="108" w:type="dxa"/>
              <w:right w:w="108" w:type="dxa"/>
            </w:tcMar>
          </w:tcPr>
          <w:p w14:paraId="39DDF832" w14:textId="1558B149" w:rsidR="0030538D" w:rsidRPr="00EB07F9" w:rsidRDefault="17CB0AF5" w:rsidP="42DEB937">
            <w:pPr>
              <w:rPr>
                <w:rFonts w:eastAsiaTheme="minorEastAsia"/>
              </w:rPr>
            </w:pPr>
            <w:r w:rsidRPr="00EB07F9">
              <w:rPr>
                <w:rFonts w:eastAsiaTheme="minorEastAsia"/>
              </w:rPr>
              <w:t>2</w:t>
            </w:r>
          </w:p>
        </w:tc>
        <w:tc>
          <w:tcPr>
            <w:tcW w:w="990" w:type="dxa"/>
            <w:tcBorders>
              <w:top w:val="nil"/>
              <w:left w:val="nil"/>
              <w:bottom w:val="nil"/>
              <w:right w:val="nil"/>
            </w:tcBorders>
            <w:tcMar>
              <w:left w:w="108" w:type="dxa"/>
              <w:right w:w="108" w:type="dxa"/>
            </w:tcMar>
          </w:tcPr>
          <w:p w14:paraId="13876A3D" w14:textId="302AE246" w:rsidR="0030538D" w:rsidRPr="00EB07F9" w:rsidRDefault="17CB0AF5" w:rsidP="42DEB937">
            <w:pPr>
              <w:rPr>
                <w:rFonts w:eastAsiaTheme="minorEastAsia"/>
              </w:rPr>
            </w:pPr>
            <w:r w:rsidRPr="00EB07F9">
              <w:rPr>
                <w:rFonts w:eastAsiaTheme="minorEastAsia"/>
              </w:rPr>
              <w:t>2.</w:t>
            </w:r>
            <w:r w:rsidR="16FE851C" w:rsidRPr="00E7010D">
              <w:rPr>
                <w:rFonts w:eastAsiaTheme="minorEastAsia"/>
              </w:rPr>
              <w:t>94</w:t>
            </w:r>
            <w:r w:rsidRPr="00EB07F9">
              <w:rPr>
                <w:rFonts w:eastAsiaTheme="minorEastAsia"/>
              </w:rPr>
              <w:t xml:space="preserve"> %</w:t>
            </w:r>
          </w:p>
        </w:tc>
      </w:tr>
      <w:tr w:rsidR="00571E40" w:rsidRPr="00E7010D" w14:paraId="02EB4223" w14:textId="77777777" w:rsidTr="42DEB937">
        <w:trPr>
          <w:trHeight w:val="300"/>
        </w:trPr>
        <w:tc>
          <w:tcPr>
            <w:tcW w:w="1980" w:type="dxa"/>
            <w:tcBorders>
              <w:top w:val="nil"/>
              <w:left w:val="nil"/>
              <w:bottom w:val="nil"/>
              <w:right w:val="nil"/>
            </w:tcBorders>
            <w:tcMar>
              <w:left w:w="108" w:type="dxa"/>
              <w:right w:w="108" w:type="dxa"/>
            </w:tcMar>
          </w:tcPr>
          <w:p w14:paraId="136D6115" w14:textId="4087C11A" w:rsidR="0030538D" w:rsidRPr="00EB07F9" w:rsidRDefault="17CB0AF5" w:rsidP="42DEB937">
            <w:pPr>
              <w:rPr>
                <w:rFonts w:eastAsiaTheme="minorEastAsia"/>
              </w:rPr>
            </w:pPr>
            <w:r w:rsidRPr="00EB07F9">
              <w:rPr>
                <w:rFonts w:eastAsiaTheme="minorEastAsia"/>
              </w:rPr>
              <w:t xml:space="preserve">  Other</w:t>
            </w:r>
          </w:p>
        </w:tc>
        <w:tc>
          <w:tcPr>
            <w:tcW w:w="990" w:type="dxa"/>
            <w:tcBorders>
              <w:top w:val="nil"/>
              <w:left w:val="nil"/>
              <w:bottom w:val="nil"/>
              <w:right w:val="nil"/>
            </w:tcBorders>
            <w:tcMar>
              <w:left w:w="108" w:type="dxa"/>
              <w:right w:w="108" w:type="dxa"/>
            </w:tcMar>
          </w:tcPr>
          <w:p w14:paraId="66321401" w14:textId="3307E786" w:rsidR="0030538D" w:rsidRPr="00EB07F9" w:rsidRDefault="17CB0AF5" w:rsidP="42DEB937">
            <w:pPr>
              <w:rPr>
                <w:rFonts w:eastAsiaTheme="minorEastAsia"/>
              </w:rPr>
            </w:pPr>
            <w:r w:rsidRPr="00EB07F9">
              <w:rPr>
                <w:rFonts w:eastAsiaTheme="minorEastAsia"/>
              </w:rPr>
              <w:t>1</w:t>
            </w:r>
          </w:p>
        </w:tc>
        <w:tc>
          <w:tcPr>
            <w:tcW w:w="990" w:type="dxa"/>
            <w:tcBorders>
              <w:top w:val="nil"/>
              <w:left w:val="nil"/>
              <w:bottom w:val="nil"/>
              <w:right w:val="nil"/>
            </w:tcBorders>
            <w:tcMar>
              <w:left w:w="108" w:type="dxa"/>
              <w:right w:w="108" w:type="dxa"/>
            </w:tcMar>
          </w:tcPr>
          <w:p w14:paraId="2A365F1A" w14:textId="78375D2F" w:rsidR="0030538D" w:rsidRPr="00EB07F9" w:rsidRDefault="17CB0AF5" w:rsidP="42DEB937">
            <w:pPr>
              <w:rPr>
                <w:rFonts w:eastAsiaTheme="minorEastAsia"/>
              </w:rPr>
            </w:pPr>
            <w:r w:rsidRPr="00EB07F9">
              <w:rPr>
                <w:rFonts w:eastAsiaTheme="minorEastAsia"/>
              </w:rPr>
              <w:t>1.4</w:t>
            </w:r>
            <w:r w:rsidR="1612604F" w:rsidRPr="00E7010D">
              <w:rPr>
                <w:rFonts w:eastAsiaTheme="minorEastAsia"/>
              </w:rPr>
              <w:t>7</w:t>
            </w:r>
            <w:r w:rsidRPr="00EB07F9">
              <w:rPr>
                <w:rFonts w:eastAsiaTheme="minorEastAsia"/>
              </w:rPr>
              <w:t xml:space="preserve"> %</w:t>
            </w:r>
          </w:p>
        </w:tc>
      </w:tr>
      <w:tr w:rsidR="00571E40" w:rsidRPr="00E7010D" w14:paraId="65E194DA" w14:textId="77777777" w:rsidTr="42DEB937">
        <w:trPr>
          <w:trHeight w:val="300"/>
        </w:trPr>
        <w:tc>
          <w:tcPr>
            <w:tcW w:w="1980" w:type="dxa"/>
            <w:tcBorders>
              <w:top w:val="nil"/>
              <w:left w:val="nil"/>
              <w:bottom w:val="nil"/>
              <w:right w:val="nil"/>
            </w:tcBorders>
            <w:tcMar>
              <w:left w:w="108" w:type="dxa"/>
              <w:right w:w="108" w:type="dxa"/>
            </w:tcMar>
          </w:tcPr>
          <w:p w14:paraId="1654FC74" w14:textId="195B72CB" w:rsidR="0030538D" w:rsidRPr="00EB07F9" w:rsidRDefault="17CB0AF5" w:rsidP="42DEB937">
            <w:pPr>
              <w:rPr>
                <w:rFonts w:eastAsiaTheme="minorEastAsia"/>
              </w:rPr>
            </w:pPr>
            <w:r w:rsidRPr="00EB07F9">
              <w:rPr>
                <w:rFonts w:eastAsiaTheme="minorEastAsia"/>
              </w:rPr>
              <w:t xml:space="preserve">  Unspecified</w:t>
            </w:r>
          </w:p>
        </w:tc>
        <w:tc>
          <w:tcPr>
            <w:tcW w:w="990" w:type="dxa"/>
            <w:tcBorders>
              <w:top w:val="nil"/>
              <w:left w:val="nil"/>
              <w:bottom w:val="nil"/>
              <w:right w:val="nil"/>
            </w:tcBorders>
            <w:tcMar>
              <w:left w:w="108" w:type="dxa"/>
              <w:right w:w="108" w:type="dxa"/>
            </w:tcMar>
          </w:tcPr>
          <w:p w14:paraId="5565A969" w14:textId="644F8F70" w:rsidR="0030538D" w:rsidRPr="00EB07F9" w:rsidRDefault="17CB0AF5" w:rsidP="42DEB937">
            <w:pPr>
              <w:rPr>
                <w:rFonts w:eastAsiaTheme="minorEastAsia"/>
              </w:rPr>
            </w:pPr>
            <w:r w:rsidRPr="00EB07F9">
              <w:rPr>
                <w:rFonts w:eastAsiaTheme="minorEastAsia"/>
              </w:rPr>
              <w:t>1</w:t>
            </w:r>
          </w:p>
        </w:tc>
        <w:tc>
          <w:tcPr>
            <w:tcW w:w="990" w:type="dxa"/>
            <w:tcBorders>
              <w:top w:val="nil"/>
              <w:left w:val="nil"/>
              <w:bottom w:val="nil"/>
              <w:right w:val="nil"/>
            </w:tcBorders>
            <w:tcMar>
              <w:left w:w="108" w:type="dxa"/>
              <w:right w:w="108" w:type="dxa"/>
            </w:tcMar>
          </w:tcPr>
          <w:p w14:paraId="382105A0" w14:textId="7EFED865" w:rsidR="0030538D" w:rsidRPr="00EB07F9" w:rsidRDefault="17CB0AF5" w:rsidP="42DEB937">
            <w:pPr>
              <w:rPr>
                <w:rFonts w:eastAsiaTheme="minorEastAsia"/>
              </w:rPr>
            </w:pPr>
            <w:r w:rsidRPr="00EB07F9">
              <w:rPr>
                <w:rFonts w:eastAsiaTheme="minorEastAsia"/>
              </w:rPr>
              <w:t>1.4</w:t>
            </w:r>
            <w:r w:rsidR="009E0645" w:rsidRPr="00E7010D">
              <w:rPr>
                <w:rFonts w:eastAsiaTheme="minorEastAsia"/>
              </w:rPr>
              <w:t>7</w:t>
            </w:r>
            <w:r w:rsidRPr="00EB07F9">
              <w:rPr>
                <w:rFonts w:eastAsiaTheme="minorEastAsia"/>
              </w:rPr>
              <w:t xml:space="preserve"> %</w:t>
            </w:r>
          </w:p>
        </w:tc>
      </w:tr>
      <w:tr w:rsidR="00571E40" w:rsidRPr="00E7010D" w14:paraId="1A33C798" w14:textId="77777777" w:rsidTr="42DEB937">
        <w:trPr>
          <w:trHeight w:val="300"/>
        </w:trPr>
        <w:tc>
          <w:tcPr>
            <w:tcW w:w="1980" w:type="dxa"/>
            <w:tcBorders>
              <w:top w:val="nil"/>
              <w:left w:val="nil"/>
              <w:bottom w:val="nil"/>
              <w:right w:val="nil"/>
            </w:tcBorders>
            <w:tcMar>
              <w:left w:w="108" w:type="dxa"/>
              <w:right w:w="108" w:type="dxa"/>
            </w:tcMar>
          </w:tcPr>
          <w:p w14:paraId="08A5481C" w14:textId="0FF1B48E" w:rsidR="0030538D" w:rsidRPr="00EB07F9" w:rsidRDefault="17CB0AF5" w:rsidP="42DEB937">
            <w:pPr>
              <w:rPr>
                <w:rFonts w:eastAsiaTheme="minorEastAsia"/>
              </w:rPr>
            </w:pPr>
            <w:r w:rsidRPr="00EB07F9">
              <w:rPr>
                <w:rFonts w:eastAsiaTheme="minorEastAsia"/>
              </w:rPr>
              <w:t>English level</w:t>
            </w:r>
          </w:p>
        </w:tc>
        <w:tc>
          <w:tcPr>
            <w:tcW w:w="990" w:type="dxa"/>
            <w:tcBorders>
              <w:top w:val="nil"/>
              <w:left w:val="nil"/>
              <w:bottom w:val="nil"/>
              <w:right w:val="nil"/>
            </w:tcBorders>
            <w:tcMar>
              <w:left w:w="108" w:type="dxa"/>
              <w:right w:w="108" w:type="dxa"/>
            </w:tcMar>
          </w:tcPr>
          <w:p w14:paraId="5361975E" w14:textId="46A8728B" w:rsidR="0030538D" w:rsidRPr="00EB07F9" w:rsidRDefault="17CB0AF5" w:rsidP="42DEB937">
            <w:pPr>
              <w:rPr>
                <w:rFonts w:eastAsiaTheme="minorEastAsia"/>
              </w:rPr>
            </w:pPr>
            <w:r w:rsidRPr="00EB07F9">
              <w:rPr>
                <w:rFonts w:eastAsiaTheme="minorEastAsia"/>
              </w:rPr>
              <w:t xml:space="preserve"> </w:t>
            </w:r>
          </w:p>
        </w:tc>
        <w:tc>
          <w:tcPr>
            <w:tcW w:w="990" w:type="dxa"/>
            <w:tcBorders>
              <w:top w:val="nil"/>
              <w:left w:val="nil"/>
              <w:bottom w:val="nil"/>
              <w:right w:val="nil"/>
            </w:tcBorders>
            <w:tcMar>
              <w:left w:w="108" w:type="dxa"/>
              <w:right w:w="108" w:type="dxa"/>
            </w:tcMar>
          </w:tcPr>
          <w:p w14:paraId="71CD1760" w14:textId="473F18DC" w:rsidR="0030538D" w:rsidRPr="00EB07F9" w:rsidRDefault="17CB0AF5" w:rsidP="42DEB937">
            <w:pPr>
              <w:rPr>
                <w:rFonts w:eastAsiaTheme="minorEastAsia"/>
              </w:rPr>
            </w:pPr>
            <w:r w:rsidRPr="00EB07F9">
              <w:rPr>
                <w:rFonts w:eastAsiaTheme="minorEastAsia"/>
              </w:rPr>
              <w:t xml:space="preserve"> </w:t>
            </w:r>
          </w:p>
        </w:tc>
      </w:tr>
      <w:tr w:rsidR="00571E40" w:rsidRPr="00E7010D" w14:paraId="0FA8CBA7" w14:textId="77777777" w:rsidTr="42DEB937">
        <w:trPr>
          <w:trHeight w:val="300"/>
        </w:trPr>
        <w:tc>
          <w:tcPr>
            <w:tcW w:w="1980" w:type="dxa"/>
            <w:tcBorders>
              <w:top w:val="nil"/>
              <w:left w:val="nil"/>
              <w:bottom w:val="nil"/>
              <w:right w:val="nil"/>
            </w:tcBorders>
            <w:tcMar>
              <w:left w:w="108" w:type="dxa"/>
              <w:right w:w="108" w:type="dxa"/>
            </w:tcMar>
          </w:tcPr>
          <w:p w14:paraId="1041BDAD" w14:textId="5547C0ED" w:rsidR="0030538D" w:rsidRPr="00EB07F9" w:rsidRDefault="17CB0AF5" w:rsidP="42DEB937">
            <w:pPr>
              <w:rPr>
                <w:rFonts w:eastAsiaTheme="minorEastAsia"/>
              </w:rPr>
            </w:pPr>
            <w:r w:rsidRPr="00EB07F9">
              <w:rPr>
                <w:rFonts w:eastAsiaTheme="minorEastAsia"/>
              </w:rPr>
              <w:t xml:space="preserve">  Fi</w:t>
            </w:r>
            <w:r w:rsidR="2694AD57" w:rsidRPr="00EB07F9">
              <w:rPr>
                <w:rFonts w:eastAsiaTheme="minorEastAsia"/>
                <w:i/>
                <w:iCs/>
              </w:rPr>
              <w:t>rs</w:t>
            </w:r>
            <w:r w:rsidRPr="00EB07F9">
              <w:rPr>
                <w:rFonts w:eastAsiaTheme="minorEastAsia"/>
              </w:rPr>
              <w:t>t language</w:t>
            </w:r>
          </w:p>
        </w:tc>
        <w:tc>
          <w:tcPr>
            <w:tcW w:w="990" w:type="dxa"/>
            <w:tcBorders>
              <w:top w:val="nil"/>
              <w:left w:val="nil"/>
              <w:bottom w:val="nil"/>
              <w:right w:val="nil"/>
            </w:tcBorders>
            <w:tcMar>
              <w:left w:w="108" w:type="dxa"/>
              <w:right w:w="108" w:type="dxa"/>
            </w:tcMar>
          </w:tcPr>
          <w:p w14:paraId="671BFCB3" w14:textId="11C09281" w:rsidR="0030538D" w:rsidRPr="00EB07F9" w:rsidRDefault="778FC4F1" w:rsidP="42DEB937">
            <w:pPr>
              <w:rPr>
                <w:rFonts w:eastAsiaTheme="minorEastAsia"/>
              </w:rPr>
            </w:pPr>
            <w:r w:rsidRPr="00E7010D">
              <w:rPr>
                <w:rFonts w:eastAsiaTheme="minorEastAsia"/>
              </w:rPr>
              <w:t>58</w:t>
            </w:r>
          </w:p>
        </w:tc>
        <w:tc>
          <w:tcPr>
            <w:tcW w:w="990" w:type="dxa"/>
            <w:tcBorders>
              <w:top w:val="nil"/>
              <w:left w:val="nil"/>
              <w:bottom w:val="nil"/>
              <w:right w:val="nil"/>
            </w:tcBorders>
            <w:tcMar>
              <w:left w:w="108" w:type="dxa"/>
              <w:right w:w="108" w:type="dxa"/>
            </w:tcMar>
          </w:tcPr>
          <w:p w14:paraId="46944802" w14:textId="23C1236D" w:rsidR="0030538D" w:rsidRPr="00EB07F9" w:rsidRDefault="17CB0AF5" w:rsidP="42DEB937">
            <w:pPr>
              <w:rPr>
                <w:rFonts w:eastAsiaTheme="minorEastAsia"/>
              </w:rPr>
            </w:pPr>
            <w:r w:rsidRPr="00EB07F9">
              <w:rPr>
                <w:rFonts w:eastAsiaTheme="minorEastAsia"/>
              </w:rPr>
              <w:t>85.</w:t>
            </w:r>
            <w:r w:rsidR="145D55EA" w:rsidRPr="00E7010D">
              <w:rPr>
                <w:rFonts w:eastAsiaTheme="minorEastAsia"/>
              </w:rPr>
              <w:t>29</w:t>
            </w:r>
            <w:r w:rsidRPr="00EB07F9">
              <w:rPr>
                <w:rFonts w:eastAsiaTheme="minorEastAsia"/>
              </w:rPr>
              <w:t xml:space="preserve"> %</w:t>
            </w:r>
          </w:p>
        </w:tc>
      </w:tr>
      <w:tr w:rsidR="00571E40" w:rsidRPr="00E7010D" w14:paraId="7D82E2D0" w14:textId="77777777" w:rsidTr="42DEB937">
        <w:trPr>
          <w:trHeight w:val="300"/>
        </w:trPr>
        <w:tc>
          <w:tcPr>
            <w:tcW w:w="1980" w:type="dxa"/>
            <w:tcBorders>
              <w:top w:val="nil"/>
              <w:left w:val="nil"/>
              <w:bottom w:val="nil"/>
              <w:right w:val="nil"/>
            </w:tcBorders>
            <w:tcMar>
              <w:left w:w="108" w:type="dxa"/>
              <w:right w:w="108" w:type="dxa"/>
            </w:tcMar>
          </w:tcPr>
          <w:p w14:paraId="3136E0A2" w14:textId="21C7AA7E" w:rsidR="0030538D" w:rsidRPr="00EB07F9" w:rsidRDefault="17CB0AF5" w:rsidP="42DEB937">
            <w:pPr>
              <w:rPr>
                <w:rFonts w:eastAsiaTheme="minorEastAsia"/>
              </w:rPr>
            </w:pPr>
            <w:r w:rsidRPr="00EB07F9">
              <w:rPr>
                <w:rFonts w:eastAsiaTheme="minorEastAsia"/>
              </w:rPr>
              <w:t xml:space="preserve">  Second language</w:t>
            </w:r>
          </w:p>
        </w:tc>
        <w:tc>
          <w:tcPr>
            <w:tcW w:w="990" w:type="dxa"/>
            <w:tcBorders>
              <w:top w:val="nil"/>
              <w:left w:val="nil"/>
              <w:bottom w:val="nil"/>
              <w:right w:val="nil"/>
            </w:tcBorders>
            <w:tcMar>
              <w:left w:w="108" w:type="dxa"/>
              <w:right w:w="108" w:type="dxa"/>
            </w:tcMar>
          </w:tcPr>
          <w:p w14:paraId="46DE5B6D" w14:textId="03E478F9" w:rsidR="0030538D" w:rsidRPr="00EB07F9" w:rsidRDefault="17CB0AF5" w:rsidP="42DEB937">
            <w:pPr>
              <w:rPr>
                <w:rFonts w:eastAsiaTheme="minorEastAsia"/>
              </w:rPr>
            </w:pPr>
            <w:r w:rsidRPr="00EB07F9">
              <w:rPr>
                <w:rFonts w:eastAsiaTheme="minorEastAsia"/>
              </w:rPr>
              <w:t>8</w:t>
            </w:r>
          </w:p>
        </w:tc>
        <w:tc>
          <w:tcPr>
            <w:tcW w:w="990" w:type="dxa"/>
            <w:tcBorders>
              <w:top w:val="nil"/>
              <w:left w:val="nil"/>
              <w:bottom w:val="nil"/>
              <w:right w:val="nil"/>
            </w:tcBorders>
            <w:tcMar>
              <w:left w:w="108" w:type="dxa"/>
              <w:right w:w="108" w:type="dxa"/>
            </w:tcMar>
          </w:tcPr>
          <w:p w14:paraId="190DA6B9" w14:textId="4378C7CB" w:rsidR="0030538D" w:rsidRPr="00EB07F9" w:rsidRDefault="17CB0AF5" w:rsidP="42DEB937">
            <w:pPr>
              <w:rPr>
                <w:rFonts w:eastAsiaTheme="minorEastAsia"/>
              </w:rPr>
            </w:pPr>
            <w:r w:rsidRPr="00EB07F9">
              <w:rPr>
                <w:rFonts w:eastAsiaTheme="minorEastAsia"/>
              </w:rPr>
              <w:t>11.</w:t>
            </w:r>
            <w:r w:rsidR="56F59970" w:rsidRPr="00E7010D">
              <w:rPr>
                <w:rFonts w:eastAsiaTheme="minorEastAsia"/>
              </w:rPr>
              <w:t>76</w:t>
            </w:r>
            <w:r w:rsidRPr="00EB07F9">
              <w:rPr>
                <w:rFonts w:eastAsiaTheme="minorEastAsia"/>
              </w:rPr>
              <w:t xml:space="preserve"> %</w:t>
            </w:r>
          </w:p>
        </w:tc>
      </w:tr>
      <w:tr w:rsidR="00571E40" w:rsidRPr="00E7010D" w14:paraId="6D00393E" w14:textId="77777777" w:rsidTr="42DEB937">
        <w:trPr>
          <w:trHeight w:val="300"/>
        </w:trPr>
        <w:tc>
          <w:tcPr>
            <w:tcW w:w="1980" w:type="dxa"/>
            <w:tcBorders>
              <w:top w:val="nil"/>
              <w:left w:val="nil"/>
              <w:bottom w:val="nil"/>
              <w:right w:val="nil"/>
            </w:tcBorders>
            <w:tcMar>
              <w:left w:w="108" w:type="dxa"/>
              <w:right w:w="108" w:type="dxa"/>
            </w:tcMar>
          </w:tcPr>
          <w:p w14:paraId="561AC908" w14:textId="290D70ED" w:rsidR="0030538D" w:rsidRPr="00EB07F9" w:rsidRDefault="17CB0AF5" w:rsidP="42DEB937">
            <w:pPr>
              <w:rPr>
                <w:rFonts w:eastAsiaTheme="minorEastAsia"/>
              </w:rPr>
            </w:pPr>
            <w:r w:rsidRPr="00EB07F9">
              <w:rPr>
                <w:rFonts w:eastAsiaTheme="minorEastAsia"/>
              </w:rPr>
              <w:t xml:space="preserve">  Unspecified</w:t>
            </w:r>
          </w:p>
        </w:tc>
        <w:tc>
          <w:tcPr>
            <w:tcW w:w="990" w:type="dxa"/>
            <w:tcBorders>
              <w:top w:val="nil"/>
              <w:left w:val="nil"/>
              <w:bottom w:val="nil"/>
              <w:right w:val="nil"/>
            </w:tcBorders>
            <w:tcMar>
              <w:left w:w="108" w:type="dxa"/>
              <w:right w:w="108" w:type="dxa"/>
            </w:tcMar>
          </w:tcPr>
          <w:p w14:paraId="2E0B9B9C" w14:textId="03B1EB2D" w:rsidR="0030538D" w:rsidRPr="00EB07F9" w:rsidRDefault="17CB0AF5" w:rsidP="42DEB937">
            <w:pPr>
              <w:rPr>
                <w:rFonts w:eastAsiaTheme="minorEastAsia"/>
              </w:rPr>
            </w:pPr>
            <w:r w:rsidRPr="00EB07F9">
              <w:rPr>
                <w:rFonts w:eastAsiaTheme="minorEastAsia"/>
              </w:rPr>
              <w:t>2</w:t>
            </w:r>
          </w:p>
        </w:tc>
        <w:tc>
          <w:tcPr>
            <w:tcW w:w="990" w:type="dxa"/>
            <w:tcBorders>
              <w:top w:val="nil"/>
              <w:left w:val="nil"/>
              <w:bottom w:val="nil"/>
              <w:right w:val="nil"/>
            </w:tcBorders>
            <w:tcMar>
              <w:left w:w="108" w:type="dxa"/>
              <w:right w:w="108" w:type="dxa"/>
            </w:tcMar>
          </w:tcPr>
          <w:p w14:paraId="1C1E1348" w14:textId="0B957D42" w:rsidR="0030538D" w:rsidRPr="00EB07F9" w:rsidRDefault="17CB0AF5" w:rsidP="42DEB937">
            <w:pPr>
              <w:rPr>
                <w:rFonts w:eastAsiaTheme="minorEastAsia"/>
              </w:rPr>
            </w:pPr>
            <w:r w:rsidRPr="00EB07F9">
              <w:rPr>
                <w:rFonts w:eastAsiaTheme="minorEastAsia"/>
              </w:rPr>
              <w:t>2.</w:t>
            </w:r>
            <w:r w:rsidR="334F14DE" w:rsidRPr="00E7010D">
              <w:rPr>
                <w:rFonts w:eastAsiaTheme="minorEastAsia"/>
              </w:rPr>
              <w:t>94</w:t>
            </w:r>
            <w:r w:rsidRPr="00EB07F9">
              <w:rPr>
                <w:rFonts w:eastAsiaTheme="minorEastAsia"/>
              </w:rPr>
              <w:t xml:space="preserve"> %</w:t>
            </w:r>
          </w:p>
        </w:tc>
      </w:tr>
      <w:tr w:rsidR="00571E40" w:rsidRPr="00E7010D" w14:paraId="6641B542" w14:textId="77777777" w:rsidTr="42DEB937">
        <w:trPr>
          <w:trHeight w:val="300"/>
        </w:trPr>
        <w:tc>
          <w:tcPr>
            <w:tcW w:w="1980" w:type="dxa"/>
            <w:tcBorders>
              <w:top w:val="nil"/>
              <w:left w:val="nil"/>
              <w:bottom w:val="nil"/>
              <w:right w:val="nil"/>
            </w:tcBorders>
            <w:tcMar>
              <w:left w:w="108" w:type="dxa"/>
              <w:right w:w="108" w:type="dxa"/>
            </w:tcMar>
          </w:tcPr>
          <w:p w14:paraId="071C5CA5" w14:textId="675BC10B" w:rsidR="0030538D" w:rsidRPr="00EB07F9" w:rsidRDefault="17CB0AF5" w:rsidP="42DEB937">
            <w:pPr>
              <w:rPr>
                <w:rFonts w:eastAsiaTheme="minorEastAsia"/>
              </w:rPr>
            </w:pPr>
            <w:r w:rsidRPr="00EB07F9">
              <w:rPr>
                <w:rFonts w:eastAsiaTheme="minorEastAsia"/>
              </w:rPr>
              <w:t>Nationality</w:t>
            </w:r>
          </w:p>
        </w:tc>
        <w:tc>
          <w:tcPr>
            <w:tcW w:w="990" w:type="dxa"/>
            <w:tcBorders>
              <w:top w:val="nil"/>
              <w:left w:val="nil"/>
              <w:bottom w:val="nil"/>
              <w:right w:val="nil"/>
            </w:tcBorders>
            <w:tcMar>
              <w:left w:w="108" w:type="dxa"/>
              <w:right w:w="108" w:type="dxa"/>
            </w:tcMar>
          </w:tcPr>
          <w:p w14:paraId="661AD66B" w14:textId="4609A334" w:rsidR="0030538D" w:rsidRPr="00EB07F9" w:rsidRDefault="17CB0AF5" w:rsidP="42DEB937">
            <w:pPr>
              <w:rPr>
                <w:rFonts w:eastAsiaTheme="minorEastAsia"/>
              </w:rPr>
            </w:pPr>
            <w:r w:rsidRPr="00EB07F9">
              <w:rPr>
                <w:rFonts w:eastAsiaTheme="minorEastAsia"/>
              </w:rPr>
              <w:t xml:space="preserve"> </w:t>
            </w:r>
          </w:p>
        </w:tc>
        <w:tc>
          <w:tcPr>
            <w:tcW w:w="990" w:type="dxa"/>
            <w:tcBorders>
              <w:top w:val="nil"/>
              <w:left w:val="nil"/>
              <w:bottom w:val="nil"/>
              <w:right w:val="nil"/>
            </w:tcBorders>
            <w:tcMar>
              <w:left w:w="108" w:type="dxa"/>
              <w:right w:w="108" w:type="dxa"/>
            </w:tcMar>
          </w:tcPr>
          <w:p w14:paraId="2EA0B4B8" w14:textId="7AC6E46B" w:rsidR="0030538D" w:rsidRPr="00EB07F9" w:rsidRDefault="17CB0AF5" w:rsidP="42DEB937">
            <w:pPr>
              <w:rPr>
                <w:rFonts w:eastAsiaTheme="minorEastAsia"/>
              </w:rPr>
            </w:pPr>
            <w:r w:rsidRPr="00EB07F9">
              <w:rPr>
                <w:rFonts w:eastAsiaTheme="minorEastAsia"/>
              </w:rPr>
              <w:t xml:space="preserve"> </w:t>
            </w:r>
          </w:p>
        </w:tc>
      </w:tr>
      <w:tr w:rsidR="00571E40" w:rsidRPr="00E7010D" w14:paraId="72724484" w14:textId="77777777" w:rsidTr="42DEB937">
        <w:trPr>
          <w:trHeight w:val="300"/>
        </w:trPr>
        <w:tc>
          <w:tcPr>
            <w:tcW w:w="1980" w:type="dxa"/>
            <w:tcBorders>
              <w:top w:val="nil"/>
              <w:left w:val="nil"/>
              <w:bottom w:val="nil"/>
              <w:right w:val="nil"/>
            </w:tcBorders>
            <w:tcMar>
              <w:left w:w="108" w:type="dxa"/>
              <w:right w:w="108" w:type="dxa"/>
            </w:tcMar>
          </w:tcPr>
          <w:p w14:paraId="01D38A95" w14:textId="1B9D1D2B" w:rsidR="0030538D" w:rsidRPr="00EB07F9" w:rsidRDefault="17CB0AF5" w:rsidP="42DEB937">
            <w:pPr>
              <w:rPr>
                <w:rFonts w:eastAsiaTheme="minorEastAsia"/>
              </w:rPr>
            </w:pPr>
            <w:r w:rsidRPr="00EB07F9">
              <w:rPr>
                <w:rFonts w:eastAsiaTheme="minorEastAsia"/>
              </w:rPr>
              <w:t xml:space="preserve">  European</w:t>
            </w:r>
          </w:p>
        </w:tc>
        <w:tc>
          <w:tcPr>
            <w:tcW w:w="990" w:type="dxa"/>
            <w:tcBorders>
              <w:top w:val="nil"/>
              <w:left w:val="nil"/>
              <w:bottom w:val="nil"/>
              <w:right w:val="nil"/>
            </w:tcBorders>
            <w:tcMar>
              <w:left w:w="108" w:type="dxa"/>
              <w:right w:w="108" w:type="dxa"/>
            </w:tcMar>
          </w:tcPr>
          <w:p w14:paraId="2B78354C" w14:textId="00F2FD89" w:rsidR="0030538D" w:rsidRPr="00EB07F9" w:rsidRDefault="17CB0AF5" w:rsidP="42DEB937">
            <w:pPr>
              <w:rPr>
                <w:rFonts w:eastAsiaTheme="minorEastAsia"/>
              </w:rPr>
            </w:pPr>
            <w:r w:rsidRPr="00EB07F9">
              <w:rPr>
                <w:rFonts w:eastAsiaTheme="minorEastAsia"/>
              </w:rPr>
              <w:t>5</w:t>
            </w:r>
            <w:r w:rsidR="7ED967A2" w:rsidRPr="00E7010D">
              <w:rPr>
                <w:rFonts w:eastAsiaTheme="minorEastAsia"/>
              </w:rPr>
              <w:t>4</w:t>
            </w:r>
          </w:p>
        </w:tc>
        <w:tc>
          <w:tcPr>
            <w:tcW w:w="990" w:type="dxa"/>
            <w:tcBorders>
              <w:top w:val="nil"/>
              <w:left w:val="nil"/>
              <w:bottom w:val="nil"/>
              <w:right w:val="nil"/>
            </w:tcBorders>
            <w:tcMar>
              <w:left w:w="108" w:type="dxa"/>
              <w:right w:w="108" w:type="dxa"/>
            </w:tcMar>
          </w:tcPr>
          <w:p w14:paraId="3DA15CCF" w14:textId="04F518DC" w:rsidR="0030538D" w:rsidRPr="00EB07F9" w:rsidRDefault="41397A97" w:rsidP="42DEB937">
            <w:pPr>
              <w:rPr>
                <w:rFonts w:eastAsiaTheme="minorEastAsia"/>
              </w:rPr>
            </w:pPr>
            <w:r w:rsidRPr="00E7010D">
              <w:rPr>
                <w:rFonts w:eastAsiaTheme="minorEastAsia"/>
              </w:rPr>
              <w:t>79.41</w:t>
            </w:r>
            <w:r w:rsidR="17CB0AF5" w:rsidRPr="00EB07F9">
              <w:rPr>
                <w:rFonts w:eastAsiaTheme="minorEastAsia"/>
              </w:rPr>
              <w:t>%</w:t>
            </w:r>
          </w:p>
        </w:tc>
      </w:tr>
      <w:tr w:rsidR="00571E40" w:rsidRPr="00E7010D" w14:paraId="0FB1D0A7" w14:textId="77777777" w:rsidTr="42DEB937">
        <w:trPr>
          <w:trHeight w:val="300"/>
        </w:trPr>
        <w:tc>
          <w:tcPr>
            <w:tcW w:w="1980" w:type="dxa"/>
            <w:tcBorders>
              <w:top w:val="nil"/>
              <w:left w:val="nil"/>
              <w:bottom w:val="nil"/>
              <w:right w:val="nil"/>
            </w:tcBorders>
            <w:tcMar>
              <w:left w:w="108" w:type="dxa"/>
              <w:right w:w="108" w:type="dxa"/>
            </w:tcMar>
          </w:tcPr>
          <w:p w14:paraId="24BB7B8F" w14:textId="7B11AE16" w:rsidR="0030538D" w:rsidRPr="00EB07F9" w:rsidRDefault="17CB0AF5" w:rsidP="42DEB937">
            <w:pPr>
              <w:rPr>
                <w:rFonts w:eastAsiaTheme="minorEastAsia"/>
              </w:rPr>
            </w:pPr>
            <w:r w:rsidRPr="00EB07F9">
              <w:rPr>
                <w:rFonts w:eastAsiaTheme="minorEastAsia"/>
              </w:rPr>
              <w:t xml:space="preserve">  North American</w:t>
            </w:r>
          </w:p>
        </w:tc>
        <w:tc>
          <w:tcPr>
            <w:tcW w:w="990" w:type="dxa"/>
            <w:tcBorders>
              <w:top w:val="nil"/>
              <w:left w:val="nil"/>
              <w:bottom w:val="nil"/>
              <w:right w:val="nil"/>
            </w:tcBorders>
            <w:tcMar>
              <w:left w:w="108" w:type="dxa"/>
              <w:right w:w="108" w:type="dxa"/>
            </w:tcMar>
          </w:tcPr>
          <w:p w14:paraId="477FDD50" w14:textId="5B324ED3" w:rsidR="0030538D" w:rsidRPr="00EB07F9" w:rsidRDefault="17CB0AF5" w:rsidP="42DEB937">
            <w:pPr>
              <w:rPr>
                <w:rFonts w:eastAsiaTheme="minorEastAsia"/>
              </w:rPr>
            </w:pPr>
            <w:r w:rsidRPr="00EB07F9">
              <w:rPr>
                <w:rFonts w:eastAsiaTheme="minorEastAsia"/>
              </w:rPr>
              <w:t>6</w:t>
            </w:r>
          </w:p>
        </w:tc>
        <w:tc>
          <w:tcPr>
            <w:tcW w:w="990" w:type="dxa"/>
            <w:tcBorders>
              <w:top w:val="nil"/>
              <w:left w:val="nil"/>
              <w:bottom w:val="nil"/>
              <w:right w:val="nil"/>
            </w:tcBorders>
            <w:tcMar>
              <w:left w:w="108" w:type="dxa"/>
              <w:right w:w="108" w:type="dxa"/>
            </w:tcMar>
          </w:tcPr>
          <w:p w14:paraId="0F5A2107" w14:textId="49C76A38" w:rsidR="0030538D" w:rsidRPr="00EB07F9" w:rsidRDefault="17CB0AF5" w:rsidP="42DEB937">
            <w:pPr>
              <w:rPr>
                <w:rFonts w:eastAsiaTheme="minorEastAsia"/>
              </w:rPr>
            </w:pPr>
            <w:r w:rsidRPr="00EB07F9">
              <w:rPr>
                <w:rFonts w:eastAsiaTheme="minorEastAsia"/>
              </w:rPr>
              <w:t>8.</w:t>
            </w:r>
            <w:r w:rsidR="74CCB24E" w:rsidRPr="00E7010D">
              <w:rPr>
                <w:rFonts w:eastAsiaTheme="minorEastAsia"/>
              </w:rPr>
              <w:t>82</w:t>
            </w:r>
            <w:r w:rsidRPr="00EB07F9">
              <w:rPr>
                <w:rFonts w:eastAsiaTheme="minorEastAsia"/>
              </w:rPr>
              <w:t xml:space="preserve"> %</w:t>
            </w:r>
          </w:p>
        </w:tc>
      </w:tr>
      <w:tr w:rsidR="00571E40" w:rsidRPr="00E7010D" w14:paraId="57390D75" w14:textId="77777777" w:rsidTr="42DEB937">
        <w:trPr>
          <w:trHeight w:val="300"/>
        </w:trPr>
        <w:tc>
          <w:tcPr>
            <w:tcW w:w="1980" w:type="dxa"/>
            <w:tcBorders>
              <w:top w:val="nil"/>
              <w:left w:val="nil"/>
              <w:bottom w:val="nil"/>
              <w:right w:val="nil"/>
            </w:tcBorders>
            <w:tcMar>
              <w:left w:w="108" w:type="dxa"/>
              <w:right w:w="108" w:type="dxa"/>
            </w:tcMar>
          </w:tcPr>
          <w:p w14:paraId="339E589B" w14:textId="723C6E6B" w:rsidR="0030538D" w:rsidRPr="00EB07F9" w:rsidRDefault="17CB0AF5" w:rsidP="42DEB937">
            <w:pPr>
              <w:rPr>
                <w:rFonts w:eastAsiaTheme="minorEastAsia"/>
              </w:rPr>
            </w:pPr>
            <w:r w:rsidRPr="00EB07F9">
              <w:rPr>
                <w:rFonts w:eastAsiaTheme="minorEastAsia"/>
              </w:rPr>
              <w:t xml:space="preserve">  Asian</w:t>
            </w:r>
          </w:p>
        </w:tc>
        <w:tc>
          <w:tcPr>
            <w:tcW w:w="990" w:type="dxa"/>
            <w:tcBorders>
              <w:top w:val="nil"/>
              <w:left w:val="nil"/>
              <w:bottom w:val="nil"/>
              <w:right w:val="nil"/>
            </w:tcBorders>
            <w:tcMar>
              <w:left w:w="108" w:type="dxa"/>
              <w:right w:w="108" w:type="dxa"/>
            </w:tcMar>
          </w:tcPr>
          <w:p w14:paraId="5CBA0627" w14:textId="22DFA191" w:rsidR="0030538D" w:rsidRPr="00EB07F9" w:rsidRDefault="17CB0AF5" w:rsidP="42DEB937">
            <w:pPr>
              <w:rPr>
                <w:rFonts w:eastAsiaTheme="minorEastAsia"/>
              </w:rPr>
            </w:pPr>
            <w:r w:rsidRPr="00EB07F9">
              <w:rPr>
                <w:rFonts w:eastAsiaTheme="minorEastAsia"/>
              </w:rPr>
              <w:t>3</w:t>
            </w:r>
          </w:p>
        </w:tc>
        <w:tc>
          <w:tcPr>
            <w:tcW w:w="990" w:type="dxa"/>
            <w:tcBorders>
              <w:top w:val="nil"/>
              <w:left w:val="nil"/>
              <w:bottom w:val="nil"/>
              <w:right w:val="nil"/>
            </w:tcBorders>
            <w:tcMar>
              <w:left w:w="108" w:type="dxa"/>
              <w:right w:w="108" w:type="dxa"/>
            </w:tcMar>
          </w:tcPr>
          <w:p w14:paraId="678AE9D2" w14:textId="0242B175" w:rsidR="0030538D" w:rsidRPr="00EB07F9" w:rsidRDefault="17CB0AF5" w:rsidP="42DEB937">
            <w:pPr>
              <w:rPr>
                <w:rFonts w:eastAsiaTheme="minorEastAsia"/>
              </w:rPr>
            </w:pPr>
            <w:r w:rsidRPr="00EB07F9">
              <w:rPr>
                <w:rFonts w:eastAsiaTheme="minorEastAsia"/>
              </w:rPr>
              <w:t>4.</w:t>
            </w:r>
            <w:r w:rsidR="45A70C4A" w:rsidRPr="00E7010D">
              <w:rPr>
                <w:rFonts w:eastAsiaTheme="minorEastAsia"/>
              </w:rPr>
              <w:t>41</w:t>
            </w:r>
            <w:r w:rsidRPr="00EB07F9">
              <w:rPr>
                <w:rFonts w:eastAsiaTheme="minorEastAsia"/>
              </w:rPr>
              <w:t xml:space="preserve"> %</w:t>
            </w:r>
          </w:p>
        </w:tc>
      </w:tr>
      <w:tr w:rsidR="00571E40" w:rsidRPr="00E7010D" w14:paraId="45DF535C" w14:textId="77777777" w:rsidTr="42DEB937">
        <w:trPr>
          <w:trHeight w:val="300"/>
        </w:trPr>
        <w:tc>
          <w:tcPr>
            <w:tcW w:w="1980" w:type="dxa"/>
            <w:tcBorders>
              <w:top w:val="nil"/>
              <w:left w:val="nil"/>
              <w:bottom w:val="nil"/>
              <w:right w:val="nil"/>
            </w:tcBorders>
            <w:tcMar>
              <w:left w:w="108" w:type="dxa"/>
              <w:right w:w="108" w:type="dxa"/>
            </w:tcMar>
          </w:tcPr>
          <w:p w14:paraId="0456A65D" w14:textId="2837853E" w:rsidR="0030538D" w:rsidRPr="00EB07F9" w:rsidRDefault="17CB0AF5" w:rsidP="42DEB937">
            <w:pPr>
              <w:rPr>
                <w:rFonts w:eastAsiaTheme="minorEastAsia"/>
              </w:rPr>
            </w:pPr>
            <w:r w:rsidRPr="00EB07F9">
              <w:rPr>
                <w:rFonts w:eastAsiaTheme="minorEastAsia"/>
              </w:rPr>
              <w:t xml:space="preserve">  South American</w:t>
            </w:r>
          </w:p>
        </w:tc>
        <w:tc>
          <w:tcPr>
            <w:tcW w:w="990" w:type="dxa"/>
            <w:tcBorders>
              <w:top w:val="nil"/>
              <w:left w:val="nil"/>
              <w:bottom w:val="nil"/>
              <w:right w:val="nil"/>
            </w:tcBorders>
            <w:tcMar>
              <w:left w:w="108" w:type="dxa"/>
              <w:right w:w="108" w:type="dxa"/>
            </w:tcMar>
          </w:tcPr>
          <w:p w14:paraId="6CC5F5B1" w14:textId="0763012B" w:rsidR="0030538D" w:rsidRPr="00EB07F9" w:rsidRDefault="17CB0AF5" w:rsidP="42DEB937">
            <w:pPr>
              <w:rPr>
                <w:rFonts w:eastAsiaTheme="minorEastAsia"/>
              </w:rPr>
            </w:pPr>
            <w:r w:rsidRPr="00EB07F9">
              <w:rPr>
                <w:rFonts w:eastAsiaTheme="minorEastAsia"/>
              </w:rPr>
              <w:t>1</w:t>
            </w:r>
          </w:p>
        </w:tc>
        <w:tc>
          <w:tcPr>
            <w:tcW w:w="990" w:type="dxa"/>
            <w:tcBorders>
              <w:top w:val="nil"/>
              <w:left w:val="nil"/>
              <w:bottom w:val="nil"/>
              <w:right w:val="nil"/>
            </w:tcBorders>
            <w:tcMar>
              <w:left w:w="108" w:type="dxa"/>
              <w:right w:w="108" w:type="dxa"/>
            </w:tcMar>
          </w:tcPr>
          <w:p w14:paraId="661E3D3A" w14:textId="539E9830" w:rsidR="0030538D" w:rsidRPr="00EB07F9" w:rsidRDefault="17CB0AF5" w:rsidP="42DEB937">
            <w:pPr>
              <w:rPr>
                <w:rFonts w:eastAsiaTheme="minorEastAsia"/>
              </w:rPr>
            </w:pPr>
            <w:r w:rsidRPr="00EB07F9">
              <w:rPr>
                <w:rFonts w:eastAsiaTheme="minorEastAsia"/>
              </w:rPr>
              <w:t>1.4</w:t>
            </w:r>
            <w:r w:rsidR="05EB2C7A" w:rsidRPr="00E7010D">
              <w:rPr>
                <w:rFonts w:eastAsiaTheme="minorEastAsia"/>
              </w:rPr>
              <w:t>7</w:t>
            </w:r>
            <w:r w:rsidRPr="00EB07F9">
              <w:rPr>
                <w:rFonts w:eastAsiaTheme="minorEastAsia"/>
              </w:rPr>
              <w:t xml:space="preserve"> %</w:t>
            </w:r>
          </w:p>
        </w:tc>
      </w:tr>
      <w:tr w:rsidR="00571E40" w:rsidRPr="00E7010D" w14:paraId="1E292A3F" w14:textId="77777777" w:rsidTr="42DEB937">
        <w:trPr>
          <w:trHeight w:val="300"/>
        </w:trPr>
        <w:tc>
          <w:tcPr>
            <w:tcW w:w="1980" w:type="dxa"/>
            <w:tcBorders>
              <w:top w:val="nil"/>
              <w:left w:val="nil"/>
              <w:bottom w:val="nil"/>
              <w:right w:val="nil"/>
            </w:tcBorders>
            <w:tcMar>
              <w:left w:w="108" w:type="dxa"/>
              <w:right w:w="108" w:type="dxa"/>
            </w:tcMar>
          </w:tcPr>
          <w:p w14:paraId="58708E3D" w14:textId="7E4644FB" w:rsidR="0030538D" w:rsidRPr="00EB07F9" w:rsidRDefault="17CB0AF5" w:rsidP="42DEB937">
            <w:pPr>
              <w:rPr>
                <w:rFonts w:eastAsiaTheme="minorEastAsia"/>
              </w:rPr>
            </w:pPr>
            <w:r w:rsidRPr="00EB07F9">
              <w:rPr>
                <w:rFonts w:eastAsiaTheme="minorEastAsia"/>
              </w:rPr>
              <w:t xml:space="preserve">  Multi-nationality</w:t>
            </w:r>
          </w:p>
        </w:tc>
        <w:tc>
          <w:tcPr>
            <w:tcW w:w="990" w:type="dxa"/>
            <w:tcBorders>
              <w:top w:val="nil"/>
              <w:left w:val="nil"/>
              <w:bottom w:val="nil"/>
              <w:right w:val="nil"/>
            </w:tcBorders>
            <w:tcMar>
              <w:left w:w="108" w:type="dxa"/>
              <w:right w:w="108" w:type="dxa"/>
            </w:tcMar>
          </w:tcPr>
          <w:p w14:paraId="2BD4DED2" w14:textId="3F184CB6" w:rsidR="0030538D" w:rsidRPr="00EB07F9" w:rsidRDefault="17CB0AF5" w:rsidP="42DEB937">
            <w:pPr>
              <w:rPr>
                <w:rFonts w:eastAsiaTheme="minorEastAsia"/>
              </w:rPr>
            </w:pPr>
            <w:r w:rsidRPr="00EB07F9">
              <w:rPr>
                <w:rFonts w:eastAsiaTheme="minorEastAsia"/>
              </w:rPr>
              <w:t>1</w:t>
            </w:r>
          </w:p>
        </w:tc>
        <w:tc>
          <w:tcPr>
            <w:tcW w:w="990" w:type="dxa"/>
            <w:tcBorders>
              <w:top w:val="nil"/>
              <w:left w:val="nil"/>
              <w:bottom w:val="nil"/>
              <w:right w:val="nil"/>
            </w:tcBorders>
            <w:tcMar>
              <w:left w:w="108" w:type="dxa"/>
              <w:right w:w="108" w:type="dxa"/>
            </w:tcMar>
          </w:tcPr>
          <w:p w14:paraId="36773A4D" w14:textId="06415C9C" w:rsidR="0030538D" w:rsidRPr="00EB07F9" w:rsidRDefault="17CB0AF5" w:rsidP="42DEB937">
            <w:pPr>
              <w:rPr>
                <w:rFonts w:eastAsiaTheme="minorEastAsia"/>
              </w:rPr>
            </w:pPr>
            <w:r w:rsidRPr="00EB07F9">
              <w:rPr>
                <w:rFonts w:eastAsiaTheme="minorEastAsia"/>
              </w:rPr>
              <w:t>1.4</w:t>
            </w:r>
            <w:r w:rsidR="142586E8" w:rsidRPr="00E7010D">
              <w:rPr>
                <w:rFonts w:eastAsiaTheme="minorEastAsia"/>
              </w:rPr>
              <w:t>7</w:t>
            </w:r>
            <w:r w:rsidRPr="00EB07F9">
              <w:rPr>
                <w:rFonts w:eastAsiaTheme="minorEastAsia"/>
              </w:rPr>
              <w:t xml:space="preserve"> %</w:t>
            </w:r>
          </w:p>
        </w:tc>
      </w:tr>
      <w:tr w:rsidR="00571E40" w:rsidRPr="00E7010D" w14:paraId="7E67FE4B" w14:textId="77777777" w:rsidTr="42DEB937">
        <w:trPr>
          <w:trHeight w:val="300"/>
        </w:trPr>
        <w:tc>
          <w:tcPr>
            <w:tcW w:w="1980" w:type="dxa"/>
            <w:tcBorders>
              <w:top w:val="nil"/>
              <w:left w:val="nil"/>
              <w:bottom w:val="nil"/>
              <w:right w:val="nil"/>
            </w:tcBorders>
            <w:tcMar>
              <w:left w:w="108" w:type="dxa"/>
              <w:right w:w="108" w:type="dxa"/>
            </w:tcMar>
          </w:tcPr>
          <w:p w14:paraId="14D992B5" w14:textId="4E8E56B4" w:rsidR="0030538D" w:rsidRPr="00EB07F9" w:rsidRDefault="17CB0AF5" w:rsidP="42DEB937">
            <w:pPr>
              <w:rPr>
                <w:rFonts w:eastAsiaTheme="minorEastAsia"/>
              </w:rPr>
            </w:pPr>
            <w:r w:rsidRPr="00EB07F9">
              <w:rPr>
                <w:rFonts w:eastAsiaTheme="minorEastAsia"/>
              </w:rPr>
              <w:t xml:space="preserve">  Unspecified</w:t>
            </w:r>
          </w:p>
        </w:tc>
        <w:tc>
          <w:tcPr>
            <w:tcW w:w="990" w:type="dxa"/>
            <w:tcBorders>
              <w:top w:val="nil"/>
              <w:left w:val="nil"/>
              <w:bottom w:val="nil"/>
              <w:right w:val="nil"/>
            </w:tcBorders>
            <w:tcMar>
              <w:left w:w="108" w:type="dxa"/>
              <w:right w:w="108" w:type="dxa"/>
            </w:tcMar>
          </w:tcPr>
          <w:p w14:paraId="48BC32C8" w14:textId="4F8EF110" w:rsidR="0030538D" w:rsidRPr="00EB07F9" w:rsidRDefault="17CB0AF5" w:rsidP="42DEB937">
            <w:pPr>
              <w:rPr>
                <w:rFonts w:eastAsiaTheme="minorEastAsia"/>
              </w:rPr>
            </w:pPr>
            <w:r w:rsidRPr="00EB07F9">
              <w:rPr>
                <w:rFonts w:eastAsiaTheme="minorEastAsia"/>
              </w:rPr>
              <w:t>3</w:t>
            </w:r>
          </w:p>
        </w:tc>
        <w:tc>
          <w:tcPr>
            <w:tcW w:w="990" w:type="dxa"/>
            <w:tcBorders>
              <w:top w:val="nil"/>
              <w:left w:val="nil"/>
              <w:bottom w:val="nil"/>
              <w:right w:val="nil"/>
            </w:tcBorders>
            <w:tcMar>
              <w:left w:w="108" w:type="dxa"/>
              <w:right w:w="108" w:type="dxa"/>
            </w:tcMar>
          </w:tcPr>
          <w:p w14:paraId="6C27812F" w14:textId="148A77C2" w:rsidR="0030538D" w:rsidRPr="00EB07F9" w:rsidRDefault="17CB0AF5" w:rsidP="42DEB937">
            <w:pPr>
              <w:rPr>
                <w:rFonts w:eastAsiaTheme="minorEastAsia"/>
              </w:rPr>
            </w:pPr>
            <w:r w:rsidRPr="00EB07F9">
              <w:rPr>
                <w:rFonts w:eastAsiaTheme="minorEastAsia"/>
              </w:rPr>
              <w:t>4.</w:t>
            </w:r>
            <w:r w:rsidR="2BC25F9E" w:rsidRPr="00E7010D">
              <w:rPr>
                <w:rFonts w:eastAsiaTheme="minorEastAsia"/>
              </w:rPr>
              <w:t>41</w:t>
            </w:r>
            <w:r w:rsidRPr="00EB07F9">
              <w:rPr>
                <w:rFonts w:eastAsiaTheme="minorEastAsia"/>
              </w:rPr>
              <w:t xml:space="preserve"> %</w:t>
            </w:r>
          </w:p>
        </w:tc>
      </w:tr>
      <w:tr w:rsidR="00571E40" w:rsidRPr="00E7010D" w14:paraId="50662B60" w14:textId="77777777" w:rsidTr="42DEB937">
        <w:trPr>
          <w:trHeight w:val="300"/>
        </w:trPr>
        <w:tc>
          <w:tcPr>
            <w:tcW w:w="1980" w:type="dxa"/>
            <w:tcBorders>
              <w:top w:val="nil"/>
              <w:left w:val="nil"/>
              <w:bottom w:val="nil"/>
              <w:right w:val="nil"/>
            </w:tcBorders>
            <w:tcMar>
              <w:left w:w="108" w:type="dxa"/>
              <w:right w:w="108" w:type="dxa"/>
            </w:tcMar>
          </w:tcPr>
          <w:p w14:paraId="1A5B2B0E" w14:textId="0E5DFAB1" w:rsidR="0030538D" w:rsidRPr="00EB07F9" w:rsidRDefault="17CB0AF5" w:rsidP="42DEB937">
            <w:pPr>
              <w:rPr>
                <w:rFonts w:eastAsiaTheme="minorEastAsia"/>
              </w:rPr>
            </w:pPr>
            <w:r w:rsidRPr="00EB07F9">
              <w:rPr>
                <w:rFonts w:eastAsiaTheme="minorEastAsia"/>
              </w:rPr>
              <w:t>Sexual orientation</w:t>
            </w:r>
          </w:p>
        </w:tc>
        <w:tc>
          <w:tcPr>
            <w:tcW w:w="990" w:type="dxa"/>
            <w:tcBorders>
              <w:top w:val="nil"/>
              <w:left w:val="nil"/>
              <w:bottom w:val="nil"/>
              <w:right w:val="nil"/>
            </w:tcBorders>
            <w:tcMar>
              <w:left w:w="108" w:type="dxa"/>
              <w:right w:w="108" w:type="dxa"/>
            </w:tcMar>
          </w:tcPr>
          <w:p w14:paraId="610BC727" w14:textId="70C66B81" w:rsidR="0030538D" w:rsidRPr="00EB07F9" w:rsidRDefault="17CB0AF5" w:rsidP="42DEB937">
            <w:pPr>
              <w:rPr>
                <w:rFonts w:eastAsiaTheme="minorEastAsia"/>
              </w:rPr>
            </w:pPr>
            <w:r w:rsidRPr="00EB07F9">
              <w:rPr>
                <w:rFonts w:eastAsiaTheme="minorEastAsia"/>
              </w:rPr>
              <w:t xml:space="preserve"> </w:t>
            </w:r>
          </w:p>
        </w:tc>
        <w:tc>
          <w:tcPr>
            <w:tcW w:w="990" w:type="dxa"/>
            <w:tcBorders>
              <w:top w:val="nil"/>
              <w:left w:val="nil"/>
              <w:bottom w:val="nil"/>
              <w:right w:val="nil"/>
            </w:tcBorders>
            <w:tcMar>
              <w:left w:w="108" w:type="dxa"/>
              <w:right w:w="108" w:type="dxa"/>
            </w:tcMar>
          </w:tcPr>
          <w:p w14:paraId="3E85F4E9" w14:textId="1EE7D0ED" w:rsidR="0030538D" w:rsidRPr="00EB07F9" w:rsidRDefault="17CB0AF5" w:rsidP="42DEB937">
            <w:pPr>
              <w:rPr>
                <w:rFonts w:eastAsiaTheme="minorEastAsia"/>
              </w:rPr>
            </w:pPr>
            <w:r w:rsidRPr="00EB07F9">
              <w:rPr>
                <w:rFonts w:eastAsiaTheme="minorEastAsia"/>
              </w:rPr>
              <w:t xml:space="preserve"> </w:t>
            </w:r>
          </w:p>
        </w:tc>
      </w:tr>
      <w:tr w:rsidR="00571E40" w:rsidRPr="00E7010D" w14:paraId="0A980D4A" w14:textId="77777777" w:rsidTr="42DEB937">
        <w:trPr>
          <w:trHeight w:val="300"/>
        </w:trPr>
        <w:tc>
          <w:tcPr>
            <w:tcW w:w="1980" w:type="dxa"/>
            <w:tcBorders>
              <w:top w:val="nil"/>
              <w:left w:val="nil"/>
              <w:bottom w:val="nil"/>
              <w:right w:val="nil"/>
            </w:tcBorders>
            <w:tcMar>
              <w:left w:w="108" w:type="dxa"/>
              <w:right w:w="108" w:type="dxa"/>
            </w:tcMar>
          </w:tcPr>
          <w:p w14:paraId="50CE2C46" w14:textId="40039A4D" w:rsidR="0030538D" w:rsidRPr="00EB07F9" w:rsidRDefault="17CB0AF5" w:rsidP="42DEB937">
            <w:pPr>
              <w:rPr>
                <w:rFonts w:eastAsiaTheme="minorEastAsia"/>
              </w:rPr>
            </w:pPr>
            <w:r w:rsidRPr="00EB07F9">
              <w:rPr>
                <w:rFonts w:eastAsiaTheme="minorEastAsia"/>
              </w:rPr>
              <w:t xml:space="preserve">  Heterosexual</w:t>
            </w:r>
          </w:p>
        </w:tc>
        <w:tc>
          <w:tcPr>
            <w:tcW w:w="990" w:type="dxa"/>
            <w:tcBorders>
              <w:top w:val="nil"/>
              <w:left w:val="nil"/>
              <w:bottom w:val="nil"/>
              <w:right w:val="nil"/>
            </w:tcBorders>
            <w:tcMar>
              <w:left w:w="108" w:type="dxa"/>
              <w:right w:w="108" w:type="dxa"/>
            </w:tcMar>
          </w:tcPr>
          <w:p w14:paraId="48A1D41A" w14:textId="1F2111F7" w:rsidR="0030538D" w:rsidRPr="00EB07F9" w:rsidRDefault="0113EF10" w:rsidP="42DEB937">
            <w:pPr>
              <w:rPr>
                <w:rFonts w:eastAsiaTheme="minorEastAsia"/>
              </w:rPr>
            </w:pPr>
            <w:r w:rsidRPr="00E7010D">
              <w:rPr>
                <w:rFonts w:eastAsiaTheme="minorEastAsia"/>
              </w:rPr>
              <w:t>53</w:t>
            </w:r>
          </w:p>
        </w:tc>
        <w:tc>
          <w:tcPr>
            <w:tcW w:w="990" w:type="dxa"/>
            <w:tcBorders>
              <w:top w:val="nil"/>
              <w:left w:val="nil"/>
              <w:bottom w:val="nil"/>
              <w:right w:val="nil"/>
            </w:tcBorders>
            <w:tcMar>
              <w:left w:w="108" w:type="dxa"/>
              <w:right w:w="108" w:type="dxa"/>
            </w:tcMar>
          </w:tcPr>
          <w:p w14:paraId="115732C3" w14:textId="52BAE4F4" w:rsidR="0030538D" w:rsidRPr="00EB07F9" w:rsidRDefault="70BD7E7E" w:rsidP="42DEB937">
            <w:pPr>
              <w:rPr>
                <w:rFonts w:eastAsiaTheme="minorEastAsia"/>
              </w:rPr>
            </w:pPr>
            <w:r w:rsidRPr="00E7010D">
              <w:rPr>
                <w:rFonts w:eastAsiaTheme="minorEastAsia"/>
              </w:rPr>
              <w:t>80.88</w:t>
            </w:r>
            <w:r w:rsidR="17CB0AF5" w:rsidRPr="00EB07F9">
              <w:rPr>
                <w:rFonts w:eastAsiaTheme="minorEastAsia"/>
              </w:rPr>
              <w:t xml:space="preserve"> %</w:t>
            </w:r>
          </w:p>
        </w:tc>
      </w:tr>
      <w:tr w:rsidR="00571E40" w:rsidRPr="00E7010D" w14:paraId="11F3BF96" w14:textId="77777777" w:rsidTr="42DEB937">
        <w:trPr>
          <w:trHeight w:val="300"/>
        </w:trPr>
        <w:tc>
          <w:tcPr>
            <w:tcW w:w="1980" w:type="dxa"/>
            <w:tcBorders>
              <w:top w:val="nil"/>
              <w:left w:val="nil"/>
              <w:bottom w:val="nil"/>
              <w:right w:val="nil"/>
            </w:tcBorders>
            <w:tcMar>
              <w:left w:w="108" w:type="dxa"/>
              <w:right w:w="108" w:type="dxa"/>
            </w:tcMar>
          </w:tcPr>
          <w:p w14:paraId="76A86DC7" w14:textId="569C17A0" w:rsidR="0030538D" w:rsidRPr="00EB07F9" w:rsidRDefault="17CB0AF5" w:rsidP="42DEB937">
            <w:pPr>
              <w:rPr>
                <w:rFonts w:eastAsiaTheme="minorEastAsia"/>
              </w:rPr>
            </w:pPr>
            <w:r w:rsidRPr="00EB07F9">
              <w:rPr>
                <w:rFonts w:eastAsiaTheme="minorEastAsia"/>
              </w:rPr>
              <w:t xml:space="preserve">  LGBTQ+</w:t>
            </w:r>
          </w:p>
        </w:tc>
        <w:tc>
          <w:tcPr>
            <w:tcW w:w="990" w:type="dxa"/>
            <w:tcBorders>
              <w:top w:val="nil"/>
              <w:left w:val="nil"/>
              <w:bottom w:val="nil"/>
              <w:right w:val="nil"/>
            </w:tcBorders>
            <w:tcMar>
              <w:left w:w="108" w:type="dxa"/>
              <w:right w:w="108" w:type="dxa"/>
            </w:tcMar>
          </w:tcPr>
          <w:p w14:paraId="770F2278" w14:textId="58110D02" w:rsidR="0030538D" w:rsidRPr="00EB07F9" w:rsidRDefault="17CB0AF5" w:rsidP="42DEB937">
            <w:pPr>
              <w:rPr>
                <w:rFonts w:eastAsiaTheme="minorEastAsia"/>
              </w:rPr>
            </w:pPr>
            <w:r w:rsidRPr="00EB07F9">
              <w:rPr>
                <w:rFonts w:eastAsiaTheme="minorEastAsia"/>
              </w:rPr>
              <w:t>12</w:t>
            </w:r>
          </w:p>
        </w:tc>
        <w:tc>
          <w:tcPr>
            <w:tcW w:w="990" w:type="dxa"/>
            <w:tcBorders>
              <w:top w:val="nil"/>
              <w:left w:val="nil"/>
              <w:bottom w:val="nil"/>
              <w:right w:val="nil"/>
            </w:tcBorders>
            <w:tcMar>
              <w:left w:w="108" w:type="dxa"/>
              <w:right w:w="108" w:type="dxa"/>
            </w:tcMar>
          </w:tcPr>
          <w:p w14:paraId="1CE1DDD2" w14:textId="66EE55A1" w:rsidR="0030538D" w:rsidRPr="00EB07F9" w:rsidRDefault="17CB0AF5" w:rsidP="42DEB937">
            <w:pPr>
              <w:rPr>
                <w:rFonts w:eastAsiaTheme="minorEastAsia"/>
              </w:rPr>
            </w:pPr>
            <w:r w:rsidRPr="00EB07F9">
              <w:rPr>
                <w:rFonts w:eastAsiaTheme="minorEastAsia"/>
              </w:rPr>
              <w:t>17.</w:t>
            </w:r>
            <w:r w:rsidR="06B6BD48" w:rsidRPr="00E7010D">
              <w:rPr>
                <w:rFonts w:eastAsiaTheme="minorEastAsia"/>
              </w:rPr>
              <w:t>65</w:t>
            </w:r>
            <w:r w:rsidRPr="00EB07F9">
              <w:rPr>
                <w:rFonts w:eastAsiaTheme="minorEastAsia"/>
              </w:rPr>
              <w:t xml:space="preserve"> %</w:t>
            </w:r>
          </w:p>
        </w:tc>
      </w:tr>
      <w:tr w:rsidR="00571E40" w:rsidRPr="00E7010D" w14:paraId="5E0BA88B" w14:textId="77777777" w:rsidTr="42DEB937">
        <w:trPr>
          <w:trHeight w:val="300"/>
        </w:trPr>
        <w:tc>
          <w:tcPr>
            <w:tcW w:w="1980" w:type="dxa"/>
            <w:tcBorders>
              <w:top w:val="nil"/>
              <w:left w:val="nil"/>
              <w:bottom w:val="nil"/>
              <w:right w:val="nil"/>
            </w:tcBorders>
            <w:tcMar>
              <w:left w:w="108" w:type="dxa"/>
              <w:right w:w="108" w:type="dxa"/>
            </w:tcMar>
          </w:tcPr>
          <w:p w14:paraId="3BC82E7D" w14:textId="03CD3EB1" w:rsidR="0030538D" w:rsidRPr="00EB07F9" w:rsidRDefault="17CB0AF5" w:rsidP="42DEB937">
            <w:pPr>
              <w:rPr>
                <w:rFonts w:eastAsiaTheme="minorEastAsia"/>
              </w:rPr>
            </w:pPr>
            <w:r w:rsidRPr="00EB07F9">
              <w:rPr>
                <w:rFonts w:eastAsiaTheme="minorEastAsia"/>
              </w:rPr>
              <w:t xml:space="preserve">  Unspecified</w:t>
            </w:r>
          </w:p>
        </w:tc>
        <w:tc>
          <w:tcPr>
            <w:tcW w:w="990" w:type="dxa"/>
            <w:tcBorders>
              <w:top w:val="nil"/>
              <w:left w:val="nil"/>
              <w:bottom w:val="nil"/>
              <w:right w:val="nil"/>
            </w:tcBorders>
            <w:tcMar>
              <w:left w:w="108" w:type="dxa"/>
              <w:right w:w="108" w:type="dxa"/>
            </w:tcMar>
          </w:tcPr>
          <w:p w14:paraId="3A19F7D2" w14:textId="0DD4FD9A" w:rsidR="0030538D" w:rsidRPr="00EB07F9" w:rsidRDefault="17CB0AF5" w:rsidP="42DEB937">
            <w:pPr>
              <w:rPr>
                <w:rFonts w:eastAsiaTheme="minorEastAsia"/>
              </w:rPr>
            </w:pPr>
            <w:r w:rsidRPr="00EB07F9">
              <w:rPr>
                <w:rFonts w:eastAsiaTheme="minorEastAsia"/>
              </w:rPr>
              <w:t>3</w:t>
            </w:r>
          </w:p>
        </w:tc>
        <w:tc>
          <w:tcPr>
            <w:tcW w:w="990" w:type="dxa"/>
            <w:tcBorders>
              <w:top w:val="nil"/>
              <w:left w:val="nil"/>
              <w:bottom w:val="nil"/>
              <w:right w:val="nil"/>
            </w:tcBorders>
            <w:tcMar>
              <w:left w:w="108" w:type="dxa"/>
              <w:right w:w="108" w:type="dxa"/>
            </w:tcMar>
          </w:tcPr>
          <w:p w14:paraId="7537D1C6" w14:textId="6057FE64" w:rsidR="0030538D" w:rsidRPr="00EB07F9" w:rsidRDefault="17CB0AF5" w:rsidP="42DEB937">
            <w:pPr>
              <w:rPr>
                <w:rFonts w:eastAsiaTheme="minorEastAsia"/>
              </w:rPr>
            </w:pPr>
            <w:r w:rsidRPr="00EB07F9">
              <w:rPr>
                <w:rFonts w:eastAsiaTheme="minorEastAsia"/>
              </w:rPr>
              <w:t>4.</w:t>
            </w:r>
            <w:r w:rsidR="05DFE25A" w:rsidRPr="00E7010D">
              <w:rPr>
                <w:rFonts w:eastAsiaTheme="minorEastAsia"/>
              </w:rPr>
              <w:t>41</w:t>
            </w:r>
            <w:r w:rsidRPr="00EB07F9">
              <w:rPr>
                <w:rFonts w:eastAsiaTheme="minorEastAsia"/>
              </w:rPr>
              <w:t xml:space="preserve"> %</w:t>
            </w:r>
          </w:p>
        </w:tc>
      </w:tr>
      <w:tr w:rsidR="0030538D" w:rsidRPr="00E7010D" w14:paraId="47869B11" w14:textId="77777777" w:rsidTr="42DEB937">
        <w:trPr>
          <w:trHeight w:val="300"/>
        </w:trPr>
        <w:tc>
          <w:tcPr>
            <w:tcW w:w="1980" w:type="dxa"/>
            <w:tcBorders>
              <w:top w:val="nil"/>
              <w:left w:val="nil"/>
              <w:bottom w:val="single" w:sz="4" w:space="0" w:color="auto"/>
              <w:right w:val="nil"/>
            </w:tcBorders>
            <w:tcMar>
              <w:left w:w="108" w:type="dxa"/>
              <w:right w:w="108" w:type="dxa"/>
            </w:tcMar>
          </w:tcPr>
          <w:p w14:paraId="0B86DA66" w14:textId="20D7217B" w:rsidR="0030538D" w:rsidRPr="00EB07F9" w:rsidRDefault="0030538D" w:rsidP="42DEB937">
            <w:pPr>
              <w:rPr>
                <w:rFonts w:eastAsiaTheme="minorEastAsia"/>
              </w:rPr>
            </w:pPr>
          </w:p>
        </w:tc>
        <w:tc>
          <w:tcPr>
            <w:tcW w:w="990" w:type="dxa"/>
            <w:tcBorders>
              <w:top w:val="nil"/>
              <w:left w:val="nil"/>
              <w:bottom w:val="single" w:sz="4" w:space="0" w:color="auto"/>
              <w:right w:val="nil"/>
            </w:tcBorders>
            <w:tcMar>
              <w:left w:w="108" w:type="dxa"/>
              <w:right w:w="108" w:type="dxa"/>
            </w:tcMar>
          </w:tcPr>
          <w:p w14:paraId="0D1667F3" w14:textId="782C37CF" w:rsidR="0030538D" w:rsidRPr="00EB07F9" w:rsidRDefault="0030538D" w:rsidP="42DEB937">
            <w:pPr>
              <w:rPr>
                <w:rFonts w:eastAsiaTheme="minorEastAsia"/>
              </w:rPr>
            </w:pPr>
          </w:p>
        </w:tc>
        <w:tc>
          <w:tcPr>
            <w:tcW w:w="990" w:type="dxa"/>
            <w:tcBorders>
              <w:top w:val="nil"/>
              <w:left w:val="nil"/>
              <w:bottom w:val="single" w:sz="4" w:space="0" w:color="auto"/>
              <w:right w:val="nil"/>
            </w:tcBorders>
            <w:tcMar>
              <w:left w:w="108" w:type="dxa"/>
              <w:right w:w="108" w:type="dxa"/>
            </w:tcMar>
          </w:tcPr>
          <w:p w14:paraId="56BFDFAF" w14:textId="5365EF04" w:rsidR="0030538D" w:rsidRPr="00EB07F9" w:rsidRDefault="0030538D" w:rsidP="42DEB937">
            <w:pPr>
              <w:rPr>
                <w:rFonts w:eastAsiaTheme="minorEastAsia"/>
              </w:rPr>
            </w:pPr>
          </w:p>
        </w:tc>
      </w:tr>
    </w:tbl>
    <w:p w14:paraId="21784A05" w14:textId="77777777" w:rsidR="0030538D" w:rsidRPr="00E7010D" w:rsidRDefault="0030538D" w:rsidP="42DEB937">
      <w:pPr>
        <w:spacing w:line="257" w:lineRule="auto"/>
        <w:rPr>
          <w:rFonts w:eastAsiaTheme="minorEastAsia"/>
          <w:b/>
          <w:bCs/>
        </w:rPr>
      </w:pPr>
    </w:p>
    <w:p w14:paraId="17DA4874" w14:textId="04BDDFA0" w:rsidR="00BF7592" w:rsidRPr="00E7010D" w:rsidRDefault="5C51288F" w:rsidP="42DEB937">
      <w:pPr>
        <w:spacing w:after="0" w:line="480" w:lineRule="auto"/>
        <w:rPr>
          <w:rFonts w:eastAsiaTheme="minorEastAsia"/>
        </w:rPr>
      </w:pPr>
      <w:r w:rsidRPr="00E7010D">
        <w:rPr>
          <w:rFonts w:eastAsiaTheme="minorEastAsia"/>
        </w:rPr>
        <w:t xml:space="preserve">Sample size </w:t>
      </w:r>
      <w:r w:rsidR="43ED9C6A" w:rsidRPr="00E7010D">
        <w:rPr>
          <w:rFonts w:eastAsiaTheme="minorEastAsia"/>
        </w:rPr>
        <w:t>was informed b</w:t>
      </w:r>
      <w:r w:rsidR="74781E7F" w:rsidRPr="00E7010D">
        <w:rPr>
          <w:rFonts w:eastAsiaTheme="minorEastAsia"/>
        </w:rPr>
        <w:t xml:space="preserve">y a power analysis </w:t>
      </w:r>
      <w:r w:rsidR="4DABBA3E" w:rsidRPr="00E7010D">
        <w:rPr>
          <w:rFonts w:eastAsiaTheme="minorEastAsia"/>
        </w:rPr>
        <w:t xml:space="preserve">for </w:t>
      </w:r>
      <w:r w:rsidRPr="00E7010D">
        <w:rPr>
          <w:rFonts w:eastAsiaTheme="minorEastAsia"/>
        </w:rPr>
        <w:t xml:space="preserve">a repeated </w:t>
      </w:r>
      <w:r w:rsidR="0C8E7A50" w:rsidRPr="00E7010D">
        <w:rPr>
          <w:rFonts w:eastAsiaTheme="minorEastAsia"/>
        </w:rPr>
        <w:t>measur</w:t>
      </w:r>
      <w:r w:rsidR="33B68B7B" w:rsidRPr="00E7010D">
        <w:rPr>
          <w:rFonts w:eastAsiaTheme="minorEastAsia"/>
        </w:rPr>
        <w:t>es ANOVA</w:t>
      </w:r>
      <w:r w:rsidR="3B9C70F4" w:rsidRPr="00E7010D">
        <w:rPr>
          <w:rFonts w:eastAsiaTheme="minorEastAsia"/>
        </w:rPr>
        <w:t xml:space="preserve"> conducted in G*Power 3 (Faul et al., 2007)</w:t>
      </w:r>
      <w:r w:rsidR="32F6F2F5" w:rsidRPr="00E7010D">
        <w:rPr>
          <w:rFonts w:eastAsiaTheme="minorEastAsia"/>
        </w:rPr>
        <w:t>,</w:t>
      </w:r>
      <w:r w:rsidR="632EEE4D" w:rsidRPr="00E7010D">
        <w:rPr>
          <w:rFonts w:eastAsiaTheme="minorEastAsia"/>
        </w:rPr>
        <w:t xml:space="preserve"> </w:t>
      </w:r>
      <w:r w:rsidR="70468199" w:rsidRPr="00E7010D">
        <w:rPr>
          <w:rFonts w:eastAsiaTheme="minorEastAsia"/>
        </w:rPr>
        <w:t>to examine the main/interaction effects of uncertainty and valence</w:t>
      </w:r>
      <w:r w:rsidR="47981449" w:rsidRPr="00E7010D">
        <w:rPr>
          <w:rFonts w:eastAsiaTheme="minorEastAsia"/>
        </w:rPr>
        <w:t>:</w:t>
      </w:r>
      <w:r w:rsidR="33B68B7B" w:rsidRPr="00E7010D">
        <w:rPr>
          <w:rFonts w:eastAsiaTheme="minorEastAsia"/>
        </w:rPr>
        <w:t xml:space="preserve"> </w:t>
      </w:r>
      <w:r w:rsidR="73498D4D" w:rsidRPr="00E7010D">
        <w:rPr>
          <w:rFonts w:eastAsiaTheme="minorEastAsia"/>
          <w:i/>
          <w:iCs/>
        </w:rPr>
        <w:t>f</w:t>
      </w:r>
      <w:r w:rsidR="73498D4D" w:rsidRPr="00E7010D">
        <w:rPr>
          <w:rFonts w:eastAsiaTheme="minorEastAsia"/>
        </w:rPr>
        <w:t xml:space="preserve"> = 0.</w:t>
      </w:r>
      <w:r w:rsidR="0AA56A93" w:rsidRPr="00E7010D">
        <w:rPr>
          <w:rFonts w:eastAsiaTheme="minorEastAsia"/>
        </w:rPr>
        <w:t>15</w:t>
      </w:r>
      <w:r w:rsidR="73498D4D" w:rsidRPr="00E7010D">
        <w:rPr>
          <w:rFonts w:eastAsiaTheme="minorEastAsia"/>
        </w:rPr>
        <w:t xml:space="preserve">, α error probability = 0.05, Power (1-β error probability) = 0.8, number of groups = </w:t>
      </w:r>
      <w:r w:rsidR="5C99FAEA" w:rsidRPr="00E7010D">
        <w:rPr>
          <w:rFonts w:eastAsiaTheme="minorEastAsia"/>
        </w:rPr>
        <w:t>1</w:t>
      </w:r>
      <w:r w:rsidR="73498D4D" w:rsidRPr="00E7010D">
        <w:rPr>
          <w:rFonts w:eastAsiaTheme="minorEastAsia"/>
        </w:rPr>
        <w:t xml:space="preserve">, </w:t>
      </w:r>
      <w:r w:rsidR="39BB9384" w:rsidRPr="00E7010D">
        <w:rPr>
          <w:rFonts w:eastAsiaTheme="minorEastAsia"/>
        </w:rPr>
        <w:t xml:space="preserve">number of measurements = 6 ((2: </w:t>
      </w:r>
      <w:r w:rsidR="5F7B4917" w:rsidRPr="00E7010D">
        <w:rPr>
          <w:rFonts w:eastAsiaTheme="minorEastAsia"/>
        </w:rPr>
        <w:t>present</w:t>
      </w:r>
      <w:r w:rsidR="39BB9384" w:rsidRPr="00E7010D">
        <w:rPr>
          <w:rFonts w:eastAsiaTheme="minorEastAsia"/>
        </w:rPr>
        <w:t xml:space="preserve">, </w:t>
      </w:r>
      <w:r w:rsidR="423B60B4" w:rsidRPr="00E7010D">
        <w:rPr>
          <w:rFonts w:eastAsiaTheme="minorEastAsia"/>
        </w:rPr>
        <w:t>absent</w:t>
      </w:r>
      <w:r w:rsidR="39BB9384" w:rsidRPr="00E7010D">
        <w:rPr>
          <w:rFonts w:eastAsiaTheme="minorEastAsia"/>
        </w:rPr>
        <w:t>) x 3 (</w:t>
      </w:r>
      <w:r w:rsidR="438C4A54" w:rsidRPr="00E7010D">
        <w:rPr>
          <w:rFonts w:eastAsiaTheme="minorEastAsia"/>
        </w:rPr>
        <w:t>gain</w:t>
      </w:r>
      <w:r w:rsidR="39BB9384" w:rsidRPr="00E7010D">
        <w:rPr>
          <w:rFonts w:eastAsiaTheme="minorEastAsia"/>
        </w:rPr>
        <w:t xml:space="preserve">, </w:t>
      </w:r>
      <w:r w:rsidR="33358DFF" w:rsidRPr="00E7010D">
        <w:rPr>
          <w:rFonts w:eastAsiaTheme="minorEastAsia"/>
        </w:rPr>
        <w:t>loss</w:t>
      </w:r>
      <w:r w:rsidR="39BB9384" w:rsidRPr="00E7010D">
        <w:rPr>
          <w:rFonts w:eastAsiaTheme="minorEastAsia"/>
        </w:rPr>
        <w:t xml:space="preserve">, </w:t>
      </w:r>
      <w:r w:rsidR="01E6AF49" w:rsidRPr="00E7010D">
        <w:rPr>
          <w:rFonts w:eastAsiaTheme="minorEastAsia"/>
        </w:rPr>
        <w:t>none</w:t>
      </w:r>
      <w:r w:rsidR="39BB9384" w:rsidRPr="00E7010D">
        <w:rPr>
          <w:rFonts w:eastAsiaTheme="minorEastAsia"/>
        </w:rPr>
        <w:t>))</w:t>
      </w:r>
      <w:r w:rsidR="746D84F0" w:rsidRPr="00E7010D">
        <w:rPr>
          <w:rFonts w:eastAsiaTheme="minorEastAsia"/>
        </w:rPr>
        <w:t>, correlation among repeated measures = 0.3.</w:t>
      </w:r>
      <w:r w:rsidR="11B13809" w:rsidRPr="00E7010D">
        <w:rPr>
          <w:rFonts w:eastAsiaTheme="minorEastAsia"/>
        </w:rPr>
        <w:t xml:space="preserve"> </w:t>
      </w:r>
      <w:r w:rsidR="146E263D" w:rsidRPr="00E7010D">
        <w:rPr>
          <w:rFonts w:eastAsiaTheme="minorEastAsia"/>
        </w:rPr>
        <w:t>This analysis resulted in a sample size suggestion of 68</w:t>
      </w:r>
      <w:r w:rsidR="01D7C468" w:rsidRPr="00E7010D">
        <w:rPr>
          <w:rFonts w:eastAsiaTheme="minorEastAsia"/>
        </w:rPr>
        <w:t xml:space="preserve"> participants. </w:t>
      </w:r>
      <w:r w:rsidR="5DC7A4B9" w:rsidRPr="00E7010D">
        <w:rPr>
          <w:rFonts w:eastAsiaTheme="minorEastAsia"/>
        </w:rPr>
        <w:t>A small</w:t>
      </w:r>
      <w:r w:rsidR="5ACAD551" w:rsidRPr="00E7010D">
        <w:rPr>
          <w:rFonts w:eastAsiaTheme="minorEastAsia"/>
        </w:rPr>
        <w:t>-medium</w:t>
      </w:r>
      <w:r w:rsidR="5DC7A4B9" w:rsidRPr="00E7010D">
        <w:rPr>
          <w:rFonts w:eastAsiaTheme="minorEastAsia"/>
        </w:rPr>
        <w:t xml:space="preserve"> effect size was entered </w:t>
      </w:r>
      <w:r w:rsidR="0F0B2A29" w:rsidRPr="00E7010D">
        <w:rPr>
          <w:rFonts w:eastAsiaTheme="minorEastAsia"/>
        </w:rPr>
        <w:t xml:space="preserve">due to </w:t>
      </w:r>
      <w:r w:rsidR="5DC7A4B9" w:rsidRPr="00E7010D">
        <w:rPr>
          <w:rFonts w:eastAsiaTheme="minorEastAsia"/>
        </w:rPr>
        <w:t xml:space="preserve">the lack of research examining the impact of uncertainty x valence interactions </w:t>
      </w:r>
      <w:r w:rsidR="5DC7A4B9" w:rsidRPr="00E7010D">
        <w:rPr>
          <w:rFonts w:eastAsiaTheme="minorEastAsia"/>
        </w:rPr>
        <w:lastRenderedPageBreak/>
        <w:t xml:space="preserve">during a </w:t>
      </w:r>
      <w:r w:rsidR="4572C1D5" w:rsidRPr="00E7010D">
        <w:rPr>
          <w:rFonts w:eastAsiaTheme="minorEastAsia"/>
        </w:rPr>
        <w:t>cognitive</w:t>
      </w:r>
      <w:r w:rsidR="5DC7A4B9" w:rsidRPr="00E7010D">
        <w:rPr>
          <w:rFonts w:eastAsiaTheme="minorEastAsia"/>
        </w:rPr>
        <w:t xml:space="preserve"> control task. </w:t>
      </w:r>
      <w:r w:rsidR="493DC403" w:rsidRPr="00E7010D">
        <w:rPr>
          <w:rFonts w:eastAsiaTheme="minorEastAsia"/>
        </w:rPr>
        <w:t>Notably,</w:t>
      </w:r>
      <w:r w:rsidR="67BADFE1" w:rsidRPr="00E7010D">
        <w:rPr>
          <w:rFonts w:eastAsiaTheme="minorEastAsia"/>
        </w:rPr>
        <w:t xml:space="preserve"> </w:t>
      </w:r>
      <w:r w:rsidR="04F23E3E" w:rsidRPr="00E7010D">
        <w:rPr>
          <w:rFonts w:eastAsiaTheme="minorEastAsia"/>
        </w:rPr>
        <w:t>similar sample sizes</w:t>
      </w:r>
      <w:r w:rsidR="7BB0548E" w:rsidRPr="00E7010D">
        <w:rPr>
          <w:rFonts w:eastAsiaTheme="minorEastAsia"/>
        </w:rPr>
        <w:t xml:space="preserve"> (e.g. 60-70)</w:t>
      </w:r>
      <w:r w:rsidR="04F23E3E" w:rsidRPr="00E7010D">
        <w:rPr>
          <w:rFonts w:eastAsiaTheme="minorEastAsia"/>
        </w:rPr>
        <w:t xml:space="preserve"> </w:t>
      </w:r>
      <w:r w:rsidR="3B6C42E7" w:rsidRPr="00E7010D">
        <w:rPr>
          <w:rFonts w:eastAsiaTheme="minorEastAsia"/>
        </w:rPr>
        <w:t>have been</w:t>
      </w:r>
      <w:r w:rsidR="04F23E3E" w:rsidRPr="00E7010D">
        <w:rPr>
          <w:rFonts w:eastAsiaTheme="minorEastAsia"/>
        </w:rPr>
        <w:t xml:space="preserve"> commonly used in </w:t>
      </w:r>
      <w:r w:rsidR="06B94780" w:rsidRPr="00E7010D">
        <w:rPr>
          <w:rFonts w:eastAsiaTheme="minorEastAsia"/>
        </w:rPr>
        <w:t xml:space="preserve">studies </w:t>
      </w:r>
      <w:r w:rsidR="7EC9B616" w:rsidRPr="00E7010D">
        <w:rPr>
          <w:rFonts w:eastAsiaTheme="minorEastAsia"/>
        </w:rPr>
        <w:t>to explore the i</w:t>
      </w:r>
      <w:r w:rsidR="34632E96" w:rsidRPr="00E7010D">
        <w:rPr>
          <w:rFonts w:eastAsiaTheme="minorEastAsia"/>
        </w:rPr>
        <w:t>mpact of</w:t>
      </w:r>
      <w:r w:rsidR="5DC7A4B9" w:rsidRPr="00E7010D">
        <w:rPr>
          <w:rFonts w:eastAsiaTheme="minorEastAsia"/>
        </w:rPr>
        <w:t xml:space="preserve"> individual differe</w:t>
      </w:r>
      <w:r w:rsidR="3A02E4E0" w:rsidRPr="00E7010D">
        <w:rPr>
          <w:rFonts w:eastAsiaTheme="minorEastAsia"/>
        </w:rPr>
        <w:t xml:space="preserve">nces </w:t>
      </w:r>
      <w:r w:rsidR="7ED0021E" w:rsidRPr="00E7010D">
        <w:rPr>
          <w:rFonts w:eastAsiaTheme="minorEastAsia"/>
        </w:rPr>
        <w:t xml:space="preserve">in </w:t>
      </w:r>
      <w:r w:rsidR="4071085F" w:rsidRPr="00E7010D">
        <w:rPr>
          <w:rFonts w:eastAsiaTheme="minorEastAsia"/>
        </w:rPr>
        <w:t>intolerance of uncertainty</w:t>
      </w:r>
      <w:r w:rsidR="4D3937A4" w:rsidRPr="00E7010D">
        <w:rPr>
          <w:rFonts w:eastAsiaTheme="minorEastAsia"/>
        </w:rPr>
        <w:t xml:space="preserve"> </w:t>
      </w:r>
      <w:r w:rsidR="7ED0021E" w:rsidRPr="00E7010D">
        <w:rPr>
          <w:rFonts w:eastAsiaTheme="minorEastAsia"/>
        </w:rPr>
        <w:t>and anxious temperament on behavioural and psychophysiological measure</w:t>
      </w:r>
      <w:r w:rsidR="109B5012" w:rsidRPr="00E7010D">
        <w:rPr>
          <w:rFonts w:eastAsiaTheme="minorEastAsia"/>
        </w:rPr>
        <w:t>s</w:t>
      </w:r>
      <w:r w:rsidR="3A02E4E0" w:rsidRPr="00E7010D">
        <w:rPr>
          <w:rFonts w:eastAsiaTheme="minorEastAsia"/>
        </w:rPr>
        <w:t xml:space="preserve"> (</w:t>
      </w:r>
      <w:r w:rsidR="6FC3A6B2" w:rsidRPr="00E7010D">
        <w:rPr>
          <w:rFonts w:eastAsiaTheme="minorEastAsia"/>
        </w:rPr>
        <w:t>Klingelhöfer-Jens et al., 2022</w:t>
      </w:r>
      <w:r w:rsidR="1C9DB91F" w:rsidRPr="00E7010D">
        <w:rPr>
          <w:rFonts w:eastAsiaTheme="minorEastAsia"/>
        </w:rPr>
        <w:t>; Rodriguez-Sobstel et al., 2023</w:t>
      </w:r>
      <w:r w:rsidR="6FC3A6B2" w:rsidRPr="00E7010D">
        <w:rPr>
          <w:rFonts w:eastAsiaTheme="minorEastAsia"/>
        </w:rPr>
        <w:t xml:space="preserve">). </w:t>
      </w:r>
    </w:p>
    <w:p w14:paraId="16E0116A" w14:textId="77777777" w:rsidR="009E5FD9" w:rsidRPr="00E7010D" w:rsidRDefault="009E5FD9" w:rsidP="42DEB937">
      <w:pPr>
        <w:spacing w:after="0" w:line="480" w:lineRule="auto"/>
        <w:rPr>
          <w:rFonts w:eastAsiaTheme="minorEastAsia"/>
          <w:b/>
          <w:bCs/>
        </w:rPr>
      </w:pPr>
    </w:p>
    <w:p w14:paraId="1446C4ED" w14:textId="773DBF47" w:rsidR="68FBCF15" w:rsidRPr="00E7010D" w:rsidRDefault="2BAFE922" w:rsidP="42DEB937">
      <w:pPr>
        <w:spacing w:after="0" w:line="480" w:lineRule="auto"/>
        <w:rPr>
          <w:rFonts w:eastAsiaTheme="minorEastAsia"/>
        </w:rPr>
      </w:pPr>
      <w:r w:rsidRPr="00E7010D">
        <w:rPr>
          <w:rFonts w:eastAsiaTheme="minorEastAsia"/>
          <w:b/>
          <w:bCs/>
        </w:rPr>
        <w:t xml:space="preserve">Procedure </w:t>
      </w:r>
    </w:p>
    <w:p w14:paraId="4ADE155F" w14:textId="395BAEC8" w:rsidR="004D142E" w:rsidRPr="00E7010D" w:rsidRDefault="57FE679C" w:rsidP="42DEB937">
      <w:pPr>
        <w:spacing w:after="0" w:line="480" w:lineRule="auto"/>
        <w:rPr>
          <w:rFonts w:eastAsiaTheme="minorEastAsia"/>
        </w:rPr>
      </w:pPr>
      <w:r w:rsidRPr="00E7010D">
        <w:rPr>
          <w:rFonts w:eastAsiaTheme="minorEastAsia"/>
        </w:rPr>
        <w:t>All experimental phases were completed using a PC or laptop</w:t>
      </w:r>
      <w:r w:rsidR="375AF46A" w:rsidRPr="00E7010D">
        <w:rPr>
          <w:rFonts w:eastAsiaTheme="minorEastAsia"/>
        </w:rPr>
        <w:t xml:space="preserve"> online</w:t>
      </w:r>
      <w:r w:rsidRPr="00E7010D">
        <w:rPr>
          <w:rFonts w:eastAsiaTheme="minorEastAsia"/>
        </w:rPr>
        <w:t>. Informed consent was obtained in the fi</w:t>
      </w:r>
      <w:r w:rsidR="2694AD57" w:rsidRPr="00E7010D">
        <w:rPr>
          <w:rFonts w:eastAsiaTheme="minorEastAsia"/>
          <w:i/>
          <w:iCs/>
        </w:rPr>
        <w:t>rs</w:t>
      </w:r>
      <w:r w:rsidRPr="00E7010D">
        <w:rPr>
          <w:rFonts w:eastAsiaTheme="minorEastAsia"/>
        </w:rPr>
        <w:t xml:space="preserve">t instance, prior to </w:t>
      </w:r>
      <w:r w:rsidR="36612050" w:rsidRPr="00E7010D">
        <w:rPr>
          <w:rFonts w:eastAsiaTheme="minorEastAsia"/>
        </w:rPr>
        <w:t xml:space="preserve">the </w:t>
      </w:r>
      <w:r w:rsidRPr="00E7010D">
        <w:rPr>
          <w:rFonts w:eastAsiaTheme="minorEastAsia"/>
        </w:rPr>
        <w:t>start of</w:t>
      </w:r>
      <w:r w:rsidR="36612050" w:rsidRPr="00E7010D">
        <w:rPr>
          <w:rFonts w:eastAsiaTheme="minorEastAsia"/>
        </w:rPr>
        <w:t xml:space="preserve"> the</w:t>
      </w:r>
      <w:r w:rsidRPr="00E7010D">
        <w:rPr>
          <w:rFonts w:eastAsiaTheme="minorEastAsia"/>
        </w:rPr>
        <w:t xml:space="preserve"> task. Participants then received task instructions, see Flanker Task section for more details. Subsequently, participants were prompted to set-u</w:t>
      </w:r>
      <w:r w:rsidR="5367EC4D" w:rsidRPr="00E7010D">
        <w:rPr>
          <w:rFonts w:eastAsiaTheme="minorEastAsia"/>
        </w:rPr>
        <w:t>p</w:t>
      </w:r>
      <w:r w:rsidR="5367EC4D" w:rsidRPr="00E7010D">
        <w:rPr>
          <w:rFonts w:eastAsiaTheme="minorEastAsia"/>
          <w:i/>
          <w:iCs/>
        </w:rPr>
        <w:t xml:space="preserve"> </w:t>
      </w:r>
      <w:r w:rsidRPr="00E7010D">
        <w:rPr>
          <w:rFonts w:eastAsiaTheme="minorEastAsia"/>
        </w:rPr>
        <w:t>their webcam and position themselves appropriately to enable eye-tracking throughout</w:t>
      </w:r>
      <w:r w:rsidR="0402EA3B" w:rsidRPr="00E7010D">
        <w:rPr>
          <w:rFonts w:eastAsiaTheme="minorEastAsia"/>
        </w:rPr>
        <w:t xml:space="preserve"> (for more detail, refer to Eyetracking section)</w:t>
      </w:r>
      <w:r w:rsidRPr="00E7010D">
        <w:rPr>
          <w:rFonts w:eastAsiaTheme="minorEastAsia"/>
        </w:rPr>
        <w:t>. Once optimal, participants were exposed to the eye-tracking calibration</w:t>
      </w:r>
      <w:r w:rsidR="69192D8B" w:rsidRPr="00E7010D">
        <w:rPr>
          <w:rFonts w:eastAsiaTheme="minorEastAsia"/>
        </w:rPr>
        <w:t xml:space="preserve"> and validation</w:t>
      </w:r>
      <w:r w:rsidRPr="00E7010D">
        <w:rPr>
          <w:rFonts w:eastAsiaTheme="minorEastAsia"/>
        </w:rPr>
        <w:t>, consisting of two phases. The fi</w:t>
      </w:r>
      <w:r w:rsidR="2694AD57" w:rsidRPr="00E7010D">
        <w:rPr>
          <w:rFonts w:eastAsiaTheme="minorEastAsia"/>
        </w:rPr>
        <w:t>rs</w:t>
      </w:r>
      <w:r w:rsidRPr="00E7010D">
        <w:rPr>
          <w:rFonts w:eastAsiaTheme="minorEastAsia"/>
        </w:rPr>
        <w:t>t phase instructed participants to move their eyes to follow the location of a single black dot presented on screen, whilst clicking the dot simultaneously. The second phase resembled the fi</w:t>
      </w:r>
      <w:r w:rsidR="2694AD57" w:rsidRPr="00E7010D">
        <w:rPr>
          <w:rFonts w:eastAsiaTheme="minorEastAsia"/>
        </w:rPr>
        <w:t>rs</w:t>
      </w:r>
      <w:r w:rsidRPr="00E7010D">
        <w:rPr>
          <w:rFonts w:eastAsiaTheme="minorEastAsia"/>
        </w:rPr>
        <w:t xml:space="preserve">t, however, participants were required to follow the dot only, without clicking. Successful calibration led participants into the main Flanker Task. </w:t>
      </w:r>
    </w:p>
    <w:p w14:paraId="673C0A07" w14:textId="5DC11B1E" w:rsidR="68FBCF15" w:rsidRPr="00E7010D" w:rsidRDefault="4C15F3F2" w:rsidP="42DEB937">
      <w:pPr>
        <w:spacing w:after="0" w:line="480" w:lineRule="auto"/>
        <w:ind w:firstLine="720"/>
        <w:rPr>
          <w:rFonts w:eastAsiaTheme="minorEastAsia"/>
        </w:rPr>
      </w:pPr>
      <w:r w:rsidRPr="00E7010D">
        <w:rPr>
          <w:rFonts w:eastAsiaTheme="minorEastAsia"/>
        </w:rPr>
        <w:t>A</w:t>
      </w:r>
      <w:r w:rsidR="57FE679C" w:rsidRPr="00E7010D">
        <w:rPr>
          <w:rFonts w:eastAsiaTheme="minorEastAsia"/>
        </w:rPr>
        <w:t>n experimenter was present during task set-u</w:t>
      </w:r>
      <w:r w:rsidR="5367EC4D" w:rsidRPr="00E7010D">
        <w:rPr>
          <w:rFonts w:eastAsiaTheme="minorEastAsia"/>
          <w:i/>
          <w:iCs/>
        </w:rPr>
        <w:t xml:space="preserve">p </w:t>
      </w:r>
      <w:r w:rsidR="57FE679C" w:rsidRPr="00E7010D">
        <w:rPr>
          <w:rFonts w:eastAsiaTheme="minorEastAsia"/>
        </w:rPr>
        <w:t>to assist and answer any questions, however, exited prior to starting the Flanker Task. Once the task was completed, participants were given demographic questions (</w:t>
      </w:r>
      <w:r w:rsidR="64BEF07B" w:rsidRPr="00E7010D">
        <w:rPr>
          <w:rFonts w:eastAsiaTheme="minorEastAsia"/>
        </w:rPr>
        <w:t>i</w:t>
      </w:r>
      <w:r w:rsidR="57FE679C" w:rsidRPr="00E7010D">
        <w:rPr>
          <w:rFonts w:eastAsiaTheme="minorEastAsia"/>
        </w:rPr>
        <w:t>.</w:t>
      </w:r>
      <w:r w:rsidR="64BEF07B" w:rsidRPr="00E7010D">
        <w:rPr>
          <w:rFonts w:eastAsiaTheme="minorEastAsia"/>
        </w:rPr>
        <w:t>e</w:t>
      </w:r>
      <w:r w:rsidR="57FE679C" w:rsidRPr="00E7010D">
        <w:rPr>
          <w:rFonts w:eastAsiaTheme="minorEastAsia"/>
        </w:rPr>
        <w:t>., age, ethnicity</w:t>
      </w:r>
      <w:r w:rsidR="375AF46A" w:rsidRPr="00E7010D">
        <w:rPr>
          <w:rFonts w:eastAsiaTheme="minorEastAsia"/>
        </w:rPr>
        <w:t>, gender</w:t>
      </w:r>
      <w:r w:rsidR="57FE679C" w:rsidRPr="00E7010D">
        <w:rPr>
          <w:rFonts w:eastAsiaTheme="minorEastAsia"/>
        </w:rPr>
        <w:t xml:space="preserve"> etc.) and questionnaires (see Questionnaires) to complete. The task, including set-up, took approximately 30 minutes. </w:t>
      </w:r>
    </w:p>
    <w:p w14:paraId="51C8FCB7" w14:textId="4DED20FA" w:rsidR="4DB0FF68" w:rsidRPr="00E7010D" w:rsidRDefault="4DB0FF68" w:rsidP="42DEB937">
      <w:pPr>
        <w:spacing w:after="0" w:line="480" w:lineRule="auto"/>
        <w:rPr>
          <w:rFonts w:eastAsiaTheme="minorEastAsia"/>
          <w:b/>
          <w:bCs/>
        </w:rPr>
      </w:pPr>
    </w:p>
    <w:p w14:paraId="5D7CC1C2" w14:textId="4D1D0604" w:rsidR="68FBCF15" w:rsidRPr="00E7010D" w:rsidRDefault="375AF46A" w:rsidP="42DEB937">
      <w:pPr>
        <w:spacing w:after="0" w:line="480" w:lineRule="auto"/>
        <w:rPr>
          <w:rFonts w:eastAsiaTheme="minorEastAsia"/>
          <w:b/>
          <w:bCs/>
        </w:rPr>
      </w:pPr>
      <w:r w:rsidRPr="00E7010D">
        <w:rPr>
          <w:rFonts w:eastAsiaTheme="minorEastAsia"/>
          <w:b/>
          <w:bCs/>
        </w:rPr>
        <w:t xml:space="preserve">Online </w:t>
      </w:r>
      <w:r w:rsidR="2BAFE922" w:rsidRPr="00E7010D">
        <w:rPr>
          <w:rFonts w:eastAsiaTheme="minorEastAsia"/>
          <w:b/>
          <w:bCs/>
        </w:rPr>
        <w:t>Flanker Task</w:t>
      </w:r>
    </w:p>
    <w:p w14:paraId="28D35752" w14:textId="5878E982" w:rsidR="00150B40" w:rsidRPr="00E7010D" w:rsidRDefault="2BAFE922" w:rsidP="42DEB937">
      <w:pPr>
        <w:spacing w:after="0" w:line="480" w:lineRule="auto"/>
        <w:rPr>
          <w:rFonts w:eastAsiaTheme="minorEastAsia"/>
          <w:lang w:val="en"/>
        </w:rPr>
      </w:pPr>
      <w:r w:rsidRPr="00E7010D">
        <w:rPr>
          <w:rFonts w:eastAsiaTheme="minorEastAsia"/>
        </w:rPr>
        <w:t>A modified ve</w:t>
      </w:r>
      <w:r w:rsidR="2694AD57" w:rsidRPr="00E7010D">
        <w:rPr>
          <w:rFonts w:eastAsiaTheme="minorEastAsia"/>
          <w:i/>
          <w:iCs/>
        </w:rPr>
        <w:t>rs</w:t>
      </w:r>
      <w:r w:rsidRPr="00E7010D">
        <w:rPr>
          <w:rFonts w:eastAsiaTheme="minorEastAsia"/>
        </w:rPr>
        <w:t xml:space="preserve">ion of the </w:t>
      </w:r>
      <w:r w:rsidRPr="00E7010D">
        <w:rPr>
          <w:rFonts w:eastAsiaTheme="minorEastAsia"/>
          <w:lang w:val="en"/>
        </w:rPr>
        <w:t xml:space="preserve">Eriksen flanker task (Eriksen &amp; Schultz, 1979) was </w:t>
      </w:r>
      <w:r w:rsidR="2451576D" w:rsidRPr="00E7010D">
        <w:rPr>
          <w:rFonts w:eastAsiaTheme="minorEastAsia"/>
          <w:lang w:val="en"/>
        </w:rPr>
        <w:t>used</w:t>
      </w:r>
      <w:r w:rsidR="185848B6" w:rsidRPr="00E7010D">
        <w:rPr>
          <w:rFonts w:eastAsiaTheme="minorEastAsia"/>
          <w:lang w:val="en"/>
        </w:rPr>
        <w:t xml:space="preserve">. </w:t>
      </w:r>
      <w:r w:rsidR="3B43DBC2" w:rsidRPr="00E7010D">
        <w:rPr>
          <w:rFonts w:eastAsiaTheme="minorEastAsia"/>
          <w:lang w:val="en"/>
        </w:rPr>
        <w:t xml:space="preserve">This task </w:t>
      </w:r>
      <w:r w:rsidR="0F73C8DF" w:rsidRPr="00E7010D">
        <w:rPr>
          <w:rFonts w:eastAsiaTheme="minorEastAsia"/>
          <w:lang w:val="en"/>
        </w:rPr>
        <w:t>was built using JsPych (</w:t>
      </w:r>
      <w:r w:rsidR="0A83EBCD" w:rsidRPr="00E7010D">
        <w:rPr>
          <w:rFonts w:eastAsiaTheme="minorEastAsia"/>
          <w:lang w:val="en"/>
        </w:rPr>
        <w:t xml:space="preserve">de Leeuw, 2015) </w:t>
      </w:r>
      <w:r w:rsidR="6D02C003" w:rsidRPr="00E7010D">
        <w:rPr>
          <w:rFonts w:eastAsiaTheme="minorEastAsia"/>
          <w:lang w:val="en"/>
        </w:rPr>
        <w:t xml:space="preserve">and </w:t>
      </w:r>
      <w:r w:rsidR="3B43DBC2" w:rsidRPr="00E7010D">
        <w:rPr>
          <w:rFonts w:eastAsiaTheme="minorEastAsia"/>
          <w:lang w:val="en"/>
        </w:rPr>
        <w:t xml:space="preserve">consisted of </w:t>
      </w:r>
      <w:r w:rsidR="201C8EB8" w:rsidRPr="00E7010D">
        <w:rPr>
          <w:rFonts w:eastAsiaTheme="minorEastAsia"/>
          <w:lang w:val="en"/>
        </w:rPr>
        <w:t>240 trials</w:t>
      </w:r>
      <w:r w:rsidR="0AD98AF1" w:rsidRPr="00E7010D">
        <w:rPr>
          <w:rFonts w:eastAsiaTheme="minorEastAsia"/>
          <w:lang w:val="en"/>
        </w:rPr>
        <w:t xml:space="preserve"> in total</w:t>
      </w:r>
      <w:r w:rsidR="201C8EB8" w:rsidRPr="00E7010D">
        <w:rPr>
          <w:rFonts w:eastAsiaTheme="minorEastAsia"/>
          <w:lang w:val="en"/>
        </w:rPr>
        <w:t xml:space="preserve">, </w:t>
      </w:r>
      <w:r w:rsidR="07141FCE" w:rsidRPr="00E7010D">
        <w:rPr>
          <w:rFonts w:eastAsiaTheme="minorEastAsia"/>
          <w:lang w:val="en"/>
        </w:rPr>
        <w:t xml:space="preserve">divided into </w:t>
      </w:r>
      <w:r w:rsidR="68F317E0" w:rsidRPr="00E7010D">
        <w:rPr>
          <w:rFonts w:eastAsiaTheme="minorEastAsia"/>
          <w:lang w:val="en"/>
        </w:rPr>
        <w:t xml:space="preserve">6 blocks of 40 trials. </w:t>
      </w:r>
      <w:r w:rsidR="4A33F9C1" w:rsidRPr="00E7010D">
        <w:rPr>
          <w:rFonts w:eastAsiaTheme="minorEastAsia"/>
          <w:lang w:val="en"/>
        </w:rPr>
        <w:t xml:space="preserve">Each block </w:t>
      </w:r>
      <w:r w:rsidR="77D0C64F" w:rsidRPr="00E7010D">
        <w:rPr>
          <w:rFonts w:eastAsiaTheme="minorEastAsia"/>
          <w:lang w:val="en"/>
        </w:rPr>
        <w:t xml:space="preserve">presented the opportunity to </w:t>
      </w:r>
      <w:r w:rsidR="20B26D05" w:rsidRPr="00E7010D">
        <w:rPr>
          <w:rFonts w:eastAsiaTheme="minorEastAsia"/>
          <w:lang w:val="en"/>
        </w:rPr>
        <w:t xml:space="preserve">either </w:t>
      </w:r>
      <w:r w:rsidR="28C07B19" w:rsidRPr="00E7010D">
        <w:rPr>
          <w:rFonts w:eastAsiaTheme="minorEastAsia"/>
          <w:lang w:val="en"/>
        </w:rPr>
        <w:t>gain</w:t>
      </w:r>
      <w:r w:rsidR="6D87B0A1" w:rsidRPr="00E7010D">
        <w:rPr>
          <w:rFonts w:eastAsiaTheme="minorEastAsia"/>
          <w:lang w:val="en"/>
        </w:rPr>
        <w:t xml:space="preserve"> or lose </w:t>
      </w:r>
      <w:r w:rsidR="551192A1" w:rsidRPr="00E7010D">
        <w:rPr>
          <w:rFonts w:eastAsiaTheme="minorEastAsia"/>
          <w:lang w:val="en"/>
        </w:rPr>
        <w:t xml:space="preserve">real </w:t>
      </w:r>
      <w:r w:rsidR="4B3BB187" w:rsidRPr="00E7010D">
        <w:rPr>
          <w:rFonts w:eastAsiaTheme="minorEastAsia"/>
          <w:lang w:val="en"/>
        </w:rPr>
        <w:t>voucher money</w:t>
      </w:r>
      <w:r w:rsidR="6525E3A5" w:rsidRPr="00E7010D">
        <w:rPr>
          <w:rFonts w:eastAsiaTheme="minorEastAsia"/>
          <w:lang w:val="en"/>
        </w:rPr>
        <w:t xml:space="preserve"> contingent on task performance</w:t>
      </w:r>
      <w:r w:rsidR="345F23D8" w:rsidRPr="00E7010D">
        <w:rPr>
          <w:rFonts w:eastAsiaTheme="minorEastAsia"/>
          <w:lang w:val="en"/>
        </w:rPr>
        <w:t xml:space="preserve">, with </w:t>
      </w:r>
      <w:r w:rsidR="334B6F8F" w:rsidRPr="00E7010D">
        <w:rPr>
          <w:rFonts w:eastAsiaTheme="minorEastAsia"/>
          <w:lang w:val="en"/>
        </w:rPr>
        <w:t xml:space="preserve">a further block condition </w:t>
      </w:r>
      <w:r w:rsidR="6353FF43" w:rsidRPr="00E7010D">
        <w:rPr>
          <w:rFonts w:eastAsiaTheme="minorEastAsia"/>
          <w:lang w:val="en"/>
        </w:rPr>
        <w:t xml:space="preserve">offering </w:t>
      </w:r>
      <w:r w:rsidR="7958ADD6" w:rsidRPr="00E7010D">
        <w:rPr>
          <w:rFonts w:eastAsiaTheme="minorEastAsia"/>
          <w:lang w:val="en"/>
        </w:rPr>
        <w:t xml:space="preserve">no </w:t>
      </w:r>
      <w:r w:rsidR="197ACBEA" w:rsidRPr="00E7010D">
        <w:rPr>
          <w:rFonts w:eastAsiaTheme="minorEastAsia"/>
          <w:lang w:val="en"/>
        </w:rPr>
        <w:t xml:space="preserve">gain or </w:t>
      </w:r>
      <w:r w:rsidR="7958ADD6" w:rsidRPr="00E7010D">
        <w:rPr>
          <w:rFonts w:eastAsiaTheme="minorEastAsia"/>
          <w:lang w:val="en"/>
        </w:rPr>
        <w:t>loss.</w:t>
      </w:r>
      <w:r w:rsidR="36247A83" w:rsidRPr="00E7010D">
        <w:rPr>
          <w:rFonts w:eastAsiaTheme="minorEastAsia"/>
          <w:lang w:val="en"/>
        </w:rPr>
        <w:t xml:space="preserve"> </w:t>
      </w:r>
      <w:r w:rsidR="484EC765" w:rsidRPr="00E7010D">
        <w:rPr>
          <w:rFonts w:eastAsiaTheme="minorEastAsia"/>
          <w:lang w:val="en"/>
        </w:rPr>
        <w:t xml:space="preserve">Each of </w:t>
      </w:r>
      <w:r w:rsidR="1DCE7E62" w:rsidRPr="00E7010D">
        <w:rPr>
          <w:rFonts w:eastAsiaTheme="minorEastAsia"/>
          <w:lang w:val="en"/>
        </w:rPr>
        <w:t xml:space="preserve">these </w:t>
      </w:r>
      <w:r w:rsidR="299FD2ED" w:rsidRPr="00E7010D">
        <w:rPr>
          <w:rFonts w:eastAsiaTheme="minorEastAsia"/>
          <w:lang w:val="en"/>
        </w:rPr>
        <w:t>block</w:t>
      </w:r>
      <w:r w:rsidR="142C70D4" w:rsidRPr="00E7010D">
        <w:rPr>
          <w:rFonts w:eastAsiaTheme="minorEastAsia"/>
          <w:lang w:val="en"/>
        </w:rPr>
        <w:t>s</w:t>
      </w:r>
      <w:r w:rsidR="299FD2ED" w:rsidRPr="00E7010D">
        <w:rPr>
          <w:rFonts w:eastAsiaTheme="minorEastAsia"/>
          <w:lang w:val="en"/>
        </w:rPr>
        <w:t xml:space="preserve"> </w:t>
      </w:r>
      <w:r w:rsidR="484EC765" w:rsidRPr="00E7010D">
        <w:rPr>
          <w:rFonts w:eastAsiaTheme="minorEastAsia"/>
          <w:lang w:val="en"/>
        </w:rPr>
        <w:t>w</w:t>
      </w:r>
      <w:r w:rsidR="088182CB" w:rsidRPr="00E7010D">
        <w:rPr>
          <w:rFonts w:eastAsiaTheme="minorEastAsia"/>
          <w:lang w:val="en"/>
        </w:rPr>
        <w:t>ere</w:t>
      </w:r>
      <w:r w:rsidR="484EC765" w:rsidRPr="00E7010D">
        <w:rPr>
          <w:rFonts w:eastAsiaTheme="minorEastAsia"/>
          <w:lang w:val="en"/>
        </w:rPr>
        <w:t xml:space="preserve"> </w:t>
      </w:r>
      <w:r w:rsidR="484EC765" w:rsidRPr="00E7010D">
        <w:rPr>
          <w:rFonts w:eastAsiaTheme="minorEastAsia"/>
          <w:lang w:val="en"/>
        </w:rPr>
        <w:lastRenderedPageBreak/>
        <w:t>delivered</w:t>
      </w:r>
      <w:r w:rsidR="35090154" w:rsidRPr="00E7010D">
        <w:rPr>
          <w:rFonts w:eastAsiaTheme="minorEastAsia"/>
          <w:lang w:val="en"/>
        </w:rPr>
        <w:t xml:space="preserve"> </w:t>
      </w:r>
      <w:r w:rsidR="1DCE7E62" w:rsidRPr="00E7010D">
        <w:rPr>
          <w:rFonts w:eastAsiaTheme="minorEastAsia"/>
          <w:lang w:val="en"/>
        </w:rPr>
        <w:t>twice</w:t>
      </w:r>
      <w:r w:rsidR="484EC765" w:rsidRPr="00E7010D">
        <w:rPr>
          <w:rFonts w:eastAsiaTheme="minorEastAsia"/>
          <w:lang w:val="en"/>
        </w:rPr>
        <w:t xml:space="preserve">, </w:t>
      </w:r>
      <w:r w:rsidR="507F87A9" w:rsidRPr="00E7010D">
        <w:rPr>
          <w:rFonts w:eastAsiaTheme="minorEastAsia"/>
          <w:lang w:val="en"/>
        </w:rPr>
        <w:t>equating to</w:t>
      </w:r>
      <w:r w:rsidR="484EC765" w:rsidRPr="00E7010D">
        <w:rPr>
          <w:rFonts w:eastAsiaTheme="minorEastAsia"/>
          <w:lang w:val="en"/>
        </w:rPr>
        <w:t xml:space="preserve"> </w:t>
      </w:r>
      <w:r w:rsidR="2941987D" w:rsidRPr="00E7010D">
        <w:rPr>
          <w:rFonts w:eastAsiaTheme="minorEastAsia"/>
          <w:lang w:val="en"/>
        </w:rPr>
        <w:t xml:space="preserve">80 trials per </w:t>
      </w:r>
      <w:r w:rsidR="4B401383" w:rsidRPr="00E7010D">
        <w:rPr>
          <w:rFonts w:eastAsiaTheme="minorEastAsia"/>
          <w:lang w:val="en"/>
        </w:rPr>
        <w:t>valence</w:t>
      </w:r>
      <w:r w:rsidR="2941987D" w:rsidRPr="00E7010D">
        <w:rPr>
          <w:rFonts w:eastAsiaTheme="minorEastAsia"/>
          <w:lang w:val="en"/>
        </w:rPr>
        <w:t xml:space="preserve">. </w:t>
      </w:r>
      <w:r w:rsidR="540381C9" w:rsidRPr="00E7010D">
        <w:rPr>
          <w:rFonts w:eastAsiaTheme="minorEastAsia"/>
          <w:lang w:val="en"/>
        </w:rPr>
        <w:t>Block order was counterbalanced</w:t>
      </w:r>
      <w:r w:rsidR="728F5318" w:rsidRPr="00E7010D">
        <w:rPr>
          <w:rFonts w:eastAsiaTheme="minorEastAsia"/>
          <w:lang w:val="en"/>
        </w:rPr>
        <w:t xml:space="preserve">, </w:t>
      </w:r>
      <w:r w:rsidR="3EAF4CC5" w:rsidRPr="00E7010D">
        <w:rPr>
          <w:rFonts w:eastAsiaTheme="minorEastAsia"/>
          <w:lang w:val="en"/>
        </w:rPr>
        <w:t xml:space="preserve">resulting in 8 </w:t>
      </w:r>
      <w:r w:rsidR="4C652835" w:rsidRPr="00E7010D">
        <w:rPr>
          <w:rFonts w:eastAsiaTheme="minorEastAsia"/>
          <w:lang w:val="en"/>
        </w:rPr>
        <w:t>block combinations</w:t>
      </w:r>
      <w:r w:rsidR="21D8EB87" w:rsidRPr="00E7010D">
        <w:rPr>
          <w:rFonts w:eastAsiaTheme="minorEastAsia"/>
          <w:lang w:val="en"/>
        </w:rPr>
        <w:t xml:space="preserve">. Each combination was </w:t>
      </w:r>
      <w:r w:rsidR="4995B6AF" w:rsidRPr="00E7010D">
        <w:rPr>
          <w:rFonts w:eastAsiaTheme="minorEastAsia"/>
          <w:lang w:val="en"/>
        </w:rPr>
        <w:t xml:space="preserve">allocated </w:t>
      </w:r>
      <w:r w:rsidR="3105DC58" w:rsidRPr="00E7010D">
        <w:rPr>
          <w:rFonts w:eastAsiaTheme="minorEastAsia"/>
          <w:lang w:val="en"/>
        </w:rPr>
        <w:t xml:space="preserve">to </w:t>
      </w:r>
      <w:r w:rsidR="4995B6AF" w:rsidRPr="00E7010D">
        <w:rPr>
          <w:rFonts w:eastAsiaTheme="minorEastAsia"/>
          <w:lang w:val="en"/>
        </w:rPr>
        <w:t xml:space="preserve">a group, to which participants were </w:t>
      </w:r>
      <w:r w:rsidR="06D3479C" w:rsidRPr="00E7010D">
        <w:rPr>
          <w:rFonts w:eastAsiaTheme="minorEastAsia"/>
          <w:lang w:val="en"/>
        </w:rPr>
        <w:t xml:space="preserve">sequentially </w:t>
      </w:r>
      <w:r w:rsidR="4995B6AF" w:rsidRPr="00E7010D">
        <w:rPr>
          <w:rFonts w:eastAsiaTheme="minorEastAsia"/>
          <w:lang w:val="en"/>
        </w:rPr>
        <w:t xml:space="preserve">assigned.  </w:t>
      </w:r>
      <w:r w:rsidR="67B3E0CB" w:rsidRPr="00E7010D">
        <w:rPr>
          <w:rFonts w:eastAsiaTheme="minorEastAsia"/>
          <w:lang w:val="en"/>
        </w:rPr>
        <w:t xml:space="preserve">Participants were notified </w:t>
      </w:r>
      <w:r w:rsidR="7931873E" w:rsidRPr="00E7010D">
        <w:rPr>
          <w:rFonts w:eastAsiaTheme="minorEastAsia"/>
          <w:lang w:val="en"/>
        </w:rPr>
        <w:t xml:space="preserve">if </w:t>
      </w:r>
      <w:r w:rsidR="0C309D67" w:rsidRPr="00E7010D">
        <w:rPr>
          <w:rFonts w:eastAsiaTheme="minorEastAsia"/>
          <w:lang w:val="en"/>
        </w:rPr>
        <w:t xml:space="preserve">they </w:t>
      </w:r>
      <w:r w:rsidR="4E78B750" w:rsidRPr="00E7010D">
        <w:rPr>
          <w:rFonts w:eastAsiaTheme="minorEastAsia"/>
          <w:lang w:val="en"/>
        </w:rPr>
        <w:t xml:space="preserve">could </w:t>
      </w:r>
      <w:r w:rsidR="0C309D67" w:rsidRPr="00E7010D">
        <w:rPr>
          <w:rFonts w:eastAsiaTheme="minorEastAsia"/>
          <w:lang w:val="en"/>
        </w:rPr>
        <w:t>win, lose</w:t>
      </w:r>
      <w:r w:rsidR="0C2D8A2C" w:rsidRPr="00E7010D">
        <w:rPr>
          <w:rFonts w:eastAsiaTheme="minorEastAsia"/>
          <w:lang w:val="en"/>
        </w:rPr>
        <w:t>,</w:t>
      </w:r>
      <w:r w:rsidR="0C309D67" w:rsidRPr="00E7010D">
        <w:rPr>
          <w:rFonts w:eastAsiaTheme="minorEastAsia"/>
          <w:lang w:val="en"/>
        </w:rPr>
        <w:t xml:space="preserve"> or </w:t>
      </w:r>
      <w:r w:rsidR="68EDA62A" w:rsidRPr="00E7010D">
        <w:rPr>
          <w:rFonts w:eastAsiaTheme="minorEastAsia"/>
          <w:lang w:val="en"/>
        </w:rPr>
        <w:t>win nor lose</w:t>
      </w:r>
      <w:r w:rsidR="7931873E" w:rsidRPr="00E7010D">
        <w:rPr>
          <w:rFonts w:eastAsiaTheme="minorEastAsia"/>
          <w:lang w:val="en"/>
        </w:rPr>
        <w:t xml:space="preserve"> </w:t>
      </w:r>
      <w:r w:rsidR="7B0D883B" w:rsidRPr="00E7010D">
        <w:rPr>
          <w:rFonts w:eastAsiaTheme="minorEastAsia"/>
          <w:lang w:val="en"/>
        </w:rPr>
        <w:t xml:space="preserve">at the start of </w:t>
      </w:r>
      <w:r w:rsidR="0F07228E" w:rsidRPr="00E7010D">
        <w:rPr>
          <w:rFonts w:eastAsiaTheme="minorEastAsia"/>
          <w:lang w:val="en"/>
        </w:rPr>
        <w:t xml:space="preserve">each block. </w:t>
      </w:r>
    </w:p>
    <w:p w14:paraId="2A165F6E" w14:textId="70C62572" w:rsidR="00881A6A" w:rsidRPr="00E7010D" w:rsidRDefault="2BAFE922" w:rsidP="42DEB937">
      <w:pPr>
        <w:spacing w:after="0" w:line="480" w:lineRule="auto"/>
        <w:ind w:firstLine="720"/>
        <w:rPr>
          <w:rFonts w:eastAsiaTheme="minorEastAsia"/>
          <w:lang w:val="en-US"/>
        </w:rPr>
      </w:pPr>
      <w:r w:rsidRPr="00E7010D">
        <w:rPr>
          <w:rFonts w:eastAsiaTheme="minorEastAsia"/>
          <w:lang w:val="en-US"/>
        </w:rPr>
        <w:t xml:space="preserve">During </w:t>
      </w:r>
      <w:r w:rsidR="27996E75" w:rsidRPr="00E7010D">
        <w:rPr>
          <w:rFonts w:eastAsiaTheme="minorEastAsia"/>
          <w:lang w:val="en-US"/>
        </w:rPr>
        <w:t>the</w:t>
      </w:r>
      <w:r w:rsidRPr="00E7010D">
        <w:rPr>
          <w:rFonts w:eastAsiaTheme="minorEastAsia"/>
          <w:lang w:val="en-US"/>
        </w:rPr>
        <w:t xml:space="preserve"> t</w:t>
      </w:r>
      <w:r w:rsidR="236CBAF5" w:rsidRPr="00E7010D">
        <w:rPr>
          <w:rFonts w:eastAsiaTheme="minorEastAsia"/>
          <w:lang w:val="en-US"/>
        </w:rPr>
        <w:t>ask</w:t>
      </w:r>
      <w:r w:rsidRPr="00E7010D">
        <w:rPr>
          <w:rFonts w:eastAsiaTheme="minorEastAsia"/>
          <w:lang w:val="en-US"/>
        </w:rPr>
        <w:t>, participants were presented with a central fixation cross for 500 ms, followed by five horizontal arrows</w:t>
      </w:r>
      <w:r w:rsidR="0D76EAD0" w:rsidRPr="00E7010D">
        <w:rPr>
          <w:rFonts w:eastAsiaTheme="minorEastAsia"/>
          <w:lang w:val="en-US"/>
        </w:rPr>
        <w:t>,</w:t>
      </w:r>
      <w:r w:rsidRPr="00E7010D">
        <w:rPr>
          <w:rFonts w:eastAsiaTheme="minorEastAsia"/>
          <w:lang w:val="en-US"/>
        </w:rPr>
        <w:t xml:space="preserve"> </w:t>
      </w:r>
      <w:bookmarkStart w:id="6" w:name="_Hlk187922484"/>
      <w:r w:rsidRPr="00E7010D">
        <w:rPr>
          <w:rFonts w:eastAsiaTheme="minorEastAsia"/>
          <w:lang w:val="en-US"/>
        </w:rPr>
        <w:t>displayed</w:t>
      </w:r>
      <w:r w:rsidR="76B9FE6A" w:rsidRPr="00E7010D">
        <w:rPr>
          <w:rFonts w:eastAsiaTheme="minorEastAsia"/>
          <w:lang w:val="en-US"/>
        </w:rPr>
        <w:t xml:space="preserve"> </w:t>
      </w:r>
      <w:r w:rsidRPr="00E7010D">
        <w:rPr>
          <w:rFonts w:eastAsiaTheme="minorEastAsia"/>
          <w:lang w:val="en-US"/>
        </w:rPr>
        <w:t>for 800 ms</w:t>
      </w:r>
      <w:r w:rsidR="1823580D" w:rsidRPr="00E7010D">
        <w:rPr>
          <w:rFonts w:eastAsiaTheme="minorEastAsia"/>
          <w:lang w:val="en-US"/>
        </w:rPr>
        <w:t xml:space="preserve"> until a response was provided</w:t>
      </w:r>
      <w:bookmarkEnd w:id="6"/>
      <w:r w:rsidRPr="00E7010D">
        <w:rPr>
          <w:rFonts w:eastAsiaTheme="minorEastAsia"/>
          <w:lang w:val="en-US"/>
        </w:rPr>
        <w:t xml:space="preserve">. </w:t>
      </w:r>
      <w:r w:rsidR="74C491AB" w:rsidRPr="00E7010D">
        <w:rPr>
          <w:rFonts w:eastAsiaTheme="minorEastAsia"/>
          <w:lang w:val="en-US"/>
        </w:rPr>
        <w:t xml:space="preserve">Participants were instructed to </w:t>
      </w:r>
      <w:r w:rsidR="0303D678" w:rsidRPr="00E7010D">
        <w:rPr>
          <w:rFonts w:eastAsiaTheme="minorEastAsia"/>
          <w:lang w:val="en-US"/>
        </w:rPr>
        <w:t>attend to</w:t>
      </w:r>
      <w:r w:rsidR="74C491AB" w:rsidRPr="00E7010D">
        <w:rPr>
          <w:rFonts w:eastAsiaTheme="minorEastAsia"/>
          <w:lang w:val="en-US"/>
        </w:rPr>
        <w:t xml:space="preserve"> the central arrow, whilst ignoring the four adjacent flanke</w:t>
      </w:r>
      <w:r w:rsidR="2694AD57" w:rsidRPr="00E7010D">
        <w:rPr>
          <w:rFonts w:eastAsiaTheme="minorEastAsia"/>
          <w:i/>
          <w:iCs/>
          <w:lang w:val="en-US"/>
        </w:rPr>
        <w:t>rs</w:t>
      </w:r>
      <w:r w:rsidR="74C491AB" w:rsidRPr="00E7010D">
        <w:rPr>
          <w:rFonts w:eastAsiaTheme="minorEastAsia"/>
          <w:lang w:val="en-US"/>
        </w:rPr>
        <w:t>.</w:t>
      </w:r>
      <w:r w:rsidR="21D3F92F" w:rsidRPr="00E7010D">
        <w:rPr>
          <w:rFonts w:eastAsiaTheme="minorEastAsia"/>
          <w:lang w:val="en-US"/>
        </w:rPr>
        <w:t xml:space="preserve"> </w:t>
      </w:r>
      <w:r w:rsidR="35073452" w:rsidRPr="00E7010D">
        <w:rPr>
          <w:rFonts w:eastAsiaTheme="minorEastAsia"/>
          <w:lang w:val="en-US"/>
        </w:rPr>
        <w:t xml:space="preserve">When exposed to the arrow array, participants </w:t>
      </w:r>
      <w:r w:rsidR="0236FAFC" w:rsidRPr="00E7010D">
        <w:rPr>
          <w:rFonts w:eastAsiaTheme="minorEastAsia"/>
          <w:lang w:val="en-US"/>
        </w:rPr>
        <w:t xml:space="preserve">were asked to indicate </w:t>
      </w:r>
      <w:r w:rsidR="35073452" w:rsidRPr="00E7010D">
        <w:rPr>
          <w:rFonts w:eastAsiaTheme="minorEastAsia"/>
          <w:lang w:val="en-US"/>
        </w:rPr>
        <w:t>the direction of the central arrow</w:t>
      </w:r>
      <w:r w:rsidR="28A6F47F" w:rsidRPr="00E7010D">
        <w:rPr>
          <w:rFonts w:eastAsiaTheme="minorEastAsia"/>
          <w:lang w:val="en-US"/>
        </w:rPr>
        <w:t>,</w:t>
      </w:r>
      <w:r w:rsidR="35073452" w:rsidRPr="00E7010D">
        <w:rPr>
          <w:rFonts w:eastAsiaTheme="minorEastAsia"/>
          <w:lang w:val="en-US"/>
        </w:rPr>
        <w:t xml:space="preserve"> by pressing the corresponding arrow key on their keyboard i.e., press the left key for a left facing central arrow or press the right key for a right facing arrow. Each trial was either congruent or incongruent</w:t>
      </w:r>
      <w:r w:rsidR="56246233" w:rsidRPr="00E7010D">
        <w:rPr>
          <w:rFonts w:eastAsiaTheme="minorEastAsia"/>
          <w:lang w:val="en-US"/>
        </w:rPr>
        <w:t>,</w:t>
      </w:r>
      <w:r w:rsidR="4A3D9297" w:rsidRPr="00E7010D">
        <w:rPr>
          <w:rFonts w:eastAsiaTheme="minorEastAsia"/>
          <w:lang w:val="en-US"/>
        </w:rPr>
        <w:t xml:space="preserve"> split 50/50</w:t>
      </w:r>
      <w:r w:rsidR="0D69A7E4" w:rsidRPr="00E7010D">
        <w:rPr>
          <w:rFonts w:eastAsiaTheme="minorEastAsia"/>
          <w:lang w:val="en-US"/>
        </w:rPr>
        <w:t>, thus</w:t>
      </w:r>
      <w:r w:rsidR="2AB77059" w:rsidRPr="00E7010D">
        <w:rPr>
          <w:rFonts w:eastAsiaTheme="minorEastAsia"/>
          <w:lang w:val="en-US"/>
        </w:rPr>
        <w:t>,</w:t>
      </w:r>
      <w:r w:rsidR="0D69A7E4" w:rsidRPr="00E7010D">
        <w:rPr>
          <w:rFonts w:eastAsiaTheme="minorEastAsia"/>
          <w:lang w:val="en-US"/>
        </w:rPr>
        <w:t xml:space="preserve"> </w:t>
      </w:r>
      <w:r w:rsidR="4A3D9297" w:rsidRPr="00E7010D">
        <w:rPr>
          <w:rFonts w:eastAsiaTheme="minorEastAsia"/>
          <w:lang w:val="en-US"/>
        </w:rPr>
        <w:t>120 trials each</w:t>
      </w:r>
      <w:r w:rsidR="7641CFDB" w:rsidRPr="00E7010D">
        <w:rPr>
          <w:rFonts w:eastAsiaTheme="minorEastAsia"/>
          <w:lang w:val="en-US"/>
        </w:rPr>
        <w:t xml:space="preserve">. </w:t>
      </w:r>
      <w:r w:rsidR="35073452" w:rsidRPr="00E7010D">
        <w:rPr>
          <w:rFonts w:eastAsiaTheme="minorEastAsia"/>
          <w:lang w:val="en-US"/>
        </w:rPr>
        <w:t>For congruent, the flanking arrows all pointed in the same direction as the target arrow (</w:t>
      </w:r>
      <w:r w:rsidR="64BEF07B" w:rsidRPr="00E7010D">
        <w:rPr>
          <w:rFonts w:eastAsiaTheme="minorEastAsia"/>
          <w:lang w:val="en-US"/>
        </w:rPr>
        <w:t>i</w:t>
      </w:r>
      <w:r w:rsidR="35073452" w:rsidRPr="00E7010D">
        <w:rPr>
          <w:rFonts w:eastAsiaTheme="minorEastAsia"/>
          <w:lang w:val="en-US"/>
        </w:rPr>
        <w:t>.</w:t>
      </w:r>
      <w:r w:rsidR="64BEF07B" w:rsidRPr="00E7010D">
        <w:rPr>
          <w:rFonts w:eastAsiaTheme="minorEastAsia"/>
          <w:lang w:val="en-US"/>
        </w:rPr>
        <w:t>e</w:t>
      </w:r>
      <w:r w:rsidR="35073452" w:rsidRPr="00E7010D">
        <w:rPr>
          <w:rFonts w:eastAsiaTheme="minorEastAsia"/>
          <w:lang w:val="en-US"/>
        </w:rPr>
        <w:t>., &lt; &lt; &lt; &lt; &lt;). For incongruent, the flanking arrows all pointed in the opposite direction (</w:t>
      </w:r>
      <w:r w:rsidR="64BEF07B" w:rsidRPr="00E7010D">
        <w:rPr>
          <w:rFonts w:eastAsiaTheme="minorEastAsia"/>
          <w:lang w:val="en-US"/>
        </w:rPr>
        <w:t>i</w:t>
      </w:r>
      <w:r w:rsidR="35073452" w:rsidRPr="00E7010D">
        <w:rPr>
          <w:rFonts w:eastAsiaTheme="minorEastAsia"/>
          <w:lang w:val="en-US"/>
        </w:rPr>
        <w:t>.</w:t>
      </w:r>
      <w:r w:rsidR="64BEF07B" w:rsidRPr="00E7010D">
        <w:rPr>
          <w:rFonts w:eastAsiaTheme="minorEastAsia"/>
          <w:lang w:val="en-US"/>
        </w:rPr>
        <w:t>e</w:t>
      </w:r>
      <w:r w:rsidR="35073452" w:rsidRPr="00E7010D">
        <w:rPr>
          <w:rFonts w:eastAsiaTheme="minorEastAsia"/>
          <w:lang w:val="en-US"/>
        </w:rPr>
        <w:t xml:space="preserve">., &lt; &lt; &gt; &lt; &lt;). </w:t>
      </w:r>
      <w:r w:rsidR="24263FCE" w:rsidRPr="00E7010D">
        <w:rPr>
          <w:rFonts w:eastAsiaTheme="minorEastAsia"/>
          <w:lang w:val="en-US"/>
        </w:rPr>
        <w:t xml:space="preserve">Within each array, arrows were equally sized and distanced. </w:t>
      </w:r>
      <w:r w:rsidRPr="00E7010D">
        <w:rPr>
          <w:rFonts w:eastAsiaTheme="minorEastAsia"/>
          <w:lang w:val="en-US"/>
        </w:rPr>
        <w:t xml:space="preserve">Once a response had been </w:t>
      </w:r>
      <w:r w:rsidR="4CA0D440" w:rsidRPr="00E7010D">
        <w:rPr>
          <w:rFonts w:eastAsiaTheme="minorEastAsia"/>
          <w:lang w:val="en-US"/>
        </w:rPr>
        <w:t>selected</w:t>
      </w:r>
      <w:r w:rsidRPr="00E7010D">
        <w:rPr>
          <w:rFonts w:eastAsiaTheme="minorEastAsia"/>
          <w:lang w:val="en-US"/>
        </w:rPr>
        <w:t xml:space="preserve">, participants received performance feedback. This feedback was either </w:t>
      </w:r>
      <w:r w:rsidR="6154B12B" w:rsidRPr="00E7010D">
        <w:rPr>
          <w:rFonts w:eastAsiaTheme="minorEastAsia"/>
          <w:lang w:val="en-US"/>
        </w:rPr>
        <w:t>present</w:t>
      </w:r>
      <w:r w:rsidRPr="00E7010D">
        <w:rPr>
          <w:rFonts w:eastAsiaTheme="minorEastAsia"/>
          <w:lang w:val="en-US"/>
        </w:rPr>
        <w:t xml:space="preserve"> (i.e., given legitimate feedback</w:t>
      </w:r>
      <w:r w:rsidR="094C804B" w:rsidRPr="00E7010D">
        <w:rPr>
          <w:rFonts w:eastAsiaTheme="minorEastAsia"/>
          <w:lang w:val="en-US"/>
        </w:rPr>
        <w:t xml:space="preserve"> such as ‘correct’ or ‘incorrect’</w:t>
      </w:r>
      <w:r w:rsidRPr="00E7010D">
        <w:rPr>
          <w:rFonts w:eastAsiaTheme="minorEastAsia"/>
          <w:lang w:val="en-US"/>
        </w:rPr>
        <w:t xml:space="preserve">) or </w:t>
      </w:r>
      <w:r w:rsidR="2F19556F" w:rsidRPr="00E7010D">
        <w:rPr>
          <w:rFonts w:eastAsiaTheme="minorEastAsia"/>
          <w:lang w:val="en-US"/>
        </w:rPr>
        <w:t>absen</w:t>
      </w:r>
      <w:r w:rsidR="64BEF07B" w:rsidRPr="00E7010D">
        <w:rPr>
          <w:rFonts w:eastAsiaTheme="minorEastAsia"/>
          <w:lang w:val="en-US"/>
        </w:rPr>
        <w:t>t</w:t>
      </w:r>
      <w:r w:rsidR="2F19556F" w:rsidRPr="00E7010D">
        <w:rPr>
          <w:rFonts w:eastAsiaTheme="minorEastAsia"/>
          <w:lang w:val="en-US"/>
        </w:rPr>
        <w:t xml:space="preserve"> </w:t>
      </w:r>
      <w:r w:rsidRPr="00E7010D">
        <w:rPr>
          <w:rFonts w:eastAsiaTheme="minorEastAsia"/>
          <w:lang w:val="en-US"/>
        </w:rPr>
        <w:t>(i.e., they were given a ‘?’).</w:t>
      </w:r>
      <w:r w:rsidR="17D51A6D" w:rsidRPr="00E7010D">
        <w:rPr>
          <w:rFonts w:eastAsiaTheme="minorEastAsia"/>
          <w:lang w:val="en-US"/>
        </w:rPr>
        <w:t xml:space="preserve"> </w:t>
      </w:r>
      <w:r w:rsidR="14539BFC" w:rsidRPr="00E7010D">
        <w:rPr>
          <w:rFonts w:eastAsiaTheme="minorEastAsia"/>
          <w:lang w:val="en-US"/>
        </w:rPr>
        <w:t>These were split equally across the task (120</w:t>
      </w:r>
      <w:r w:rsidR="6DCFC622" w:rsidRPr="00E7010D">
        <w:rPr>
          <w:rFonts w:eastAsiaTheme="minorEastAsia"/>
          <w:lang w:val="en-US"/>
        </w:rPr>
        <w:t xml:space="preserve"> </w:t>
      </w:r>
      <w:r w:rsidR="1BFD5BE1" w:rsidRPr="00E7010D">
        <w:rPr>
          <w:rFonts w:eastAsiaTheme="minorEastAsia"/>
          <w:lang w:val="en-US"/>
        </w:rPr>
        <w:t>trials</w:t>
      </w:r>
      <w:r w:rsidR="7DB8CCB8" w:rsidRPr="00E7010D">
        <w:rPr>
          <w:rFonts w:eastAsiaTheme="minorEastAsia"/>
          <w:lang w:val="en-US"/>
        </w:rPr>
        <w:t xml:space="preserve"> each</w:t>
      </w:r>
      <w:r w:rsidR="20B68DAE" w:rsidRPr="00E7010D">
        <w:rPr>
          <w:rFonts w:eastAsiaTheme="minorEastAsia"/>
          <w:lang w:val="en-US"/>
        </w:rPr>
        <w:t xml:space="preserve">). </w:t>
      </w:r>
      <w:r w:rsidR="5522E406" w:rsidRPr="00E7010D">
        <w:rPr>
          <w:rFonts w:eastAsiaTheme="minorEastAsia"/>
          <w:lang w:val="en-US"/>
        </w:rPr>
        <w:t>Trial order was psudorandomised, with the constraint that there be no more than three of the same trial type presented consecutively.</w:t>
      </w:r>
    </w:p>
    <w:p w14:paraId="036370ED" w14:textId="2EAC5401" w:rsidR="003F0E69" w:rsidRPr="00E7010D" w:rsidRDefault="57FE679C" w:rsidP="42DEB937">
      <w:pPr>
        <w:spacing w:after="0" w:line="480" w:lineRule="auto"/>
        <w:ind w:firstLine="720"/>
        <w:rPr>
          <w:rFonts w:eastAsiaTheme="minorEastAsia"/>
        </w:rPr>
      </w:pPr>
      <w:r w:rsidRPr="00E7010D">
        <w:rPr>
          <w:rFonts w:eastAsiaTheme="minorEastAsia"/>
          <w:lang w:val="en"/>
        </w:rPr>
        <w:t xml:space="preserve">At the end of each block, participants were asked to rate </w:t>
      </w:r>
      <w:r w:rsidR="19E04EB6" w:rsidRPr="00E7010D">
        <w:rPr>
          <w:rFonts w:eastAsiaTheme="minorEastAsia"/>
          <w:lang w:val="en"/>
        </w:rPr>
        <w:t>v</w:t>
      </w:r>
      <w:r w:rsidRPr="00E7010D">
        <w:rPr>
          <w:rFonts w:eastAsiaTheme="minorEastAsia"/>
          <w:lang w:val="en"/>
        </w:rPr>
        <w:t xml:space="preserve">alence (1 = negative, 9 = positive), </w:t>
      </w:r>
      <w:r w:rsidR="157B4558" w:rsidRPr="00E7010D">
        <w:rPr>
          <w:rFonts w:eastAsiaTheme="minorEastAsia"/>
          <w:lang w:val="en"/>
        </w:rPr>
        <w:t>a</w:t>
      </w:r>
      <w:r w:rsidRPr="00E7010D">
        <w:rPr>
          <w:rFonts w:eastAsiaTheme="minorEastAsia"/>
          <w:lang w:val="en"/>
        </w:rPr>
        <w:t>rousal (1 = Calm, 9 = Excited) and felt emotions (</w:t>
      </w:r>
      <w:r w:rsidRPr="00E7010D">
        <w:rPr>
          <w:rFonts w:eastAsiaTheme="minorEastAsia"/>
        </w:rPr>
        <w:t>excited, enthusiastic, happy, joyful, sad, upset, angry, frustrated, fearful and anxious). For felt emotions, participants were instructed to rate the intensity of each emotion category from 0 to 6 (</w:t>
      </w:r>
      <w:r w:rsidR="64BEF07B" w:rsidRPr="00E7010D">
        <w:rPr>
          <w:rFonts w:eastAsiaTheme="minorEastAsia"/>
        </w:rPr>
        <w:t>i</w:t>
      </w:r>
      <w:r w:rsidRPr="00E7010D">
        <w:rPr>
          <w:rFonts w:eastAsiaTheme="minorEastAsia"/>
        </w:rPr>
        <w:t>.</w:t>
      </w:r>
      <w:r w:rsidR="64BEF07B" w:rsidRPr="00E7010D">
        <w:rPr>
          <w:rFonts w:eastAsiaTheme="minorEastAsia"/>
        </w:rPr>
        <w:t>e</w:t>
      </w:r>
      <w:r w:rsidRPr="00E7010D">
        <w:rPr>
          <w:rFonts w:eastAsiaTheme="minorEastAsia"/>
        </w:rPr>
        <w:t xml:space="preserve">., 0 = not sad at all, 6 = being very sad). </w:t>
      </w:r>
      <w:r w:rsidR="2A741B29" w:rsidRPr="00E7010D">
        <w:rPr>
          <w:rFonts w:eastAsiaTheme="minorEastAsia"/>
        </w:rPr>
        <w:t>The felt emotions are not reported in this manuscript</w:t>
      </w:r>
      <w:r w:rsidR="005F1D26">
        <w:rPr>
          <w:rFonts w:eastAsiaTheme="minorEastAsia"/>
        </w:rPr>
        <w:t xml:space="preserve"> as they were not central to the hypotheses and were recorded for exploratory purposes</w:t>
      </w:r>
      <w:r w:rsidR="2A741B29" w:rsidRPr="00E7010D">
        <w:rPr>
          <w:rFonts w:eastAsiaTheme="minorEastAsia"/>
        </w:rPr>
        <w:t>.</w:t>
      </w:r>
    </w:p>
    <w:p w14:paraId="4CAE1410" w14:textId="5EDCD707" w:rsidR="4DB0FF68" w:rsidRPr="00E7010D" w:rsidRDefault="4DB0FF68" w:rsidP="42DEB937">
      <w:pPr>
        <w:spacing w:after="0" w:line="480" w:lineRule="auto"/>
        <w:rPr>
          <w:rFonts w:eastAsiaTheme="minorEastAsia"/>
          <w:b/>
          <w:bCs/>
          <w:lang w:val="en"/>
        </w:rPr>
      </w:pPr>
    </w:p>
    <w:p w14:paraId="3910C4CA" w14:textId="57A2BC01" w:rsidR="23ACB5C9" w:rsidRPr="00E7010D" w:rsidRDefault="1A5D7300" w:rsidP="42DEB937">
      <w:pPr>
        <w:spacing w:after="0" w:line="480" w:lineRule="auto"/>
        <w:rPr>
          <w:rFonts w:eastAsiaTheme="minorEastAsia"/>
        </w:rPr>
      </w:pPr>
      <w:r w:rsidRPr="00E7010D">
        <w:rPr>
          <w:rFonts w:eastAsiaTheme="minorEastAsia"/>
          <w:b/>
          <w:bCs/>
          <w:lang w:val="en"/>
        </w:rPr>
        <w:t>Eye</w:t>
      </w:r>
      <w:r w:rsidR="7403A1ED" w:rsidRPr="00E7010D">
        <w:rPr>
          <w:rFonts w:eastAsiaTheme="minorEastAsia"/>
          <w:b/>
          <w:bCs/>
          <w:lang w:val="en"/>
        </w:rPr>
        <w:t>-</w:t>
      </w:r>
      <w:r w:rsidRPr="00E7010D">
        <w:rPr>
          <w:rFonts w:eastAsiaTheme="minorEastAsia"/>
          <w:b/>
          <w:bCs/>
          <w:lang w:val="en"/>
        </w:rPr>
        <w:t>tracking</w:t>
      </w:r>
    </w:p>
    <w:p w14:paraId="44B8702E" w14:textId="0CCC4E9B" w:rsidR="27273B95" w:rsidRPr="00E7010D" w:rsidRDefault="13ABE47E" w:rsidP="42DEB937">
      <w:pPr>
        <w:spacing w:after="0" w:line="480" w:lineRule="auto"/>
        <w:rPr>
          <w:rFonts w:eastAsiaTheme="minorEastAsia"/>
          <w:lang w:val="en-US"/>
        </w:rPr>
      </w:pPr>
      <w:r w:rsidRPr="00E7010D">
        <w:rPr>
          <w:rFonts w:eastAsiaTheme="minorEastAsia"/>
          <w:lang w:val="en-US"/>
        </w:rPr>
        <w:lastRenderedPageBreak/>
        <w:t>Eye-tracking</w:t>
      </w:r>
      <w:r w:rsidR="60865518" w:rsidRPr="00E7010D">
        <w:rPr>
          <w:rFonts w:eastAsiaTheme="minorEastAsia"/>
          <w:lang w:val="en-US"/>
        </w:rPr>
        <w:t xml:space="preserve"> data w</w:t>
      </w:r>
      <w:r w:rsidR="60B1B6D3" w:rsidRPr="00E7010D">
        <w:rPr>
          <w:rFonts w:eastAsiaTheme="minorEastAsia"/>
          <w:lang w:val="en-US"/>
        </w:rPr>
        <w:t>ere</w:t>
      </w:r>
      <w:r w:rsidR="60865518" w:rsidRPr="00E7010D">
        <w:rPr>
          <w:rFonts w:eastAsiaTheme="minorEastAsia"/>
          <w:lang w:val="en-US"/>
        </w:rPr>
        <w:t xml:space="preserve"> collected </w:t>
      </w:r>
      <w:r w:rsidR="2184CDF5" w:rsidRPr="00E7010D">
        <w:rPr>
          <w:rFonts w:eastAsiaTheme="minorEastAsia"/>
          <w:lang w:val="en-US"/>
        </w:rPr>
        <w:t>through</w:t>
      </w:r>
      <w:r w:rsidR="5EEDB132" w:rsidRPr="00E7010D">
        <w:rPr>
          <w:rFonts w:eastAsiaTheme="minorEastAsia"/>
          <w:lang w:val="en-US"/>
        </w:rPr>
        <w:t>out</w:t>
      </w:r>
      <w:r w:rsidR="2184CDF5" w:rsidRPr="00E7010D">
        <w:rPr>
          <w:rFonts w:eastAsiaTheme="minorEastAsia"/>
          <w:lang w:val="en-US"/>
        </w:rPr>
        <w:t xml:space="preserve"> the task using the WebGazer library (Papoutsaki et al., 2016), contained within jsPsych. </w:t>
      </w:r>
      <w:r w:rsidR="1266A555" w:rsidRPr="00E7010D">
        <w:rPr>
          <w:rFonts w:eastAsiaTheme="minorEastAsia"/>
          <w:lang w:val="en-US"/>
        </w:rPr>
        <w:t xml:space="preserve">Utilising a webcam, </w:t>
      </w:r>
      <w:r w:rsidR="58B83AD9" w:rsidRPr="00E7010D">
        <w:rPr>
          <w:rFonts w:eastAsiaTheme="minorEastAsia"/>
          <w:lang w:val="en-US"/>
        </w:rPr>
        <w:t>Webgazer implements vision techniques to detect and analyse specific visual attributes of a participant's eyes</w:t>
      </w:r>
      <w:r w:rsidR="40A105BC" w:rsidRPr="00E7010D">
        <w:rPr>
          <w:rFonts w:eastAsiaTheme="minorEastAsia"/>
          <w:lang w:val="en-US"/>
        </w:rPr>
        <w:t xml:space="preserve"> to forecast the individual's point of gaze.</w:t>
      </w:r>
      <w:r w:rsidR="3590CDD1" w:rsidRPr="00E7010D">
        <w:rPr>
          <w:rFonts w:eastAsiaTheme="minorEastAsia"/>
          <w:lang w:val="en-US"/>
        </w:rPr>
        <w:t xml:space="preserve"> </w:t>
      </w:r>
      <w:r w:rsidR="46184020" w:rsidRPr="00E7010D">
        <w:rPr>
          <w:rFonts w:eastAsiaTheme="minorEastAsia"/>
          <w:lang w:val="en-US"/>
        </w:rPr>
        <w:t>Before the start of the task</w:t>
      </w:r>
      <w:r w:rsidR="3069DFCC" w:rsidRPr="00E7010D">
        <w:rPr>
          <w:rFonts w:eastAsiaTheme="minorEastAsia"/>
          <w:lang w:val="en-US"/>
        </w:rPr>
        <w:t>,</w:t>
      </w:r>
      <w:r w:rsidR="46184020" w:rsidRPr="00E7010D">
        <w:rPr>
          <w:rFonts w:eastAsiaTheme="minorEastAsia"/>
          <w:lang w:val="en-US"/>
        </w:rPr>
        <w:t xml:space="preserve"> a 5-point calibration and a 5-point validation was carried out to maximise</w:t>
      </w:r>
      <w:r w:rsidR="6C4DB95B" w:rsidRPr="00E7010D">
        <w:rPr>
          <w:rFonts w:eastAsiaTheme="minorEastAsia"/>
          <w:lang w:val="en-US"/>
        </w:rPr>
        <w:t xml:space="preserve"> the quality of the data</w:t>
      </w:r>
      <w:r w:rsidR="3590CDD1" w:rsidRPr="00E7010D">
        <w:rPr>
          <w:rFonts w:eastAsiaTheme="minorEastAsia"/>
          <w:lang w:val="en-US"/>
        </w:rPr>
        <w:t xml:space="preserve"> (see Procedure for more details)</w:t>
      </w:r>
      <w:r w:rsidR="6C4DB95B" w:rsidRPr="00E7010D">
        <w:rPr>
          <w:rFonts w:eastAsiaTheme="minorEastAsia"/>
          <w:lang w:val="en-US"/>
        </w:rPr>
        <w:t xml:space="preserve">. </w:t>
      </w:r>
    </w:p>
    <w:p w14:paraId="56CD8C86" w14:textId="09EDB6A1" w:rsidR="4DB0FF68" w:rsidRPr="00E7010D" w:rsidRDefault="4DB0FF68" w:rsidP="42DEB937">
      <w:pPr>
        <w:spacing w:after="0" w:line="480" w:lineRule="auto"/>
        <w:rPr>
          <w:rFonts w:eastAsiaTheme="minorEastAsia"/>
          <w:b/>
          <w:bCs/>
        </w:rPr>
      </w:pPr>
    </w:p>
    <w:p w14:paraId="1DD6E8F2" w14:textId="200EB57A" w:rsidR="33BC881F" w:rsidRPr="00E7010D" w:rsidRDefault="47000467" w:rsidP="42DEB937">
      <w:pPr>
        <w:spacing w:after="0" w:line="480" w:lineRule="auto"/>
        <w:rPr>
          <w:rFonts w:eastAsiaTheme="minorEastAsia"/>
          <w:b/>
          <w:bCs/>
        </w:rPr>
      </w:pPr>
      <w:r w:rsidRPr="00E7010D">
        <w:rPr>
          <w:rFonts w:eastAsiaTheme="minorEastAsia"/>
          <w:b/>
          <w:bCs/>
        </w:rPr>
        <w:t xml:space="preserve">Questionnaires </w:t>
      </w:r>
    </w:p>
    <w:p w14:paraId="217451AA" w14:textId="14C9AB27" w:rsidR="00DC4F2C" w:rsidRPr="00E7010D" w:rsidRDefault="00DC4F2C" w:rsidP="42DEB937">
      <w:pPr>
        <w:spacing w:after="0" w:line="480" w:lineRule="auto"/>
        <w:rPr>
          <w:rFonts w:eastAsiaTheme="minorEastAsia"/>
        </w:rPr>
      </w:pPr>
    </w:p>
    <w:p w14:paraId="42361101" w14:textId="59B9A246" w:rsidR="00DC4F2C" w:rsidRPr="00E7010D" w:rsidRDefault="0220EBCC" w:rsidP="42DEB937">
      <w:pPr>
        <w:spacing w:after="0" w:line="480" w:lineRule="auto"/>
        <w:rPr>
          <w:rFonts w:eastAsiaTheme="minorEastAsia"/>
        </w:rPr>
      </w:pPr>
      <w:r w:rsidRPr="00E7010D">
        <w:rPr>
          <w:rFonts w:eastAsiaTheme="minorEastAsia"/>
        </w:rPr>
        <w:t xml:space="preserve">The </w:t>
      </w:r>
      <w:r w:rsidR="47000467" w:rsidRPr="00E7010D">
        <w:rPr>
          <w:rFonts w:eastAsiaTheme="minorEastAsia"/>
          <w:i/>
          <w:iCs/>
        </w:rPr>
        <w:t>Intolerance of Uncertainty Scale</w:t>
      </w:r>
      <w:r w:rsidR="47000467" w:rsidRPr="00E7010D">
        <w:rPr>
          <w:rFonts w:eastAsiaTheme="minorEastAsia"/>
        </w:rPr>
        <w:t xml:space="preserve"> </w:t>
      </w:r>
      <w:r w:rsidRPr="00E7010D">
        <w:rPr>
          <w:rFonts w:eastAsiaTheme="minorEastAsia"/>
        </w:rPr>
        <w:t xml:space="preserve">– 12 item </w:t>
      </w:r>
      <w:r w:rsidR="47000467" w:rsidRPr="00E7010D">
        <w:rPr>
          <w:rFonts w:eastAsiaTheme="minorEastAsia"/>
        </w:rPr>
        <w:t>(IUS</w:t>
      </w:r>
      <w:r w:rsidR="068C8909" w:rsidRPr="00E7010D">
        <w:rPr>
          <w:rFonts w:eastAsiaTheme="minorEastAsia"/>
        </w:rPr>
        <w:t xml:space="preserve">, </w:t>
      </w:r>
      <w:r w:rsidR="305779EA" w:rsidRPr="00E7010D">
        <w:rPr>
          <w:rFonts w:eastAsiaTheme="minorEastAsia"/>
        </w:rPr>
        <w:t>Freeston et al., 1994; Carleton et al.,</w:t>
      </w:r>
      <w:r w:rsidR="5BDC0D60" w:rsidRPr="00E7010D">
        <w:rPr>
          <w:rFonts w:eastAsiaTheme="minorEastAsia"/>
        </w:rPr>
        <w:t xml:space="preserve"> 2007</w:t>
      </w:r>
      <w:r w:rsidR="47000467" w:rsidRPr="00E7010D">
        <w:rPr>
          <w:rFonts w:eastAsiaTheme="minorEastAsia"/>
        </w:rPr>
        <w:t xml:space="preserve">) </w:t>
      </w:r>
      <w:r w:rsidRPr="00E7010D">
        <w:rPr>
          <w:rFonts w:eastAsiaTheme="minorEastAsia"/>
        </w:rPr>
        <w:t>consists of 12-items which are rated on a 5 point scale</w:t>
      </w:r>
      <w:r w:rsidR="764FFB17" w:rsidRPr="00E7010D">
        <w:rPr>
          <w:rFonts w:eastAsiaTheme="minorEastAsia"/>
        </w:rPr>
        <w:t xml:space="preserve"> (1 “not at all typical of me” to 5 “very typical of me”)</w:t>
      </w:r>
      <w:r w:rsidRPr="00E7010D">
        <w:rPr>
          <w:rFonts w:eastAsiaTheme="minorEastAsia"/>
        </w:rPr>
        <w:t xml:space="preserve">. </w:t>
      </w:r>
      <w:r w:rsidR="764FFB17" w:rsidRPr="00E7010D">
        <w:rPr>
          <w:rFonts w:eastAsiaTheme="minorEastAsia"/>
        </w:rPr>
        <w:t xml:space="preserve">Participants were instructed to score each item based on how characteristic it is for them. The IUS is scored by creating a total score of all the items. </w:t>
      </w:r>
      <w:r w:rsidRPr="00E7010D">
        <w:rPr>
          <w:rFonts w:eastAsiaTheme="minorEastAsia"/>
        </w:rPr>
        <w:t>IUS achieved an internal consistency of α = .89.</w:t>
      </w:r>
    </w:p>
    <w:p w14:paraId="504D82FC" w14:textId="409DB926" w:rsidR="00DC4F2C" w:rsidRPr="00E7010D" w:rsidRDefault="00DC4F2C" w:rsidP="42DEB937">
      <w:pPr>
        <w:spacing w:after="0" w:line="480" w:lineRule="auto"/>
        <w:rPr>
          <w:rFonts w:eastAsiaTheme="minorEastAsia"/>
        </w:rPr>
      </w:pPr>
    </w:p>
    <w:p w14:paraId="3F359C94" w14:textId="63797DF9" w:rsidR="33BC881F" w:rsidRPr="00E7010D" w:rsidRDefault="0220EBCC" w:rsidP="42DEB937">
      <w:pPr>
        <w:spacing w:after="0" w:line="480" w:lineRule="auto"/>
        <w:rPr>
          <w:rFonts w:eastAsiaTheme="minorEastAsia"/>
        </w:rPr>
      </w:pPr>
      <w:r w:rsidRPr="00E7010D">
        <w:rPr>
          <w:rFonts w:eastAsiaTheme="minorEastAsia"/>
        </w:rPr>
        <w:t xml:space="preserve">The </w:t>
      </w:r>
      <w:r w:rsidR="47000467" w:rsidRPr="00E7010D">
        <w:rPr>
          <w:rFonts w:eastAsiaTheme="minorEastAsia"/>
          <w:i/>
          <w:iCs/>
        </w:rPr>
        <w:t>Mini Mood and Anxiety Symptom Questionnaire</w:t>
      </w:r>
      <w:r w:rsidR="47000467" w:rsidRPr="00E7010D">
        <w:rPr>
          <w:rFonts w:eastAsiaTheme="minorEastAsia"/>
        </w:rPr>
        <w:t xml:space="preserve"> (Mini-MASQ</w:t>
      </w:r>
      <w:r w:rsidR="10DCC4DF" w:rsidRPr="00E7010D">
        <w:rPr>
          <w:rFonts w:eastAsiaTheme="minorEastAsia"/>
        </w:rPr>
        <w:t xml:space="preserve">, Clark </w:t>
      </w:r>
      <w:r w:rsidR="75558973" w:rsidRPr="00E7010D">
        <w:rPr>
          <w:rFonts w:eastAsiaTheme="minorEastAsia"/>
        </w:rPr>
        <w:t>&amp; Watson, 1991</w:t>
      </w:r>
      <w:r w:rsidR="47000467" w:rsidRPr="00E7010D">
        <w:rPr>
          <w:rFonts w:eastAsiaTheme="minorEastAsia"/>
        </w:rPr>
        <w:t>), consist</w:t>
      </w:r>
      <w:r w:rsidR="764FFB17" w:rsidRPr="00E7010D">
        <w:rPr>
          <w:rFonts w:eastAsiaTheme="minorEastAsia"/>
        </w:rPr>
        <w:t>s</w:t>
      </w:r>
      <w:r w:rsidR="47000467" w:rsidRPr="00E7010D">
        <w:rPr>
          <w:rFonts w:eastAsiaTheme="minorEastAsia"/>
        </w:rPr>
        <w:t xml:space="preserve"> </w:t>
      </w:r>
      <w:r w:rsidRPr="00E7010D">
        <w:rPr>
          <w:rFonts w:eastAsiaTheme="minorEastAsia"/>
        </w:rPr>
        <w:t xml:space="preserve">of </w:t>
      </w:r>
      <w:r w:rsidR="47000467" w:rsidRPr="00E7010D">
        <w:rPr>
          <w:rFonts w:eastAsiaTheme="minorEastAsia"/>
        </w:rPr>
        <w:t>26 items</w:t>
      </w:r>
      <w:r w:rsidRPr="00E7010D">
        <w:rPr>
          <w:rFonts w:eastAsiaTheme="minorEastAsia"/>
        </w:rPr>
        <w:t>, which are rated on a 5 point-scale (1 = “Not at all” to 5 = “Extremely”).</w:t>
      </w:r>
      <w:r w:rsidR="47000467" w:rsidRPr="00E7010D">
        <w:rPr>
          <w:rFonts w:eastAsiaTheme="minorEastAsia"/>
        </w:rPr>
        <w:t xml:space="preserve">. The Mini-MASQ </w:t>
      </w:r>
      <w:r w:rsidRPr="00E7010D">
        <w:rPr>
          <w:rFonts w:eastAsiaTheme="minorEastAsia"/>
        </w:rPr>
        <w:t>includes</w:t>
      </w:r>
      <w:r w:rsidR="47000467" w:rsidRPr="00E7010D">
        <w:rPr>
          <w:rFonts w:eastAsiaTheme="minorEastAsia"/>
        </w:rPr>
        <w:t xml:space="preserve"> three subscales: 1) General Distress (GD, 8 items) 2) Anxious Arousal (AA, 10 items) and 3) Anhedonic Depression (AD, 8 items). Participants were instructed to score each item based on how much they “have felt or experienced things this way during the past week, including today”</w:t>
      </w:r>
      <w:r w:rsidRPr="00E7010D">
        <w:rPr>
          <w:rFonts w:eastAsiaTheme="minorEastAsia"/>
        </w:rPr>
        <w:t>.</w:t>
      </w:r>
      <w:r w:rsidR="764FFB17" w:rsidRPr="00E7010D">
        <w:rPr>
          <w:rFonts w:eastAsiaTheme="minorEastAsia"/>
        </w:rPr>
        <w:t xml:space="preserve"> The Mini-MASQ is scored by creating a total score of all the items for each subscale. </w:t>
      </w:r>
      <w:r w:rsidRPr="00E7010D">
        <w:rPr>
          <w:rFonts w:eastAsiaTheme="minorEastAsia"/>
        </w:rPr>
        <w:t xml:space="preserve"> T</w:t>
      </w:r>
      <w:r w:rsidR="47000467" w:rsidRPr="00E7010D">
        <w:rPr>
          <w:rFonts w:eastAsiaTheme="minorEastAsia"/>
        </w:rPr>
        <w:t>he Mini-MASQ, GD, AA and AD subscales yielded the following</w:t>
      </w:r>
      <w:r w:rsidRPr="00E7010D">
        <w:rPr>
          <w:rFonts w:eastAsiaTheme="minorEastAsia"/>
        </w:rPr>
        <w:t xml:space="preserve"> internal consistency</w:t>
      </w:r>
      <w:r w:rsidR="47000467" w:rsidRPr="00E7010D">
        <w:rPr>
          <w:rFonts w:eastAsiaTheme="minorEastAsia"/>
        </w:rPr>
        <w:t>: α = .9, α = .</w:t>
      </w:r>
      <w:r w:rsidR="74D0DA8B" w:rsidRPr="00E7010D">
        <w:rPr>
          <w:rFonts w:eastAsiaTheme="minorEastAsia"/>
        </w:rPr>
        <w:t>78</w:t>
      </w:r>
      <w:r w:rsidR="47000467" w:rsidRPr="00E7010D">
        <w:rPr>
          <w:rFonts w:eastAsiaTheme="minorEastAsia"/>
        </w:rPr>
        <w:t xml:space="preserve"> and α = .8</w:t>
      </w:r>
      <w:r w:rsidR="74D0DA8B" w:rsidRPr="00E7010D">
        <w:rPr>
          <w:rFonts w:eastAsiaTheme="minorEastAsia"/>
        </w:rPr>
        <w:t>6</w:t>
      </w:r>
      <w:r w:rsidR="77AB6062" w:rsidRPr="00E7010D">
        <w:rPr>
          <w:rFonts w:eastAsiaTheme="minorEastAsia"/>
        </w:rPr>
        <w:t>, respectively</w:t>
      </w:r>
      <w:r w:rsidR="47000467" w:rsidRPr="00E7010D">
        <w:rPr>
          <w:rFonts w:eastAsiaTheme="minorEastAsia"/>
        </w:rPr>
        <w:t xml:space="preserve">. </w:t>
      </w:r>
    </w:p>
    <w:p w14:paraId="4428F3A1" w14:textId="111C1AE8" w:rsidR="638169CF" w:rsidRPr="00E7010D" w:rsidRDefault="638169CF" w:rsidP="42DEB937">
      <w:pPr>
        <w:spacing w:after="0" w:line="480" w:lineRule="auto"/>
        <w:rPr>
          <w:rFonts w:eastAsiaTheme="minorEastAsia"/>
        </w:rPr>
      </w:pPr>
    </w:p>
    <w:p w14:paraId="30A80335" w14:textId="1C3C5D41" w:rsidR="33BC881F" w:rsidRPr="00E7010D" w:rsidRDefault="47000467" w:rsidP="42DEB937">
      <w:pPr>
        <w:spacing w:after="0" w:line="480" w:lineRule="auto"/>
        <w:rPr>
          <w:rFonts w:eastAsiaTheme="minorEastAsia"/>
          <w:b/>
          <w:bCs/>
        </w:rPr>
      </w:pPr>
      <w:r w:rsidRPr="00E7010D">
        <w:rPr>
          <w:rFonts w:eastAsiaTheme="minorEastAsia"/>
          <w:b/>
          <w:bCs/>
        </w:rPr>
        <w:t>Data Reduction</w:t>
      </w:r>
    </w:p>
    <w:p w14:paraId="4A9297BF" w14:textId="7B61FDBD" w:rsidR="33BC881F" w:rsidRPr="00E7010D" w:rsidRDefault="47000467" w:rsidP="42DEB937">
      <w:pPr>
        <w:spacing w:after="0" w:line="480" w:lineRule="auto"/>
        <w:rPr>
          <w:rFonts w:eastAsiaTheme="minorEastAsia"/>
          <w:i/>
          <w:iCs/>
          <w:lang w:val="en"/>
        </w:rPr>
      </w:pPr>
      <w:r w:rsidRPr="00E7010D">
        <w:rPr>
          <w:rFonts w:eastAsiaTheme="minorEastAsia"/>
          <w:i/>
          <w:iCs/>
          <w:lang w:val="en"/>
        </w:rPr>
        <w:t>Reaction Time</w:t>
      </w:r>
    </w:p>
    <w:p w14:paraId="3C8510A7" w14:textId="137153FC" w:rsidR="33BC881F" w:rsidRPr="00E7010D" w:rsidRDefault="47000467" w:rsidP="42DEB937">
      <w:pPr>
        <w:spacing w:after="0" w:line="480" w:lineRule="auto"/>
        <w:rPr>
          <w:rFonts w:eastAsiaTheme="minorEastAsia"/>
          <w:lang w:val="en-US"/>
        </w:rPr>
      </w:pPr>
      <w:r w:rsidRPr="00E7010D">
        <w:rPr>
          <w:rFonts w:eastAsiaTheme="minorEastAsia"/>
          <w:lang w:val="en-US"/>
        </w:rPr>
        <w:lastRenderedPageBreak/>
        <w:t xml:space="preserve">An analysis of reaction time (RT) during the flanker task was conducted. </w:t>
      </w:r>
      <w:r w:rsidR="7262993B" w:rsidRPr="00E7010D">
        <w:rPr>
          <w:rFonts w:eastAsiaTheme="minorEastAsia"/>
          <w:lang w:val="en-US"/>
        </w:rPr>
        <w:t xml:space="preserve">Originally, the dataset consisted of </w:t>
      </w:r>
      <w:r w:rsidR="68EB70C1" w:rsidRPr="00E7010D">
        <w:rPr>
          <w:rFonts w:eastAsiaTheme="minorEastAsia"/>
          <w:lang w:val="en-US"/>
        </w:rPr>
        <w:t xml:space="preserve">18960 </w:t>
      </w:r>
      <w:r w:rsidRPr="00E7010D">
        <w:rPr>
          <w:rFonts w:eastAsiaTheme="minorEastAsia"/>
          <w:lang w:val="en-US"/>
        </w:rPr>
        <w:t xml:space="preserve">trials, </w:t>
      </w:r>
      <w:r w:rsidR="3526AE2B" w:rsidRPr="00E7010D">
        <w:rPr>
          <w:rFonts w:eastAsiaTheme="minorEastAsia"/>
          <w:lang w:val="en-US"/>
        </w:rPr>
        <w:t xml:space="preserve">however, </w:t>
      </w:r>
      <w:r w:rsidRPr="00E7010D">
        <w:rPr>
          <w:rFonts w:eastAsiaTheme="minorEastAsia"/>
          <w:lang w:val="en-US"/>
        </w:rPr>
        <w:t>only correct trials with an RT between 250ms and 800ms were</w:t>
      </w:r>
      <w:r w:rsidR="42DE2FCB" w:rsidRPr="00E7010D">
        <w:rPr>
          <w:rFonts w:eastAsiaTheme="minorEastAsia"/>
          <w:lang w:val="en-US"/>
        </w:rPr>
        <w:t xml:space="preserve"> retained</w:t>
      </w:r>
      <w:r w:rsidRPr="00E7010D">
        <w:rPr>
          <w:rFonts w:eastAsiaTheme="minorEastAsia"/>
          <w:lang w:val="en-US"/>
        </w:rPr>
        <w:t>. This reduced the number of trials included in the analysis to 15644</w:t>
      </w:r>
      <w:r w:rsidR="19A343DF" w:rsidRPr="00E7010D">
        <w:rPr>
          <w:rFonts w:eastAsiaTheme="minorEastAsia"/>
          <w:lang w:val="en-US"/>
        </w:rPr>
        <w:t xml:space="preserve"> [82.5%]</w:t>
      </w:r>
      <w:r w:rsidRPr="00E7010D">
        <w:rPr>
          <w:rFonts w:eastAsiaTheme="minorEastAsia"/>
          <w:lang w:val="en-US"/>
        </w:rPr>
        <w:t>.</w:t>
      </w:r>
      <w:r w:rsidR="3526AE2B" w:rsidRPr="00E7010D">
        <w:rPr>
          <w:rFonts w:eastAsiaTheme="minorEastAsia"/>
          <w:lang w:val="en-US"/>
        </w:rPr>
        <w:t xml:space="preserve"> Subsequently</w:t>
      </w:r>
      <w:r w:rsidRPr="00E7010D">
        <w:rPr>
          <w:rFonts w:eastAsiaTheme="minorEastAsia"/>
          <w:lang w:val="en-US"/>
        </w:rPr>
        <w:t xml:space="preserve">, </w:t>
      </w:r>
      <w:r w:rsidR="602632D7" w:rsidRPr="00E7010D">
        <w:rPr>
          <w:rFonts w:eastAsiaTheme="minorEastAsia"/>
          <w:lang w:val="en-US"/>
        </w:rPr>
        <w:t>a</w:t>
      </w:r>
      <w:r w:rsidRPr="00E7010D">
        <w:rPr>
          <w:rFonts w:eastAsiaTheme="minorEastAsia"/>
          <w:lang w:val="en-US"/>
        </w:rPr>
        <w:t xml:space="preserve"> grand average for each participant across all combinations of </w:t>
      </w:r>
      <w:r w:rsidR="23B94D9F" w:rsidRPr="00E7010D">
        <w:rPr>
          <w:rFonts w:eastAsiaTheme="minorEastAsia"/>
          <w:lang w:val="en-US"/>
        </w:rPr>
        <w:t xml:space="preserve">outcome uncertainty </w:t>
      </w:r>
      <w:r w:rsidR="046D4999" w:rsidRPr="00E7010D">
        <w:rPr>
          <w:rFonts w:eastAsiaTheme="minorEastAsia"/>
          <w:lang w:val="en-US"/>
        </w:rPr>
        <w:t xml:space="preserve"> (</w:t>
      </w:r>
      <w:r w:rsidR="37A83FF9" w:rsidRPr="00E7010D">
        <w:rPr>
          <w:rFonts w:eastAsiaTheme="minorEastAsia"/>
          <w:lang w:val="en-US"/>
        </w:rPr>
        <w:t>loss, gain, none)</w:t>
      </w:r>
      <w:r w:rsidRPr="00E7010D">
        <w:rPr>
          <w:rFonts w:eastAsiaTheme="minorEastAsia"/>
          <w:lang w:val="en-US"/>
        </w:rPr>
        <w:t xml:space="preserve">, </w:t>
      </w:r>
      <w:r w:rsidR="330CF2DB" w:rsidRPr="00E7010D">
        <w:rPr>
          <w:rFonts w:eastAsiaTheme="minorEastAsia"/>
          <w:lang w:val="en-US"/>
        </w:rPr>
        <w:t xml:space="preserve">performance </w:t>
      </w:r>
      <w:r w:rsidRPr="00E7010D">
        <w:rPr>
          <w:rFonts w:eastAsiaTheme="minorEastAsia"/>
          <w:lang w:val="en-US"/>
        </w:rPr>
        <w:t>feedback (</w:t>
      </w:r>
      <w:r w:rsidR="294CD624" w:rsidRPr="00E7010D">
        <w:rPr>
          <w:rFonts w:eastAsiaTheme="minorEastAsia"/>
          <w:lang w:val="en-US"/>
        </w:rPr>
        <w:t>present, absent</w:t>
      </w:r>
      <w:r w:rsidRPr="00E7010D">
        <w:rPr>
          <w:rFonts w:eastAsiaTheme="minorEastAsia"/>
          <w:lang w:val="en-US"/>
        </w:rPr>
        <w:t>), and trial type (congruent and incongruent) was calculated.</w:t>
      </w:r>
    </w:p>
    <w:p w14:paraId="2A2003E5" w14:textId="77777777" w:rsidR="00B7683E" w:rsidRPr="00E7010D" w:rsidRDefault="00B7683E" w:rsidP="42DEB937">
      <w:pPr>
        <w:spacing w:after="0" w:line="480" w:lineRule="auto"/>
        <w:rPr>
          <w:rFonts w:eastAsiaTheme="minorEastAsia"/>
          <w:lang w:val="en"/>
        </w:rPr>
      </w:pPr>
    </w:p>
    <w:p w14:paraId="61B3D535" w14:textId="3F3989CF" w:rsidR="33BC881F" w:rsidRPr="00E7010D" w:rsidRDefault="47000467" w:rsidP="42DEB937">
      <w:pPr>
        <w:spacing w:after="0" w:line="480" w:lineRule="auto"/>
        <w:rPr>
          <w:rFonts w:eastAsiaTheme="minorEastAsia"/>
          <w:i/>
          <w:iCs/>
          <w:lang w:val="en"/>
        </w:rPr>
      </w:pPr>
      <w:r w:rsidRPr="00E7010D">
        <w:rPr>
          <w:rFonts w:eastAsiaTheme="minorEastAsia"/>
          <w:i/>
          <w:iCs/>
          <w:lang w:val="en"/>
        </w:rPr>
        <w:t>Accuracy</w:t>
      </w:r>
    </w:p>
    <w:p w14:paraId="70849BC5" w14:textId="4B048D29" w:rsidR="33BC881F" w:rsidRPr="00E7010D" w:rsidRDefault="47000467" w:rsidP="42DEB937">
      <w:pPr>
        <w:spacing w:after="0" w:line="480" w:lineRule="auto"/>
        <w:rPr>
          <w:rFonts w:eastAsiaTheme="minorEastAsia"/>
          <w:lang w:val="en-US"/>
        </w:rPr>
      </w:pPr>
      <w:r w:rsidRPr="00E7010D">
        <w:rPr>
          <w:rFonts w:eastAsiaTheme="minorEastAsia"/>
          <w:lang w:val="en-US"/>
        </w:rPr>
        <w:t xml:space="preserve">An analysis of accuracy was also conducted. </w:t>
      </w:r>
      <w:r w:rsidR="5565F490" w:rsidRPr="00E7010D">
        <w:rPr>
          <w:rFonts w:eastAsiaTheme="minorEastAsia"/>
          <w:lang w:val="en-US"/>
        </w:rPr>
        <w:t xml:space="preserve">The original dataset </w:t>
      </w:r>
      <w:r w:rsidR="6802868D" w:rsidRPr="00E7010D">
        <w:rPr>
          <w:rFonts w:eastAsiaTheme="minorEastAsia"/>
          <w:lang w:val="en-US"/>
        </w:rPr>
        <w:t>comprised of 18960 trials</w:t>
      </w:r>
      <w:r w:rsidR="3A9C6791" w:rsidRPr="00E7010D">
        <w:rPr>
          <w:rFonts w:eastAsiaTheme="minorEastAsia"/>
          <w:lang w:val="en-US"/>
        </w:rPr>
        <w:t xml:space="preserve">, with 16267 [85.8%] </w:t>
      </w:r>
      <w:r w:rsidR="130233BE" w:rsidRPr="00E7010D">
        <w:rPr>
          <w:rFonts w:eastAsiaTheme="minorEastAsia"/>
          <w:lang w:val="en-US"/>
        </w:rPr>
        <w:t xml:space="preserve">kept </w:t>
      </w:r>
      <w:r w:rsidR="07846062" w:rsidRPr="00E7010D">
        <w:rPr>
          <w:rFonts w:eastAsiaTheme="minorEastAsia"/>
          <w:lang w:val="en-US"/>
        </w:rPr>
        <w:t xml:space="preserve">for further analysis. </w:t>
      </w:r>
      <w:r w:rsidRPr="00E7010D">
        <w:rPr>
          <w:rFonts w:eastAsiaTheme="minorEastAsia"/>
          <w:lang w:val="en-US"/>
        </w:rPr>
        <w:t xml:space="preserve">The percentage of correct trials for each participant across all combinations of </w:t>
      </w:r>
      <w:r w:rsidR="5F14806E" w:rsidRPr="00E7010D">
        <w:rPr>
          <w:rFonts w:eastAsiaTheme="minorEastAsia"/>
          <w:lang w:val="en-US"/>
        </w:rPr>
        <w:t>outcome uncertainty</w:t>
      </w:r>
      <w:r w:rsidR="739A49D5" w:rsidRPr="00E7010D">
        <w:rPr>
          <w:rFonts w:eastAsiaTheme="minorEastAsia"/>
          <w:lang w:val="en-US"/>
        </w:rPr>
        <w:t xml:space="preserve"> (</w:t>
      </w:r>
      <w:r w:rsidR="7C9C1DE2" w:rsidRPr="00E7010D">
        <w:rPr>
          <w:rFonts w:eastAsiaTheme="minorEastAsia"/>
          <w:lang w:val="en-US"/>
        </w:rPr>
        <w:t>loss, gain, none</w:t>
      </w:r>
      <w:r w:rsidR="739A49D5" w:rsidRPr="00E7010D">
        <w:rPr>
          <w:rFonts w:eastAsiaTheme="minorEastAsia"/>
          <w:lang w:val="en-US"/>
        </w:rPr>
        <w:t>)</w:t>
      </w:r>
      <w:r w:rsidRPr="00E7010D">
        <w:rPr>
          <w:rFonts w:eastAsiaTheme="minorEastAsia"/>
          <w:lang w:val="en-US"/>
        </w:rPr>
        <w:t xml:space="preserve">, </w:t>
      </w:r>
      <w:r w:rsidR="1955418A" w:rsidRPr="00E7010D">
        <w:rPr>
          <w:rFonts w:eastAsiaTheme="minorEastAsia"/>
          <w:lang w:val="en-US"/>
        </w:rPr>
        <w:t xml:space="preserve">performance </w:t>
      </w:r>
      <w:r w:rsidRPr="00E7010D">
        <w:rPr>
          <w:rFonts w:eastAsiaTheme="minorEastAsia"/>
          <w:lang w:val="en-US"/>
        </w:rPr>
        <w:t>feedback (</w:t>
      </w:r>
      <w:r w:rsidR="11E91C95" w:rsidRPr="00E7010D">
        <w:rPr>
          <w:rFonts w:eastAsiaTheme="minorEastAsia"/>
          <w:lang w:val="en-US"/>
        </w:rPr>
        <w:t>present, absent</w:t>
      </w:r>
      <w:r w:rsidRPr="00E7010D">
        <w:rPr>
          <w:rFonts w:eastAsiaTheme="minorEastAsia"/>
          <w:lang w:val="en-US"/>
        </w:rPr>
        <w:t xml:space="preserve">), and </w:t>
      </w:r>
      <w:r w:rsidR="14B94A0A" w:rsidRPr="00E7010D">
        <w:rPr>
          <w:rFonts w:eastAsiaTheme="minorEastAsia"/>
          <w:lang w:val="en-US"/>
        </w:rPr>
        <w:t xml:space="preserve">congruency </w:t>
      </w:r>
      <w:r w:rsidRPr="00E7010D">
        <w:rPr>
          <w:rFonts w:eastAsiaTheme="minorEastAsia"/>
          <w:lang w:val="en-US"/>
        </w:rPr>
        <w:t>(congruent and incongruent) was calculated.</w:t>
      </w:r>
    </w:p>
    <w:p w14:paraId="6DBE00A5" w14:textId="77777777" w:rsidR="00B7683E" w:rsidRPr="00E7010D" w:rsidRDefault="00B7683E" w:rsidP="42DEB937">
      <w:pPr>
        <w:spacing w:after="0" w:line="480" w:lineRule="auto"/>
        <w:rPr>
          <w:rFonts w:eastAsiaTheme="minorEastAsia"/>
          <w:lang w:val="en"/>
        </w:rPr>
      </w:pPr>
    </w:p>
    <w:p w14:paraId="378A4A60" w14:textId="64BEF336" w:rsidR="33BC881F" w:rsidRPr="00E7010D" w:rsidRDefault="47000467" w:rsidP="42DEB937">
      <w:pPr>
        <w:spacing w:after="0" w:line="480" w:lineRule="auto"/>
        <w:rPr>
          <w:rFonts w:eastAsiaTheme="minorEastAsia"/>
          <w:i/>
          <w:iCs/>
          <w:lang w:val="en"/>
        </w:rPr>
      </w:pPr>
      <w:r w:rsidRPr="00E7010D">
        <w:rPr>
          <w:rFonts w:eastAsiaTheme="minorEastAsia"/>
          <w:i/>
          <w:iCs/>
          <w:lang w:val="en"/>
        </w:rPr>
        <w:t>Fixation Count</w:t>
      </w:r>
    </w:p>
    <w:p w14:paraId="44F19EFC" w14:textId="02B717D0" w:rsidR="00E02214" w:rsidRPr="00E7010D" w:rsidRDefault="47000467" w:rsidP="42DEB937">
      <w:pPr>
        <w:spacing w:after="0" w:line="480" w:lineRule="auto"/>
        <w:rPr>
          <w:rFonts w:eastAsiaTheme="minorEastAsia"/>
        </w:rPr>
      </w:pPr>
      <w:r w:rsidRPr="00E7010D">
        <w:rPr>
          <w:rFonts w:eastAsiaTheme="minorEastAsia"/>
        </w:rPr>
        <w:t>Depending on the device used by the participant, the frequency of sampling varied. For this reason,</w:t>
      </w:r>
      <w:r w:rsidR="55A4A950" w:rsidRPr="00E7010D">
        <w:rPr>
          <w:rFonts w:eastAsiaTheme="minorEastAsia"/>
        </w:rPr>
        <w:t xml:space="preserve"> the</w:t>
      </w:r>
      <w:r w:rsidR="24A85749" w:rsidRPr="00E7010D">
        <w:rPr>
          <w:rFonts w:eastAsiaTheme="minorEastAsia"/>
        </w:rPr>
        <w:t xml:space="preserve"> number of times </w:t>
      </w:r>
      <w:r w:rsidR="394BB9B1" w:rsidRPr="00E7010D">
        <w:rPr>
          <w:rFonts w:eastAsiaTheme="minorEastAsia"/>
        </w:rPr>
        <w:t>the</w:t>
      </w:r>
      <w:r w:rsidR="77369589" w:rsidRPr="00E7010D">
        <w:rPr>
          <w:rFonts w:eastAsiaTheme="minorEastAsia"/>
        </w:rPr>
        <w:t xml:space="preserve"> eye-trac</w:t>
      </w:r>
      <w:r w:rsidR="7295009A" w:rsidRPr="00E7010D">
        <w:rPr>
          <w:rFonts w:eastAsiaTheme="minorEastAsia"/>
        </w:rPr>
        <w:t>k</w:t>
      </w:r>
      <w:r w:rsidR="77369589" w:rsidRPr="00E7010D">
        <w:rPr>
          <w:rFonts w:eastAsiaTheme="minorEastAsia"/>
        </w:rPr>
        <w:t xml:space="preserve">er samples </w:t>
      </w:r>
      <w:r w:rsidR="7295009A" w:rsidRPr="00E7010D">
        <w:rPr>
          <w:rFonts w:eastAsiaTheme="minorEastAsia"/>
        </w:rPr>
        <w:t xml:space="preserve">were recorded inside </w:t>
      </w:r>
      <w:r w:rsidRPr="00E7010D">
        <w:rPr>
          <w:rFonts w:eastAsiaTheme="minorEastAsia"/>
        </w:rPr>
        <w:t>an “area of interest”</w:t>
      </w:r>
      <w:r w:rsidR="390185BF" w:rsidRPr="00E7010D">
        <w:rPr>
          <w:rFonts w:eastAsiaTheme="minorEastAsia"/>
        </w:rPr>
        <w:t xml:space="preserve"> w</w:t>
      </w:r>
      <w:r w:rsidR="721E6B66" w:rsidRPr="00E7010D">
        <w:rPr>
          <w:rFonts w:eastAsiaTheme="minorEastAsia"/>
        </w:rPr>
        <w:t>as</w:t>
      </w:r>
      <w:r w:rsidR="5217CAE2" w:rsidRPr="00E7010D">
        <w:rPr>
          <w:rFonts w:eastAsiaTheme="minorEastAsia"/>
        </w:rPr>
        <w:t xml:space="preserve"> used</w:t>
      </w:r>
      <w:r w:rsidRPr="00E7010D">
        <w:rPr>
          <w:rFonts w:eastAsiaTheme="minorEastAsia"/>
        </w:rPr>
        <w:t xml:space="preserve">. The eyetracker data consisted of X and Y coordinates (in screen pixels) and a t variable to indicate the timestamp. </w:t>
      </w:r>
      <w:r w:rsidR="013C280D" w:rsidRPr="00E7010D">
        <w:rPr>
          <w:rFonts w:eastAsiaTheme="minorEastAsia"/>
        </w:rPr>
        <w:t xml:space="preserve">To ensure the data </w:t>
      </w:r>
      <w:r w:rsidR="47DAE02B" w:rsidRPr="00E7010D">
        <w:rPr>
          <w:rFonts w:eastAsiaTheme="minorEastAsia"/>
        </w:rPr>
        <w:t>from</w:t>
      </w:r>
      <w:r w:rsidR="013C280D" w:rsidRPr="00E7010D">
        <w:rPr>
          <w:rFonts w:eastAsiaTheme="minorEastAsia"/>
        </w:rPr>
        <w:t xml:space="preserve"> differen</w:t>
      </w:r>
      <w:r w:rsidR="47DAE02B" w:rsidRPr="00E7010D">
        <w:rPr>
          <w:rFonts w:eastAsiaTheme="minorEastAsia"/>
        </w:rPr>
        <w:t>t</w:t>
      </w:r>
      <w:r w:rsidR="013C280D" w:rsidRPr="00E7010D">
        <w:rPr>
          <w:rFonts w:eastAsiaTheme="minorEastAsia"/>
        </w:rPr>
        <w:t xml:space="preserve"> devices was comparable</w:t>
      </w:r>
      <w:r w:rsidR="29C97B7A" w:rsidRPr="00E7010D">
        <w:rPr>
          <w:rFonts w:eastAsiaTheme="minorEastAsia"/>
        </w:rPr>
        <w:t xml:space="preserve">, the eye-tracker data were converted </w:t>
      </w:r>
      <w:r w:rsidRPr="00E7010D">
        <w:rPr>
          <w:rFonts w:eastAsiaTheme="minorEastAsia"/>
        </w:rPr>
        <w:t>from screen pixels to percentage of screen resolution</w:t>
      </w:r>
      <w:r w:rsidR="29C97B7A" w:rsidRPr="00E7010D">
        <w:rPr>
          <w:rFonts w:eastAsiaTheme="minorEastAsia"/>
        </w:rPr>
        <w:t xml:space="preserve">. </w:t>
      </w:r>
      <w:r w:rsidRPr="00E7010D">
        <w:rPr>
          <w:rFonts w:eastAsiaTheme="minorEastAsia"/>
        </w:rPr>
        <w:t xml:space="preserve"> </w:t>
      </w:r>
    </w:p>
    <w:p w14:paraId="4203C767" w14:textId="38225AA8" w:rsidR="00B11D18" w:rsidRPr="00E7010D" w:rsidRDefault="47000467" w:rsidP="42DEB937">
      <w:pPr>
        <w:spacing w:after="0" w:line="480" w:lineRule="auto"/>
        <w:ind w:firstLine="720"/>
        <w:rPr>
          <w:rFonts w:eastAsiaTheme="minorEastAsia"/>
          <w:lang w:val="en-US"/>
        </w:rPr>
      </w:pPr>
      <w:r w:rsidRPr="00E7010D">
        <w:rPr>
          <w:rFonts w:eastAsiaTheme="minorEastAsia"/>
          <w:lang w:val="en-US"/>
        </w:rPr>
        <w:t>Initially</w:t>
      </w:r>
      <w:r w:rsidR="30D5EDAF" w:rsidRPr="00E7010D">
        <w:rPr>
          <w:rFonts w:eastAsiaTheme="minorEastAsia"/>
          <w:lang w:val="en-US"/>
        </w:rPr>
        <w:t xml:space="preserve">, </w:t>
      </w:r>
      <w:r w:rsidRPr="00E7010D">
        <w:rPr>
          <w:rFonts w:eastAsiaTheme="minorEastAsia"/>
          <w:lang w:val="en-US"/>
        </w:rPr>
        <w:t>samples with a X or Y percentage smaller than 0 or bigger than 100 (i.e., non</w:t>
      </w:r>
      <w:r w:rsidR="37387D33" w:rsidRPr="00E7010D">
        <w:rPr>
          <w:rFonts w:eastAsiaTheme="minorEastAsia"/>
          <w:lang w:val="en-US"/>
        </w:rPr>
        <w:t>-</w:t>
      </w:r>
      <w:r w:rsidRPr="00E7010D">
        <w:rPr>
          <w:rFonts w:eastAsiaTheme="minorEastAsia"/>
          <w:lang w:val="en-US"/>
        </w:rPr>
        <w:t>valid eye</w:t>
      </w:r>
      <w:r w:rsidR="37387D33" w:rsidRPr="00E7010D">
        <w:rPr>
          <w:rFonts w:eastAsiaTheme="minorEastAsia"/>
          <w:lang w:val="en-US"/>
        </w:rPr>
        <w:t xml:space="preserve"> </w:t>
      </w:r>
      <w:r w:rsidRPr="00E7010D">
        <w:rPr>
          <w:rFonts w:eastAsiaTheme="minorEastAsia"/>
          <w:lang w:val="en-US"/>
        </w:rPr>
        <w:t>data samples)</w:t>
      </w:r>
      <w:r w:rsidR="30D5EDAF" w:rsidRPr="00E7010D">
        <w:rPr>
          <w:rFonts w:eastAsiaTheme="minorEastAsia"/>
          <w:lang w:val="en-US"/>
        </w:rPr>
        <w:t xml:space="preserve"> were removed</w:t>
      </w:r>
      <w:r w:rsidRPr="00E7010D">
        <w:rPr>
          <w:rFonts w:eastAsiaTheme="minorEastAsia"/>
          <w:lang w:val="en-US"/>
        </w:rPr>
        <w:t>,</w:t>
      </w:r>
      <w:r w:rsidR="30D5EDAF" w:rsidRPr="00E7010D">
        <w:rPr>
          <w:rFonts w:eastAsiaTheme="minorEastAsia"/>
          <w:lang w:val="en-US"/>
        </w:rPr>
        <w:t xml:space="preserve"> </w:t>
      </w:r>
      <w:r w:rsidRPr="00E7010D">
        <w:rPr>
          <w:rFonts w:eastAsiaTheme="minorEastAsia"/>
          <w:lang w:val="en-US"/>
        </w:rPr>
        <w:t>reduc</w:t>
      </w:r>
      <w:r w:rsidR="30D5EDAF" w:rsidRPr="00E7010D">
        <w:rPr>
          <w:rFonts w:eastAsiaTheme="minorEastAsia"/>
          <w:lang w:val="en-US"/>
        </w:rPr>
        <w:t xml:space="preserve">ing </w:t>
      </w:r>
      <w:r w:rsidRPr="00E7010D">
        <w:rPr>
          <w:rFonts w:eastAsiaTheme="minorEastAsia"/>
          <w:lang w:val="en-US"/>
        </w:rPr>
        <w:t>the dataset to 886295 samples.</w:t>
      </w:r>
      <w:r w:rsidR="3A491E48" w:rsidRPr="00E7010D">
        <w:rPr>
          <w:rFonts w:eastAsiaTheme="minorEastAsia"/>
          <w:lang w:val="en-US"/>
        </w:rPr>
        <w:t xml:space="preserve"> </w:t>
      </w:r>
      <w:r w:rsidR="6020F392" w:rsidRPr="00E7010D">
        <w:rPr>
          <w:rFonts w:eastAsiaTheme="minorEastAsia"/>
          <w:lang w:val="en-US"/>
        </w:rPr>
        <w:t xml:space="preserve">For all samples, </w:t>
      </w:r>
      <w:r w:rsidR="724FD7B0" w:rsidRPr="00E7010D">
        <w:rPr>
          <w:rFonts w:eastAsiaTheme="minorEastAsia"/>
          <w:lang w:val="en-US"/>
        </w:rPr>
        <w:t xml:space="preserve">the “area of interest” count was calculated, described above. </w:t>
      </w:r>
      <w:bookmarkStart w:id="7" w:name="_Hlk187923750"/>
      <w:r w:rsidR="584CD53E" w:rsidRPr="00E7010D">
        <w:rPr>
          <w:rFonts w:eastAsiaTheme="minorEastAsia"/>
          <w:lang w:val="en-US"/>
        </w:rPr>
        <w:t>The</w:t>
      </w:r>
      <w:r w:rsidRPr="00E7010D">
        <w:rPr>
          <w:rFonts w:eastAsiaTheme="minorEastAsia"/>
          <w:lang w:val="en-US"/>
        </w:rPr>
        <w:t xml:space="preserve"> “area of interest”</w:t>
      </w:r>
      <w:r w:rsidR="3605A726" w:rsidRPr="00E7010D">
        <w:rPr>
          <w:rFonts w:eastAsiaTheme="minorEastAsia"/>
          <w:lang w:val="en-US"/>
        </w:rPr>
        <w:t xml:space="preserve"> </w:t>
      </w:r>
      <w:r w:rsidR="21A069F1" w:rsidRPr="00E7010D">
        <w:rPr>
          <w:rFonts w:eastAsiaTheme="minorEastAsia"/>
          <w:lang w:val="en-US"/>
        </w:rPr>
        <w:t xml:space="preserve">included the full string for the flanker </w:t>
      </w:r>
      <w:r w:rsidR="3605A726" w:rsidRPr="00E7010D">
        <w:rPr>
          <w:rFonts w:eastAsiaTheme="minorEastAsia"/>
          <w:lang w:val="en-US"/>
        </w:rPr>
        <w:t>or the</w:t>
      </w:r>
      <w:r w:rsidR="21A069F1" w:rsidRPr="00E7010D">
        <w:rPr>
          <w:rFonts w:eastAsiaTheme="minorEastAsia"/>
          <w:lang w:val="en-US"/>
        </w:rPr>
        <w:t xml:space="preserve"> full string for the feedback, and</w:t>
      </w:r>
      <w:r w:rsidRPr="00E7010D">
        <w:rPr>
          <w:rFonts w:eastAsiaTheme="minorEastAsia"/>
          <w:lang w:val="en-US"/>
        </w:rPr>
        <w:t xml:space="preserve"> was calculated as a X and Y percentage bigger than 40 and smaller than 60. </w:t>
      </w:r>
      <w:bookmarkEnd w:id="7"/>
      <w:r w:rsidR="195B555D" w:rsidRPr="00E7010D">
        <w:rPr>
          <w:rFonts w:eastAsiaTheme="minorEastAsia"/>
          <w:lang w:val="en-US"/>
        </w:rPr>
        <w:t xml:space="preserve">Subsequently, </w:t>
      </w:r>
      <w:r w:rsidRPr="00E7010D">
        <w:rPr>
          <w:rFonts w:eastAsiaTheme="minorEastAsia"/>
          <w:lang w:val="en-US"/>
        </w:rPr>
        <w:t>the number of samples</w:t>
      </w:r>
      <w:r w:rsidR="0F9818F9" w:rsidRPr="00E7010D">
        <w:rPr>
          <w:rFonts w:eastAsiaTheme="minorEastAsia"/>
          <w:lang w:val="en-US"/>
        </w:rPr>
        <w:t xml:space="preserve"> (</w:t>
      </w:r>
      <w:r w:rsidR="64BEF07B" w:rsidRPr="00E7010D">
        <w:rPr>
          <w:rFonts w:eastAsiaTheme="minorEastAsia"/>
          <w:lang w:val="en-US"/>
        </w:rPr>
        <w:t>i</w:t>
      </w:r>
      <w:r w:rsidR="0F9818F9" w:rsidRPr="00E7010D">
        <w:rPr>
          <w:rFonts w:eastAsiaTheme="minorEastAsia"/>
          <w:lang w:val="en-US"/>
        </w:rPr>
        <w:t>.</w:t>
      </w:r>
      <w:r w:rsidR="64BEF07B" w:rsidRPr="00E7010D">
        <w:rPr>
          <w:rFonts w:eastAsiaTheme="minorEastAsia"/>
          <w:lang w:val="en-US"/>
        </w:rPr>
        <w:t>e</w:t>
      </w:r>
      <w:r w:rsidR="0F9818F9" w:rsidRPr="00E7010D">
        <w:rPr>
          <w:rFonts w:eastAsiaTheme="minorEastAsia"/>
          <w:lang w:val="en-US"/>
        </w:rPr>
        <w:t>. Fixation Count)</w:t>
      </w:r>
      <w:r w:rsidRPr="00E7010D">
        <w:rPr>
          <w:rFonts w:eastAsiaTheme="minorEastAsia"/>
          <w:lang w:val="en-US"/>
        </w:rPr>
        <w:t xml:space="preserve"> within the “area of interest” for each participant across all combinations of </w:t>
      </w:r>
      <w:r w:rsidR="31675BDB" w:rsidRPr="00E7010D">
        <w:rPr>
          <w:rFonts w:eastAsiaTheme="minorEastAsia"/>
          <w:lang w:val="en-US"/>
        </w:rPr>
        <w:t>outcome uncertainty</w:t>
      </w:r>
      <w:r w:rsidRPr="00E7010D">
        <w:rPr>
          <w:rFonts w:eastAsiaTheme="minorEastAsia"/>
          <w:lang w:val="en-US"/>
        </w:rPr>
        <w:t xml:space="preserve"> (</w:t>
      </w:r>
      <w:r w:rsidR="484731D9" w:rsidRPr="00E7010D">
        <w:rPr>
          <w:rFonts w:eastAsiaTheme="minorEastAsia"/>
          <w:lang w:val="en-US"/>
        </w:rPr>
        <w:t>loss, gain, none</w:t>
      </w:r>
      <w:r w:rsidRPr="00E7010D">
        <w:rPr>
          <w:rFonts w:eastAsiaTheme="minorEastAsia"/>
          <w:lang w:val="en-US"/>
        </w:rPr>
        <w:t xml:space="preserve">), </w:t>
      </w:r>
      <w:r w:rsidR="25D20BC6" w:rsidRPr="00E7010D">
        <w:rPr>
          <w:rFonts w:eastAsiaTheme="minorEastAsia"/>
          <w:lang w:val="en-US"/>
        </w:rPr>
        <w:t xml:space="preserve">performance </w:t>
      </w:r>
      <w:r w:rsidRPr="00E7010D">
        <w:rPr>
          <w:rFonts w:eastAsiaTheme="minorEastAsia"/>
          <w:lang w:val="en-US"/>
        </w:rPr>
        <w:t>feedback (</w:t>
      </w:r>
      <w:r w:rsidR="7EED5DAA" w:rsidRPr="00E7010D">
        <w:rPr>
          <w:rFonts w:eastAsiaTheme="minorEastAsia"/>
          <w:lang w:val="en-US"/>
        </w:rPr>
        <w:t>present, absent</w:t>
      </w:r>
      <w:r w:rsidRPr="00E7010D">
        <w:rPr>
          <w:rFonts w:eastAsiaTheme="minorEastAsia"/>
          <w:lang w:val="en-US"/>
        </w:rPr>
        <w:t>), and trial type (congruent and incongruent)</w:t>
      </w:r>
      <w:r w:rsidR="1E12F098" w:rsidRPr="00E7010D">
        <w:rPr>
          <w:rFonts w:eastAsiaTheme="minorEastAsia"/>
          <w:lang w:val="en-US"/>
        </w:rPr>
        <w:t xml:space="preserve"> was </w:t>
      </w:r>
      <w:r w:rsidR="1E12F098" w:rsidRPr="00E7010D">
        <w:rPr>
          <w:rFonts w:eastAsiaTheme="minorEastAsia"/>
          <w:lang w:val="en-US"/>
        </w:rPr>
        <w:lastRenderedPageBreak/>
        <w:t>calculated</w:t>
      </w:r>
      <w:r w:rsidR="42EF7A27" w:rsidRPr="00E7010D">
        <w:rPr>
          <w:rFonts w:eastAsiaTheme="minorEastAsia"/>
          <w:lang w:val="en-US"/>
        </w:rPr>
        <w:t xml:space="preserve">, </w:t>
      </w:r>
      <w:r w:rsidR="117A53AB" w:rsidRPr="00E7010D">
        <w:rPr>
          <w:rFonts w:eastAsiaTheme="minorEastAsia"/>
          <w:lang w:val="en-US"/>
        </w:rPr>
        <w:t xml:space="preserve">reducing </w:t>
      </w:r>
      <w:r w:rsidR="42EF7A27" w:rsidRPr="00E7010D">
        <w:rPr>
          <w:rFonts w:eastAsiaTheme="minorEastAsia"/>
          <w:lang w:val="en-US"/>
        </w:rPr>
        <w:t>the dataset to 270906 samples [30.5%]</w:t>
      </w:r>
      <w:r w:rsidRPr="00E7010D">
        <w:rPr>
          <w:rFonts w:eastAsiaTheme="minorEastAsia"/>
          <w:lang w:val="en-US"/>
        </w:rPr>
        <w:t xml:space="preserve">. </w:t>
      </w:r>
      <w:r w:rsidR="79AA8EAC" w:rsidRPr="00E7010D">
        <w:rPr>
          <w:rFonts w:eastAsiaTheme="minorEastAsia"/>
          <w:lang w:val="en-US"/>
        </w:rPr>
        <w:t xml:space="preserve">This </w:t>
      </w:r>
      <w:r w:rsidRPr="00E7010D">
        <w:rPr>
          <w:rFonts w:eastAsiaTheme="minorEastAsia"/>
          <w:lang w:val="en-US"/>
        </w:rPr>
        <w:t xml:space="preserve">calculation was done for </w:t>
      </w:r>
      <w:r w:rsidR="49B97809" w:rsidRPr="00E7010D">
        <w:rPr>
          <w:rFonts w:eastAsiaTheme="minorEastAsia"/>
          <w:lang w:val="en-US"/>
        </w:rPr>
        <w:t xml:space="preserve">the flanker and feedback phases. </w:t>
      </w:r>
      <w:r w:rsidR="76C2994B" w:rsidRPr="00E7010D">
        <w:rPr>
          <w:rFonts w:eastAsiaTheme="minorEastAsia"/>
          <w:lang w:val="en-US"/>
        </w:rPr>
        <w:t>The number of samples for the flanker presentation was 174768, of whi</w:t>
      </w:r>
      <w:r w:rsidR="45508DA8" w:rsidRPr="00E7010D">
        <w:rPr>
          <w:rFonts w:eastAsiaTheme="minorEastAsia"/>
          <w:lang w:val="en-US"/>
        </w:rPr>
        <w:t>ch</w:t>
      </w:r>
      <w:r w:rsidR="76C2994B" w:rsidRPr="00E7010D">
        <w:rPr>
          <w:rFonts w:eastAsiaTheme="minorEastAsia"/>
          <w:lang w:val="en-US"/>
        </w:rPr>
        <w:t xml:space="preserve"> 54242 </w:t>
      </w:r>
      <w:r w:rsidR="616DCD0C" w:rsidRPr="00E7010D">
        <w:rPr>
          <w:rFonts w:eastAsiaTheme="minorEastAsia"/>
          <w:lang w:val="en-US"/>
        </w:rPr>
        <w:t>[3</w:t>
      </w:r>
      <w:r w:rsidR="21A852E4" w:rsidRPr="00E7010D">
        <w:rPr>
          <w:rFonts w:eastAsiaTheme="minorEastAsia"/>
          <w:lang w:val="en-US"/>
        </w:rPr>
        <w:t>0</w:t>
      </w:r>
      <w:r w:rsidR="616DCD0C" w:rsidRPr="00E7010D">
        <w:rPr>
          <w:rFonts w:eastAsiaTheme="minorEastAsia"/>
          <w:lang w:val="en-US"/>
        </w:rPr>
        <w:t xml:space="preserve">%] </w:t>
      </w:r>
      <w:r w:rsidR="76C2994B" w:rsidRPr="00E7010D">
        <w:rPr>
          <w:rFonts w:eastAsiaTheme="minorEastAsia"/>
          <w:lang w:val="en-US"/>
        </w:rPr>
        <w:t>were valid samples. The number of samples for the feedback</w:t>
      </w:r>
      <w:r w:rsidR="15E5E987" w:rsidRPr="00E7010D">
        <w:rPr>
          <w:rFonts w:eastAsiaTheme="minorEastAsia"/>
          <w:lang w:val="en-US"/>
        </w:rPr>
        <w:t xml:space="preserve"> display</w:t>
      </w:r>
      <w:r w:rsidR="76C2994B" w:rsidRPr="00E7010D">
        <w:rPr>
          <w:rFonts w:eastAsiaTheme="minorEastAsia"/>
          <w:lang w:val="en-US"/>
        </w:rPr>
        <w:t xml:space="preserve"> was 348707, of which 105182</w:t>
      </w:r>
      <w:r w:rsidR="580FF2CC" w:rsidRPr="00E7010D">
        <w:rPr>
          <w:rFonts w:eastAsiaTheme="minorEastAsia"/>
          <w:lang w:val="en-US"/>
        </w:rPr>
        <w:t xml:space="preserve"> [</w:t>
      </w:r>
      <w:r w:rsidR="12557D32" w:rsidRPr="00E7010D">
        <w:rPr>
          <w:rFonts w:eastAsiaTheme="minorEastAsia"/>
          <w:lang w:val="en-US"/>
        </w:rPr>
        <w:t xml:space="preserve">31%] </w:t>
      </w:r>
      <w:r w:rsidR="76C2994B" w:rsidRPr="00E7010D">
        <w:rPr>
          <w:rFonts w:eastAsiaTheme="minorEastAsia"/>
          <w:lang w:val="en-US"/>
        </w:rPr>
        <w:t>were valid samples.</w:t>
      </w:r>
      <w:r w:rsidR="21A069F1" w:rsidRPr="00E7010D">
        <w:rPr>
          <w:rFonts w:eastAsiaTheme="minorEastAsia"/>
          <w:lang w:val="en-US"/>
        </w:rPr>
        <w:t xml:space="preserve"> </w:t>
      </w:r>
      <w:bookmarkStart w:id="8" w:name="_Hlk187923988"/>
      <w:r w:rsidR="21A069F1" w:rsidRPr="00E7010D">
        <w:rPr>
          <w:rFonts w:eastAsiaTheme="minorEastAsia"/>
          <w:lang w:val="en-US"/>
        </w:rPr>
        <w:t xml:space="preserve">To clarify, </w:t>
      </w:r>
      <w:r w:rsidR="601E0905" w:rsidRPr="00E7010D">
        <w:rPr>
          <w:rFonts w:eastAsiaTheme="minorEastAsia"/>
          <w:lang w:val="en-US"/>
        </w:rPr>
        <w:t>30% of data points fell within the area of interest, the other remaining 70% were not of interest (</w:t>
      </w:r>
      <w:r w:rsidR="2428505C" w:rsidRPr="00E7010D">
        <w:rPr>
          <w:rFonts w:eastAsiaTheme="minorEastAsia"/>
          <w:lang w:val="en-US"/>
        </w:rPr>
        <w:t xml:space="preserve">rest of the computer screen). </w:t>
      </w:r>
      <w:r w:rsidR="601E0905" w:rsidRPr="00E7010D">
        <w:rPr>
          <w:rFonts w:eastAsiaTheme="minorEastAsia"/>
          <w:lang w:val="en-US"/>
        </w:rPr>
        <w:t xml:space="preserve"> </w:t>
      </w:r>
      <w:r w:rsidR="21A069F1" w:rsidRPr="00E7010D">
        <w:rPr>
          <w:rFonts w:eastAsiaTheme="minorEastAsia"/>
          <w:lang w:val="en-US"/>
        </w:rPr>
        <w:t xml:space="preserve"> </w:t>
      </w:r>
      <w:bookmarkEnd w:id="8"/>
    </w:p>
    <w:p w14:paraId="756E258D" w14:textId="6CB82D07" w:rsidR="00FA43EB" w:rsidRPr="00E7010D" w:rsidRDefault="2DFF6EFA" w:rsidP="42DEB937">
      <w:pPr>
        <w:spacing w:after="0" w:line="480" w:lineRule="auto"/>
        <w:ind w:firstLine="720"/>
        <w:rPr>
          <w:rFonts w:eastAsiaTheme="minorEastAsia"/>
          <w:lang w:val="en-US"/>
        </w:rPr>
      </w:pPr>
      <w:r w:rsidRPr="00E7010D">
        <w:rPr>
          <w:rFonts w:eastAsiaTheme="minorEastAsia"/>
          <w:lang w:val="en-US"/>
        </w:rPr>
        <w:t>For 8 participants, Webgazer did not produce usable results</w:t>
      </w:r>
      <w:r w:rsidR="1B1379CA" w:rsidRPr="00E7010D">
        <w:rPr>
          <w:rFonts w:eastAsiaTheme="minorEastAsia"/>
          <w:lang w:val="en-US"/>
        </w:rPr>
        <w:t xml:space="preserve">, meaning they were excluded from the analysis. </w:t>
      </w:r>
      <w:bookmarkStart w:id="9" w:name="_Hlk187927451"/>
      <w:r w:rsidR="4C64CAD0" w:rsidRPr="00E7010D">
        <w:rPr>
          <w:rFonts w:eastAsiaTheme="minorEastAsia"/>
          <w:lang w:val="en-US"/>
        </w:rPr>
        <w:t xml:space="preserve">This reduced the sample size to </w:t>
      </w:r>
      <w:r w:rsidR="4FF96BF3" w:rsidRPr="00E7010D">
        <w:rPr>
          <w:rFonts w:eastAsiaTheme="minorEastAsia"/>
          <w:lang w:val="en-US"/>
        </w:rPr>
        <w:t>56</w:t>
      </w:r>
      <w:r w:rsidR="4C64CAD0" w:rsidRPr="00E7010D">
        <w:rPr>
          <w:rFonts w:eastAsiaTheme="minorEastAsia"/>
          <w:lang w:val="en-US"/>
        </w:rPr>
        <w:t xml:space="preserve"> participants</w:t>
      </w:r>
      <w:r w:rsidR="14528B4C" w:rsidRPr="00E7010D">
        <w:rPr>
          <w:rFonts w:eastAsiaTheme="minorEastAsia"/>
          <w:lang w:val="en-US"/>
        </w:rPr>
        <w:t xml:space="preserve"> for fixation count</w:t>
      </w:r>
      <w:r w:rsidR="4C64CAD0" w:rsidRPr="00E7010D">
        <w:rPr>
          <w:rFonts w:eastAsiaTheme="minorEastAsia"/>
          <w:lang w:val="en-US"/>
        </w:rPr>
        <w:t>.</w:t>
      </w:r>
    </w:p>
    <w:bookmarkEnd w:id="9"/>
    <w:p w14:paraId="3E56C194" w14:textId="77777777" w:rsidR="00D30722" w:rsidRPr="00E7010D" w:rsidRDefault="00D30722" w:rsidP="42DEB937">
      <w:pPr>
        <w:spacing w:after="0" w:line="480" w:lineRule="auto"/>
        <w:ind w:firstLine="720"/>
        <w:rPr>
          <w:rFonts w:eastAsiaTheme="minorEastAsia"/>
          <w:lang w:val="en-US"/>
        </w:rPr>
      </w:pPr>
    </w:p>
    <w:p w14:paraId="069911D9" w14:textId="3C6B24C3" w:rsidR="68FBCF15" w:rsidRPr="00EB07F9" w:rsidRDefault="00171894" w:rsidP="42DEB937">
      <w:pPr>
        <w:spacing w:after="0" w:line="480" w:lineRule="auto"/>
        <w:rPr>
          <w:rFonts w:eastAsiaTheme="minorEastAsia"/>
          <w:b/>
          <w:bCs/>
        </w:rPr>
      </w:pPr>
      <w:r w:rsidRPr="00EB07F9">
        <w:rPr>
          <w:rFonts w:eastAsiaTheme="minorEastAsia"/>
          <w:b/>
          <w:bCs/>
        </w:rPr>
        <w:t>Analys</w:t>
      </w:r>
      <w:r w:rsidR="7A52CA10" w:rsidRPr="00EB07F9">
        <w:rPr>
          <w:rFonts w:eastAsiaTheme="minorEastAsia"/>
          <w:b/>
          <w:bCs/>
        </w:rPr>
        <w:t>is Plan</w:t>
      </w:r>
    </w:p>
    <w:p w14:paraId="7D474DEE" w14:textId="2B9FDEAC" w:rsidR="3AAD1415" w:rsidRPr="00E7010D" w:rsidRDefault="122070FB" w:rsidP="00E7010D">
      <w:pPr>
        <w:spacing w:after="0" w:line="480" w:lineRule="auto"/>
        <w:rPr>
          <w:rFonts w:eastAsiaTheme="minorEastAsia"/>
        </w:rPr>
      </w:pPr>
      <w:r w:rsidRPr="00EB07F9">
        <w:rPr>
          <w:rFonts w:eastAsiaTheme="minorEastAsia"/>
        </w:rPr>
        <w:t>To explore the effects of Outcome Uncertainty (Gain, Loss, No Outcome) and Performance Feedback (Present, Absent) on affective responding, multilevel models (MLMs) were conducted separately for valence ratings and arousal ratings. Similarly, to assess the effects of Outcome Uncertainty, Performance Feedback and Congruency (Congruent, Incongruent) on task performance, MLMs were run for reaction time, accuracy, and fixation count. All experimental manipulations were within-subjects factors. Demeaned IUS, MASQ-AD, MASQ-GD and MASQ-AA were included in all models to assess individual differences. All models included all possible interactions among the experimental factors and the individual difference measures. Participant ID was modelled as a random intercept to account for within-subject variability. Restricted maximum likelihood estimation was disabled to allow for model comparison.</w:t>
      </w:r>
    </w:p>
    <w:p w14:paraId="2AB539C6" w14:textId="33A9B853" w:rsidR="00387D10" w:rsidRPr="00EB07F9" w:rsidRDefault="0B71A58C" w:rsidP="00E7010D">
      <w:pPr>
        <w:spacing w:after="0" w:line="480" w:lineRule="auto"/>
        <w:ind w:firstLine="720"/>
        <w:rPr>
          <w:rFonts w:eastAsiaTheme="minorEastAsia"/>
        </w:rPr>
      </w:pPr>
      <w:r w:rsidRPr="00EB07F9">
        <w:rPr>
          <w:rFonts w:eastAsiaTheme="minorEastAsia"/>
        </w:rPr>
        <w:t>Estimated marginal means (EMMs) were used for significant main and interaction effects between factors, where appropriate. To further visualise any significant interactions between a covariate and factor, simples slopes analysis were performed and subsequently, entered into pairwise comparisons. When applicable, multiple comparisons were Tukey’s-adjusted.</w:t>
      </w:r>
    </w:p>
    <w:p w14:paraId="5E781260" w14:textId="79272C3E" w:rsidR="00387D10" w:rsidRPr="00EB07F9" w:rsidRDefault="00387D10" w:rsidP="42DEB937">
      <w:pPr>
        <w:rPr>
          <w:rFonts w:eastAsiaTheme="minorEastAsia"/>
          <w:b/>
          <w:bCs/>
        </w:rPr>
      </w:pPr>
    </w:p>
    <w:p w14:paraId="50FD34C3" w14:textId="42DC3A8C" w:rsidR="243507A8" w:rsidRPr="00EB07F9" w:rsidRDefault="0B71A58C" w:rsidP="00EB07F9">
      <w:pPr>
        <w:spacing w:line="257" w:lineRule="auto"/>
        <w:rPr>
          <w:rFonts w:eastAsiaTheme="minorEastAsia"/>
          <w:b/>
          <w:bCs/>
        </w:rPr>
      </w:pPr>
      <w:r w:rsidRPr="00EB07F9">
        <w:rPr>
          <w:rFonts w:eastAsiaTheme="minorEastAsia"/>
          <w:b/>
          <w:bCs/>
        </w:rPr>
        <w:t>Results</w:t>
      </w:r>
    </w:p>
    <w:p w14:paraId="60CBA82A" w14:textId="161E4C1C" w:rsidR="243507A8" w:rsidRPr="00EB07F9" w:rsidRDefault="01078D6F" w:rsidP="00EB07F9">
      <w:pPr>
        <w:spacing w:line="257" w:lineRule="auto"/>
        <w:rPr>
          <w:rFonts w:eastAsiaTheme="minorEastAsia"/>
          <w:b/>
          <w:bCs/>
        </w:rPr>
      </w:pPr>
      <w:r w:rsidRPr="00EB07F9">
        <w:rPr>
          <w:rFonts w:eastAsiaTheme="minorEastAsia"/>
          <w:b/>
          <w:bCs/>
        </w:rPr>
        <w:t>Main Effects</w:t>
      </w:r>
    </w:p>
    <w:p w14:paraId="6FED5DB5" w14:textId="0EB17ADE" w:rsidR="243507A8" w:rsidRPr="00EB07F9" w:rsidRDefault="0B71A58C" w:rsidP="00EB07F9">
      <w:pPr>
        <w:spacing w:line="257" w:lineRule="auto"/>
        <w:rPr>
          <w:rFonts w:eastAsiaTheme="minorEastAsia"/>
          <w:b/>
          <w:bCs/>
        </w:rPr>
      </w:pPr>
      <w:r w:rsidRPr="00EB07F9">
        <w:rPr>
          <w:rFonts w:eastAsiaTheme="minorEastAsia"/>
          <w:b/>
          <w:bCs/>
        </w:rPr>
        <w:lastRenderedPageBreak/>
        <w:t xml:space="preserve">Table 3. </w:t>
      </w:r>
    </w:p>
    <w:p w14:paraId="4B85829A" w14:textId="67A352DF" w:rsidR="243507A8" w:rsidRPr="00EB07F9" w:rsidRDefault="0B71A58C" w:rsidP="00EB07F9">
      <w:pPr>
        <w:spacing w:line="257" w:lineRule="auto"/>
        <w:rPr>
          <w:rFonts w:eastAsiaTheme="minorEastAsia"/>
        </w:rPr>
      </w:pPr>
      <w:r w:rsidRPr="00EB07F9">
        <w:rPr>
          <w:rFonts w:eastAsiaTheme="minorEastAsia"/>
        </w:rPr>
        <w:t xml:space="preserve">MLM Analyses for Valence and Arousal Ratings. </w:t>
      </w:r>
    </w:p>
    <w:tbl>
      <w:tblPr>
        <w:tblW w:w="0" w:type="auto"/>
        <w:tblLayout w:type="fixed"/>
        <w:tblLook w:val="04A0" w:firstRow="1" w:lastRow="0" w:firstColumn="1" w:lastColumn="0" w:noHBand="0" w:noVBand="1"/>
      </w:tblPr>
      <w:tblGrid>
        <w:gridCol w:w="1089"/>
        <w:gridCol w:w="5215"/>
        <w:gridCol w:w="821"/>
        <w:gridCol w:w="678"/>
        <w:gridCol w:w="806"/>
      </w:tblGrid>
      <w:tr w:rsidR="0AAA50B3" w:rsidRPr="00E7010D" w14:paraId="347EF21D" w14:textId="77777777" w:rsidTr="42DEB937">
        <w:trPr>
          <w:trHeight w:val="300"/>
        </w:trPr>
        <w:tc>
          <w:tcPr>
            <w:tcW w:w="1089" w:type="dxa"/>
            <w:tcBorders>
              <w:top w:val="single" w:sz="8" w:space="0" w:color="auto"/>
              <w:left w:val="nil"/>
              <w:bottom w:val="single" w:sz="8" w:space="0" w:color="auto"/>
              <w:right w:val="nil"/>
            </w:tcBorders>
            <w:tcMar>
              <w:top w:w="15" w:type="dxa"/>
              <w:left w:w="15" w:type="dxa"/>
              <w:bottom w:w="15" w:type="dxa"/>
              <w:right w:w="15" w:type="dxa"/>
            </w:tcMar>
          </w:tcPr>
          <w:p w14:paraId="5481DA28" w14:textId="21FED41C" w:rsidR="0AAA50B3" w:rsidRPr="00EB07F9" w:rsidRDefault="4A92A232" w:rsidP="00EB07F9">
            <w:pPr>
              <w:spacing w:after="0"/>
              <w:jc w:val="center"/>
              <w:rPr>
                <w:rFonts w:eastAsiaTheme="minorEastAsia"/>
                <w:b/>
                <w:bCs/>
              </w:rPr>
            </w:pPr>
            <w:r w:rsidRPr="00EB07F9">
              <w:rPr>
                <w:rFonts w:eastAsiaTheme="minorEastAsia"/>
                <w:b/>
                <w:bCs/>
              </w:rPr>
              <w:t xml:space="preserve"> </w:t>
            </w:r>
          </w:p>
          <w:p w14:paraId="35ACBD9A" w14:textId="6C614F56" w:rsidR="0AAA50B3" w:rsidRPr="00EB07F9" w:rsidRDefault="4A92A232" w:rsidP="00EB07F9">
            <w:pPr>
              <w:spacing w:after="0"/>
              <w:rPr>
                <w:rFonts w:eastAsiaTheme="minorEastAsia"/>
                <w:b/>
                <w:bCs/>
              </w:rPr>
            </w:pPr>
            <w:r w:rsidRPr="00EB07F9">
              <w:rPr>
                <w:rFonts w:eastAsiaTheme="minorEastAsia"/>
                <w:b/>
                <w:bCs/>
              </w:rPr>
              <w:t>Model</w:t>
            </w:r>
          </w:p>
        </w:tc>
        <w:tc>
          <w:tcPr>
            <w:tcW w:w="5215" w:type="dxa"/>
            <w:tcBorders>
              <w:top w:val="single" w:sz="8" w:space="0" w:color="auto"/>
              <w:left w:val="nil"/>
              <w:bottom w:val="single" w:sz="8" w:space="0" w:color="auto"/>
              <w:right w:val="nil"/>
            </w:tcBorders>
            <w:tcMar>
              <w:top w:w="15" w:type="dxa"/>
              <w:left w:w="15" w:type="dxa"/>
              <w:bottom w:w="15" w:type="dxa"/>
              <w:right w:w="15" w:type="dxa"/>
            </w:tcMar>
            <w:vAlign w:val="center"/>
          </w:tcPr>
          <w:p w14:paraId="16541859" w14:textId="12EC462A" w:rsidR="0AAA50B3" w:rsidRPr="00EB07F9" w:rsidRDefault="4A92A232" w:rsidP="00EB07F9">
            <w:pPr>
              <w:spacing w:after="0"/>
              <w:jc w:val="center"/>
              <w:rPr>
                <w:rFonts w:eastAsiaTheme="minorEastAsia"/>
                <w:b/>
                <w:bCs/>
              </w:rPr>
            </w:pPr>
            <w:r w:rsidRPr="00EB07F9">
              <w:rPr>
                <w:rFonts w:eastAsiaTheme="minorEastAsia"/>
                <w:b/>
                <w:bCs/>
              </w:rPr>
              <w:t xml:space="preserve"> </w:t>
            </w:r>
          </w:p>
          <w:p w14:paraId="60B05F89" w14:textId="4AB5CA48" w:rsidR="0AAA50B3" w:rsidRPr="00EB07F9" w:rsidRDefault="4A92A232" w:rsidP="00EB07F9">
            <w:pPr>
              <w:spacing w:after="0"/>
              <w:jc w:val="center"/>
              <w:rPr>
                <w:rFonts w:eastAsiaTheme="minorEastAsia"/>
                <w:b/>
                <w:bCs/>
              </w:rPr>
            </w:pPr>
            <w:r w:rsidRPr="00EB07F9">
              <w:rPr>
                <w:rFonts w:eastAsiaTheme="minorEastAsia"/>
                <w:b/>
                <w:bCs/>
              </w:rPr>
              <w:t>Effect</w:t>
            </w:r>
          </w:p>
        </w:tc>
        <w:tc>
          <w:tcPr>
            <w:tcW w:w="821" w:type="dxa"/>
            <w:tcBorders>
              <w:top w:val="single" w:sz="8" w:space="0" w:color="auto"/>
              <w:left w:val="nil"/>
              <w:bottom w:val="single" w:sz="8" w:space="0" w:color="auto"/>
              <w:right w:val="nil"/>
            </w:tcBorders>
            <w:tcMar>
              <w:top w:w="15" w:type="dxa"/>
              <w:left w:w="15" w:type="dxa"/>
              <w:bottom w:w="15" w:type="dxa"/>
              <w:right w:w="15" w:type="dxa"/>
            </w:tcMar>
            <w:vAlign w:val="center"/>
          </w:tcPr>
          <w:p w14:paraId="72B1C79A" w14:textId="3A21AD93"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1D01A815" w14:textId="170E7CFF" w:rsidR="0AAA50B3" w:rsidRPr="00EB07F9" w:rsidRDefault="4A92A232" w:rsidP="00EB07F9">
            <w:pPr>
              <w:spacing w:after="0"/>
              <w:jc w:val="center"/>
              <w:rPr>
                <w:rFonts w:eastAsiaTheme="minorEastAsia"/>
                <w:b/>
                <w:bCs/>
                <w:i/>
                <w:iCs/>
              </w:rPr>
            </w:pPr>
            <w:r w:rsidRPr="00EB07F9">
              <w:rPr>
                <w:rFonts w:eastAsiaTheme="minorEastAsia"/>
                <w:b/>
                <w:bCs/>
                <w:i/>
                <w:iCs/>
              </w:rPr>
              <w:t>df</w:t>
            </w:r>
          </w:p>
        </w:tc>
        <w:tc>
          <w:tcPr>
            <w:tcW w:w="678" w:type="dxa"/>
            <w:tcBorders>
              <w:top w:val="single" w:sz="8" w:space="0" w:color="auto"/>
              <w:left w:val="nil"/>
              <w:bottom w:val="single" w:sz="8" w:space="0" w:color="auto"/>
              <w:right w:val="nil"/>
            </w:tcBorders>
            <w:tcMar>
              <w:top w:w="15" w:type="dxa"/>
              <w:left w:w="15" w:type="dxa"/>
              <w:bottom w:w="15" w:type="dxa"/>
              <w:right w:w="15" w:type="dxa"/>
            </w:tcMar>
            <w:vAlign w:val="center"/>
          </w:tcPr>
          <w:p w14:paraId="48014CAD" w14:textId="3B7642CC"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06EA90EF" w14:textId="341F3384" w:rsidR="0AAA50B3" w:rsidRPr="00EB07F9" w:rsidRDefault="4A92A232" w:rsidP="00EB07F9">
            <w:pPr>
              <w:spacing w:after="0"/>
              <w:jc w:val="center"/>
              <w:rPr>
                <w:rFonts w:eastAsiaTheme="minorEastAsia"/>
                <w:b/>
                <w:bCs/>
                <w:i/>
                <w:iCs/>
              </w:rPr>
            </w:pPr>
            <w:r w:rsidRPr="00EB07F9">
              <w:rPr>
                <w:rFonts w:eastAsiaTheme="minorEastAsia"/>
                <w:b/>
                <w:bCs/>
                <w:i/>
                <w:iCs/>
              </w:rPr>
              <w:t>F</w:t>
            </w:r>
          </w:p>
        </w:tc>
        <w:tc>
          <w:tcPr>
            <w:tcW w:w="806" w:type="dxa"/>
            <w:tcBorders>
              <w:top w:val="single" w:sz="8" w:space="0" w:color="auto"/>
              <w:left w:val="nil"/>
              <w:bottom w:val="single" w:sz="8" w:space="0" w:color="auto"/>
              <w:right w:val="nil"/>
            </w:tcBorders>
            <w:tcMar>
              <w:top w:w="15" w:type="dxa"/>
              <w:left w:w="15" w:type="dxa"/>
              <w:bottom w:w="15" w:type="dxa"/>
              <w:right w:w="15" w:type="dxa"/>
            </w:tcMar>
            <w:vAlign w:val="center"/>
          </w:tcPr>
          <w:p w14:paraId="35DF213F" w14:textId="062D7DE9"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64609A72" w14:textId="1D7986F6" w:rsidR="0AAA50B3" w:rsidRPr="00EB07F9" w:rsidRDefault="4A92A232" w:rsidP="00EB07F9">
            <w:pPr>
              <w:spacing w:after="0"/>
              <w:jc w:val="center"/>
              <w:rPr>
                <w:rFonts w:eastAsiaTheme="minorEastAsia"/>
                <w:b/>
                <w:bCs/>
                <w:i/>
                <w:iCs/>
              </w:rPr>
            </w:pPr>
            <w:r w:rsidRPr="00EB07F9">
              <w:rPr>
                <w:rFonts w:eastAsiaTheme="minorEastAsia"/>
                <w:b/>
                <w:bCs/>
                <w:i/>
                <w:iCs/>
              </w:rPr>
              <w:t>p</w:t>
            </w:r>
          </w:p>
        </w:tc>
      </w:tr>
      <w:tr w:rsidR="0AAA50B3" w:rsidRPr="00E7010D" w14:paraId="77776C49" w14:textId="77777777" w:rsidTr="42DEB937">
        <w:trPr>
          <w:trHeight w:val="300"/>
        </w:trPr>
        <w:tc>
          <w:tcPr>
            <w:tcW w:w="1089" w:type="dxa"/>
            <w:tcMar>
              <w:top w:w="15" w:type="dxa"/>
              <w:left w:w="15" w:type="dxa"/>
              <w:bottom w:w="15" w:type="dxa"/>
              <w:right w:w="15" w:type="dxa"/>
            </w:tcMar>
          </w:tcPr>
          <w:p w14:paraId="766754D8" w14:textId="0EBE9A7E" w:rsidR="0AAA50B3" w:rsidRPr="00EB07F9" w:rsidRDefault="4A92A232" w:rsidP="00EB07F9">
            <w:pPr>
              <w:spacing w:after="0"/>
              <w:rPr>
                <w:rFonts w:eastAsiaTheme="minorEastAsia"/>
                <w:b/>
                <w:bCs/>
              </w:rPr>
            </w:pPr>
            <w:r w:rsidRPr="00EB07F9">
              <w:rPr>
                <w:rFonts w:eastAsiaTheme="minorEastAsia"/>
                <w:b/>
                <w:bCs/>
              </w:rPr>
              <w:t>Valence</w:t>
            </w:r>
          </w:p>
        </w:tc>
        <w:tc>
          <w:tcPr>
            <w:tcW w:w="5215" w:type="dxa"/>
            <w:tcMar>
              <w:top w:w="15" w:type="dxa"/>
              <w:left w:w="15" w:type="dxa"/>
              <w:bottom w:w="15" w:type="dxa"/>
              <w:right w:w="15" w:type="dxa"/>
            </w:tcMar>
            <w:vAlign w:val="center"/>
          </w:tcPr>
          <w:p w14:paraId="58F8ACD1" w14:textId="7EE06B0F" w:rsidR="0AAA50B3" w:rsidRPr="00EB07F9" w:rsidRDefault="4A92A232" w:rsidP="00EB07F9">
            <w:pPr>
              <w:spacing w:after="0"/>
              <w:rPr>
                <w:rFonts w:eastAsiaTheme="minorEastAsia"/>
              </w:rPr>
            </w:pPr>
            <w:r w:rsidRPr="00EB07F9">
              <w:rPr>
                <w:rFonts w:eastAsiaTheme="minorEastAsia"/>
              </w:rPr>
              <w:t>Performance Feedback</w:t>
            </w:r>
          </w:p>
        </w:tc>
        <w:tc>
          <w:tcPr>
            <w:tcW w:w="821" w:type="dxa"/>
            <w:tcMar>
              <w:top w:w="15" w:type="dxa"/>
              <w:left w:w="15" w:type="dxa"/>
              <w:bottom w:w="15" w:type="dxa"/>
              <w:right w:w="15" w:type="dxa"/>
            </w:tcMar>
            <w:vAlign w:val="center"/>
          </w:tcPr>
          <w:p w14:paraId="3D4545A3" w14:textId="7826F044"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5D5043D8" w14:textId="6FC16D5C" w:rsidR="0AAA50B3" w:rsidRPr="00EB07F9" w:rsidRDefault="4A92A232" w:rsidP="00EB07F9">
            <w:pPr>
              <w:spacing w:after="0"/>
              <w:rPr>
                <w:rFonts w:eastAsiaTheme="minorEastAsia"/>
              </w:rPr>
            </w:pPr>
            <w:r w:rsidRPr="00EB07F9">
              <w:rPr>
                <w:rFonts w:eastAsiaTheme="minorEastAsia"/>
              </w:rPr>
              <w:t>14.69</w:t>
            </w:r>
          </w:p>
        </w:tc>
        <w:tc>
          <w:tcPr>
            <w:tcW w:w="806" w:type="dxa"/>
            <w:tcMar>
              <w:top w:w="15" w:type="dxa"/>
              <w:left w:w="15" w:type="dxa"/>
              <w:bottom w:w="15" w:type="dxa"/>
              <w:right w:w="15" w:type="dxa"/>
            </w:tcMar>
            <w:vAlign w:val="center"/>
          </w:tcPr>
          <w:p w14:paraId="03980B96" w14:textId="3DD67DAE" w:rsidR="0AAA50B3" w:rsidRPr="00EB07F9" w:rsidRDefault="4A92A232" w:rsidP="00EB07F9">
            <w:pPr>
              <w:spacing w:after="0"/>
              <w:rPr>
                <w:rFonts w:eastAsiaTheme="minorEastAsia"/>
              </w:rPr>
            </w:pPr>
            <w:r w:rsidRPr="00EB07F9">
              <w:rPr>
                <w:rFonts w:eastAsiaTheme="minorEastAsia"/>
              </w:rPr>
              <w:t>&lt; .001*</w:t>
            </w:r>
          </w:p>
        </w:tc>
      </w:tr>
      <w:tr w:rsidR="0AAA50B3" w:rsidRPr="00E7010D" w14:paraId="6E617B5A" w14:textId="77777777" w:rsidTr="42DEB937">
        <w:trPr>
          <w:trHeight w:val="300"/>
        </w:trPr>
        <w:tc>
          <w:tcPr>
            <w:tcW w:w="1089" w:type="dxa"/>
            <w:tcMar>
              <w:top w:w="15" w:type="dxa"/>
              <w:left w:w="15" w:type="dxa"/>
              <w:bottom w:w="15" w:type="dxa"/>
              <w:right w:w="15" w:type="dxa"/>
            </w:tcMar>
          </w:tcPr>
          <w:p w14:paraId="6F39CD00" w14:textId="38712E1D"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222CF1C" w14:textId="14847B60" w:rsidR="0AAA50B3" w:rsidRPr="00EB07F9" w:rsidRDefault="4A92A232" w:rsidP="00EB07F9">
            <w:pPr>
              <w:spacing w:after="0"/>
              <w:rPr>
                <w:rFonts w:eastAsiaTheme="minorEastAsia"/>
              </w:rPr>
            </w:pPr>
            <w:r w:rsidRPr="00EB07F9">
              <w:rPr>
                <w:rFonts w:eastAsiaTheme="minorEastAsia"/>
              </w:rPr>
              <w:t>Outcome Uncertainty</w:t>
            </w:r>
          </w:p>
        </w:tc>
        <w:tc>
          <w:tcPr>
            <w:tcW w:w="821" w:type="dxa"/>
            <w:tcMar>
              <w:top w:w="15" w:type="dxa"/>
              <w:left w:w="15" w:type="dxa"/>
              <w:bottom w:w="15" w:type="dxa"/>
              <w:right w:w="15" w:type="dxa"/>
            </w:tcMar>
            <w:vAlign w:val="center"/>
          </w:tcPr>
          <w:p w14:paraId="5A583998" w14:textId="1483A307"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582CDB7A" w14:textId="68F9BCC0" w:rsidR="0AAA50B3" w:rsidRPr="00EB07F9" w:rsidRDefault="4A92A232" w:rsidP="00EB07F9">
            <w:pPr>
              <w:spacing w:after="0"/>
              <w:rPr>
                <w:rFonts w:eastAsiaTheme="minorEastAsia"/>
              </w:rPr>
            </w:pPr>
            <w:r w:rsidRPr="00EB07F9">
              <w:rPr>
                <w:rFonts w:eastAsiaTheme="minorEastAsia"/>
              </w:rPr>
              <w:t>2.68</w:t>
            </w:r>
          </w:p>
        </w:tc>
        <w:tc>
          <w:tcPr>
            <w:tcW w:w="806" w:type="dxa"/>
            <w:tcMar>
              <w:top w:w="15" w:type="dxa"/>
              <w:left w:w="15" w:type="dxa"/>
              <w:bottom w:w="15" w:type="dxa"/>
              <w:right w:w="15" w:type="dxa"/>
            </w:tcMar>
            <w:vAlign w:val="center"/>
          </w:tcPr>
          <w:p w14:paraId="25006A4D" w14:textId="615A427E" w:rsidR="0AAA50B3" w:rsidRPr="00EB07F9" w:rsidRDefault="4A92A232" w:rsidP="00EB07F9">
            <w:pPr>
              <w:spacing w:after="0"/>
              <w:rPr>
                <w:rFonts w:eastAsiaTheme="minorEastAsia"/>
              </w:rPr>
            </w:pPr>
            <w:r w:rsidRPr="00EB07F9">
              <w:rPr>
                <w:rFonts w:eastAsiaTheme="minorEastAsia"/>
              </w:rPr>
              <w:t>.07</w:t>
            </w:r>
          </w:p>
        </w:tc>
      </w:tr>
      <w:tr w:rsidR="0AAA50B3" w:rsidRPr="00E7010D" w14:paraId="7082D5D3" w14:textId="77777777" w:rsidTr="42DEB937">
        <w:trPr>
          <w:trHeight w:val="300"/>
        </w:trPr>
        <w:tc>
          <w:tcPr>
            <w:tcW w:w="1089" w:type="dxa"/>
            <w:tcMar>
              <w:top w:w="15" w:type="dxa"/>
              <w:left w:w="15" w:type="dxa"/>
              <w:bottom w:w="15" w:type="dxa"/>
              <w:right w:w="15" w:type="dxa"/>
            </w:tcMar>
          </w:tcPr>
          <w:p w14:paraId="3C88067C" w14:textId="121D2CF5"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2E28DB3" w14:textId="0929124A" w:rsidR="0AAA50B3" w:rsidRPr="00EB07F9" w:rsidRDefault="4A92A232" w:rsidP="00EB07F9">
            <w:pPr>
              <w:spacing w:after="0"/>
              <w:rPr>
                <w:rFonts w:eastAsiaTheme="minorEastAsia"/>
              </w:rPr>
            </w:pPr>
            <w:r w:rsidRPr="00EB07F9">
              <w:rPr>
                <w:rFonts w:eastAsiaTheme="minorEastAsia"/>
              </w:rPr>
              <w:t>IUS</w:t>
            </w:r>
          </w:p>
        </w:tc>
        <w:tc>
          <w:tcPr>
            <w:tcW w:w="821" w:type="dxa"/>
            <w:tcMar>
              <w:top w:w="15" w:type="dxa"/>
              <w:left w:w="15" w:type="dxa"/>
              <w:bottom w:w="15" w:type="dxa"/>
              <w:right w:w="15" w:type="dxa"/>
            </w:tcMar>
            <w:vAlign w:val="center"/>
          </w:tcPr>
          <w:p w14:paraId="1202953F" w14:textId="0D704C59"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0E0E4119" w14:textId="2AC93E25" w:rsidR="0AAA50B3" w:rsidRPr="00EB07F9" w:rsidRDefault="4A92A232" w:rsidP="00EB07F9">
            <w:pPr>
              <w:spacing w:after="0"/>
              <w:rPr>
                <w:rFonts w:eastAsiaTheme="minorEastAsia"/>
              </w:rPr>
            </w:pPr>
            <w:r w:rsidRPr="00EB07F9">
              <w:rPr>
                <w:rFonts w:eastAsiaTheme="minorEastAsia"/>
              </w:rPr>
              <w:t>0</w:t>
            </w:r>
          </w:p>
        </w:tc>
        <w:tc>
          <w:tcPr>
            <w:tcW w:w="806" w:type="dxa"/>
            <w:tcMar>
              <w:top w:w="15" w:type="dxa"/>
              <w:left w:w="15" w:type="dxa"/>
              <w:bottom w:w="15" w:type="dxa"/>
              <w:right w:w="15" w:type="dxa"/>
            </w:tcMar>
            <w:vAlign w:val="center"/>
          </w:tcPr>
          <w:p w14:paraId="2ECCD04E" w14:textId="45687A9B" w:rsidR="0AAA50B3" w:rsidRPr="00EB07F9" w:rsidRDefault="4A92A232" w:rsidP="00EB07F9">
            <w:pPr>
              <w:spacing w:after="0"/>
              <w:rPr>
                <w:rFonts w:eastAsiaTheme="minorEastAsia"/>
              </w:rPr>
            </w:pPr>
            <w:r w:rsidRPr="00EB07F9">
              <w:rPr>
                <w:rFonts w:eastAsiaTheme="minorEastAsia"/>
              </w:rPr>
              <w:t>.98</w:t>
            </w:r>
          </w:p>
        </w:tc>
      </w:tr>
      <w:tr w:rsidR="0AAA50B3" w:rsidRPr="00E7010D" w14:paraId="530F689C" w14:textId="77777777" w:rsidTr="42DEB937">
        <w:trPr>
          <w:trHeight w:val="300"/>
        </w:trPr>
        <w:tc>
          <w:tcPr>
            <w:tcW w:w="1089" w:type="dxa"/>
            <w:tcMar>
              <w:top w:w="15" w:type="dxa"/>
              <w:left w:w="15" w:type="dxa"/>
              <w:bottom w:w="15" w:type="dxa"/>
              <w:right w:w="15" w:type="dxa"/>
            </w:tcMar>
          </w:tcPr>
          <w:p w14:paraId="23D46293" w14:textId="4C8066F5"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6AC976C8" w14:textId="5E270030" w:rsidR="0AAA50B3" w:rsidRPr="00EB07F9" w:rsidRDefault="4A92A232" w:rsidP="00EB07F9">
            <w:pPr>
              <w:spacing w:after="0"/>
              <w:rPr>
                <w:rFonts w:eastAsiaTheme="minorEastAsia"/>
              </w:rPr>
            </w:pPr>
            <w:r w:rsidRPr="00EB07F9">
              <w:rPr>
                <w:rFonts w:eastAsiaTheme="minorEastAsia"/>
              </w:rPr>
              <w:t>MASQ-AA</w:t>
            </w:r>
          </w:p>
        </w:tc>
        <w:tc>
          <w:tcPr>
            <w:tcW w:w="821" w:type="dxa"/>
            <w:tcMar>
              <w:top w:w="15" w:type="dxa"/>
              <w:left w:w="15" w:type="dxa"/>
              <w:bottom w:w="15" w:type="dxa"/>
              <w:right w:w="15" w:type="dxa"/>
            </w:tcMar>
            <w:vAlign w:val="center"/>
          </w:tcPr>
          <w:p w14:paraId="6F0CE33E" w14:textId="7052413F"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4331D898" w14:textId="4F68CA63" w:rsidR="0AAA50B3" w:rsidRPr="00EB07F9" w:rsidRDefault="4A92A232" w:rsidP="00EB07F9">
            <w:pPr>
              <w:spacing w:after="0"/>
              <w:rPr>
                <w:rFonts w:eastAsiaTheme="minorEastAsia"/>
              </w:rPr>
            </w:pPr>
            <w:r w:rsidRPr="00EB07F9">
              <w:rPr>
                <w:rFonts w:eastAsiaTheme="minorEastAsia"/>
              </w:rPr>
              <w:t>2.13</w:t>
            </w:r>
          </w:p>
        </w:tc>
        <w:tc>
          <w:tcPr>
            <w:tcW w:w="806" w:type="dxa"/>
            <w:tcMar>
              <w:top w:w="15" w:type="dxa"/>
              <w:left w:w="15" w:type="dxa"/>
              <w:bottom w:w="15" w:type="dxa"/>
              <w:right w:w="15" w:type="dxa"/>
            </w:tcMar>
            <w:vAlign w:val="center"/>
          </w:tcPr>
          <w:p w14:paraId="51A64899" w14:textId="3D93008B" w:rsidR="0AAA50B3" w:rsidRPr="00EB07F9" w:rsidRDefault="4A92A232" w:rsidP="00EB07F9">
            <w:pPr>
              <w:spacing w:after="0"/>
              <w:rPr>
                <w:rFonts w:eastAsiaTheme="minorEastAsia"/>
              </w:rPr>
            </w:pPr>
            <w:r w:rsidRPr="00EB07F9">
              <w:rPr>
                <w:rFonts w:eastAsiaTheme="minorEastAsia"/>
              </w:rPr>
              <w:t>.15</w:t>
            </w:r>
          </w:p>
        </w:tc>
      </w:tr>
      <w:tr w:rsidR="0AAA50B3" w:rsidRPr="00E7010D" w14:paraId="2C05001F" w14:textId="77777777" w:rsidTr="42DEB937">
        <w:trPr>
          <w:trHeight w:val="300"/>
        </w:trPr>
        <w:tc>
          <w:tcPr>
            <w:tcW w:w="1089" w:type="dxa"/>
            <w:tcMar>
              <w:top w:w="15" w:type="dxa"/>
              <w:left w:w="15" w:type="dxa"/>
              <w:bottom w:w="15" w:type="dxa"/>
              <w:right w:w="15" w:type="dxa"/>
            </w:tcMar>
          </w:tcPr>
          <w:p w14:paraId="2EB2D67E" w14:textId="088D0D48"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6ED994B1" w14:textId="6172FE27" w:rsidR="0AAA50B3" w:rsidRPr="00EB07F9" w:rsidRDefault="4A92A232" w:rsidP="00EB07F9">
            <w:pPr>
              <w:spacing w:after="0"/>
              <w:rPr>
                <w:rFonts w:eastAsiaTheme="minorEastAsia"/>
              </w:rPr>
            </w:pPr>
            <w:r w:rsidRPr="00EB07F9">
              <w:rPr>
                <w:rFonts w:eastAsiaTheme="minorEastAsia"/>
              </w:rPr>
              <w:t>MASQ-GDD</w:t>
            </w:r>
          </w:p>
        </w:tc>
        <w:tc>
          <w:tcPr>
            <w:tcW w:w="821" w:type="dxa"/>
            <w:tcMar>
              <w:top w:w="15" w:type="dxa"/>
              <w:left w:w="15" w:type="dxa"/>
              <w:bottom w:w="15" w:type="dxa"/>
              <w:right w:w="15" w:type="dxa"/>
            </w:tcMar>
            <w:vAlign w:val="center"/>
          </w:tcPr>
          <w:p w14:paraId="2D99E203" w14:textId="350FA543"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1CC34C89" w14:textId="0C9A2719" w:rsidR="0AAA50B3" w:rsidRPr="00EB07F9" w:rsidRDefault="4A92A232" w:rsidP="00EB07F9">
            <w:pPr>
              <w:spacing w:after="0"/>
              <w:rPr>
                <w:rFonts w:eastAsiaTheme="minorEastAsia"/>
              </w:rPr>
            </w:pPr>
            <w:r w:rsidRPr="00EB07F9">
              <w:rPr>
                <w:rFonts w:eastAsiaTheme="minorEastAsia"/>
              </w:rPr>
              <w:t>.77</w:t>
            </w:r>
          </w:p>
        </w:tc>
        <w:tc>
          <w:tcPr>
            <w:tcW w:w="806" w:type="dxa"/>
            <w:tcMar>
              <w:top w:w="15" w:type="dxa"/>
              <w:left w:w="15" w:type="dxa"/>
              <w:bottom w:w="15" w:type="dxa"/>
              <w:right w:w="15" w:type="dxa"/>
            </w:tcMar>
            <w:vAlign w:val="center"/>
          </w:tcPr>
          <w:p w14:paraId="05F877BC" w14:textId="3ABD2057" w:rsidR="0AAA50B3" w:rsidRPr="00EB07F9" w:rsidRDefault="4A92A232" w:rsidP="00EB07F9">
            <w:pPr>
              <w:spacing w:after="0"/>
              <w:rPr>
                <w:rFonts w:eastAsiaTheme="minorEastAsia"/>
              </w:rPr>
            </w:pPr>
            <w:r w:rsidRPr="00EB07F9">
              <w:rPr>
                <w:rFonts w:eastAsiaTheme="minorEastAsia"/>
              </w:rPr>
              <w:t>.38</w:t>
            </w:r>
          </w:p>
        </w:tc>
      </w:tr>
      <w:tr w:rsidR="0AAA50B3" w:rsidRPr="00E7010D" w14:paraId="5AD9104B" w14:textId="77777777" w:rsidTr="42DEB937">
        <w:trPr>
          <w:trHeight w:val="300"/>
        </w:trPr>
        <w:tc>
          <w:tcPr>
            <w:tcW w:w="1089" w:type="dxa"/>
            <w:tcMar>
              <w:top w:w="15" w:type="dxa"/>
              <w:left w:w="15" w:type="dxa"/>
              <w:bottom w:w="15" w:type="dxa"/>
              <w:right w:w="15" w:type="dxa"/>
            </w:tcMar>
          </w:tcPr>
          <w:p w14:paraId="4760CADC" w14:textId="3145FC9E"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56B94B4" w14:textId="1CFA0566" w:rsidR="0AAA50B3" w:rsidRPr="00EB07F9" w:rsidRDefault="4A92A232" w:rsidP="00EB07F9">
            <w:pPr>
              <w:spacing w:after="0"/>
              <w:rPr>
                <w:rFonts w:eastAsiaTheme="minorEastAsia"/>
              </w:rPr>
            </w:pPr>
            <w:r w:rsidRPr="00EB07F9">
              <w:rPr>
                <w:rFonts w:eastAsiaTheme="minorEastAsia"/>
              </w:rPr>
              <w:t>MASQ-AD</w:t>
            </w:r>
          </w:p>
        </w:tc>
        <w:tc>
          <w:tcPr>
            <w:tcW w:w="821" w:type="dxa"/>
            <w:tcMar>
              <w:top w:w="15" w:type="dxa"/>
              <w:left w:w="15" w:type="dxa"/>
              <w:bottom w:w="15" w:type="dxa"/>
              <w:right w:w="15" w:type="dxa"/>
            </w:tcMar>
            <w:vAlign w:val="center"/>
          </w:tcPr>
          <w:p w14:paraId="64FAE920" w14:textId="6EF959B2"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119F6BAA" w14:textId="76CDDBDB" w:rsidR="0AAA50B3" w:rsidRPr="00EB07F9" w:rsidRDefault="4A92A232" w:rsidP="00EB07F9">
            <w:pPr>
              <w:spacing w:after="0"/>
              <w:rPr>
                <w:rFonts w:eastAsiaTheme="minorEastAsia"/>
              </w:rPr>
            </w:pPr>
            <w:r w:rsidRPr="00EB07F9">
              <w:rPr>
                <w:rFonts w:eastAsiaTheme="minorEastAsia"/>
              </w:rPr>
              <w:t>1.41</w:t>
            </w:r>
          </w:p>
        </w:tc>
        <w:tc>
          <w:tcPr>
            <w:tcW w:w="806" w:type="dxa"/>
            <w:tcMar>
              <w:top w:w="15" w:type="dxa"/>
              <w:left w:w="15" w:type="dxa"/>
              <w:bottom w:w="15" w:type="dxa"/>
              <w:right w:w="15" w:type="dxa"/>
            </w:tcMar>
            <w:vAlign w:val="center"/>
          </w:tcPr>
          <w:p w14:paraId="10BB2FC6" w14:textId="449DC84A" w:rsidR="0AAA50B3" w:rsidRPr="00EB07F9" w:rsidRDefault="4A92A232" w:rsidP="00EB07F9">
            <w:pPr>
              <w:spacing w:after="0"/>
              <w:rPr>
                <w:rFonts w:eastAsiaTheme="minorEastAsia"/>
              </w:rPr>
            </w:pPr>
            <w:r w:rsidRPr="00EB07F9">
              <w:rPr>
                <w:rFonts w:eastAsiaTheme="minorEastAsia"/>
              </w:rPr>
              <w:t>.001*</w:t>
            </w:r>
          </w:p>
        </w:tc>
      </w:tr>
      <w:tr w:rsidR="0AAA50B3" w:rsidRPr="00E7010D" w14:paraId="04B4C9E5" w14:textId="77777777" w:rsidTr="42DEB937">
        <w:trPr>
          <w:trHeight w:val="300"/>
        </w:trPr>
        <w:tc>
          <w:tcPr>
            <w:tcW w:w="1089" w:type="dxa"/>
            <w:tcMar>
              <w:top w:w="15" w:type="dxa"/>
              <w:left w:w="15" w:type="dxa"/>
              <w:bottom w:w="15" w:type="dxa"/>
              <w:right w:w="15" w:type="dxa"/>
            </w:tcMar>
          </w:tcPr>
          <w:p w14:paraId="4A041B38" w14:textId="31AB9740"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7E0D8D44" w14:textId="19E2A9B8"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821" w:type="dxa"/>
            <w:tcMar>
              <w:top w:w="15" w:type="dxa"/>
              <w:left w:w="15" w:type="dxa"/>
              <w:bottom w:w="15" w:type="dxa"/>
              <w:right w:w="15" w:type="dxa"/>
            </w:tcMar>
            <w:vAlign w:val="center"/>
          </w:tcPr>
          <w:p w14:paraId="3990467A" w14:textId="2705DDBD"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3F4DAC11" w14:textId="7756403F" w:rsidR="0AAA50B3" w:rsidRPr="00EB07F9" w:rsidRDefault="4A92A232" w:rsidP="00EB07F9">
            <w:pPr>
              <w:spacing w:after="0"/>
              <w:rPr>
                <w:rFonts w:eastAsiaTheme="minorEastAsia"/>
              </w:rPr>
            </w:pPr>
            <w:r w:rsidRPr="00EB07F9">
              <w:rPr>
                <w:rFonts w:eastAsiaTheme="minorEastAsia"/>
              </w:rPr>
              <w:t>.86</w:t>
            </w:r>
          </w:p>
        </w:tc>
        <w:tc>
          <w:tcPr>
            <w:tcW w:w="806" w:type="dxa"/>
            <w:tcMar>
              <w:top w:w="15" w:type="dxa"/>
              <w:left w:w="15" w:type="dxa"/>
              <w:bottom w:w="15" w:type="dxa"/>
              <w:right w:w="15" w:type="dxa"/>
            </w:tcMar>
            <w:vAlign w:val="center"/>
          </w:tcPr>
          <w:p w14:paraId="67AA5694" w14:textId="16A95032" w:rsidR="0AAA50B3" w:rsidRPr="00EB07F9" w:rsidRDefault="4A92A232" w:rsidP="00EB07F9">
            <w:pPr>
              <w:spacing w:after="0"/>
              <w:rPr>
                <w:rFonts w:eastAsiaTheme="minorEastAsia"/>
              </w:rPr>
            </w:pPr>
            <w:r w:rsidRPr="00EB07F9">
              <w:rPr>
                <w:rFonts w:eastAsiaTheme="minorEastAsia"/>
              </w:rPr>
              <w:t>.42</w:t>
            </w:r>
          </w:p>
        </w:tc>
      </w:tr>
      <w:tr w:rsidR="0AAA50B3" w:rsidRPr="00E7010D" w14:paraId="5C966C06" w14:textId="77777777" w:rsidTr="42DEB937">
        <w:trPr>
          <w:trHeight w:val="300"/>
        </w:trPr>
        <w:tc>
          <w:tcPr>
            <w:tcW w:w="1089" w:type="dxa"/>
            <w:tcMar>
              <w:top w:w="15" w:type="dxa"/>
              <w:left w:w="15" w:type="dxa"/>
              <w:bottom w:w="15" w:type="dxa"/>
              <w:right w:w="15" w:type="dxa"/>
            </w:tcMar>
          </w:tcPr>
          <w:p w14:paraId="5D2837F8" w14:textId="5C411707"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14D760C1" w14:textId="27F365A7" w:rsidR="0AAA50B3" w:rsidRPr="00EB07F9" w:rsidRDefault="4A92A232" w:rsidP="00EB07F9">
            <w:pPr>
              <w:spacing w:after="0"/>
              <w:rPr>
                <w:rFonts w:eastAsiaTheme="minorEastAsia"/>
              </w:rPr>
            </w:pPr>
            <w:r w:rsidRPr="00EB07F9">
              <w:rPr>
                <w:rFonts w:eastAsiaTheme="minorEastAsia"/>
              </w:rPr>
              <w:t>Performance Feedback x IUS</w:t>
            </w:r>
          </w:p>
        </w:tc>
        <w:tc>
          <w:tcPr>
            <w:tcW w:w="821" w:type="dxa"/>
            <w:tcMar>
              <w:top w:w="15" w:type="dxa"/>
              <w:left w:w="15" w:type="dxa"/>
              <w:bottom w:w="15" w:type="dxa"/>
              <w:right w:w="15" w:type="dxa"/>
            </w:tcMar>
            <w:vAlign w:val="center"/>
          </w:tcPr>
          <w:p w14:paraId="74A2C926" w14:textId="3D72D9F2"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3AA09326" w14:textId="4C643D0F" w:rsidR="0AAA50B3" w:rsidRPr="00EB07F9" w:rsidRDefault="4A92A232" w:rsidP="00EB07F9">
            <w:pPr>
              <w:spacing w:after="0"/>
              <w:rPr>
                <w:rFonts w:eastAsiaTheme="minorEastAsia"/>
              </w:rPr>
            </w:pPr>
            <w:r w:rsidRPr="00EB07F9">
              <w:rPr>
                <w:rFonts w:eastAsiaTheme="minorEastAsia"/>
              </w:rPr>
              <w:t>.23</w:t>
            </w:r>
          </w:p>
        </w:tc>
        <w:tc>
          <w:tcPr>
            <w:tcW w:w="806" w:type="dxa"/>
            <w:tcMar>
              <w:top w:w="15" w:type="dxa"/>
              <w:left w:w="15" w:type="dxa"/>
              <w:bottom w:w="15" w:type="dxa"/>
              <w:right w:w="15" w:type="dxa"/>
            </w:tcMar>
            <w:vAlign w:val="center"/>
          </w:tcPr>
          <w:p w14:paraId="4C4ABCEC" w14:textId="524D68BB" w:rsidR="0AAA50B3" w:rsidRPr="00EB07F9" w:rsidRDefault="4A92A232" w:rsidP="00EB07F9">
            <w:pPr>
              <w:spacing w:after="0"/>
              <w:rPr>
                <w:rFonts w:eastAsiaTheme="minorEastAsia"/>
              </w:rPr>
            </w:pPr>
            <w:r w:rsidRPr="00EB07F9">
              <w:rPr>
                <w:rFonts w:eastAsiaTheme="minorEastAsia"/>
              </w:rPr>
              <w:t>.63</w:t>
            </w:r>
          </w:p>
        </w:tc>
      </w:tr>
      <w:tr w:rsidR="0AAA50B3" w:rsidRPr="00E7010D" w14:paraId="29E4C5E4" w14:textId="77777777" w:rsidTr="42DEB937">
        <w:trPr>
          <w:trHeight w:val="300"/>
        </w:trPr>
        <w:tc>
          <w:tcPr>
            <w:tcW w:w="1089" w:type="dxa"/>
            <w:tcMar>
              <w:top w:w="15" w:type="dxa"/>
              <w:left w:w="15" w:type="dxa"/>
              <w:bottom w:w="15" w:type="dxa"/>
              <w:right w:w="15" w:type="dxa"/>
            </w:tcMar>
          </w:tcPr>
          <w:p w14:paraId="60C3E995" w14:textId="52D1502A"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EA80158" w14:textId="65B6F255" w:rsidR="0AAA50B3" w:rsidRPr="00EB07F9" w:rsidRDefault="4A92A232" w:rsidP="00EB07F9">
            <w:pPr>
              <w:spacing w:after="0"/>
              <w:rPr>
                <w:rFonts w:eastAsiaTheme="minorEastAsia"/>
              </w:rPr>
            </w:pPr>
            <w:r w:rsidRPr="00EB07F9">
              <w:rPr>
                <w:rFonts w:eastAsiaTheme="minorEastAsia"/>
              </w:rPr>
              <w:t>Performance Feedback x MASQ-AA</w:t>
            </w:r>
          </w:p>
        </w:tc>
        <w:tc>
          <w:tcPr>
            <w:tcW w:w="821" w:type="dxa"/>
            <w:tcMar>
              <w:top w:w="15" w:type="dxa"/>
              <w:left w:w="15" w:type="dxa"/>
              <w:bottom w:w="15" w:type="dxa"/>
              <w:right w:w="15" w:type="dxa"/>
            </w:tcMar>
            <w:vAlign w:val="center"/>
          </w:tcPr>
          <w:p w14:paraId="0D30D2FF" w14:textId="7F44DB84"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0D2C2B9D" w14:textId="1637323D" w:rsidR="0AAA50B3" w:rsidRPr="00EB07F9" w:rsidRDefault="4A92A232" w:rsidP="00EB07F9">
            <w:pPr>
              <w:spacing w:after="0"/>
              <w:rPr>
                <w:rFonts w:eastAsiaTheme="minorEastAsia"/>
              </w:rPr>
            </w:pPr>
            <w:r w:rsidRPr="00EB07F9">
              <w:rPr>
                <w:rFonts w:eastAsiaTheme="minorEastAsia"/>
              </w:rPr>
              <w:t>1.52</w:t>
            </w:r>
          </w:p>
        </w:tc>
        <w:tc>
          <w:tcPr>
            <w:tcW w:w="806" w:type="dxa"/>
            <w:tcMar>
              <w:top w:w="15" w:type="dxa"/>
              <w:left w:w="15" w:type="dxa"/>
              <w:bottom w:w="15" w:type="dxa"/>
              <w:right w:w="15" w:type="dxa"/>
            </w:tcMar>
            <w:vAlign w:val="center"/>
          </w:tcPr>
          <w:p w14:paraId="32DDF742" w14:textId="074862B7" w:rsidR="0AAA50B3" w:rsidRPr="00EB07F9" w:rsidRDefault="4A92A232" w:rsidP="00EB07F9">
            <w:pPr>
              <w:spacing w:after="0"/>
              <w:rPr>
                <w:rFonts w:eastAsiaTheme="minorEastAsia"/>
              </w:rPr>
            </w:pPr>
            <w:r w:rsidRPr="00EB07F9">
              <w:rPr>
                <w:rFonts w:eastAsiaTheme="minorEastAsia"/>
              </w:rPr>
              <w:t>.22</w:t>
            </w:r>
          </w:p>
        </w:tc>
      </w:tr>
      <w:tr w:rsidR="0AAA50B3" w:rsidRPr="00E7010D" w14:paraId="64478822" w14:textId="77777777" w:rsidTr="42DEB937">
        <w:trPr>
          <w:trHeight w:val="300"/>
        </w:trPr>
        <w:tc>
          <w:tcPr>
            <w:tcW w:w="1089" w:type="dxa"/>
            <w:tcMar>
              <w:top w:w="15" w:type="dxa"/>
              <w:left w:w="15" w:type="dxa"/>
              <w:bottom w:w="15" w:type="dxa"/>
              <w:right w:w="15" w:type="dxa"/>
            </w:tcMar>
          </w:tcPr>
          <w:p w14:paraId="5C5CBD10" w14:textId="4A355B8A"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8167697" w14:textId="39814F67" w:rsidR="0AAA50B3" w:rsidRPr="00EB07F9" w:rsidRDefault="4A92A232" w:rsidP="00EB07F9">
            <w:pPr>
              <w:spacing w:after="0"/>
              <w:rPr>
                <w:rFonts w:eastAsiaTheme="minorEastAsia"/>
              </w:rPr>
            </w:pPr>
            <w:r w:rsidRPr="00EB07F9">
              <w:rPr>
                <w:rFonts w:eastAsiaTheme="minorEastAsia"/>
              </w:rPr>
              <w:t>Performance Feedback x MASQ-GDD</w:t>
            </w:r>
          </w:p>
        </w:tc>
        <w:tc>
          <w:tcPr>
            <w:tcW w:w="821" w:type="dxa"/>
            <w:tcMar>
              <w:top w:w="15" w:type="dxa"/>
              <w:left w:w="15" w:type="dxa"/>
              <w:bottom w:w="15" w:type="dxa"/>
              <w:right w:w="15" w:type="dxa"/>
            </w:tcMar>
            <w:vAlign w:val="center"/>
          </w:tcPr>
          <w:p w14:paraId="3EA01C8B" w14:textId="75F6129E"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1E762D40" w14:textId="44402807" w:rsidR="0AAA50B3" w:rsidRPr="00EB07F9" w:rsidRDefault="4A92A232" w:rsidP="00EB07F9">
            <w:pPr>
              <w:spacing w:after="0"/>
              <w:rPr>
                <w:rFonts w:eastAsiaTheme="minorEastAsia"/>
              </w:rPr>
            </w:pPr>
            <w:r w:rsidRPr="00EB07F9">
              <w:rPr>
                <w:rFonts w:eastAsiaTheme="minorEastAsia"/>
              </w:rPr>
              <w:t>.17</w:t>
            </w:r>
          </w:p>
        </w:tc>
        <w:tc>
          <w:tcPr>
            <w:tcW w:w="806" w:type="dxa"/>
            <w:tcMar>
              <w:top w:w="15" w:type="dxa"/>
              <w:left w:w="15" w:type="dxa"/>
              <w:bottom w:w="15" w:type="dxa"/>
              <w:right w:w="15" w:type="dxa"/>
            </w:tcMar>
            <w:vAlign w:val="center"/>
          </w:tcPr>
          <w:p w14:paraId="7F045A65" w14:textId="388B5F27" w:rsidR="0AAA50B3" w:rsidRPr="00EB07F9" w:rsidRDefault="4A92A232" w:rsidP="00EB07F9">
            <w:pPr>
              <w:spacing w:after="0"/>
              <w:rPr>
                <w:rFonts w:eastAsiaTheme="minorEastAsia"/>
              </w:rPr>
            </w:pPr>
            <w:r w:rsidRPr="00EB07F9">
              <w:rPr>
                <w:rFonts w:eastAsiaTheme="minorEastAsia"/>
              </w:rPr>
              <w:t>.68</w:t>
            </w:r>
          </w:p>
        </w:tc>
      </w:tr>
      <w:tr w:rsidR="0AAA50B3" w:rsidRPr="00E7010D" w14:paraId="5A88AF2E" w14:textId="77777777" w:rsidTr="42DEB937">
        <w:trPr>
          <w:trHeight w:val="300"/>
        </w:trPr>
        <w:tc>
          <w:tcPr>
            <w:tcW w:w="1089" w:type="dxa"/>
            <w:tcMar>
              <w:top w:w="15" w:type="dxa"/>
              <w:left w:w="15" w:type="dxa"/>
              <w:bottom w:w="15" w:type="dxa"/>
              <w:right w:w="15" w:type="dxa"/>
            </w:tcMar>
          </w:tcPr>
          <w:p w14:paraId="7FC672DF" w14:textId="7A51EE26"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3BA3244" w14:textId="604FF831" w:rsidR="0AAA50B3" w:rsidRPr="00EB07F9" w:rsidRDefault="4A92A232" w:rsidP="00EB07F9">
            <w:pPr>
              <w:spacing w:after="0"/>
              <w:rPr>
                <w:rFonts w:eastAsiaTheme="minorEastAsia"/>
              </w:rPr>
            </w:pPr>
            <w:r w:rsidRPr="00EB07F9">
              <w:rPr>
                <w:rFonts w:eastAsiaTheme="minorEastAsia"/>
              </w:rPr>
              <w:t>Performance Feedback x MASQ-AD</w:t>
            </w:r>
          </w:p>
        </w:tc>
        <w:tc>
          <w:tcPr>
            <w:tcW w:w="821" w:type="dxa"/>
            <w:tcMar>
              <w:top w:w="15" w:type="dxa"/>
              <w:left w:w="15" w:type="dxa"/>
              <w:bottom w:w="15" w:type="dxa"/>
              <w:right w:w="15" w:type="dxa"/>
            </w:tcMar>
            <w:vAlign w:val="center"/>
          </w:tcPr>
          <w:p w14:paraId="37F9E163" w14:textId="017AC57D"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45B80FA0" w14:textId="6D3C16A1" w:rsidR="0AAA50B3" w:rsidRPr="00EB07F9" w:rsidRDefault="4A92A232" w:rsidP="00EB07F9">
            <w:pPr>
              <w:spacing w:after="0"/>
              <w:rPr>
                <w:rFonts w:eastAsiaTheme="minorEastAsia"/>
              </w:rPr>
            </w:pPr>
            <w:r w:rsidRPr="00EB07F9">
              <w:rPr>
                <w:rFonts w:eastAsiaTheme="minorEastAsia"/>
              </w:rPr>
              <w:t>.1</w:t>
            </w:r>
          </w:p>
        </w:tc>
        <w:tc>
          <w:tcPr>
            <w:tcW w:w="806" w:type="dxa"/>
            <w:tcMar>
              <w:top w:w="15" w:type="dxa"/>
              <w:left w:w="15" w:type="dxa"/>
              <w:bottom w:w="15" w:type="dxa"/>
              <w:right w:w="15" w:type="dxa"/>
            </w:tcMar>
            <w:vAlign w:val="center"/>
          </w:tcPr>
          <w:p w14:paraId="273D413C" w14:textId="3894422C" w:rsidR="0AAA50B3" w:rsidRPr="00EB07F9" w:rsidRDefault="4A92A232" w:rsidP="00EB07F9">
            <w:pPr>
              <w:spacing w:after="0"/>
              <w:rPr>
                <w:rFonts w:eastAsiaTheme="minorEastAsia"/>
              </w:rPr>
            </w:pPr>
            <w:r w:rsidRPr="00EB07F9">
              <w:rPr>
                <w:rFonts w:eastAsiaTheme="minorEastAsia"/>
              </w:rPr>
              <w:t>.76</w:t>
            </w:r>
          </w:p>
        </w:tc>
      </w:tr>
      <w:tr w:rsidR="0AAA50B3" w:rsidRPr="00E7010D" w14:paraId="7AC4CD88" w14:textId="77777777" w:rsidTr="42DEB937">
        <w:trPr>
          <w:trHeight w:val="300"/>
        </w:trPr>
        <w:tc>
          <w:tcPr>
            <w:tcW w:w="1089" w:type="dxa"/>
            <w:tcMar>
              <w:top w:w="15" w:type="dxa"/>
              <w:left w:w="15" w:type="dxa"/>
              <w:bottom w:w="15" w:type="dxa"/>
              <w:right w:w="15" w:type="dxa"/>
            </w:tcMar>
          </w:tcPr>
          <w:p w14:paraId="4F85D6A2" w14:textId="47F6F044"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3BF5EF7B" w14:textId="71D51F7D" w:rsidR="0AAA50B3" w:rsidRPr="00EB07F9" w:rsidRDefault="4A92A232" w:rsidP="00EB07F9">
            <w:pPr>
              <w:spacing w:after="0"/>
              <w:rPr>
                <w:rFonts w:eastAsiaTheme="minorEastAsia"/>
              </w:rPr>
            </w:pPr>
            <w:r w:rsidRPr="00EB07F9">
              <w:rPr>
                <w:rFonts w:eastAsiaTheme="minorEastAsia"/>
              </w:rPr>
              <w:t>Outcome Uncertainty x IUS</w:t>
            </w:r>
          </w:p>
        </w:tc>
        <w:tc>
          <w:tcPr>
            <w:tcW w:w="821" w:type="dxa"/>
            <w:tcMar>
              <w:top w:w="15" w:type="dxa"/>
              <w:left w:w="15" w:type="dxa"/>
              <w:bottom w:w="15" w:type="dxa"/>
              <w:right w:w="15" w:type="dxa"/>
            </w:tcMar>
            <w:vAlign w:val="center"/>
          </w:tcPr>
          <w:p w14:paraId="4CB480C4" w14:textId="07EE2CCB"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06711CDB" w14:textId="662E555B" w:rsidR="0AAA50B3" w:rsidRPr="00EB07F9" w:rsidRDefault="4A92A232" w:rsidP="00EB07F9">
            <w:pPr>
              <w:spacing w:after="0"/>
              <w:rPr>
                <w:rFonts w:eastAsiaTheme="minorEastAsia"/>
              </w:rPr>
            </w:pPr>
            <w:r w:rsidRPr="00EB07F9">
              <w:rPr>
                <w:rFonts w:eastAsiaTheme="minorEastAsia"/>
              </w:rPr>
              <w:t>3.77</w:t>
            </w:r>
          </w:p>
        </w:tc>
        <w:tc>
          <w:tcPr>
            <w:tcW w:w="806" w:type="dxa"/>
            <w:tcMar>
              <w:top w:w="15" w:type="dxa"/>
              <w:left w:w="15" w:type="dxa"/>
              <w:bottom w:w="15" w:type="dxa"/>
              <w:right w:w="15" w:type="dxa"/>
            </w:tcMar>
            <w:vAlign w:val="center"/>
          </w:tcPr>
          <w:p w14:paraId="47650BDD" w14:textId="7A19F627" w:rsidR="0AAA50B3" w:rsidRPr="00EB07F9" w:rsidRDefault="4A92A232" w:rsidP="00EB07F9">
            <w:pPr>
              <w:spacing w:after="0"/>
              <w:rPr>
                <w:rFonts w:eastAsiaTheme="minorEastAsia"/>
              </w:rPr>
            </w:pPr>
            <w:r w:rsidRPr="00EB07F9">
              <w:rPr>
                <w:rFonts w:eastAsiaTheme="minorEastAsia"/>
              </w:rPr>
              <w:t>.02*</w:t>
            </w:r>
          </w:p>
        </w:tc>
      </w:tr>
      <w:tr w:rsidR="0AAA50B3" w:rsidRPr="00E7010D" w14:paraId="07AA7D50" w14:textId="77777777" w:rsidTr="42DEB937">
        <w:trPr>
          <w:trHeight w:val="300"/>
        </w:trPr>
        <w:tc>
          <w:tcPr>
            <w:tcW w:w="1089" w:type="dxa"/>
            <w:tcMar>
              <w:top w:w="15" w:type="dxa"/>
              <w:left w:w="15" w:type="dxa"/>
              <w:bottom w:w="15" w:type="dxa"/>
              <w:right w:w="15" w:type="dxa"/>
            </w:tcMar>
          </w:tcPr>
          <w:p w14:paraId="0383204D" w14:textId="65EAFF96"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60F832C8" w14:textId="23DB1D9E" w:rsidR="0AAA50B3" w:rsidRPr="00EB07F9" w:rsidRDefault="4A92A232" w:rsidP="00EB07F9">
            <w:pPr>
              <w:spacing w:after="0"/>
              <w:rPr>
                <w:rFonts w:eastAsiaTheme="minorEastAsia"/>
              </w:rPr>
            </w:pPr>
            <w:r w:rsidRPr="00EB07F9">
              <w:rPr>
                <w:rFonts w:eastAsiaTheme="minorEastAsia"/>
              </w:rPr>
              <w:t>Outcome Uncertainty x MASQ-AA</w:t>
            </w:r>
          </w:p>
        </w:tc>
        <w:tc>
          <w:tcPr>
            <w:tcW w:w="821" w:type="dxa"/>
            <w:tcMar>
              <w:top w:w="15" w:type="dxa"/>
              <w:left w:w="15" w:type="dxa"/>
              <w:bottom w:w="15" w:type="dxa"/>
              <w:right w:w="15" w:type="dxa"/>
            </w:tcMar>
            <w:vAlign w:val="center"/>
          </w:tcPr>
          <w:p w14:paraId="440667F4" w14:textId="402BADA7"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751E3BFA" w14:textId="4A0032C2" w:rsidR="0AAA50B3" w:rsidRPr="00EB07F9" w:rsidRDefault="4A92A232" w:rsidP="00EB07F9">
            <w:pPr>
              <w:spacing w:after="0"/>
              <w:rPr>
                <w:rFonts w:eastAsiaTheme="minorEastAsia"/>
              </w:rPr>
            </w:pPr>
            <w:r w:rsidRPr="00EB07F9">
              <w:rPr>
                <w:rFonts w:eastAsiaTheme="minorEastAsia"/>
              </w:rPr>
              <w:t>2.11</w:t>
            </w:r>
          </w:p>
        </w:tc>
        <w:tc>
          <w:tcPr>
            <w:tcW w:w="806" w:type="dxa"/>
            <w:tcMar>
              <w:top w:w="15" w:type="dxa"/>
              <w:left w:w="15" w:type="dxa"/>
              <w:bottom w:w="15" w:type="dxa"/>
              <w:right w:w="15" w:type="dxa"/>
            </w:tcMar>
            <w:vAlign w:val="center"/>
          </w:tcPr>
          <w:p w14:paraId="08B54DE7" w14:textId="31A4A0C6" w:rsidR="0AAA50B3" w:rsidRPr="00EB07F9" w:rsidRDefault="4A92A232" w:rsidP="00EB07F9">
            <w:pPr>
              <w:spacing w:after="0"/>
              <w:rPr>
                <w:rFonts w:eastAsiaTheme="minorEastAsia"/>
              </w:rPr>
            </w:pPr>
            <w:r w:rsidRPr="00EB07F9">
              <w:rPr>
                <w:rFonts w:eastAsiaTheme="minorEastAsia"/>
              </w:rPr>
              <w:t>.12</w:t>
            </w:r>
          </w:p>
        </w:tc>
      </w:tr>
      <w:tr w:rsidR="0AAA50B3" w:rsidRPr="00E7010D" w14:paraId="04E6EFA8" w14:textId="77777777" w:rsidTr="42DEB937">
        <w:trPr>
          <w:trHeight w:val="300"/>
        </w:trPr>
        <w:tc>
          <w:tcPr>
            <w:tcW w:w="1089" w:type="dxa"/>
            <w:tcMar>
              <w:top w:w="15" w:type="dxa"/>
              <w:left w:w="15" w:type="dxa"/>
              <w:bottom w:w="15" w:type="dxa"/>
              <w:right w:w="15" w:type="dxa"/>
            </w:tcMar>
          </w:tcPr>
          <w:p w14:paraId="552050F8" w14:textId="559A6695"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2AAF6A1C" w14:textId="6EC23F57" w:rsidR="0AAA50B3" w:rsidRPr="00EB07F9" w:rsidRDefault="4A92A232" w:rsidP="00EB07F9">
            <w:pPr>
              <w:spacing w:after="0"/>
              <w:rPr>
                <w:rFonts w:eastAsiaTheme="minorEastAsia"/>
              </w:rPr>
            </w:pPr>
            <w:r w:rsidRPr="00EB07F9">
              <w:rPr>
                <w:rFonts w:eastAsiaTheme="minorEastAsia"/>
              </w:rPr>
              <w:t>Outcome Uncertainty x MASQ-GDD</w:t>
            </w:r>
          </w:p>
        </w:tc>
        <w:tc>
          <w:tcPr>
            <w:tcW w:w="821" w:type="dxa"/>
            <w:tcMar>
              <w:top w:w="15" w:type="dxa"/>
              <w:left w:w="15" w:type="dxa"/>
              <w:bottom w:w="15" w:type="dxa"/>
              <w:right w:w="15" w:type="dxa"/>
            </w:tcMar>
            <w:vAlign w:val="center"/>
          </w:tcPr>
          <w:p w14:paraId="432674E6" w14:textId="7D5C5750"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6AFF6E7A" w14:textId="064ECC2E" w:rsidR="0AAA50B3" w:rsidRPr="00EB07F9" w:rsidRDefault="4A92A232" w:rsidP="00EB07F9">
            <w:pPr>
              <w:spacing w:after="0"/>
              <w:rPr>
                <w:rFonts w:eastAsiaTheme="minorEastAsia"/>
              </w:rPr>
            </w:pPr>
            <w:r w:rsidRPr="00EB07F9">
              <w:rPr>
                <w:rFonts w:eastAsiaTheme="minorEastAsia"/>
              </w:rPr>
              <w:t>1.71</w:t>
            </w:r>
          </w:p>
        </w:tc>
        <w:tc>
          <w:tcPr>
            <w:tcW w:w="806" w:type="dxa"/>
            <w:tcMar>
              <w:top w:w="15" w:type="dxa"/>
              <w:left w:w="15" w:type="dxa"/>
              <w:bottom w:w="15" w:type="dxa"/>
              <w:right w:w="15" w:type="dxa"/>
            </w:tcMar>
            <w:vAlign w:val="center"/>
          </w:tcPr>
          <w:p w14:paraId="45340576" w14:textId="5640D987" w:rsidR="0AAA50B3" w:rsidRPr="00EB07F9" w:rsidRDefault="4A92A232" w:rsidP="00EB07F9">
            <w:pPr>
              <w:spacing w:after="0"/>
              <w:rPr>
                <w:rFonts w:eastAsiaTheme="minorEastAsia"/>
              </w:rPr>
            </w:pPr>
            <w:r w:rsidRPr="00EB07F9">
              <w:rPr>
                <w:rFonts w:eastAsiaTheme="minorEastAsia"/>
              </w:rPr>
              <w:t>.18</w:t>
            </w:r>
          </w:p>
        </w:tc>
      </w:tr>
      <w:tr w:rsidR="0AAA50B3" w:rsidRPr="00E7010D" w14:paraId="0F44A955" w14:textId="77777777" w:rsidTr="42DEB937">
        <w:trPr>
          <w:trHeight w:val="300"/>
        </w:trPr>
        <w:tc>
          <w:tcPr>
            <w:tcW w:w="1089" w:type="dxa"/>
            <w:tcMar>
              <w:top w:w="15" w:type="dxa"/>
              <w:left w:w="15" w:type="dxa"/>
              <w:bottom w:w="15" w:type="dxa"/>
              <w:right w:w="15" w:type="dxa"/>
            </w:tcMar>
          </w:tcPr>
          <w:p w14:paraId="2F400222" w14:textId="0232534B"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24AAABA1" w14:textId="0B4B7B29" w:rsidR="0AAA50B3" w:rsidRPr="00EB07F9" w:rsidRDefault="4A92A232" w:rsidP="00EB07F9">
            <w:pPr>
              <w:spacing w:after="0"/>
              <w:rPr>
                <w:rFonts w:eastAsiaTheme="minorEastAsia"/>
              </w:rPr>
            </w:pPr>
            <w:r w:rsidRPr="00EB07F9">
              <w:rPr>
                <w:rFonts w:eastAsiaTheme="minorEastAsia"/>
              </w:rPr>
              <w:t>Outcome Uncertainty x MASQ-AD</w:t>
            </w:r>
          </w:p>
        </w:tc>
        <w:tc>
          <w:tcPr>
            <w:tcW w:w="821" w:type="dxa"/>
            <w:tcMar>
              <w:top w:w="15" w:type="dxa"/>
              <w:left w:w="15" w:type="dxa"/>
              <w:bottom w:w="15" w:type="dxa"/>
              <w:right w:w="15" w:type="dxa"/>
            </w:tcMar>
            <w:vAlign w:val="center"/>
          </w:tcPr>
          <w:p w14:paraId="07677A48" w14:textId="12D9CEC7"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21A91D30" w14:textId="2356E15F" w:rsidR="0AAA50B3" w:rsidRPr="00EB07F9" w:rsidRDefault="4A92A232" w:rsidP="00EB07F9">
            <w:pPr>
              <w:spacing w:after="0"/>
              <w:rPr>
                <w:rFonts w:eastAsiaTheme="minorEastAsia"/>
              </w:rPr>
            </w:pPr>
            <w:r w:rsidRPr="00EB07F9">
              <w:rPr>
                <w:rFonts w:eastAsiaTheme="minorEastAsia"/>
              </w:rPr>
              <w:t>1.64</w:t>
            </w:r>
          </w:p>
        </w:tc>
        <w:tc>
          <w:tcPr>
            <w:tcW w:w="806" w:type="dxa"/>
            <w:tcMar>
              <w:top w:w="15" w:type="dxa"/>
              <w:left w:w="15" w:type="dxa"/>
              <w:bottom w:w="15" w:type="dxa"/>
              <w:right w:w="15" w:type="dxa"/>
            </w:tcMar>
            <w:vAlign w:val="center"/>
          </w:tcPr>
          <w:p w14:paraId="07ABBF7C" w14:textId="35A4B461" w:rsidR="0AAA50B3" w:rsidRPr="00EB07F9" w:rsidRDefault="4A92A232" w:rsidP="00EB07F9">
            <w:pPr>
              <w:spacing w:after="0"/>
              <w:rPr>
                <w:rFonts w:eastAsiaTheme="minorEastAsia"/>
              </w:rPr>
            </w:pPr>
            <w:r w:rsidRPr="00EB07F9">
              <w:rPr>
                <w:rFonts w:eastAsiaTheme="minorEastAsia"/>
              </w:rPr>
              <w:t>.19</w:t>
            </w:r>
          </w:p>
        </w:tc>
      </w:tr>
      <w:tr w:rsidR="0AAA50B3" w:rsidRPr="00E7010D" w14:paraId="77CFAEF8" w14:textId="77777777" w:rsidTr="42DEB937">
        <w:trPr>
          <w:trHeight w:val="300"/>
        </w:trPr>
        <w:tc>
          <w:tcPr>
            <w:tcW w:w="1089" w:type="dxa"/>
            <w:tcMar>
              <w:top w:w="15" w:type="dxa"/>
              <w:left w:w="15" w:type="dxa"/>
              <w:bottom w:w="15" w:type="dxa"/>
              <w:right w:w="15" w:type="dxa"/>
            </w:tcMar>
          </w:tcPr>
          <w:p w14:paraId="3E4FB2EB" w14:textId="5D99A26A"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1CE1D85D" w14:textId="7C215442"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821" w:type="dxa"/>
            <w:tcMar>
              <w:top w:w="15" w:type="dxa"/>
              <w:left w:w="15" w:type="dxa"/>
              <w:bottom w:w="15" w:type="dxa"/>
              <w:right w:w="15" w:type="dxa"/>
            </w:tcMar>
            <w:vAlign w:val="center"/>
          </w:tcPr>
          <w:p w14:paraId="62E5C4B3" w14:textId="3BF56207"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2B7C4CA5" w14:textId="05285C98" w:rsidR="0AAA50B3" w:rsidRPr="00EB07F9" w:rsidRDefault="4A92A232" w:rsidP="00EB07F9">
            <w:pPr>
              <w:spacing w:after="0"/>
              <w:rPr>
                <w:rFonts w:eastAsiaTheme="minorEastAsia"/>
              </w:rPr>
            </w:pPr>
            <w:r w:rsidRPr="00EB07F9">
              <w:rPr>
                <w:rFonts w:eastAsiaTheme="minorEastAsia"/>
              </w:rPr>
              <w:t>3.16</w:t>
            </w:r>
          </w:p>
        </w:tc>
        <w:tc>
          <w:tcPr>
            <w:tcW w:w="806" w:type="dxa"/>
            <w:tcMar>
              <w:top w:w="15" w:type="dxa"/>
              <w:left w:w="15" w:type="dxa"/>
              <w:bottom w:w="15" w:type="dxa"/>
              <w:right w:w="15" w:type="dxa"/>
            </w:tcMar>
            <w:vAlign w:val="center"/>
          </w:tcPr>
          <w:p w14:paraId="79EB6397" w14:textId="6D31D875" w:rsidR="0AAA50B3" w:rsidRPr="00EB07F9" w:rsidRDefault="4A92A232" w:rsidP="00EB07F9">
            <w:pPr>
              <w:spacing w:after="0"/>
              <w:rPr>
                <w:rFonts w:eastAsiaTheme="minorEastAsia"/>
              </w:rPr>
            </w:pPr>
            <w:r w:rsidRPr="00EB07F9">
              <w:rPr>
                <w:rFonts w:eastAsiaTheme="minorEastAsia"/>
              </w:rPr>
              <w:t>.04*</w:t>
            </w:r>
          </w:p>
        </w:tc>
      </w:tr>
      <w:tr w:rsidR="0AAA50B3" w:rsidRPr="00E7010D" w14:paraId="221200B5" w14:textId="77777777" w:rsidTr="42DEB937">
        <w:trPr>
          <w:trHeight w:val="300"/>
        </w:trPr>
        <w:tc>
          <w:tcPr>
            <w:tcW w:w="1089" w:type="dxa"/>
            <w:tcMar>
              <w:top w:w="15" w:type="dxa"/>
              <w:left w:w="15" w:type="dxa"/>
              <w:bottom w:w="15" w:type="dxa"/>
              <w:right w:w="15" w:type="dxa"/>
            </w:tcMar>
          </w:tcPr>
          <w:p w14:paraId="4DBDC7CC" w14:textId="7A96F982"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2F6E088A" w14:textId="6A98B0D4"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821" w:type="dxa"/>
            <w:tcMar>
              <w:top w:w="15" w:type="dxa"/>
              <w:left w:w="15" w:type="dxa"/>
              <w:bottom w:w="15" w:type="dxa"/>
              <w:right w:w="15" w:type="dxa"/>
            </w:tcMar>
            <w:vAlign w:val="center"/>
          </w:tcPr>
          <w:p w14:paraId="5944A7B7" w14:textId="4CFAA591"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350D02C7" w14:textId="02CDFB38" w:rsidR="0AAA50B3" w:rsidRPr="00EB07F9" w:rsidRDefault="4A92A232" w:rsidP="00EB07F9">
            <w:pPr>
              <w:spacing w:after="0"/>
              <w:rPr>
                <w:rFonts w:eastAsiaTheme="minorEastAsia"/>
              </w:rPr>
            </w:pPr>
            <w:r w:rsidRPr="00EB07F9">
              <w:rPr>
                <w:rFonts w:eastAsiaTheme="minorEastAsia"/>
              </w:rPr>
              <w:t>1.46</w:t>
            </w:r>
          </w:p>
        </w:tc>
        <w:tc>
          <w:tcPr>
            <w:tcW w:w="806" w:type="dxa"/>
            <w:tcMar>
              <w:top w:w="15" w:type="dxa"/>
              <w:left w:w="15" w:type="dxa"/>
              <w:bottom w:w="15" w:type="dxa"/>
              <w:right w:w="15" w:type="dxa"/>
            </w:tcMar>
            <w:vAlign w:val="center"/>
          </w:tcPr>
          <w:p w14:paraId="2EEA5DB1" w14:textId="3412B935" w:rsidR="0AAA50B3" w:rsidRPr="00EB07F9" w:rsidRDefault="4A92A232" w:rsidP="00EB07F9">
            <w:pPr>
              <w:spacing w:after="0"/>
              <w:rPr>
                <w:rFonts w:eastAsiaTheme="minorEastAsia"/>
              </w:rPr>
            </w:pPr>
            <w:r w:rsidRPr="00EB07F9">
              <w:rPr>
                <w:rFonts w:eastAsiaTheme="minorEastAsia"/>
              </w:rPr>
              <w:t>.23</w:t>
            </w:r>
          </w:p>
        </w:tc>
      </w:tr>
      <w:tr w:rsidR="0AAA50B3" w:rsidRPr="00E7010D" w14:paraId="329F78CF" w14:textId="77777777" w:rsidTr="42DEB937">
        <w:trPr>
          <w:trHeight w:val="300"/>
        </w:trPr>
        <w:tc>
          <w:tcPr>
            <w:tcW w:w="1089" w:type="dxa"/>
            <w:tcMar>
              <w:top w:w="15" w:type="dxa"/>
              <w:left w:w="15" w:type="dxa"/>
              <w:bottom w:w="15" w:type="dxa"/>
              <w:right w:w="15" w:type="dxa"/>
            </w:tcMar>
          </w:tcPr>
          <w:p w14:paraId="71E8F428" w14:textId="5B15DA64"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CF5DDB7" w14:textId="47926BD8"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821" w:type="dxa"/>
            <w:tcMar>
              <w:top w:w="15" w:type="dxa"/>
              <w:left w:w="15" w:type="dxa"/>
              <w:bottom w:w="15" w:type="dxa"/>
              <w:right w:w="15" w:type="dxa"/>
            </w:tcMar>
            <w:vAlign w:val="center"/>
          </w:tcPr>
          <w:p w14:paraId="0AAE3E24" w14:textId="01EC06D4"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4A0FD9A1" w14:textId="04585EED" w:rsidR="0AAA50B3" w:rsidRPr="00EB07F9" w:rsidRDefault="4A92A232" w:rsidP="00EB07F9">
            <w:pPr>
              <w:spacing w:after="0"/>
              <w:rPr>
                <w:rFonts w:eastAsiaTheme="minorEastAsia"/>
              </w:rPr>
            </w:pPr>
            <w:r w:rsidRPr="00EB07F9">
              <w:rPr>
                <w:rFonts w:eastAsiaTheme="minorEastAsia"/>
              </w:rPr>
              <w:t>1.59</w:t>
            </w:r>
          </w:p>
        </w:tc>
        <w:tc>
          <w:tcPr>
            <w:tcW w:w="806" w:type="dxa"/>
            <w:tcMar>
              <w:top w:w="15" w:type="dxa"/>
              <w:left w:w="15" w:type="dxa"/>
              <w:bottom w:w="15" w:type="dxa"/>
              <w:right w:w="15" w:type="dxa"/>
            </w:tcMar>
            <w:vAlign w:val="center"/>
          </w:tcPr>
          <w:p w14:paraId="6AEBFDFF" w14:textId="7E6425AF" w:rsidR="0AAA50B3" w:rsidRPr="00EB07F9" w:rsidRDefault="4A92A232" w:rsidP="00EB07F9">
            <w:pPr>
              <w:spacing w:after="0"/>
              <w:rPr>
                <w:rFonts w:eastAsiaTheme="minorEastAsia"/>
              </w:rPr>
            </w:pPr>
            <w:r w:rsidRPr="00EB07F9">
              <w:rPr>
                <w:rFonts w:eastAsiaTheme="minorEastAsia"/>
              </w:rPr>
              <w:t>.21</w:t>
            </w:r>
          </w:p>
        </w:tc>
      </w:tr>
      <w:tr w:rsidR="0AAA50B3" w:rsidRPr="00E7010D" w14:paraId="23881466" w14:textId="77777777" w:rsidTr="42DEB937">
        <w:trPr>
          <w:trHeight w:val="300"/>
        </w:trPr>
        <w:tc>
          <w:tcPr>
            <w:tcW w:w="1089" w:type="dxa"/>
            <w:tcMar>
              <w:top w:w="15" w:type="dxa"/>
              <w:left w:w="15" w:type="dxa"/>
              <w:bottom w:w="15" w:type="dxa"/>
              <w:right w:w="15" w:type="dxa"/>
            </w:tcMar>
          </w:tcPr>
          <w:p w14:paraId="787967D2" w14:textId="64473AE2"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711F52C" w14:textId="23DC2E01"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821" w:type="dxa"/>
            <w:tcMar>
              <w:top w:w="15" w:type="dxa"/>
              <w:left w:w="15" w:type="dxa"/>
              <w:bottom w:w="15" w:type="dxa"/>
              <w:right w:w="15" w:type="dxa"/>
            </w:tcMar>
            <w:vAlign w:val="center"/>
          </w:tcPr>
          <w:p w14:paraId="60ED2B21" w14:textId="52E325D3"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6A70E7EC" w14:textId="310034BF" w:rsidR="0AAA50B3" w:rsidRPr="00EB07F9" w:rsidRDefault="4A92A232" w:rsidP="00EB07F9">
            <w:pPr>
              <w:spacing w:after="0"/>
              <w:rPr>
                <w:rFonts w:eastAsiaTheme="minorEastAsia"/>
              </w:rPr>
            </w:pPr>
            <w:r w:rsidRPr="00EB07F9">
              <w:rPr>
                <w:rFonts w:eastAsiaTheme="minorEastAsia"/>
              </w:rPr>
              <w:t>1.42</w:t>
            </w:r>
          </w:p>
        </w:tc>
        <w:tc>
          <w:tcPr>
            <w:tcW w:w="806" w:type="dxa"/>
            <w:tcMar>
              <w:top w:w="15" w:type="dxa"/>
              <w:left w:w="15" w:type="dxa"/>
              <w:bottom w:w="15" w:type="dxa"/>
              <w:right w:w="15" w:type="dxa"/>
            </w:tcMar>
            <w:vAlign w:val="center"/>
          </w:tcPr>
          <w:p w14:paraId="2E7D7011" w14:textId="1ADDB874" w:rsidR="0AAA50B3" w:rsidRPr="00EB07F9" w:rsidRDefault="4A92A232" w:rsidP="00EB07F9">
            <w:pPr>
              <w:spacing w:after="0"/>
              <w:rPr>
                <w:rFonts w:eastAsiaTheme="minorEastAsia"/>
              </w:rPr>
            </w:pPr>
            <w:r w:rsidRPr="00EB07F9">
              <w:rPr>
                <w:rFonts w:eastAsiaTheme="minorEastAsia"/>
              </w:rPr>
              <w:t>.24</w:t>
            </w:r>
          </w:p>
        </w:tc>
      </w:tr>
      <w:tr w:rsidR="0AAA50B3" w:rsidRPr="00E7010D" w14:paraId="20385463" w14:textId="77777777" w:rsidTr="42DEB937">
        <w:trPr>
          <w:trHeight w:val="300"/>
        </w:trPr>
        <w:tc>
          <w:tcPr>
            <w:tcW w:w="1089" w:type="dxa"/>
            <w:tcMar>
              <w:top w:w="15" w:type="dxa"/>
              <w:left w:w="15" w:type="dxa"/>
              <w:bottom w:w="15" w:type="dxa"/>
              <w:right w:w="15" w:type="dxa"/>
            </w:tcMar>
          </w:tcPr>
          <w:p w14:paraId="26FFE173" w14:textId="7CF8A7C2" w:rsidR="0AAA50B3" w:rsidRPr="00EB07F9" w:rsidRDefault="4A92A232" w:rsidP="00EB07F9">
            <w:pPr>
              <w:spacing w:after="0"/>
              <w:rPr>
                <w:rFonts w:eastAsiaTheme="minorEastAsia"/>
              </w:rPr>
            </w:pPr>
            <w:r w:rsidRPr="00EB07F9">
              <w:rPr>
                <w:rFonts w:eastAsiaTheme="minorEastAsia"/>
              </w:rPr>
              <w:t xml:space="preserve"> </w:t>
            </w:r>
          </w:p>
          <w:p w14:paraId="56398A10" w14:textId="675488C4" w:rsidR="0AAA50B3" w:rsidRPr="00EB07F9" w:rsidRDefault="4A92A232" w:rsidP="00EB07F9">
            <w:pPr>
              <w:spacing w:after="0"/>
              <w:rPr>
                <w:rFonts w:eastAsiaTheme="minorEastAsia"/>
                <w:b/>
                <w:bCs/>
              </w:rPr>
            </w:pPr>
            <w:r w:rsidRPr="00EB07F9">
              <w:rPr>
                <w:rFonts w:eastAsiaTheme="minorEastAsia"/>
                <w:b/>
                <w:bCs/>
              </w:rPr>
              <w:t xml:space="preserve"> </w:t>
            </w:r>
          </w:p>
          <w:p w14:paraId="11047C74" w14:textId="239D1BC8" w:rsidR="0AAA50B3" w:rsidRPr="00EB07F9" w:rsidRDefault="4A92A232" w:rsidP="00EB07F9">
            <w:pPr>
              <w:spacing w:after="0"/>
              <w:rPr>
                <w:rFonts w:eastAsiaTheme="minorEastAsia"/>
                <w:b/>
                <w:bCs/>
              </w:rPr>
            </w:pPr>
            <w:r w:rsidRPr="00EB07F9">
              <w:rPr>
                <w:rFonts w:eastAsiaTheme="minorEastAsia"/>
                <w:b/>
                <w:bCs/>
              </w:rPr>
              <w:t xml:space="preserve"> </w:t>
            </w:r>
          </w:p>
          <w:p w14:paraId="009887A9" w14:textId="2FE0BF5E" w:rsidR="0AAA50B3" w:rsidRPr="00EB07F9" w:rsidRDefault="4A92A232" w:rsidP="00EB07F9">
            <w:pPr>
              <w:spacing w:after="0"/>
              <w:rPr>
                <w:rFonts w:eastAsiaTheme="minorEastAsia"/>
                <w:b/>
                <w:bCs/>
              </w:rPr>
            </w:pPr>
            <w:r w:rsidRPr="00EB07F9">
              <w:rPr>
                <w:rFonts w:eastAsiaTheme="minorEastAsia"/>
                <w:b/>
                <w:bCs/>
              </w:rPr>
              <w:t>Arousal</w:t>
            </w:r>
          </w:p>
        </w:tc>
        <w:tc>
          <w:tcPr>
            <w:tcW w:w="5215" w:type="dxa"/>
            <w:tcMar>
              <w:top w:w="15" w:type="dxa"/>
              <w:left w:w="15" w:type="dxa"/>
              <w:bottom w:w="15" w:type="dxa"/>
              <w:right w:w="15" w:type="dxa"/>
            </w:tcMar>
            <w:vAlign w:val="center"/>
          </w:tcPr>
          <w:p w14:paraId="0690B00C" w14:textId="61F138B4" w:rsidR="0AAA50B3" w:rsidRPr="00EB07F9" w:rsidRDefault="4A92A232" w:rsidP="00EB07F9">
            <w:pPr>
              <w:spacing w:after="0"/>
              <w:rPr>
                <w:rFonts w:eastAsiaTheme="minorEastAsia"/>
              </w:rPr>
            </w:pPr>
            <w:r w:rsidRPr="00EB07F9">
              <w:rPr>
                <w:rFonts w:eastAsiaTheme="minorEastAsia"/>
              </w:rPr>
              <w:t xml:space="preserve"> </w:t>
            </w:r>
          </w:p>
          <w:p w14:paraId="1D63DAF7" w14:textId="5A432CBA" w:rsidR="0AAA50B3" w:rsidRPr="00EB07F9" w:rsidRDefault="4A92A232" w:rsidP="00EB07F9">
            <w:pPr>
              <w:spacing w:after="0"/>
              <w:rPr>
                <w:rFonts w:eastAsiaTheme="minorEastAsia"/>
              </w:rPr>
            </w:pPr>
            <w:r w:rsidRPr="00EB07F9">
              <w:rPr>
                <w:rFonts w:eastAsiaTheme="minorEastAsia"/>
              </w:rPr>
              <w:t xml:space="preserve"> </w:t>
            </w:r>
          </w:p>
          <w:p w14:paraId="0F60B60F" w14:textId="68EBE633" w:rsidR="0AAA50B3" w:rsidRPr="00EB07F9" w:rsidRDefault="4A92A232" w:rsidP="00EB07F9">
            <w:pPr>
              <w:spacing w:after="0"/>
              <w:rPr>
                <w:rFonts w:eastAsiaTheme="minorEastAsia"/>
              </w:rPr>
            </w:pPr>
            <w:r w:rsidRPr="00EB07F9">
              <w:rPr>
                <w:rFonts w:eastAsiaTheme="minorEastAsia"/>
              </w:rPr>
              <w:t xml:space="preserve"> </w:t>
            </w:r>
          </w:p>
          <w:p w14:paraId="5A244F85" w14:textId="28CF173E" w:rsidR="0AAA50B3" w:rsidRPr="00EB07F9" w:rsidRDefault="4A92A232" w:rsidP="00EB07F9">
            <w:pPr>
              <w:spacing w:after="0"/>
              <w:rPr>
                <w:rFonts w:eastAsiaTheme="minorEastAsia"/>
              </w:rPr>
            </w:pPr>
            <w:r w:rsidRPr="00EB07F9">
              <w:rPr>
                <w:rFonts w:eastAsiaTheme="minorEastAsia"/>
              </w:rPr>
              <w:t>Performance Feedback</w:t>
            </w:r>
          </w:p>
        </w:tc>
        <w:tc>
          <w:tcPr>
            <w:tcW w:w="821" w:type="dxa"/>
            <w:tcMar>
              <w:top w:w="15" w:type="dxa"/>
              <w:left w:w="15" w:type="dxa"/>
              <w:bottom w:w="15" w:type="dxa"/>
              <w:right w:w="15" w:type="dxa"/>
            </w:tcMar>
            <w:vAlign w:val="center"/>
          </w:tcPr>
          <w:p w14:paraId="558042DD" w14:textId="42FE5885" w:rsidR="0AAA50B3" w:rsidRPr="00EB07F9" w:rsidRDefault="4A92A232" w:rsidP="00EB07F9">
            <w:pPr>
              <w:spacing w:after="0"/>
              <w:rPr>
                <w:rFonts w:eastAsiaTheme="minorEastAsia"/>
              </w:rPr>
            </w:pPr>
            <w:r w:rsidRPr="00EB07F9">
              <w:rPr>
                <w:rFonts w:eastAsiaTheme="minorEastAsia"/>
              </w:rPr>
              <w:t xml:space="preserve"> </w:t>
            </w:r>
          </w:p>
          <w:p w14:paraId="7C0FF560" w14:textId="3799F644" w:rsidR="0AAA50B3" w:rsidRPr="00EB07F9" w:rsidRDefault="4A92A232" w:rsidP="00EB07F9">
            <w:pPr>
              <w:spacing w:after="0"/>
              <w:rPr>
                <w:rFonts w:eastAsiaTheme="minorEastAsia"/>
              </w:rPr>
            </w:pPr>
            <w:r w:rsidRPr="00EB07F9">
              <w:rPr>
                <w:rFonts w:eastAsiaTheme="minorEastAsia"/>
              </w:rPr>
              <w:t xml:space="preserve"> </w:t>
            </w:r>
          </w:p>
          <w:p w14:paraId="4B374E9C" w14:textId="0BFE377B" w:rsidR="0AAA50B3" w:rsidRPr="00EB07F9" w:rsidRDefault="4A92A232" w:rsidP="00EB07F9">
            <w:pPr>
              <w:spacing w:after="0"/>
              <w:rPr>
                <w:rFonts w:eastAsiaTheme="minorEastAsia"/>
              </w:rPr>
            </w:pPr>
            <w:r w:rsidRPr="00EB07F9">
              <w:rPr>
                <w:rFonts w:eastAsiaTheme="minorEastAsia"/>
              </w:rPr>
              <w:t xml:space="preserve"> </w:t>
            </w:r>
          </w:p>
          <w:p w14:paraId="64A635DB" w14:textId="28D05055"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44382B45" w14:textId="660A1483" w:rsidR="0AAA50B3" w:rsidRPr="00EB07F9" w:rsidRDefault="4A92A232" w:rsidP="00EB07F9">
            <w:pPr>
              <w:spacing w:after="0"/>
              <w:rPr>
                <w:rFonts w:eastAsiaTheme="minorEastAsia"/>
              </w:rPr>
            </w:pPr>
            <w:r w:rsidRPr="00EB07F9">
              <w:rPr>
                <w:rFonts w:eastAsiaTheme="minorEastAsia"/>
              </w:rPr>
              <w:t xml:space="preserve"> </w:t>
            </w:r>
          </w:p>
          <w:p w14:paraId="6EE828BF" w14:textId="7606C3E7" w:rsidR="0AAA50B3" w:rsidRPr="00EB07F9" w:rsidRDefault="4A92A232" w:rsidP="00EB07F9">
            <w:pPr>
              <w:spacing w:after="0"/>
              <w:rPr>
                <w:rFonts w:eastAsiaTheme="minorEastAsia"/>
              </w:rPr>
            </w:pPr>
            <w:r w:rsidRPr="00EB07F9">
              <w:rPr>
                <w:rFonts w:eastAsiaTheme="minorEastAsia"/>
              </w:rPr>
              <w:t xml:space="preserve"> </w:t>
            </w:r>
          </w:p>
          <w:p w14:paraId="58A3CB55" w14:textId="1CE2CFDB" w:rsidR="0AAA50B3" w:rsidRPr="00EB07F9" w:rsidRDefault="4A92A232" w:rsidP="00EB07F9">
            <w:pPr>
              <w:spacing w:after="0"/>
              <w:rPr>
                <w:rFonts w:eastAsiaTheme="minorEastAsia"/>
              </w:rPr>
            </w:pPr>
            <w:r w:rsidRPr="00EB07F9">
              <w:rPr>
                <w:rFonts w:eastAsiaTheme="minorEastAsia"/>
              </w:rPr>
              <w:t xml:space="preserve"> </w:t>
            </w:r>
          </w:p>
          <w:p w14:paraId="5E53BC87" w14:textId="1893987A" w:rsidR="0AAA50B3" w:rsidRPr="00EB07F9" w:rsidRDefault="4A92A232" w:rsidP="00EB07F9">
            <w:pPr>
              <w:spacing w:after="0"/>
              <w:rPr>
                <w:rFonts w:eastAsiaTheme="minorEastAsia"/>
              </w:rPr>
            </w:pPr>
            <w:r w:rsidRPr="00EB07F9">
              <w:rPr>
                <w:rFonts w:eastAsiaTheme="minorEastAsia"/>
              </w:rPr>
              <w:t>8.94</w:t>
            </w:r>
          </w:p>
        </w:tc>
        <w:tc>
          <w:tcPr>
            <w:tcW w:w="806" w:type="dxa"/>
            <w:tcMar>
              <w:top w:w="15" w:type="dxa"/>
              <w:left w:w="15" w:type="dxa"/>
              <w:bottom w:w="15" w:type="dxa"/>
              <w:right w:w="15" w:type="dxa"/>
            </w:tcMar>
            <w:vAlign w:val="center"/>
          </w:tcPr>
          <w:p w14:paraId="2EF09D8B" w14:textId="1D298859" w:rsidR="0AAA50B3" w:rsidRPr="00EB07F9" w:rsidRDefault="4A92A232" w:rsidP="00EB07F9">
            <w:pPr>
              <w:spacing w:after="0"/>
              <w:rPr>
                <w:rFonts w:eastAsiaTheme="minorEastAsia"/>
              </w:rPr>
            </w:pPr>
            <w:r w:rsidRPr="00EB07F9">
              <w:rPr>
                <w:rFonts w:eastAsiaTheme="minorEastAsia"/>
              </w:rPr>
              <w:t xml:space="preserve"> </w:t>
            </w:r>
          </w:p>
          <w:p w14:paraId="23C7140D" w14:textId="7D53FB3C" w:rsidR="0AAA50B3" w:rsidRPr="00EB07F9" w:rsidRDefault="4A92A232" w:rsidP="00EB07F9">
            <w:pPr>
              <w:spacing w:after="0"/>
              <w:rPr>
                <w:rFonts w:eastAsiaTheme="minorEastAsia"/>
              </w:rPr>
            </w:pPr>
            <w:r w:rsidRPr="00EB07F9">
              <w:rPr>
                <w:rFonts w:eastAsiaTheme="minorEastAsia"/>
              </w:rPr>
              <w:t xml:space="preserve"> </w:t>
            </w:r>
          </w:p>
          <w:p w14:paraId="20BFEE4B" w14:textId="235BC439" w:rsidR="0AAA50B3" w:rsidRPr="00EB07F9" w:rsidRDefault="4A92A232" w:rsidP="00EB07F9">
            <w:pPr>
              <w:spacing w:after="0"/>
              <w:rPr>
                <w:rFonts w:eastAsiaTheme="minorEastAsia"/>
              </w:rPr>
            </w:pPr>
            <w:r w:rsidRPr="00EB07F9">
              <w:rPr>
                <w:rFonts w:eastAsiaTheme="minorEastAsia"/>
              </w:rPr>
              <w:t xml:space="preserve"> </w:t>
            </w:r>
          </w:p>
          <w:p w14:paraId="45977733" w14:textId="5D304451" w:rsidR="0AAA50B3" w:rsidRPr="00EB07F9" w:rsidRDefault="4A92A232" w:rsidP="00EB07F9">
            <w:pPr>
              <w:spacing w:after="0"/>
              <w:rPr>
                <w:rFonts w:eastAsiaTheme="minorEastAsia"/>
              </w:rPr>
            </w:pPr>
            <w:r w:rsidRPr="00EB07F9">
              <w:rPr>
                <w:rFonts w:eastAsiaTheme="minorEastAsia"/>
              </w:rPr>
              <w:t>002*</w:t>
            </w:r>
          </w:p>
        </w:tc>
      </w:tr>
      <w:tr w:rsidR="0AAA50B3" w:rsidRPr="00E7010D" w14:paraId="2FF38A59" w14:textId="77777777" w:rsidTr="42DEB937">
        <w:trPr>
          <w:trHeight w:val="300"/>
        </w:trPr>
        <w:tc>
          <w:tcPr>
            <w:tcW w:w="1089" w:type="dxa"/>
            <w:tcMar>
              <w:top w:w="15" w:type="dxa"/>
              <w:left w:w="15" w:type="dxa"/>
              <w:bottom w:w="15" w:type="dxa"/>
              <w:right w:w="15" w:type="dxa"/>
            </w:tcMar>
          </w:tcPr>
          <w:p w14:paraId="75F3FC5D" w14:textId="3EB9E616"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14C1BBBD" w14:textId="054736A7" w:rsidR="0AAA50B3" w:rsidRPr="00EB07F9" w:rsidRDefault="4A92A232" w:rsidP="00EB07F9">
            <w:pPr>
              <w:spacing w:after="0"/>
              <w:rPr>
                <w:rFonts w:eastAsiaTheme="minorEastAsia"/>
              </w:rPr>
            </w:pPr>
            <w:r w:rsidRPr="00EB07F9">
              <w:rPr>
                <w:rFonts w:eastAsiaTheme="minorEastAsia"/>
              </w:rPr>
              <w:t>Outcome Uncertainty</w:t>
            </w:r>
          </w:p>
        </w:tc>
        <w:tc>
          <w:tcPr>
            <w:tcW w:w="821" w:type="dxa"/>
            <w:tcMar>
              <w:top w:w="15" w:type="dxa"/>
              <w:left w:w="15" w:type="dxa"/>
              <w:bottom w:w="15" w:type="dxa"/>
              <w:right w:w="15" w:type="dxa"/>
            </w:tcMar>
            <w:vAlign w:val="center"/>
          </w:tcPr>
          <w:p w14:paraId="71FBF4F1" w14:textId="0921FE6B"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7D2A723E" w14:textId="163E5C02" w:rsidR="0AAA50B3" w:rsidRPr="00EB07F9" w:rsidRDefault="4A92A232" w:rsidP="00EB07F9">
            <w:pPr>
              <w:spacing w:after="0"/>
              <w:rPr>
                <w:rFonts w:eastAsiaTheme="minorEastAsia"/>
              </w:rPr>
            </w:pPr>
            <w:r w:rsidRPr="00EB07F9">
              <w:rPr>
                <w:rFonts w:eastAsiaTheme="minorEastAsia"/>
              </w:rPr>
              <w:t>8.07</w:t>
            </w:r>
          </w:p>
        </w:tc>
        <w:tc>
          <w:tcPr>
            <w:tcW w:w="806" w:type="dxa"/>
            <w:tcMar>
              <w:top w:w="15" w:type="dxa"/>
              <w:left w:w="15" w:type="dxa"/>
              <w:bottom w:w="15" w:type="dxa"/>
              <w:right w:w="15" w:type="dxa"/>
            </w:tcMar>
            <w:vAlign w:val="center"/>
          </w:tcPr>
          <w:p w14:paraId="4ABD52B5" w14:textId="4A2D28DD" w:rsidR="0AAA50B3" w:rsidRPr="00EB07F9" w:rsidRDefault="4A92A232" w:rsidP="00EB07F9">
            <w:pPr>
              <w:spacing w:after="0"/>
              <w:rPr>
                <w:rFonts w:eastAsiaTheme="minorEastAsia"/>
              </w:rPr>
            </w:pPr>
            <w:r w:rsidRPr="00EB07F9">
              <w:rPr>
                <w:rFonts w:eastAsiaTheme="minorEastAsia"/>
              </w:rPr>
              <w:t>&lt; .001*</w:t>
            </w:r>
          </w:p>
        </w:tc>
      </w:tr>
      <w:tr w:rsidR="0AAA50B3" w:rsidRPr="00E7010D" w14:paraId="3BA6E669" w14:textId="77777777" w:rsidTr="42DEB937">
        <w:trPr>
          <w:trHeight w:val="300"/>
        </w:trPr>
        <w:tc>
          <w:tcPr>
            <w:tcW w:w="1089" w:type="dxa"/>
            <w:tcMar>
              <w:top w:w="15" w:type="dxa"/>
              <w:left w:w="15" w:type="dxa"/>
              <w:bottom w:w="15" w:type="dxa"/>
              <w:right w:w="15" w:type="dxa"/>
            </w:tcMar>
          </w:tcPr>
          <w:p w14:paraId="467D82B0" w14:textId="50736238"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434A110E" w14:textId="18AACDB5" w:rsidR="0AAA50B3" w:rsidRPr="00EB07F9" w:rsidRDefault="4A92A232" w:rsidP="00EB07F9">
            <w:pPr>
              <w:spacing w:after="0"/>
              <w:rPr>
                <w:rFonts w:eastAsiaTheme="minorEastAsia"/>
              </w:rPr>
            </w:pPr>
            <w:r w:rsidRPr="00EB07F9">
              <w:rPr>
                <w:rFonts w:eastAsiaTheme="minorEastAsia"/>
              </w:rPr>
              <w:t>IUS</w:t>
            </w:r>
          </w:p>
        </w:tc>
        <w:tc>
          <w:tcPr>
            <w:tcW w:w="821" w:type="dxa"/>
            <w:tcMar>
              <w:top w:w="15" w:type="dxa"/>
              <w:left w:w="15" w:type="dxa"/>
              <w:bottom w:w="15" w:type="dxa"/>
              <w:right w:w="15" w:type="dxa"/>
            </w:tcMar>
            <w:vAlign w:val="center"/>
          </w:tcPr>
          <w:p w14:paraId="41A28C5D" w14:textId="2CC57017"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644BDBD7" w14:textId="0BF577C1" w:rsidR="0AAA50B3" w:rsidRPr="00EB07F9" w:rsidRDefault="4A92A232" w:rsidP="00EB07F9">
            <w:pPr>
              <w:spacing w:after="0"/>
              <w:rPr>
                <w:rFonts w:eastAsiaTheme="minorEastAsia"/>
              </w:rPr>
            </w:pPr>
            <w:r w:rsidRPr="00EB07F9">
              <w:rPr>
                <w:rFonts w:eastAsiaTheme="minorEastAsia"/>
              </w:rPr>
              <w:t>.08</w:t>
            </w:r>
          </w:p>
        </w:tc>
        <w:tc>
          <w:tcPr>
            <w:tcW w:w="806" w:type="dxa"/>
            <w:tcMar>
              <w:top w:w="15" w:type="dxa"/>
              <w:left w:w="15" w:type="dxa"/>
              <w:bottom w:w="15" w:type="dxa"/>
              <w:right w:w="15" w:type="dxa"/>
            </w:tcMar>
            <w:vAlign w:val="center"/>
          </w:tcPr>
          <w:p w14:paraId="6DAC51D2" w14:textId="099EAF7E" w:rsidR="0AAA50B3" w:rsidRPr="00EB07F9" w:rsidRDefault="4A92A232" w:rsidP="00EB07F9">
            <w:pPr>
              <w:spacing w:after="0"/>
              <w:rPr>
                <w:rFonts w:eastAsiaTheme="minorEastAsia"/>
              </w:rPr>
            </w:pPr>
            <w:r w:rsidRPr="00EB07F9">
              <w:rPr>
                <w:rFonts w:eastAsiaTheme="minorEastAsia"/>
              </w:rPr>
              <w:t>.78</w:t>
            </w:r>
          </w:p>
        </w:tc>
      </w:tr>
      <w:tr w:rsidR="0AAA50B3" w:rsidRPr="00E7010D" w14:paraId="60472BE8" w14:textId="77777777" w:rsidTr="42DEB937">
        <w:trPr>
          <w:trHeight w:val="300"/>
        </w:trPr>
        <w:tc>
          <w:tcPr>
            <w:tcW w:w="1089" w:type="dxa"/>
            <w:tcMar>
              <w:top w:w="15" w:type="dxa"/>
              <w:left w:w="15" w:type="dxa"/>
              <w:bottom w:w="15" w:type="dxa"/>
              <w:right w:w="15" w:type="dxa"/>
            </w:tcMar>
          </w:tcPr>
          <w:p w14:paraId="6026B831" w14:textId="6C648290"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1BA02C4" w14:textId="0921E13E" w:rsidR="0AAA50B3" w:rsidRPr="00EB07F9" w:rsidRDefault="4A92A232" w:rsidP="00EB07F9">
            <w:pPr>
              <w:spacing w:after="0"/>
              <w:rPr>
                <w:rFonts w:eastAsiaTheme="minorEastAsia"/>
              </w:rPr>
            </w:pPr>
            <w:r w:rsidRPr="00EB07F9">
              <w:rPr>
                <w:rFonts w:eastAsiaTheme="minorEastAsia"/>
              </w:rPr>
              <w:t>MASQ-AA</w:t>
            </w:r>
          </w:p>
        </w:tc>
        <w:tc>
          <w:tcPr>
            <w:tcW w:w="821" w:type="dxa"/>
            <w:tcMar>
              <w:top w:w="15" w:type="dxa"/>
              <w:left w:w="15" w:type="dxa"/>
              <w:bottom w:w="15" w:type="dxa"/>
              <w:right w:w="15" w:type="dxa"/>
            </w:tcMar>
            <w:vAlign w:val="center"/>
          </w:tcPr>
          <w:p w14:paraId="0AE0AB70" w14:textId="34E708AE"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766E5FA0" w14:textId="0B05A7FB" w:rsidR="0AAA50B3" w:rsidRPr="00EB07F9" w:rsidRDefault="4A92A232" w:rsidP="00EB07F9">
            <w:pPr>
              <w:spacing w:after="0"/>
              <w:rPr>
                <w:rFonts w:eastAsiaTheme="minorEastAsia"/>
              </w:rPr>
            </w:pPr>
            <w:r w:rsidRPr="00EB07F9">
              <w:rPr>
                <w:rFonts w:eastAsiaTheme="minorEastAsia"/>
              </w:rPr>
              <w:t>2.12</w:t>
            </w:r>
          </w:p>
        </w:tc>
        <w:tc>
          <w:tcPr>
            <w:tcW w:w="806" w:type="dxa"/>
            <w:tcMar>
              <w:top w:w="15" w:type="dxa"/>
              <w:left w:w="15" w:type="dxa"/>
              <w:bottom w:w="15" w:type="dxa"/>
              <w:right w:w="15" w:type="dxa"/>
            </w:tcMar>
            <w:vAlign w:val="center"/>
          </w:tcPr>
          <w:p w14:paraId="4A7A0708" w14:textId="46FEB308" w:rsidR="0AAA50B3" w:rsidRPr="00EB07F9" w:rsidRDefault="4A92A232" w:rsidP="00EB07F9">
            <w:pPr>
              <w:spacing w:after="0"/>
              <w:rPr>
                <w:rFonts w:eastAsiaTheme="minorEastAsia"/>
              </w:rPr>
            </w:pPr>
            <w:r w:rsidRPr="00EB07F9">
              <w:rPr>
                <w:rFonts w:eastAsiaTheme="minorEastAsia"/>
              </w:rPr>
              <w:t>.15</w:t>
            </w:r>
          </w:p>
        </w:tc>
      </w:tr>
      <w:tr w:rsidR="0AAA50B3" w:rsidRPr="00E7010D" w14:paraId="72974D53" w14:textId="77777777" w:rsidTr="42DEB937">
        <w:trPr>
          <w:trHeight w:val="300"/>
        </w:trPr>
        <w:tc>
          <w:tcPr>
            <w:tcW w:w="1089" w:type="dxa"/>
            <w:tcMar>
              <w:top w:w="15" w:type="dxa"/>
              <w:left w:w="15" w:type="dxa"/>
              <w:bottom w:w="15" w:type="dxa"/>
              <w:right w:w="15" w:type="dxa"/>
            </w:tcMar>
          </w:tcPr>
          <w:p w14:paraId="3700844B" w14:textId="22DBAFC9"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D4C4FA7" w14:textId="78DFA8F0" w:rsidR="0AAA50B3" w:rsidRPr="00EB07F9" w:rsidRDefault="4A92A232" w:rsidP="00EB07F9">
            <w:pPr>
              <w:spacing w:after="0"/>
              <w:rPr>
                <w:rFonts w:eastAsiaTheme="minorEastAsia"/>
              </w:rPr>
            </w:pPr>
            <w:r w:rsidRPr="00EB07F9">
              <w:rPr>
                <w:rFonts w:eastAsiaTheme="minorEastAsia"/>
              </w:rPr>
              <w:t>MASQ-GDD</w:t>
            </w:r>
          </w:p>
        </w:tc>
        <w:tc>
          <w:tcPr>
            <w:tcW w:w="821" w:type="dxa"/>
            <w:tcMar>
              <w:top w:w="15" w:type="dxa"/>
              <w:left w:w="15" w:type="dxa"/>
              <w:bottom w:w="15" w:type="dxa"/>
              <w:right w:w="15" w:type="dxa"/>
            </w:tcMar>
            <w:vAlign w:val="center"/>
          </w:tcPr>
          <w:p w14:paraId="1603E917" w14:textId="164857FF"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7B20097E" w14:textId="691414FD" w:rsidR="0AAA50B3" w:rsidRPr="00EB07F9" w:rsidRDefault="4A92A232" w:rsidP="00EB07F9">
            <w:pPr>
              <w:spacing w:after="0"/>
              <w:rPr>
                <w:rFonts w:eastAsiaTheme="minorEastAsia"/>
              </w:rPr>
            </w:pPr>
            <w:r w:rsidRPr="00EB07F9">
              <w:rPr>
                <w:rFonts w:eastAsiaTheme="minorEastAsia"/>
              </w:rPr>
              <w:t>0</w:t>
            </w:r>
          </w:p>
        </w:tc>
        <w:tc>
          <w:tcPr>
            <w:tcW w:w="806" w:type="dxa"/>
            <w:tcMar>
              <w:top w:w="15" w:type="dxa"/>
              <w:left w:w="15" w:type="dxa"/>
              <w:bottom w:w="15" w:type="dxa"/>
              <w:right w:w="15" w:type="dxa"/>
            </w:tcMar>
            <w:vAlign w:val="center"/>
          </w:tcPr>
          <w:p w14:paraId="68D46D3C" w14:textId="4039B059" w:rsidR="0AAA50B3" w:rsidRPr="00EB07F9" w:rsidRDefault="4A92A232" w:rsidP="00EB07F9">
            <w:pPr>
              <w:spacing w:after="0"/>
              <w:rPr>
                <w:rFonts w:eastAsiaTheme="minorEastAsia"/>
              </w:rPr>
            </w:pPr>
            <w:r w:rsidRPr="00EB07F9">
              <w:rPr>
                <w:rFonts w:eastAsiaTheme="minorEastAsia"/>
              </w:rPr>
              <w:t>.98</w:t>
            </w:r>
          </w:p>
        </w:tc>
      </w:tr>
      <w:tr w:rsidR="0AAA50B3" w:rsidRPr="00E7010D" w14:paraId="08C53535" w14:textId="77777777" w:rsidTr="42DEB937">
        <w:trPr>
          <w:trHeight w:val="300"/>
        </w:trPr>
        <w:tc>
          <w:tcPr>
            <w:tcW w:w="1089" w:type="dxa"/>
            <w:tcMar>
              <w:top w:w="15" w:type="dxa"/>
              <w:left w:w="15" w:type="dxa"/>
              <w:bottom w:w="15" w:type="dxa"/>
              <w:right w:w="15" w:type="dxa"/>
            </w:tcMar>
          </w:tcPr>
          <w:p w14:paraId="7D2408B4" w14:textId="58BB5122"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39124601" w14:textId="4A0F61ED" w:rsidR="0AAA50B3" w:rsidRPr="00EB07F9" w:rsidRDefault="4A92A232" w:rsidP="00EB07F9">
            <w:pPr>
              <w:spacing w:after="0"/>
              <w:rPr>
                <w:rFonts w:eastAsiaTheme="minorEastAsia"/>
              </w:rPr>
            </w:pPr>
            <w:r w:rsidRPr="00EB07F9">
              <w:rPr>
                <w:rFonts w:eastAsiaTheme="minorEastAsia"/>
              </w:rPr>
              <w:t>MASQ-AD</w:t>
            </w:r>
          </w:p>
        </w:tc>
        <w:tc>
          <w:tcPr>
            <w:tcW w:w="821" w:type="dxa"/>
            <w:tcMar>
              <w:top w:w="15" w:type="dxa"/>
              <w:left w:w="15" w:type="dxa"/>
              <w:bottom w:w="15" w:type="dxa"/>
              <w:right w:w="15" w:type="dxa"/>
            </w:tcMar>
            <w:vAlign w:val="center"/>
          </w:tcPr>
          <w:p w14:paraId="16D6207F" w14:textId="03F4C83D" w:rsidR="0AAA50B3" w:rsidRPr="00EB07F9" w:rsidRDefault="4A92A232" w:rsidP="00EB07F9">
            <w:pPr>
              <w:spacing w:after="0"/>
              <w:rPr>
                <w:rFonts w:eastAsiaTheme="minorEastAsia"/>
              </w:rPr>
            </w:pPr>
            <w:r w:rsidRPr="00EB07F9">
              <w:rPr>
                <w:rFonts w:eastAsiaTheme="minorEastAsia"/>
              </w:rPr>
              <w:t>1, 69</w:t>
            </w:r>
          </w:p>
        </w:tc>
        <w:tc>
          <w:tcPr>
            <w:tcW w:w="678" w:type="dxa"/>
            <w:tcMar>
              <w:top w:w="15" w:type="dxa"/>
              <w:left w:w="15" w:type="dxa"/>
              <w:bottom w:w="15" w:type="dxa"/>
              <w:right w:w="15" w:type="dxa"/>
            </w:tcMar>
            <w:vAlign w:val="center"/>
          </w:tcPr>
          <w:p w14:paraId="020AEA80" w14:textId="1E73D672" w:rsidR="0AAA50B3" w:rsidRPr="00EB07F9" w:rsidRDefault="4A92A232" w:rsidP="00EB07F9">
            <w:pPr>
              <w:spacing w:after="0"/>
              <w:rPr>
                <w:rFonts w:eastAsiaTheme="minorEastAsia"/>
              </w:rPr>
            </w:pPr>
            <w:r w:rsidRPr="00EB07F9">
              <w:rPr>
                <w:rFonts w:eastAsiaTheme="minorEastAsia"/>
              </w:rPr>
              <w:t>.77</w:t>
            </w:r>
          </w:p>
        </w:tc>
        <w:tc>
          <w:tcPr>
            <w:tcW w:w="806" w:type="dxa"/>
            <w:tcMar>
              <w:top w:w="15" w:type="dxa"/>
              <w:left w:w="15" w:type="dxa"/>
              <w:bottom w:w="15" w:type="dxa"/>
              <w:right w:w="15" w:type="dxa"/>
            </w:tcMar>
            <w:vAlign w:val="center"/>
          </w:tcPr>
          <w:p w14:paraId="77CD1920" w14:textId="070FB0FE" w:rsidR="0AAA50B3" w:rsidRPr="00EB07F9" w:rsidRDefault="4A92A232" w:rsidP="00EB07F9">
            <w:pPr>
              <w:spacing w:after="0"/>
              <w:rPr>
                <w:rFonts w:eastAsiaTheme="minorEastAsia"/>
              </w:rPr>
            </w:pPr>
            <w:r w:rsidRPr="00EB07F9">
              <w:rPr>
                <w:rFonts w:eastAsiaTheme="minorEastAsia"/>
              </w:rPr>
              <w:t>.38</w:t>
            </w:r>
          </w:p>
        </w:tc>
      </w:tr>
      <w:tr w:rsidR="0AAA50B3" w:rsidRPr="00E7010D" w14:paraId="553BE75F" w14:textId="77777777" w:rsidTr="42DEB937">
        <w:trPr>
          <w:trHeight w:val="300"/>
        </w:trPr>
        <w:tc>
          <w:tcPr>
            <w:tcW w:w="1089" w:type="dxa"/>
            <w:tcMar>
              <w:top w:w="15" w:type="dxa"/>
              <w:left w:w="15" w:type="dxa"/>
              <w:bottom w:w="15" w:type="dxa"/>
              <w:right w:w="15" w:type="dxa"/>
            </w:tcMar>
          </w:tcPr>
          <w:p w14:paraId="28A0F831" w14:textId="4C260138"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0DBD09A1" w14:textId="0EDA626B"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821" w:type="dxa"/>
            <w:tcMar>
              <w:top w:w="15" w:type="dxa"/>
              <w:left w:w="15" w:type="dxa"/>
              <w:bottom w:w="15" w:type="dxa"/>
              <w:right w:w="15" w:type="dxa"/>
            </w:tcMar>
            <w:vAlign w:val="center"/>
          </w:tcPr>
          <w:p w14:paraId="2ABDADC7" w14:textId="5E023E5C"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5F9F494B" w14:textId="65DF925A" w:rsidR="0AAA50B3" w:rsidRPr="00EB07F9" w:rsidRDefault="4A92A232" w:rsidP="00EB07F9">
            <w:pPr>
              <w:spacing w:after="0"/>
              <w:rPr>
                <w:rFonts w:eastAsiaTheme="minorEastAsia"/>
              </w:rPr>
            </w:pPr>
            <w:r w:rsidRPr="00EB07F9">
              <w:rPr>
                <w:rFonts w:eastAsiaTheme="minorEastAsia"/>
              </w:rPr>
              <w:t>.35</w:t>
            </w:r>
          </w:p>
        </w:tc>
        <w:tc>
          <w:tcPr>
            <w:tcW w:w="806" w:type="dxa"/>
            <w:tcMar>
              <w:top w:w="15" w:type="dxa"/>
              <w:left w:w="15" w:type="dxa"/>
              <w:bottom w:w="15" w:type="dxa"/>
              <w:right w:w="15" w:type="dxa"/>
            </w:tcMar>
            <w:vAlign w:val="center"/>
          </w:tcPr>
          <w:p w14:paraId="40BABC14" w14:textId="7C00FA76" w:rsidR="0AAA50B3" w:rsidRPr="00EB07F9" w:rsidRDefault="4A92A232" w:rsidP="00EB07F9">
            <w:pPr>
              <w:spacing w:after="0"/>
              <w:rPr>
                <w:rFonts w:eastAsiaTheme="minorEastAsia"/>
              </w:rPr>
            </w:pPr>
            <w:r w:rsidRPr="00EB07F9">
              <w:rPr>
                <w:rFonts w:eastAsiaTheme="minorEastAsia"/>
              </w:rPr>
              <w:t>.70</w:t>
            </w:r>
          </w:p>
        </w:tc>
      </w:tr>
      <w:tr w:rsidR="0AAA50B3" w:rsidRPr="00E7010D" w14:paraId="05E578B1" w14:textId="77777777" w:rsidTr="42DEB937">
        <w:trPr>
          <w:trHeight w:val="300"/>
        </w:trPr>
        <w:tc>
          <w:tcPr>
            <w:tcW w:w="1089" w:type="dxa"/>
            <w:tcMar>
              <w:top w:w="15" w:type="dxa"/>
              <w:left w:w="15" w:type="dxa"/>
              <w:bottom w:w="15" w:type="dxa"/>
              <w:right w:w="15" w:type="dxa"/>
            </w:tcMar>
          </w:tcPr>
          <w:p w14:paraId="319890E3" w14:textId="457C2D8B"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24D73483" w14:textId="30CDCFB1" w:rsidR="0AAA50B3" w:rsidRPr="00EB07F9" w:rsidRDefault="4A92A232" w:rsidP="00EB07F9">
            <w:pPr>
              <w:spacing w:after="0"/>
              <w:rPr>
                <w:rFonts w:eastAsiaTheme="minorEastAsia"/>
              </w:rPr>
            </w:pPr>
            <w:r w:rsidRPr="00EB07F9">
              <w:rPr>
                <w:rFonts w:eastAsiaTheme="minorEastAsia"/>
              </w:rPr>
              <w:t>Performance Feedback x IUS</w:t>
            </w:r>
          </w:p>
        </w:tc>
        <w:tc>
          <w:tcPr>
            <w:tcW w:w="821" w:type="dxa"/>
            <w:tcMar>
              <w:top w:w="15" w:type="dxa"/>
              <w:left w:w="15" w:type="dxa"/>
              <w:bottom w:w="15" w:type="dxa"/>
              <w:right w:w="15" w:type="dxa"/>
            </w:tcMar>
            <w:vAlign w:val="center"/>
          </w:tcPr>
          <w:p w14:paraId="38BCBAFB" w14:textId="63E616ED"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22216414" w14:textId="091396C3" w:rsidR="0AAA50B3" w:rsidRPr="00EB07F9" w:rsidRDefault="4A92A232" w:rsidP="00EB07F9">
            <w:pPr>
              <w:spacing w:after="0"/>
              <w:rPr>
                <w:rFonts w:eastAsiaTheme="minorEastAsia"/>
              </w:rPr>
            </w:pPr>
            <w:r w:rsidRPr="00EB07F9">
              <w:rPr>
                <w:rFonts w:eastAsiaTheme="minorEastAsia"/>
              </w:rPr>
              <w:t>1.4</w:t>
            </w:r>
          </w:p>
        </w:tc>
        <w:tc>
          <w:tcPr>
            <w:tcW w:w="806" w:type="dxa"/>
            <w:tcMar>
              <w:top w:w="15" w:type="dxa"/>
              <w:left w:w="15" w:type="dxa"/>
              <w:bottom w:w="15" w:type="dxa"/>
              <w:right w:w="15" w:type="dxa"/>
            </w:tcMar>
            <w:vAlign w:val="center"/>
          </w:tcPr>
          <w:p w14:paraId="0C3FE452" w14:textId="1B550EE3" w:rsidR="0AAA50B3" w:rsidRPr="00EB07F9" w:rsidRDefault="4A92A232" w:rsidP="00EB07F9">
            <w:pPr>
              <w:spacing w:after="0"/>
              <w:rPr>
                <w:rFonts w:eastAsiaTheme="minorEastAsia"/>
              </w:rPr>
            </w:pPr>
            <w:r w:rsidRPr="00EB07F9">
              <w:rPr>
                <w:rFonts w:eastAsiaTheme="minorEastAsia"/>
              </w:rPr>
              <w:t>.24</w:t>
            </w:r>
          </w:p>
        </w:tc>
      </w:tr>
      <w:tr w:rsidR="0AAA50B3" w:rsidRPr="00E7010D" w14:paraId="12987E85" w14:textId="77777777" w:rsidTr="42DEB937">
        <w:trPr>
          <w:trHeight w:val="300"/>
        </w:trPr>
        <w:tc>
          <w:tcPr>
            <w:tcW w:w="1089" w:type="dxa"/>
            <w:tcMar>
              <w:top w:w="15" w:type="dxa"/>
              <w:left w:w="15" w:type="dxa"/>
              <w:bottom w:w="15" w:type="dxa"/>
              <w:right w:w="15" w:type="dxa"/>
            </w:tcMar>
          </w:tcPr>
          <w:p w14:paraId="6C7C2F36" w14:textId="329C6004"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77513EE4" w14:textId="73749BA8" w:rsidR="0AAA50B3" w:rsidRPr="00EB07F9" w:rsidRDefault="4A92A232" w:rsidP="00EB07F9">
            <w:pPr>
              <w:spacing w:after="0"/>
              <w:rPr>
                <w:rFonts w:eastAsiaTheme="minorEastAsia"/>
              </w:rPr>
            </w:pPr>
            <w:r w:rsidRPr="00EB07F9">
              <w:rPr>
                <w:rFonts w:eastAsiaTheme="minorEastAsia"/>
              </w:rPr>
              <w:t>Performance Feedback x MASQ-AA</w:t>
            </w:r>
          </w:p>
        </w:tc>
        <w:tc>
          <w:tcPr>
            <w:tcW w:w="821" w:type="dxa"/>
            <w:tcMar>
              <w:top w:w="15" w:type="dxa"/>
              <w:left w:w="15" w:type="dxa"/>
              <w:bottom w:w="15" w:type="dxa"/>
              <w:right w:w="15" w:type="dxa"/>
            </w:tcMar>
            <w:vAlign w:val="center"/>
          </w:tcPr>
          <w:p w14:paraId="417FD85F" w14:textId="3A8406DB"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43C29414" w14:textId="5E81A92A" w:rsidR="0AAA50B3" w:rsidRPr="00EB07F9" w:rsidRDefault="4A92A232" w:rsidP="00EB07F9">
            <w:pPr>
              <w:spacing w:after="0"/>
              <w:rPr>
                <w:rFonts w:eastAsiaTheme="minorEastAsia"/>
              </w:rPr>
            </w:pPr>
            <w:r w:rsidRPr="00EB07F9">
              <w:rPr>
                <w:rFonts w:eastAsiaTheme="minorEastAsia"/>
              </w:rPr>
              <w:t>2.01</w:t>
            </w:r>
          </w:p>
        </w:tc>
        <w:tc>
          <w:tcPr>
            <w:tcW w:w="806" w:type="dxa"/>
            <w:tcMar>
              <w:top w:w="15" w:type="dxa"/>
              <w:left w:w="15" w:type="dxa"/>
              <w:bottom w:w="15" w:type="dxa"/>
              <w:right w:w="15" w:type="dxa"/>
            </w:tcMar>
            <w:vAlign w:val="center"/>
          </w:tcPr>
          <w:p w14:paraId="2A7D75DB" w14:textId="55D795DE" w:rsidR="0AAA50B3" w:rsidRPr="00EB07F9" w:rsidRDefault="4A92A232" w:rsidP="00EB07F9">
            <w:pPr>
              <w:spacing w:after="0"/>
              <w:rPr>
                <w:rFonts w:eastAsiaTheme="minorEastAsia"/>
              </w:rPr>
            </w:pPr>
            <w:r w:rsidRPr="00EB07F9">
              <w:rPr>
                <w:rFonts w:eastAsiaTheme="minorEastAsia"/>
              </w:rPr>
              <w:t>.16</w:t>
            </w:r>
          </w:p>
        </w:tc>
      </w:tr>
      <w:tr w:rsidR="0AAA50B3" w:rsidRPr="00E7010D" w14:paraId="716A2CCC" w14:textId="77777777" w:rsidTr="42DEB937">
        <w:trPr>
          <w:trHeight w:val="300"/>
        </w:trPr>
        <w:tc>
          <w:tcPr>
            <w:tcW w:w="1089" w:type="dxa"/>
            <w:tcMar>
              <w:top w:w="15" w:type="dxa"/>
              <w:left w:w="15" w:type="dxa"/>
              <w:bottom w:w="15" w:type="dxa"/>
              <w:right w:w="15" w:type="dxa"/>
            </w:tcMar>
          </w:tcPr>
          <w:p w14:paraId="253701B5" w14:textId="32348B07"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2D29E4CC" w14:textId="2410441D" w:rsidR="0AAA50B3" w:rsidRPr="00EB07F9" w:rsidRDefault="4A92A232" w:rsidP="00EB07F9">
            <w:pPr>
              <w:spacing w:after="0"/>
              <w:rPr>
                <w:rFonts w:eastAsiaTheme="minorEastAsia"/>
              </w:rPr>
            </w:pPr>
            <w:r w:rsidRPr="00EB07F9">
              <w:rPr>
                <w:rFonts w:eastAsiaTheme="minorEastAsia"/>
              </w:rPr>
              <w:t>Performance Feedback x MASQ-GDD</w:t>
            </w:r>
          </w:p>
        </w:tc>
        <w:tc>
          <w:tcPr>
            <w:tcW w:w="821" w:type="dxa"/>
            <w:tcMar>
              <w:top w:w="15" w:type="dxa"/>
              <w:left w:w="15" w:type="dxa"/>
              <w:bottom w:w="15" w:type="dxa"/>
              <w:right w:w="15" w:type="dxa"/>
            </w:tcMar>
            <w:vAlign w:val="center"/>
          </w:tcPr>
          <w:p w14:paraId="1012588C" w14:textId="5EA6B079"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15E024EF" w14:textId="46D54600" w:rsidR="0AAA50B3" w:rsidRPr="00EB07F9" w:rsidRDefault="4A92A232" w:rsidP="00EB07F9">
            <w:pPr>
              <w:spacing w:after="0"/>
              <w:rPr>
                <w:rFonts w:eastAsiaTheme="minorEastAsia"/>
              </w:rPr>
            </w:pPr>
            <w:r w:rsidRPr="00EB07F9">
              <w:rPr>
                <w:rFonts w:eastAsiaTheme="minorEastAsia"/>
              </w:rPr>
              <w:t>0</w:t>
            </w:r>
          </w:p>
        </w:tc>
        <w:tc>
          <w:tcPr>
            <w:tcW w:w="806" w:type="dxa"/>
            <w:tcMar>
              <w:top w:w="15" w:type="dxa"/>
              <w:left w:w="15" w:type="dxa"/>
              <w:bottom w:w="15" w:type="dxa"/>
              <w:right w:w="15" w:type="dxa"/>
            </w:tcMar>
            <w:vAlign w:val="center"/>
          </w:tcPr>
          <w:p w14:paraId="51379E92" w14:textId="18E682BA" w:rsidR="0AAA50B3" w:rsidRPr="00EB07F9" w:rsidRDefault="4A92A232" w:rsidP="00EB07F9">
            <w:pPr>
              <w:spacing w:after="0"/>
              <w:rPr>
                <w:rFonts w:eastAsiaTheme="minorEastAsia"/>
              </w:rPr>
            </w:pPr>
            <w:r w:rsidRPr="00EB07F9">
              <w:rPr>
                <w:rFonts w:eastAsiaTheme="minorEastAsia"/>
              </w:rPr>
              <w:t>.97</w:t>
            </w:r>
          </w:p>
        </w:tc>
      </w:tr>
      <w:tr w:rsidR="0AAA50B3" w:rsidRPr="00E7010D" w14:paraId="63BAC500" w14:textId="77777777" w:rsidTr="42DEB937">
        <w:trPr>
          <w:trHeight w:val="300"/>
        </w:trPr>
        <w:tc>
          <w:tcPr>
            <w:tcW w:w="1089" w:type="dxa"/>
            <w:tcMar>
              <w:top w:w="15" w:type="dxa"/>
              <w:left w:w="15" w:type="dxa"/>
              <w:bottom w:w="15" w:type="dxa"/>
              <w:right w:w="15" w:type="dxa"/>
            </w:tcMar>
          </w:tcPr>
          <w:p w14:paraId="40F4F53C" w14:textId="213B94E0"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1B46D629" w14:textId="3138DF2B" w:rsidR="0AAA50B3" w:rsidRPr="00EB07F9" w:rsidRDefault="4A92A232" w:rsidP="00EB07F9">
            <w:pPr>
              <w:spacing w:after="0"/>
              <w:rPr>
                <w:rFonts w:eastAsiaTheme="minorEastAsia"/>
              </w:rPr>
            </w:pPr>
            <w:r w:rsidRPr="00EB07F9">
              <w:rPr>
                <w:rFonts w:eastAsiaTheme="minorEastAsia"/>
              </w:rPr>
              <w:t>Performance Feedback x MASQ-AD</w:t>
            </w:r>
          </w:p>
        </w:tc>
        <w:tc>
          <w:tcPr>
            <w:tcW w:w="821" w:type="dxa"/>
            <w:tcMar>
              <w:top w:w="15" w:type="dxa"/>
              <w:left w:w="15" w:type="dxa"/>
              <w:bottom w:w="15" w:type="dxa"/>
              <w:right w:w="15" w:type="dxa"/>
            </w:tcMar>
            <w:vAlign w:val="center"/>
          </w:tcPr>
          <w:p w14:paraId="46032EA2" w14:textId="771113DD" w:rsidR="0AAA50B3" w:rsidRPr="00EB07F9" w:rsidRDefault="4A92A232" w:rsidP="00EB07F9">
            <w:pPr>
              <w:spacing w:after="0"/>
              <w:rPr>
                <w:rFonts w:eastAsiaTheme="minorEastAsia"/>
              </w:rPr>
            </w:pPr>
            <w:r w:rsidRPr="00EB07F9">
              <w:rPr>
                <w:rFonts w:eastAsiaTheme="minorEastAsia"/>
              </w:rPr>
              <w:t>1, 345</w:t>
            </w:r>
          </w:p>
        </w:tc>
        <w:tc>
          <w:tcPr>
            <w:tcW w:w="678" w:type="dxa"/>
            <w:tcMar>
              <w:top w:w="15" w:type="dxa"/>
              <w:left w:w="15" w:type="dxa"/>
              <w:bottom w:w="15" w:type="dxa"/>
              <w:right w:w="15" w:type="dxa"/>
            </w:tcMar>
            <w:vAlign w:val="center"/>
          </w:tcPr>
          <w:p w14:paraId="5854B500" w14:textId="53FFACFC" w:rsidR="0AAA50B3" w:rsidRPr="00EB07F9" w:rsidRDefault="4A92A232" w:rsidP="00EB07F9">
            <w:pPr>
              <w:spacing w:after="0"/>
              <w:rPr>
                <w:rFonts w:eastAsiaTheme="minorEastAsia"/>
              </w:rPr>
            </w:pPr>
            <w:r w:rsidRPr="00EB07F9">
              <w:rPr>
                <w:rFonts w:eastAsiaTheme="minorEastAsia"/>
              </w:rPr>
              <w:t>.05</w:t>
            </w:r>
          </w:p>
        </w:tc>
        <w:tc>
          <w:tcPr>
            <w:tcW w:w="806" w:type="dxa"/>
            <w:tcMar>
              <w:top w:w="15" w:type="dxa"/>
              <w:left w:w="15" w:type="dxa"/>
              <w:bottom w:w="15" w:type="dxa"/>
              <w:right w:w="15" w:type="dxa"/>
            </w:tcMar>
            <w:vAlign w:val="center"/>
          </w:tcPr>
          <w:p w14:paraId="1E935853" w14:textId="0627FB7A" w:rsidR="0AAA50B3" w:rsidRPr="00EB07F9" w:rsidRDefault="4A92A232" w:rsidP="00EB07F9">
            <w:pPr>
              <w:spacing w:after="0"/>
              <w:rPr>
                <w:rFonts w:eastAsiaTheme="minorEastAsia"/>
              </w:rPr>
            </w:pPr>
            <w:r w:rsidRPr="00EB07F9">
              <w:rPr>
                <w:rFonts w:eastAsiaTheme="minorEastAsia"/>
              </w:rPr>
              <w:t>.83</w:t>
            </w:r>
          </w:p>
        </w:tc>
      </w:tr>
      <w:tr w:rsidR="0AAA50B3" w:rsidRPr="00E7010D" w14:paraId="6F03F0FB" w14:textId="77777777" w:rsidTr="42DEB937">
        <w:trPr>
          <w:trHeight w:val="300"/>
        </w:trPr>
        <w:tc>
          <w:tcPr>
            <w:tcW w:w="1089" w:type="dxa"/>
            <w:tcMar>
              <w:top w:w="15" w:type="dxa"/>
              <w:left w:w="15" w:type="dxa"/>
              <w:bottom w:w="15" w:type="dxa"/>
              <w:right w:w="15" w:type="dxa"/>
            </w:tcMar>
          </w:tcPr>
          <w:p w14:paraId="5A2FCA15" w14:textId="3D94DA4F"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3D6BFF57" w14:textId="73962E58" w:rsidR="0AAA50B3" w:rsidRPr="00EB07F9" w:rsidRDefault="4A92A232" w:rsidP="00EB07F9">
            <w:pPr>
              <w:spacing w:after="0"/>
              <w:rPr>
                <w:rFonts w:eastAsiaTheme="minorEastAsia"/>
              </w:rPr>
            </w:pPr>
            <w:r w:rsidRPr="00EB07F9">
              <w:rPr>
                <w:rFonts w:eastAsiaTheme="minorEastAsia"/>
              </w:rPr>
              <w:t>Outcome Uncertainty x IUS</w:t>
            </w:r>
          </w:p>
        </w:tc>
        <w:tc>
          <w:tcPr>
            <w:tcW w:w="821" w:type="dxa"/>
            <w:tcMar>
              <w:top w:w="15" w:type="dxa"/>
              <w:left w:w="15" w:type="dxa"/>
              <w:bottom w:w="15" w:type="dxa"/>
              <w:right w:w="15" w:type="dxa"/>
            </w:tcMar>
            <w:vAlign w:val="center"/>
          </w:tcPr>
          <w:p w14:paraId="796F92ED" w14:textId="64F1CCB6"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66D1FC92" w14:textId="7E08D4FC" w:rsidR="0AAA50B3" w:rsidRPr="00EB07F9" w:rsidRDefault="4A92A232" w:rsidP="00EB07F9">
            <w:pPr>
              <w:spacing w:after="0"/>
              <w:rPr>
                <w:rFonts w:eastAsiaTheme="minorEastAsia"/>
              </w:rPr>
            </w:pPr>
            <w:r w:rsidRPr="00EB07F9">
              <w:rPr>
                <w:rFonts w:eastAsiaTheme="minorEastAsia"/>
              </w:rPr>
              <w:t>1.09</w:t>
            </w:r>
          </w:p>
        </w:tc>
        <w:tc>
          <w:tcPr>
            <w:tcW w:w="806" w:type="dxa"/>
            <w:tcMar>
              <w:top w:w="15" w:type="dxa"/>
              <w:left w:w="15" w:type="dxa"/>
              <w:bottom w:w="15" w:type="dxa"/>
              <w:right w:w="15" w:type="dxa"/>
            </w:tcMar>
            <w:vAlign w:val="center"/>
          </w:tcPr>
          <w:p w14:paraId="4EEB67C4" w14:textId="776488ED" w:rsidR="0AAA50B3" w:rsidRPr="00EB07F9" w:rsidRDefault="4A92A232" w:rsidP="00EB07F9">
            <w:pPr>
              <w:spacing w:after="0"/>
              <w:rPr>
                <w:rFonts w:eastAsiaTheme="minorEastAsia"/>
              </w:rPr>
            </w:pPr>
            <w:r w:rsidRPr="00EB07F9">
              <w:rPr>
                <w:rFonts w:eastAsiaTheme="minorEastAsia"/>
              </w:rPr>
              <w:t>.34</w:t>
            </w:r>
          </w:p>
        </w:tc>
      </w:tr>
      <w:tr w:rsidR="0AAA50B3" w:rsidRPr="00E7010D" w14:paraId="25929453" w14:textId="77777777" w:rsidTr="42DEB937">
        <w:trPr>
          <w:trHeight w:val="300"/>
        </w:trPr>
        <w:tc>
          <w:tcPr>
            <w:tcW w:w="1089" w:type="dxa"/>
            <w:tcMar>
              <w:top w:w="15" w:type="dxa"/>
              <w:left w:w="15" w:type="dxa"/>
              <w:bottom w:w="15" w:type="dxa"/>
              <w:right w:w="15" w:type="dxa"/>
            </w:tcMar>
          </w:tcPr>
          <w:p w14:paraId="5C9CF789" w14:textId="18FDCDDC"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7BA1DD58" w14:textId="137705D7" w:rsidR="0AAA50B3" w:rsidRPr="00EB07F9" w:rsidRDefault="4A92A232" w:rsidP="00EB07F9">
            <w:pPr>
              <w:spacing w:after="0"/>
              <w:rPr>
                <w:rFonts w:eastAsiaTheme="minorEastAsia"/>
              </w:rPr>
            </w:pPr>
            <w:r w:rsidRPr="00EB07F9">
              <w:rPr>
                <w:rFonts w:eastAsiaTheme="minorEastAsia"/>
              </w:rPr>
              <w:t>Outcome Uncertainty x MASQ-AA</w:t>
            </w:r>
          </w:p>
        </w:tc>
        <w:tc>
          <w:tcPr>
            <w:tcW w:w="821" w:type="dxa"/>
            <w:tcMar>
              <w:top w:w="15" w:type="dxa"/>
              <w:left w:w="15" w:type="dxa"/>
              <w:bottom w:w="15" w:type="dxa"/>
              <w:right w:w="15" w:type="dxa"/>
            </w:tcMar>
            <w:vAlign w:val="center"/>
          </w:tcPr>
          <w:p w14:paraId="557E3FDD" w14:textId="76138A50"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35AE4493" w14:textId="04F96029" w:rsidR="0AAA50B3" w:rsidRPr="00EB07F9" w:rsidRDefault="4A92A232" w:rsidP="00EB07F9">
            <w:pPr>
              <w:spacing w:after="0"/>
              <w:rPr>
                <w:rFonts w:eastAsiaTheme="minorEastAsia"/>
              </w:rPr>
            </w:pPr>
            <w:r w:rsidRPr="00EB07F9">
              <w:rPr>
                <w:rFonts w:eastAsiaTheme="minorEastAsia"/>
              </w:rPr>
              <w:t>1.66</w:t>
            </w:r>
          </w:p>
        </w:tc>
        <w:tc>
          <w:tcPr>
            <w:tcW w:w="806" w:type="dxa"/>
            <w:tcMar>
              <w:top w:w="15" w:type="dxa"/>
              <w:left w:w="15" w:type="dxa"/>
              <w:bottom w:w="15" w:type="dxa"/>
              <w:right w:w="15" w:type="dxa"/>
            </w:tcMar>
            <w:vAlign w:val="center"/>
          </w:tcPr>
          <w:p w14:paraId="32E621D8" w14:textId="27A5B548" w:rsidR="0AAA50B3" w:rsidRPr="00EB07F9" w:rsidRDefault="4A92A232" w:rsidP="00EB07F9">
            <w:pPr>
              <w:spacing w:after="0"/>
              <w:rPr>
                <w:rFonts w:eastAsiaTheme="minorEastAsia"/>
              </w:rPr>
            </w:pPr>
            <w:r w:rsidRPr="00EB07F9">
              <w:rPr>
                <w:rFonts w:eastAsiaTheme="minorEastAsia"/>
              </w:rPr>
              <w:t>.19</w:t>
            </w:r>
          </w:p>
        </w:tc>
      </w:tr>
      <w:tr w:rsidR="0AAA50B3" w:rsidRPr="00E7010D" w14:paraId="29D61EC7" w14:textId="77777777" w:rsidTr="42DEB937">
        <w:trPr>
          <w:trHeight w:val="300"/>
        </w:trPr>
        <w:tc>
          <w:tcPr>
            <w:tcW w:w="1089" w:type="dxa"/>
            <w:tcMar>
              <w:top w:w="15" w:type="dxa"/>
              <w:left w:w="15" w:type="dxa"/>
              <w:bottom w:w="15" w:type="dxa"/>
              <w:right w:w="15" w:type="dxa"/>
            </w:tcMar>
          </w:tcPr>
          <w:p w14:paraId="607E0534" w14:textId="39C52E4C" w:rsidR="0AAA50B3" w:rsidRPr="00EB07F9" w:rsidRDefault="4A92A232" w:rsidP="00EB07F9">
            <w:pPr>
              <w:spacing w:after="0"/>
              <w:rPr>
                <w:rFonts w:eastAsiaTheme="minorEastAsia"/>
              </w:rPr>
            </w:pPr>
            <w:r w:rsidRPr="00EB07F9">
              <w:rPr>
                <w:rFonts w:eastAsiaTheme="minorEastAsia"/>
              </w:rPr>
              <w:lastRenderedPageBreak/>
              <w:t xml:space="preserve"> </w:t>
            </w:r>
          </w:p>
        </w:tc>
        <w:tc>
          <w:tcPr>
            <w:tcW w:w="5215" w:type="dxa"/>
            <w:tcMar>
              <w:top w:w="15" w:type="dxa"/>
              <w:left w:w="15" w:type="dxa"/>
              <w:bottom w:w="15" w:type="dxa"/>
              <w:right w:w="15" w:type="dxa"/>
            </w:tcMar>
            <w:vAlign w:val="center"/>
          </w:tcPr>
          <w:p w14:paraId="0CDC7091" w14:textId="18163111" w:rsidR="0AAA50B3" w:rsidRPr="00EB07F9" w:rsidRDefault="4A92A232" w:rsidP="00EB07F9">
            <w:pPr>
              <w:spacing w:after="0"/>
              <w:rPr>
                <w:rFonts w:eastAsiaTheme="minorEastAsia"/>
              </w:rPr>
            </w:pPr>
            <w:r w:rsidRPr="00EB07F9">
              <w:rPr>
                <w:rFonts w:eastAsiaTheme="minorEastAsia"/>
              </w:rPr>
              <w:t>Outcome Uncertainty x MASQ-GDD</w:t>
            </w:r>
          </w:p>
        </w:tc>
        <w:tc>
          <w:tcPr>
            <w:tcW w:w="821" w:type="dxa"/>
            <w:tcMar>
              <w:top w:w="15" w:type="dxa"/>
              <w:left w:w="15" w:type="dxa"/>
              <w:bottom w:w="15" w:type="dxa"/>
              <w:right w:w="15" w:type="dxa"/>
            </w:tcMar>
            <w:vAlign w:val="center"/>
          </w:tcPr>
          <w:p w14:paraId="498BC20A" w14:textId="1AFF19EA"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5DF5F361" w14:textId="05AD535E" w:rsidR="0AAA50B3" w:rsidRPr="00EB07F9" w:rsidRDefault="4A92A232" w:rsidP="00EB07F9">
            <w:pPr>
              <w:spacing w:after="0"/>
              <w:rPr>
                <w:rFonts w:eastAsiaTheme="minorEastAsia"/>
              </w:rPr>
            </w:pPr>
            <w:r w:rsidRPr="00EB07F9">
              <w:rPr>
                <w:rFonts w:eastAsiaTheme="minorEastAsia"/>
              </w:rPr>
              <w:t>.62</w:t>
            </w:r>
          </w:p>
        </w:tc>
        <w:tc>
          <w:tcPr>
            <w:tcW w:w="806" w:type="dxa"/>
            <w:tcMar>
              <w:top w:w="15" w:type="dxa"/>
              <w:left w:w="15" w:type="dxa"/>
              <w:bottom w:w="15" w:type="dxa"/>
              <w:right w:w="15" w:type="dxa"/>
            </w:tcMar>
            <w:vAlign w:val="center"/>
          </w:tcPr>
          <w:p w14:paraId="4ACBEBD9" w14:textId="42A1DF9F" w:rsidR="0AAA50B3" w:rsidRPr="00EB07F9" w:rsidRDefault="4A92A232" w:rsidP="00EB07F9">
            <w:pPr>
              <w:spacing w:after="0"/>
              <w:rPr>
                <w:rFonts w:eastAsiaTheme="minorEastAsia"/>
              </w:rPr>
            </w:pPr>
            <w:r w:rsidRPr="00EB07F9">
              <w:rPr>
                <w:rFonts w:eastAsiaTheme="minorEastAsia"/>
              </w:rPr>
              <w:t>.54</w:t>
            </w:r>
          </w:p>
        </w:tc>
      </w:tr>
      <w:tr w:rsidR="0AAA50B3" w:rsidRPr="00E7010D" w14:paraId="435D389E" w14:textId="77777777" w:rsidTr="42DEB937">
        <w:trPr>
          <w:trHeight w:val="300"/>
        </w:trPr>
        <w:tc>
          <w:tcPr>
            <w:tcW w:w="1089" w:type="dxa"/>
            <w:tcMar>
              <w:top w:w="15" w:type="dxa"/>
              <w:left w:w="15" w:type="dxa"/>
              <w:bottom w:w="15" w:type="dxa"/>
              <w:right w:w="15" w:type="dxa"/>
            </w:tcMar>
          </w:tcPr>
          <w:p w14:paraId="58DAF56D" w14:textId="4B1C83C9"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6FE4C5A" w14:textId="55AD6C41" w:rsidR="0AAA50B3" w:rsidRPr="00EB07F9" w:rsidRDefault="4A92A232" w:rsidP="00EB07F9">
            <w:pPr>
              <w:spacing w:after="0"/>
              <w:rPr>
                <w:rFonts w:eastAsiaTheme="minorEastAsia"/>
              </w:rPr>
            </w:pPr>
            <w:r w:rsidRPr="00EB07F9">
              <w:rPr>
                <w:rFonts w:eastAsiaTheme="minorEastAsia"/>
              </w:rPr>
              <w:t>Outcome Uncertainty x MASQ-AD</w:t>
            </w:r>
          </w:p>
        </w:tc>
        <w:tc>
          <w:tcPr>
            <w:tcW w:w="821" w:type="dxa"/>
            <w:tcMar>
              <w:top w:w="15" w:type="dxa"/>
              <w:left w:w="15" w:type="dxa"/>
              <w:bottom w:w="15" w:type="dxa"/>
              <w:right w:w="15" w:type="dxa"/>
            </w:tcMar>
            <w:vAlign w:val="center"/>
          </w:tcPr>
          <w:p w14:paraId="690053DC" w14:textId="25846B2B"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1274EB18" w14:textId="76D1181C" w:rsidR="0AAA50B3" w:rsidRPr="00EB07F9" w:rsidRDefault="4A92A232" w:rsidP="00EB07F9">
            <w:pPr>
              <w:spacing w:after="0"/>
              <w:rPr>
                <w:rFonts w:eastAsiaTheme="minorEastAsia"/>
              </w:rPr>
            </w:pPr>
            <w:r w:rsidRPr="00EB07F9">
              <w:rPr>
                <w:rFonts w:eastAsiaTheme="minorEastAsia"/>
              </w:rPr>
              <w:t>1.05</w:t>
            </w:r>
          </w:p>
        </w:tc>
        <w:tc>
          <w:tcPr>
            <w:tcW w:w="806" w:type="dxa"/>
            <w:tcMar>
              <w:top w:w="15" w:type="dxa"/>
              <w:left w:w="15" w:type="dxa"/>
              <w:bottom w:w="15" w:type="dxa"/>
              <w:right w:w="15" w:type="dxa"/>
            </w:tcMar>
            <w:vAlign w:val="center"/>
          </w:tcPr>
          <w:p w14:paraId="48A9F9FC" w14:textId="6BCDB453" w:rsidR="0AAA50B3" w:rsidRPr="00EB07F9" w:rsidRDefault="4A92A232" w:rsidP="00EB07F9">
            <w:pPr>
              <w:spacing w:after="0"/>
              <w:rPr>
                <w:rFonts w:eastAsiaTheme="minorEastAsia"/>
              </w:rPr>
            </w:pPr>
            <w:r w:rsidRPr="00EB07F9">
              <w:rPr>
                <w:rFonts w:eastAsiaTheme="minorEastAsia"/>
              </w:rPr>
              <w:t>.35</w:t>
            </w:r>
          </w:p>
        </w:tc>
      </w:tr>
      <w:tr w:rsidR="0AAA50B3" w:rsidRPr="00E7010D" w14:paraId="5FCB1C6A" w14:textId="77777777" w:rsidTr="42DEB937">
        <w:trPr>
          <w:trHeight w:val="300"/>
        </w:trPr>
        <w:tc>
          <w:tcPr>
            <w:tcW w:w="1089" w:type="dxa"/>
            <w:tcMar>
              <w:top w:w="15" w:type="dxa"/>
              <w:left w:w="15" w:type="dxa"/>
              <w:bottom w:w="15" w:type="dxa"/>
              <w:right w:w="15" w:type="dxa"/>
            </w:tcMar>
          </w:tcPr>
          <w:p w14:paraId="04797297" w14:textId="3375E46C"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407B2D8F" w14:textId="1223ACA5"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821" w:type="dxa"/>
            <w:tcMar>
              <w:top w:w="15" w:type="dxa"/>
              <w:left w:w="15" w:type="dxa"/>
              <w:bottom w:w="15" w:type="dxa"/>
              <w:right w:w="15" w:type="dxa"/>
            </w:tcMar>
            <w:vAlign w:val="center"/>
          </w:tcPr>
          <w:p w14:paraId="4EE08F77" w14:textId="22CCEBDF"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779FCCEB" w14:textId="41A5DC48" w:rsidR="0AAA50B3" w:rsidRPr="00EB07F9" w:rsidRDefault="4A92A232" w:rsidP="00EB07F9">
            <w:pPr>
              <w:spacing w:after="0"/>
              <w:rPr>
                <w:rFonts w:eastAsiaTheme="minorEastAsia"/>
              </w:rPr>
            </w:pPr>
            <w:r w:rsidRPr="00EB07F9">
              <w:rPr>
                <w:rFonts w:eastAsiaTheme="minorEastAsia"/>
              </w:rPr>
              <w:t>.84</w:t>
            </w:r>
          </w:p>
        </w:tc>
        <w:tc>
          <w:tcPr>
            <w:tcW w:w="806" w:type="dxa"/>
            <w:tcMar>
              <w:top w:w="15" w:type="dxa"/>
              <w:left w:w="15" w:type="dxa"/>
              <w:bottom w:w="15" w:type="dxa"/>
              <w:right w:w="15" w:type="dxa"/>
            </w:tcMar>
            <w:vAlign w:val="center"/>
          </w:tcPr>
          <w:p w14:paraId="48511D58" w14:textId="7AD36FA5" w:rsidR="0AAA50B3" w:rsidRPr="00EB07F9" w:rsidRDefault="4A92A232" w:rsidP="00EB07F9">
            <w:pPr>
              <w:spacing w:after="0"/>
              <w:rPr>
                <w:rFonts w:eastAsiaTheme="minorEastAsia"/>
              </w:rPr>
            </w:pPr>
            <w:r w:rsidRPr="00EB07F9">
              <w:rPr>
                <w:rFonts w:eastAsiaTheme="minorEastAsia"/>
              </w:rPr>
              <w:t>.43</w:t>
            </w:r>
          </w:p>
        </w:tc>
      </w:tr>
      <w:tr w:rsidR="0AAA50B3" w:rsidRPr="00E7010D" w14:paraId="2655D876" w14:textId="77777777" w:rsidTr="42DEB937">
        <w:trPr>
          <w:trHeight w:val="300"/>
        </w:trPr>
        <w:tc>
          <w:tcPr>
            <w:tcW w:w="1089" w:type="dxa"/>
            <w:tcMar>
              <w:top w:w="15" w:type="dxa"/>
              <w:left w:w="15" w:type="dxa"/>
              <w:bottom w:w="15" w:type="dxa"/>
              <w:right w:w="15" w:type="dxa"/>
            </w:tcMar>
          </w:tcPr>
          <w:p w14:paraId="4EB1ADFB" w14:textId="5065A5D9"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72AC8C31" w14:textId="724D5692"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821" w:type="dxa"/>
            <w:tcMar>
              <w:top w:w="15" w:type="dxa"/>
              <w:left w:w="15" w:type="dxa"/>
              <w:bottom w:w="15" w:type="dxa"/>
              <w:right w:w="15" w:type="dxa"/>
            </w:tcMar>
            <w:vAlign w:val="center"/>
          </w:tcPr>
          <w:p w14:paraId="39F11995" w14:textId="6D797CD9"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2B50568A" w14:textId="104EF5E3" w:rsidR="0AAA50B3" w:rsidRPr="00EB07F9" w:rsidRDefault="4A92A232" w:rsidP="00EB07F9">
            <w:pPr>
              <w:spacing w:after="0"/>
              <w:rPr>
                <w:rFonts w:eastAsiaTheme="minorEastAsia"/>
              </w:rPr>
            </w:pPr>
            <w:r w:rsidRPr="00EB07F9">
              <w:rPr>
                <w:rFonts w:eastAsiaTheme="minorEastAsia"/>
              </w:rPr>
              <w:t>.17</w:t>
            </w:r>
          </w:p>
        </w:tc>
        <w:tc>
          <w:tcPr>
            <w:tcW w:w="806" w:type="dxa"/>
            <w:tcMar>
              <w:top w:w="15" w:type="dxa"/>
              <w:left w:w="15" w:type="dxa"/>
              <w:bottom w:w="15" w:type="dxa"/>
              <w:right w:w="15" w:type="dxa"/>
            </w:tcMar>
            <w:vAlign w:val="center"/>
          </w:tcPr>
          <w:p w14:paraId="21FBC132" w14:textId="10100D0C" w:rsidR="0AAA50B3" w:rsidRPr="00EB07F9" w:rsidRDefault="4A92A232" w:rsidP="00EB07F9">
            <w:pPr>
              <w:spacing w:after="0"/>
              <w:rPr>
                <w:rFonts w:eastAsiaTheme="minorEastAsia"/>
              </w:rPr>
            </w:pPr>
            <w:r w:rsidRPr="00EB07F9">
              <w:rPr>
                <w:rFonts w:eastAsiaTheme="minorEastAsia"/>
              </w:rPr>
              <w:t>.85</w:t>
            </w:r>
          </w:p>
        </w:tc>
      </w:tr>
      <w:tr w:rsidR="0AAA50B3" w:rsidRPr="00E7010D" w14:paraId="72B5C816" w14:textId="77777777" w:rsidTr="42DEB937">
        <w:trPr>
          <w:trHeight w:val="300"/>
        </w:trPr>
        <w:tc>
          <w:tcPr>
            <w:tcW w:w="1089" w:type="dxa"/>
            <w:tcMar>
              <w:top w:w="15" w:type="dxa"/>
              <w:left w:w="15" w:type="dxa"/>
              <w:bottom w:w="15" w:type="dxa"/>
              <w:right w:w="15" w:type="dxa"/>
            </w:tcMar>
          </w:tcPr>
          <w:p w14:paraId="3A420979" w14:textId="0FD4539D"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5CD5AED8" w14:textId="5E83DB0D"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821" w:type="dxa"/>
            <w:tcMar>
              <w:top w:w="15" w:type="dxa"/>
              <w:left w:w="15" w:type="dxa"/>
              <w:bottom w:w="15" w:type="dxa"/>
              <w:right w:w="15" w:type="dxa"/>
            </w:tcMar>
            <w:vAlign w:val="center"/>
          </w:tcPr>
          <w:p w14:paraId="049B7AA1" w14:textId="79DBF802"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59555C13" w14:textId="314A5425" w:rsidR="0AAA50B3" w:rsidRPr="00EB07F9" w:rsidRDefault="4A92A232" w:rsidP="00EB07F9">
            <w:pPr>
              <w:spacing w:after="0"/>
              <w:rPr>
                <w:rFonts w:eastAsiaTheme="minorEastAsia"/>
              </w:rPr>
            </w:pPr>
            <w:r w:rsidRPr="00EB07F9">
              <w:rPr>
                <w:rFonts w:eastAsiaTheme="minorEastAsia"/>
              </w:rPr>
              <w:t>.78</w:t>
            </w:r>
          </w:p>
        </w:tc>
        <w:tc>
          <w:tcPr>
            <w:tcW w:w="806" w:type="dxa"/>
            <w:tcMar>
              <w:top w:w="15" w:type="dxa"/>
              <w:left w:w="15" w:type="dxa"/>
              <w:bottom w:w="15" w:type="dxa"/>
              <w:right w:w="15" w:type="dxa"/>
            </w:tcMar>
            <w:vAlign w:val="center"/>
          </w:tcPr>
          <w:p w14:paraId="1D2CC18A" w14:textId="1C2C447F" w:rsidR="0AAA50B3" w:rsidRPr="00EB07F9" w:rsidRDefault="4A92A232" w:rsidP="00EB07F9">
            <w:pPr>
              <w:spacing w:after="0"/>
              <w:rPr>
                <w:rFonts w:eastAsiaTheme="minorEastAsia"/>
              </w:rPr>
            </w:pPr>
            <w:r w:rsidRPr="00EB07F9">
              <w:rPr>
                <w:rFonts w:eastAsiaTheme="minorEastAsia"/>
              </w:rPr>
              <w:t>.46</w:t>
            </w:r>
          </w:p>
        </w:tc>
      </w:tr>
      <w:tr w:rsidR="0AAA50B3" w:rsidRPr="00E7010D" w14:paraId="373E42C8" w14:textId="77777777" w:rsidTr="42DEB937">
        <w:trPr>
          <w:trHeight w:val="300"/>
        </w:trPr>
        <w:tc>
          <w:tcPr>
            <w:tcW w:w="1089" w:type="dxa"/>
            <w:tcMar>
              <w:top w:w="15" w:type="dxa"/>
              <w:left w:w="15" w:type="dxa"/>
              <w:bottom w:w="15" w:type="dxa"/>
              <w:right w:w="15" w:type="dxa"/>
            </w:tcMar>
          </w:tcPr>
          <w:p w14:paraId="56FA345B" w14:textId="70313F40" w:rsidR="0AAA50B3" w:rsidRPr="00EB07F9" w:rsidRDefault="4A92A232" w:rsidP="00EB07F9">
            <w:pPr>
              <w:spacing w:after="0"/>
              <w:rPr>
                <w:rFonts w:eastAsiaTheme="minorEastAsia"/>
              </w:rPr>
            </w:pPr>
            <w:r w:rsidRPr="00EB07F9">
              <w:rPr>
                <w:rFonts w:eastAsiaTheme="minorEastAsia"/>
              </w:rPr>
              <w:t xml:space="preserve"> </w:t>
            </w:r>
          </w:p>
        </w:tc>
        <w:tc>
          <w:tcPr>
            <w:tcW w:w="5215" w:type="dxa"/>
            <w:tcMar>
              <w:top w:w="15" w:type="dxa"/>
              <w:left w:w="15" w:type="dxa"/>
              <w:bottom w:w="15" w:type="dxa"/>
              <w:right w:w="15" w:type="dxa"/>
            </w:tcMar>
            <w:vAlign w:val="center"/>
          </w:tcPr>
          <w:p w14:paraId="6B8CF989" w14:textId="6C67F23F"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821" w:type="dxa"/>
            <w:tcMar>
              <w:top w:w="15" w:type="dxa"/>
              <w:left w:w="15" w:type="dxa"/>
              <w:bottom w:w="15" w:type="dxa"/>
              <w:right w:w="15" w:type="dxa"/>
            </w:tcMar>
            <w:vAlign w:val="center"/>
          </w:tcPr>
          <w:p w14:paraId="70758BE6" w14:textId="6DA05161" w:rsidR="0AAA50B3" w:rsidRPr="00EB07F9" w:rsidRDefault="4A92A232" w:rsidP="00EB07F9">
            <w:pPr>
              <w:spacing w:after="0"/>
              <w:rPr>
                <w:rFonts w:eastAsiaTheme="minorEastAsia"/>
              </w:rPr>
            </w:pPr>
            <w:r w:rsidRPr="00EB07F9">
              <w:rPr>
                <w:rFonts w:eastAsiaTheme="minorEastAsia"/>
              </w:rPr>
              <w:t>2, 345</w:t>
            </w:r>
          </w:p>
        </w:tc>
        <w:tc>
          <w:tcPr>
            <w:tcW w:w="678" w:type="dxa"/>
            <w:tcMar>
              <w:top w:w="15" w:type="dxa"/>
              <w:left w:w="15" w:type="dxa"/>
              <w:bottom w:w="15" w:type="dxa"/>
              <w:right w:w="15" w:type="dxa"/>
            </w:tcMar>
            <w:vAlign w:val="center"/>
          </w:tcPr>
          <w:p w14:paraId="2B0976E7" w14:textId="5D7DAEA3" w:rsidR="0AAA50B3" w:rsidRPr="00EB07F9" w:rsidRDefault="4A92A232" w:rsidP="00EB07F9">
            <w:pPr>
              <w:spacing w:after="0"/>
              <w:rPr>
                <w:rFonts w:eastAsiaTheme="minorEastAsia"/>
              </w:rPr>
            </w:pPr>
            <w:r w:rsidRPr="00EB07F9">
              <w:rPr>
                <w:rFonts w:eastAsiaTheme="minorEastAsia"/>
              </w:rPr>
              <w:t>1.25</w:t>
            </w:r>
          </w:p>
        </w:tc>
        <w:tc>
          <w:tcPr>
            <w:tcW w:w="806" w:type="dxa"/>
            <w:tcMar>
              <w:top w:w="15" w:type="dxa"/>
              <w:left w:w="15" w:type="dxa"/>
              <w:bottom w:w="15" w:type="dxa"/>
              <w:right w:w="15" w:type="dxa"/>
            </w:tcMar>
            <w:vAlign w:val="center"/>
          </w:tcPr>
          <w:p w14:paraId="792F8D04" w14:textId="09FB61A5" w:rsidR="0AAA50B3" w:rsidRPr="00EB07F9" w:rsidRDefault="4A92A232" w:rsidP="00EB07F9">
            <w:pPr>
              <w:spacing w:after="0"/>
              <w:rPr>
                <w:rFonts w:eastAsiaTheme="minorEastAsia"/>
              </w:rPr>
            </w:pPr>
            <w:r w:rsidRPr="00EB07F9">
              <w:rPr>
                <w:rFonts w:eastAsiaTheme="minorEastAsia"/>
              </w:rPr>
              <w:t>.28</w:t>
            </w:r>
          </w:p>
        </w:tc>
      </w:tr>
      <w:tr w:rsidR="0AAA50B3" w:rsidRPr="00E7010D" w14:paraId="589BAE3A" w14:textId="77777777" w:rsidTr="42DEB937">
        <w:trPr>
          <w:trHeight w:val="300"/>
        </w:trPr>
        <w:tc>
          <w:tcPr>
            <w:tcW w:w="1089" w:type="dxa"/>
            <w:tcBorders>
              <w:left w:val="nil"/>
              <w:bottom w:val="single" w:sz="8" w:space="0" w:color="auto"/>
              <w:right w:val="nil"/>
            </w:tcBorders>
            <w:tcMar>
              <w:top w:w="15" w:type="dxa"/>
              <w:left w:w="15" w:type="dxa"/>
              <w:bottom w:w="15" w:type="dxa"/>
              <w:right w:w="15" w:type="dxa"/>
            </w:tcMar>
          </w:tcPr>
          <w:p w14:paraId="5E756B5F" w14:textId="4FB96ACB" w:rsidR="0AAA50B3" w:rsidRPr="00EB07F9" w:rsidRDefault="4A92A232" w:rsidP="00EB07F9">
            <w:pPr>
              <w:spacing w:after="0"/>
              <w:rPr>
                <w:rFonts w:eastAsiaTheme="minorEastAsia"/>
              </w:rPr>
            </w:pPr>
            <w:r w:rsidRPr="00EB07F9">
              <w:rPr>
                <w:rFonts w:eastAsiaTheme="minorEastAsia"/>
              </w:rPr>
              <w:t xml:space="preserve"> </w:t>
            </w:r>
          </w:p>
        </w:tc>
        <w:tc>
          <w:tcPr>
            <w:tcW w:w="5215" w:type="dxa"/>
            <w:tcBorders>
              <w:left w:val="nil"/>
              <w:bottom w:val="single" w:sz="8" w:space="0" w:color="auto"/>
              <w:right w:val="nil"/>
            </w:tcBorders>
            <w:tcMar>
              <w:top w:w="15" w:type="dxa"/>
              <w:left w:w="15" w:type="dxa"/>
              <w:bottom w:w="15" w:type="dxa"/>
              <w:right w:w="15" w:type="dxa"/>
            </w:tcMar>
            <w:vAlign w:val="center"/>
          </w:tcPr>
          <w:p w14:paraId="7C813D74" w14:textId="0ABF4AC3" w:rsidR="0AAA50B3" w:rsidRPr="00EB07F9" w:rsidRDefault="4A92A232" w:rsidP="00EB07F9">
            <w:pPr>
              <w:spacing w:after="0"/>
              <w:rPr>
                <w:rFonts w:eastAsiaTheme="minorEastAsia"/>
              </w:rPr>
            </w:pPr>
            <w:r w:rsidRPr="00EB07F9">
              <w:rPr>
                <w:rFonts w:eastAsiaTheme="minorEastAsia"/>
              </w:rPr>
              <w:t xml:space="preserve"> </w:t>
            </w:r>
          </w:p>
        </w:tc>
        <w:tc>
          <w:tcPr>
            <w:tcW w:w="821" w:type="dxa"/>
            <w:tcBorders>
              <w:left w:val="nil"/>
              <w:bottom w:val="single" w:sz="8" w:space="0" w:color="auto"/>
              <w:right w:val="nil"/>
            </w:tcBorders>
            <w:tcMar>
              <w:top w:w="15" w:type="dxa"/>
              <w:left w:w="15" w:type="dxa"/>
              <w:bottom w:w="15" w:type="dxa"/>
              <w:right w:w="15" w:type="dxa"/>
            </w:tcMar>
            <w:vAlign w:val="center"/>
          </w:tcPr>
          <w:p w14:paraId="3A369192" w14:textId="42E56DFA" w:rsidR="0AAA50B3" w:rsidRPr="00EB07F9" w:rsidRDefault="4A92A232" w:rsidP="00EB07F9">
            <w:pPr>
              <w:spacing w:after="0"/>
              <w:rPr>
                <w:rFonts w:eastAsiaTheme="minorEastAsia"/>
              </w:rPr>
            </w:pPr>
            <w:r w:rsidRPr="00EB07F9">
              <w:rPr>
                <w:rFonts w:eastAsiaTheme="minorEastAsia"/>
              </w:rPr>
              <w:t xml:space="preserve"> </w:t>
            </w:r>
          </w:p>
        </w:tc>
        <w:tc>
          <w:tcPr>
            <w:tcW w:w="678" w:type="dxa"/>
            <w:tcBorders>
              <w:left w:val="nil"/>
              <w:bottom w:val="single" w:sz="8" w:space="0" w:color="auto"/>
              <w:right w:val="nil"/>
            </w:tcBorders>
            <w:tcMar>
              <w:top w:w="15" w:type="dxa"/>
              <w:left w:w="15" w:type="dxa"/>
              <w:bottom w:w="15" w:type="dxa"/>
              <w:right w:w="15" w:type="dxa"/>
            </w:tcMar>
            <w:vAlign w:val="center"/>
          </w:tcPr>
          <w:p w14:paraId="03893CA8" w14:textId="00B002EB" w:rsidR="0AAA50B3" w:rsidRPr="00EB07F9" w:rsidRDefault="4A92A232" w:rsidP="00EB07F9">
            <w:pPr>
              <w:spacing w:after="0"/>
              <w:rPr>
                <w:rFonts w:eastAsiaTheme="minorEastAsia"/>
              </w:rPr>
            </w:pPr>
            <w:r w:rsidRPr="00EB07F9">
              <w:rPr>
                <w:rFonts w:eastAsiaTheme="minorEastAsia"/>
              </w:rPr>
              <w:t xml:space="preserve"> </w:t>
            </w:r>
          </w:p>
        </w:tc>
        <w:tc>
          <w:tcPr>
            <w:tcW w:w="806" w:type="dxa"/>
            <w:tcBorders>
              <w:left w:val="nil"/>
              <w:bottom w:val="single" w:sz="8" w:space="0" w:color="auto"/>
              <w:right w:val="nil"/>
            </w:tcBorders>
            <w:tcMar>
              <w:top w:w="15" w:type="dxa"/>
              <w:left w:w="15" w:type="dxa"/>
              <w:bottom w:w="15" w:type="dxa"/>
              <w:right w:w="15" w:type="dxa"/>
            </w:tcMar>
            <w:vAlign w:val="center"/>
          </w:tcPr>
          <w:p w14:paraId="22CFBEDB" w14:textId="02936639" w:rsidR="0AAA50B3" w:rsidRPr="00EB07F9" w:rsidRDefault="4A92A232" w:rsidP="00EB07F9">
            <w:pPr>
              <w:spacing w:after="0"/>
              <w:rPr>
                <w:rFonts w:eastAsiaTheme="minorEastAsia"/>
              </w:rPr>
            </w:pPr>
            <w:r w:rsidRPr="00EB07F9">
              <w:rPr>
                <w:rFonts w:eastAsiaTheme="minorEastAsia"/>
              </w:rPr>
              <w:t xml:space="preserve"> </w:t>
            </w:r>
          </w:p>
        </w:tc>
      </w:tr>
    </w:tbl>
    <w:p w14:paraId="4E83B0E6" w14:textId="5D1F08F1" w:rsidR="7C0BEBB1" w:rsidRPr="00E7010D" w:rsidRDefault="0D283A76" w:rsidP="42DEB937">
      <w:pPr>
        <w:rPr>
          <w:rFonts w:eastAsiaTheme="minorEastAsia"/>
          <w:i/>
          <w:iCs/>
        </w:rPr>
      </w:pPr>
      <w:r w:rsidRPr="00EB07F9">
        <w:rPr>
          <w:rFonts w:eastAsiaTheme="minorEastAsia"/>
          <w:i/>
          <w:iCs/>
        </w:rPr>
        <w:t>Note. Significant effects are denoted with an asterisk*.</w:t>
      </w:r>
    </w:p>
    <w:p w14:paraId="64E33A6B" w14:textId="358AE780" w:rsidR="7C0BEBB1" w:rsidRPr="00EB07F9" w:rsidRDefault="0D283A76" w:rsidP="00EB07F9">
      <w:pPr>
        <w:spacing w:line="257" w:lineRule="auto"/>
        <w:rPr>
          <w:rFonts w:eastAsiaTheme="minorEastAsia"/>
          <w:b/>
          <w:bCs/>
        </w:rPr>
      </w:pPr>
      <w:r w:rsidRPr="00EB07F9">
        <w:rPr>
          <w:rFonts w:eastAsiaTheme="minorEastAsia"/>
          <w:b/>
          <w:bCs/>
        </w:rPr>
        <w:t xml:space="preserve"> </w:t>
      </w:r>
    </w:p>
    <w:p w14:paraId="20DF427E" w14:textId="5A8EE3A5" w:rsidR="7C0BEBB1" w:rsidRPr="00EB07F9" w:rsidRDefault="7C0BEBB1" w:rsidP="00EB07F9">
      <w:pPr>
        <w:spacing w:before="180" w:line="480" w:lineRule="auto"/>
        <w:rPr>
          <w:rFonts w:eastAsiaTheme="minorEastAsia"/>
          <w:i/>
          <w:iCs/>
        </w:rPr>
      </w:pPr>
    </w:p>
    <w:p w14:paraId="2502B389" w14:textId="7C7E9193" w:rsidR="7C0BEBB1" w:rsidRPr="00EB07F9" w:rsidRDefault="0D283A76" w:rsidP="00EB07F9">
      <w:pPr>
        <w:spacing w:before="180" w:line="480" w:lineRule="auto"/>
        <w:rPr>
          <w:rFonts w:eastAsiaTheme="minorEastAsia"/>
          <w:i/>
          <w:iCs/>
        </w:rPr>
      </w:pPr>
      <w:r w:rsidRPr="00EB07F9">
        <w:rPr>
          <w:rFonts w:eastAsiaTheme="minorEastAsia"/>
          <w:i/>
          <w:iCs/>
        </w:rPr>
        <w:t>Valence Ratings</w:t>
      </w:r>
    </w:p>
    <w:p w14:paraId="32A0D6FE" w14:textId="2A07E99E" w:rsidR="7C0BEBB1" w:rsidRPr="00EB07F9" w:rsidRDefault="0D283A76" w:rsidP="00EB07F9">
      <w:pPr>
        <w:spacing w:before="180"/>
        <w:rPr>
          <w:rFonts w:eastAsiaTheme="minorEastAsia"/>
          <w:i/>
          <w:iCs/>
        </w:rPr>
      </w:pPr>
      <w:r w:rsidRPr="00EB07F9">
        <w:rPr>
          <w:rFonts w:eastAsiaTheme="minorEastAsia"/>
          <w:i/>
          <w:iCs/>
        </w:rPr>
        <w:t xml:space="preserve">Figure 1. </w:t>
      </w:r>
    </w:p>
    <w:p w14:paraId="08CAB98A" w14:textId="76864607" w:rsidR="7C0BEBB1" w:rsidRPr="00EB07F9" w:rsidRDefault="0D283A76" w:rsidP="00EB07F9">
      <w:pPr>
        <w:spacing w:before="180"/>
        <w:rPr>
          <w:rFonts w:eastAsiaTheme="minorEastAsia"/>
          <w:i/>
          <w:iCs/>
        </w:rPr>
      </w:pPr>
      <w:r w:rsidRPr="00EB07F9">
        <w:rPr>
          <w:rFonts w:eastAsiaTheme="minorEastAsia"/>
          <w:i/>
          <w:iCs/>
        </w:rPr>
        <w:t>Valence (1A) and Arousal (1B) ratings for feedback-present and feedback-absent trials.</w:t>
      </w:r>
    </w:p>
    <w:p w14:paraId="24FB5C76" w14:textId="4543EA1E" w:rsidR="7C0BEBB1" w:rsidRPr="00EB07F9" w:rsidRDefault="00C04185" w:rsidP="00EB07F9">
      <w:pPr>
        <w:spacing w:before="180" w:line="480" w:lineRule="auto"/>
        <w:rPr>
          <w:rFonts w:eastAsiaTheme="minorEastAsia"/>
        </w:rPr>
      </w:pPr>
      <w:r>
        <w:rPr>
          <w:rFonts w:eastAsiaTheme="minorEastAsia"/>
          <w:noProof/>
        </w:rPr>
        <w:drawing>
          <wp:inline distT="0" distB="0" distL="0" distR="0" wp14:anchorId="5979478E" wp14:editId="4EB6DC5F">
            <wp:extent cx="5731510" cy="2865755"/>
            <wp:effectExtent l="0" t="0" r="0" b="4445"/>
            <wp:docPr id="930134033" name="Picture 1" descr="A diagram of a diagram showing the results of a pres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34033" name="Picture 1" descr="A diagram of a diagram showing the results of a prese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6D5E27AB" w14:textId="211BF2AF" w:rsidR="7C0BEBB1" w:rsidRPr="00EB07F9" w:rsidRDefault="0D283A76" w:rsidP="00EB07F9">
      <w:pPr>
        <w:spacing w:before="180"/>
        <w:rPr>
          <w:rFonts w:eastAsiaTheme="minorEastAsia"/>
          <w:i/>
          <w:iCs/>
        </w:rPr>
      </w:pPr>
      <w:r w:rsidRPr="00EB07F9">
        <w:rPr>
          <w:rFonts w:eastAsiaTheme="minorEastAsia"/>
          <w:i/>
          <w:iCs/>
        </w:rPr>
        <w:t xml:space="preserve">Note, Valence and Arousal ratings were indicated on a 1-9 scale. For Valence, 1 = negative and 9 = positive. For Arousal, 1 = calm and 9 = excited. </w:t>
      </w:r>
    </w:p>
    <w:p w14:paraId="00D578B4" w14:textId="41672545" w:rsidR="7C0BEBB1" w:rsidRPr="00EB07F9" w:rsidRDefault="0D283A76" w:rsidP="00EB07F9">
      <w:pPr>
        <w:spacing w:line="257" w:lineRule="auto"/>
        <w:rPr>
          <w:rFonts w:eastAsiaTheme="minorEastAsia"/>
        </w:rPr>
      </w:pPr>
      <w:r w:rsidRPr="00EB07F9">
        <w:rPr>
          <w:rFonts w:eastAsiaTheme="minorEastAsia"/>
        </w:rPr>
        <w:t xml:space="preserve"> </w:t>
      </w:r>
    </w:p>
    <w:p w14:paraId="4F0FA8EE" w14:textId="1ADE5019" w:rsidR="7C0BEBB1" w:rsidRPr="00EB07F9" w:rsidRDefault="0D283A76" w:rsidP="00EB07F9">
      <w:pPr>
        <w:spacing w:after="0" w:line="480" w:lineRule="auto"/>
        <w:rPr>
          <w:rFonts w:eastAsiaTheme="minorEastAsia"/>
        </w:rPr>
      </w:pPr>
      <w:r w:rsidRPr="00EB07F9">
        <w:rPr>
          <w:rFonts w:eastAsiaTheme="minorEastAsia"/>
        </w:rPr>
        <w:lastRenderedPageBreak/>
        <w:t>Analyses revealed a significant main effect of Performance Feedback on valence ratings (Table 3). Specifically, participants reported more positive valence ratings in the presence of feedback (M = 6.82, SD = 1.84) compared to when it was absent (M = 6.4, SD = 1.94) (Figure 1A).</w:t>
      </w:r>
    </w:p>
    <w:p w14:paraId="70214107" w14:textId="42AA4589" w:rsidR="7C0BEBB1" w:rsidRPr="00EB07F9" w:rsidRDefault="0D283A76" w:rsidP="00EB07F9">
      <w:pPr>
        <w:spacing w:after="0" w:line="480" w:lineRule="auto"/>
        <w:rPr>
          <w:rFonts w:eastAsiaTheme="minorEastAsia"/>
        </w:rPr>
      </w:pPr>
      <w:r w:rsidRPr="00EB07F9">
        <w:rPr>
          <w:rFonts w:eastAsiaTheme="minorEastAsia"/>
        </w:rPr>
        <w:t xml:space="preserve"> </w:t>
      </w:r>
    </w:p>
    <w:p w14:paraId="3D2EA21B" w14:textId="0CD9A23C" w:rsidR="7C0BEBB1" w:rsidRPr="00EB07F9" w:rsidRDefault="0D283A76" w:rsidP="00EB07F9">
      <w:pPr>
        <w:spacing w:after="0" w:line="480" w:lineRule="auto"/>
        <w:rPr>
          <w:rFonts w:eastAsiaTheme="minorEastAsia"/>
          <w:i/>
          <w:iCs/>
        </w:rPr>
      </w:pPr>
      <w:r w:rsidRPr="00EB07F9">
        <w:rPr>
          <w:rFonts w:eastAsiaTheme="minorEastAsia"/>
        </w:rPr>
        <w:t xml:space="preserve"> </w:t>
      </w:r>
      <w:r w:rsidRPr="00EB07F9">
        <w:rPr>
          <w:rFonts w:eastAsiaTheme="minorEastAsia"/>
          <w:i/>
          <w:iCs/>
        </w:rPr>
        <w:t>Arousal Ratings</w:t>
      </w:r>
    </w:p>
    <w:p w14:paraId="33E483D9" w14:textId="7FBE9654" w:rsidR="7C0BEBB1" w:rsidRPr="00EB07F9" w:rsidRDefault="0D283A76" w:rsidP="00EB07F9">
      <w:pPr>
        <w:spacing w:after="0" w:line="480" w:lineRule="auto"/>
        <w:rPr>
          <w:rFonts w:eastAsiaTheme="minorEastAsia"/>
        </w:rPr>
      </w:pPr>
      <w:r w:rsidRPr="00EB07F9">
        <w:rPr>
          <w:rFonts w:eastAsiaTheme="minorEastAsia"/>
        </w:rPr>
        <w:t>Consistent with the valence findings, a significant main effect of Performance Feedback was also observed for arousal ratings (Table 3), with elevated arousal reported when feedback was provided (M = 5.69, SD = 2.33), relative to when it was not (M = 5.34, SD = 2.26) (Figure 1B).</w:t>
      </w:r>
    </w:p>
    <w:p w14:paraId="50D78BF5" w14:textId="57FB6BEB" w:rsidR="7C0BEBB1" w:rsidRPr="00EB07F9" w:rsidRDefault="0D283A76" w:rsidP="00EB07F9">
      <w:pPr>
        <w:spacing w:line="257" w:lineRule="auto"/>
        <w:rPr>
          <w:rFonts w:eastAsiaTheme="minorEastAsia"/>
        </w:rPr>
      </w:pPr>
      <w:r w:rsidRPr="00EB07F9">
        <w:rPr>
          <w:rFonts w:eastAsiaTheme="minorEastAsia"/>
        </w:rPr>
        <w:t xml:space="preserve"> </w:t>
      </w:r>
    </w:p>
    <w:p w14:paraId="711F9131" w14:textId="4080E107" w:rsidR="7C0BEBB1" w:rsidRPr="00EB07F9" w:rsidRDefault="0D283A76" w:rsidP="00EB07F9">
      <w:pPr>
        <w:spacing w:line="257" w:lineRule="auto"/>
        <w:rPr>
          <w:rFonts w:eastAsiaTheme="minorEastAsia"/>
          <w:b/>
          <w:bCs/>
        </w:rPr>
      </w:pPr>
      <w:r w:rsidRPr="00EB07F9">
        <w:rPr>
          <w:rFonts w:eastAsiaTheme="minorEastAsia"/>
          <w:b/>
          <w:bCs/>
        </w:rPr>
        <w:t xml:space="preserve">Figure 2. </w:t>
      </w:r>
    </w:p>
    <w:p w14:paraId="1D735C50" w14:textId="69CE7A99" w:rsidR="7C0BEBB1" w:rsidRPr="00EB07F9" w:rsidRDefault="0D283A76" w:rsidP="00EB07F9">
      <w:pPr>
        <w:spacing w:line="257" w:lineRule="auto"/>
        <w:rPr>
          <w:rFonts w:eastAsiaTheme="minorEastAsia"/>
        </w:rPr>
      </w:pPr>
      <w:r w:rsidRPr="00EB07F9">
        <w:rPr>
          <w:rFonts w:eastAsiaTheme="minorEastAsia"/>
        </w:rPr>
        <w:t xml:space="preserve">Arousal ratings for Gain, Loss and No Outcome blocks. </w:t>
      </w:r>
    </w:p>
    <w:p w14:paraId="5F48C2B0" w14:textId="79CED937" w:rsidR="7C0BEBB1" w:rsidRPr="00EB07F9" w:rsidRDefault="00C04185" w:rsidP="00EB07F9">
      <w:pPr>
        <w:spacing w:line="257" w:lineRule="auto"/>
        <w:rPr>
          <w:rFonts w:eastAsiaTheme="minorEastAsia"/>
        </w:rPr>
      </w:pPr>
      <w:r>
        <w:rPr>
          <w:rFonts w:eastAsiaTheme="minorEastAsia"/>
          <w:noProof/>
        </w:rPr>
        <w:drawing>
          <wp:inline distT="0" distB="0" distL="0" distR="0" wp14:anchorId="0F7003FA" wp14:editId="66F7E270">
            <wp:extent cx="5731510" cy="3540760"/>
            <wp:effectExtent l="0" t="0" r="0" b="2540"/>
            <wp:docPr id="1198282392" name="Picture 2" descr="A diagram of a loss and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82392" name="Picture 2" descr="A diagram of a loss and lo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540760"/>
                    </a:xfrm>
                    <a:prstGeom prst="rect">
                      <a:avLst/>
                    </a:prstGeom>
                  </pic:spPr>
                </pic:pic>
              </a:graphicData>
            </a:graphic>
          </wp:inline>
        </w:drawing>
      </w:r>
    </w:p>
    <w:p w14:paraId="2D63D709" w14:textId="31424242" w:rsidR="7C0BEBB1" w:rsidRPr="00EB07F9" w:rsidRDefault="0D283A76" w:rsidP="00EB07F9">
      <w:pPr>
        <w:spacing w:before="180"/>
        <w:rPr>
          <w:rFonts w:eastAsiaTheme="minorEastAsia"/>
          <w:i/>
          <w:iCs/>
        </w:rPr>
      </w:pPr>
      <w:r w:rsidRPr="00EB07F9">
        <w:rPr>
          <w:rFonts w:eastAsiaTheme="minorEastAsia"/>
          <w:i/>
          <w:iCs/>
        </w:rPr>
        <w:t xml:space="preserve">Note, Arousal was reported from 1 = calm and 9 = excited. </w:t>
      </w:r>
    </w:p>
    <w:p w14:paraId="4164E3EF" w14:textId="413DCA82" w:rsidR="7C0BEBB1" w:rsidRPr="00EB07F9" w:rsidRDefault="0D283A76" w:rsidP="00EB07F9">
      <w:pPr>
        <w:spacing w:line="257" w:lineRule="auto"/>
        <w:rPr>
          <w:rFonts w:eastAsiaTheme="minorEastAsia"/>
        </w:rPr>
      </w:pPr>
      <w:r w:rsidRPr="00EB07F9">
        <w:rPr>
          <w:rFonts w:eastAsiaTheme="minorEastAsia"/>
        </w:rPr>
        <w:t xml:space="preserve"> </w:t>
      </w:r>
    </w:p>
    <w:p w14:paraId="01EB54BE" w14:textId="61A88F4F" w:rsidR="7C0BEBB1" w:rsidRPr="00EB07F9" w:rsidRDefault="0D283A76" w:rsidP="00EB07F9">
      <w:pPr>
        <w:spacing w:after="0" w:line="480" w:lineRule="auto"/>
        <w:rPr>
          <w:rFonts w:eastAsiaTheme="minorEastAsia"/>
        </w:rPr>
      </w:pPr>
      <w:r w:rsidRPr="00EB07F9">
        <w:rPr>
          <w:rFonts w:eastAsiaTheme="minorEastAsia"/>
        </w:rPr>
        <w:t xml:space="preserve">A significant main effect of Outcome Uncertainty was also identified (Table 3). Post-hoc analysis of estimated marginal means revealed that arousal was lowest during loss blocks (M = 5.30, SE = 0.25, 95% CI [4.79, 5.80]), modestly higher in the No Outcome context (M = 5.41, SE = 0.25, 95% CI [4.90, </w:t>
      </w:r>
      <w:r w:rsidRPr="00EB07F9">
        <w:rPr>
          <w:rFonts w:eastAsiaTheme="minorEastAsia"/>
        </w:rPr>
        <w:lastRenderedPageBreak/>
        <w:t>5.91]), and highest during Gain blocks (M = 5.84, SE = 0.25, 95% CI [5.34, 6.34]). Pairwise comparisons indicated significantly reduced arousal in the loss condition relative to the Gain condition, b = -0.543, SE = 0.148, t(372) = -3.662, p &lt; .001. A similar reduction was observed in the No Outcome versus Gain comparison, b = -0.435, SE = 0.148, t(372) = -2.929, p = .01. No significant difference emerged between the Loss and No Outcome conditions, b = -0.109, SE = 0.148, t(372) = -0.732, p = .744 (see Figure 2).</w:t>
      </w:r>
    </w:p>
    <w:p w14:paraId="68978AEB" w14:textId="530DEFE8" w:rsidR="7C0BEBB1" w:rsidRPr="00EB07F9" w:rsidRDefault="0D283A76" w:rsidP="00EB07F9">
      <w:pPr>
        <w:spacing w:after="0" w:line="480" w:lineRule="auto"/>
        <w:rPr>
          <w:rFonts w:eastAsiaTheme="minorEastAsia"/>
          <w:i/>
          <w:iCs/>
        </w:rPr>
      </w:pPr>
      <w:r w:rsidRPr="00EB07F9">
        <w:rPr>
          <w:rFonts w:eastAsiaTheme="minorEastAsia"/>
          <w:i/>
          <w:iCs/>
        </w:rPr>
        <w:t xml:space="preserve"> </w:t>
      </w:r>
    </w:p>
    <w:p w14:paraId="6B65501D" w14:textId="4F218978" w:rsidR="7C0BEBB1" w:rsidRPr="00EB07F9" w:rsidRDefault="0D283A76" w:rsidP="00EB07F9">
      <w:pPr>
        <w:spacing w:line="257" w:lineRule="auto"/>
        <w:rPr>
          <w:rFonts w:eastAsiaTheme="minorEastAsia"/>
          <w:b/>
          <w:bCs/>
        </w:rPr>
      </w:pPr>
      <w:r w:rsidRPr="00EB07F9">
        <w:rPr>
          <w:rFonts w:eastAsiaTheme="minorEastAsia"/>
          <w:b/>
          <w:bCs/>
        </w:rPr>
        <w:t xml:space="preserve">Table 4. </w:t>
      </w:r>
    </w:p>
    <w:p w14:paraId="0FF34F4F" w14:textId="3E3E6D12" w:rsidR="7C0BEBB1" w:rsidRPr="00EB07F9" w:rsidRDefault="0D283A76" w:rsidP="00EB07F9">
      <w:pPr>
        <w:spacing w:line="257" w:lineRule="auto"/>
        <w:rPr>
          <w:rFonts w:eastAsiaTheme="minorEastAsia"/>
        </w:rPr>
      </w:pPr>
      <w:r w:rsidRPr="00EB07F9">
        <w:rPr>
          <w:rFonts w:eastAsiaTheme="minorEastAsia"/>
        </w:rPr>
        <w:t xml:space="preserve">MLM Analyses for Flanker Fixation and Feedback Fixation. </w:t>
      </w:r>
    </w:p>
    <w:tbl>
      <w:tblPr>
        <w:tblW w:w="0" w:type="auto"/>
        <w:tblLayout w:type="fixed"/>
        <w:tblLook w:val="04A0" w:firstRow="1" w:lastRow="0" w:firstColumn="1" w:lastColumn="0" w:noHBand="0" w:noVBand="1"/>
      </w:tblPr>
      <w:tblGrid>
        <w:gridCol w:w="1155"/>
        <w:gridCol w:w="5269"/>
        <w:gridCol w:w="1124"/>
        <w:gridCol w:w="624"/>
        <w:gridCol w:w="570"/>
      </w:tblGrid>
      <w:tr w:rsidR="0AAA50B3" w:rsidRPr="00E7010D" w14:paraId="20D7ACBF" w14:textId="77777777" w:rsidTr="42DEB937">
        <w:trPr>
          <w:trHeight w:val="300"/>
        </w:trPr>
        <w:tc>
          <w:tcPr>
            <w:tcW w:w="1155" w:type="dxa"/>
            <w:tcBorders>
              <w:top w:val="single" w:sz="8" w:space="0" w:color="auto"/>
              <w:left w:val="nil"/>
              <w:bottom w:val="single" w:sz="8" w:space="0" w:color="auto"/>
              <w:right w:val="nil"/>
            </w:tcBorders>
            <w:tcMar>
              <w:top w:w="15" w:type="dxa"/>
              <w:left w:w="15" w:type="dxa"/>
              <w:bottom w:w="15" w:type="dxa"/>
              <w:right w:w="15" w:type="dxa"/>
            </w:tcMar>
          </w:tcPr>
          <w:p w14:paraId="51CE305A" w14:textId="0AEE52D1" w:rsidR="0AAA50B3" w:rsidRPr="00EB07F9" w:rsidRDefault="4A92A232" w:rsidP="00EB07F9">
            <w:pPr>
              <w:spacing w:after="0"/>
              <w:jc w:val="both"/>
              <w:rPr>
                <w:rFonts w:eastAsiaTheme="minorEastAsia"/>
                <w:b/>
                <w:bCs/>
              </w:rPr>
            </w:pPr>
            <w:r w:rsidRPr="00EB07F9">
              <w:rPr>
                <w:rFonts w:eastAsiaTheme="minorEastAsia"/>
                <w:b/>
                <w:bCs/>
              </w:rPr>
              <w:t xml:space="preserve"> </w:t>
            </w:r>
          </w:p>
          <w:p w14:paraId="7DA20C59" w14:textId="6480D4C3" w:rsidR="0AAA50B3" w:rsidRPr="00EB07F9" w:rsidRDefault="4A92A232" w:rsidP="00EB07F9">
            <w:pPr>
              <w:spacing w:after="0"/>
              <w:jc w:val="both"/>
              <w:rPr>
                <w:rFonts w:eastAsiaTheme="minorEastAsia"/>
                <w:b/>
                <w:bCs/>
              </w:rPr>
            </w:pPr>
            <w:r w:rsidRPr="00EB07F9">
              <w:rPr>
                <w:rFonts w:eastAsiaTheme="minorEastAsia"/>
                <w:b/>
                <w:bCs/>
              </w:rPr>
              <w:t>Model</w:t>
            </w:r>
          </w:p>
        </w:tc>
        <w:tc>
          <w:tcPr>
            <w:tcW w:w="5269" w:type="dxa"/>
            <w:tcBorders>
              <w:top w:val="single" w:sz="8" w:space="0" w:color="auto"/>
              <w:left w:val="nil"/>
              <w:bottom w:val="single" w:sz="8" w:space="0" w:color="auto"/>
              <w:right w:val="nil"/>
            </w:tcBorders>
            <w:tcMar>
              <w:top w:w="15" w:type="dxa"/>
              <w:left w:w="15" w:type="dxa"/>
              <w:bottom w:w="15" w:type="dxa"/>
              <w:right w:w="15" w:type="dxa"/>
            </w:tcMar>
            <w:vAlign w:val="center"/>
          </w:tcPr>
          <w:p w14:paraId="5CDCA2CF" w14:textId="22BA6717" w:rsidR="0AAA50B3" w:rsidRPr="00EB07F9" w:rsidRDefault="4A92A232" w:rsidP="00EB07F9">
            <w:pPr>
              <w:spacing w:after="0"/>
              <w:jc w:val="center"/>
              <w:rPr>
                <w:rFonts w:eastAsiaTheme="minorEastAsia"/>
                <w:b/>
                <w:bCs/>
              </w:rPr>
            </w:pPr>
            <w:r w:rsidRPr="00EB07F9">
              <w:rPr>
                <w:rFonts w:eastAsiaTheme="minorEastAsia"/>
                <w:b/>
                <w:bCs/>
              </w:rPr>
              <w:t xml:space="preserve"> </w:t>
            </w:r>
          </w:p>
          <w:p w14:paraId="74C28EC1" w14:textId="110BB6A0" w:rsidR="0AAA50B3" w:rsidRPr="00EB07F9" w:rsidRDefault="4A92A232" w:rsidP="00EB07F9">
            <w:pPr>
              <w:spacing w:after="0"/>
              <w:jc w:val="center"/>
              <w:rPr>
                <w:rFonts w:eastAsiaTheme="minorEastAsia"/>
                <w:b/>
                <w:bCs/>
              </w:rPr>
            </w:pPr>
            <w:r w:rsidRPr="00EB07F9">
              <w:rPr>
                <w:rFonts w:eastAsiaTheme="minorEastAsia"/>
                <w:b/>
                <w:bCs/>
              </w:rPr>
              <w:t>Effect</w:t>
            </w:r>
          </w:p>
        </w:tc>
        <w:tc>
          <w:tcPr>
            <w:tcW w:w="1124" w:type="dxa"/>
            <w:tcBorders>
              <w:top w:val="single" w:sz="8" w:space="0" w:color="auto"/>
              <w:left w:val="nil"/>
              <w:bottom w:val="single" w:sz="8" w:space="0" w:color="auto"/>
              <w:right w:val="nil"/>
            </w:tcBorders>
            <w:tcMar>
              <w:top w:w="15" w:type="dxa"/>
              <w:left w:w="15" w:type="dxa"/>
              <w:bottom w:w="15" w:type="dxa"/>
              <w:right w:w="15" w:type="dxa"/>
            </w:tcMar>
            <w:vAlign w:val="center"/>
          </w:tcPr>
          <w:p w14:paraId="18ACEC54" w14:textId="65AC3575"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57E6A7CB" w14:textId="41B4E860" w:rsidR="0AAA50B3" w:rsidRPr="00EB07F9" w:rsidRDefault="4A92A232" w:rsidP="00EB07F9">
            <w:pPr>
              <w:spacing w:after="0"/>
              <w:jc w:val="center"/>
              <w:rPr>
                <w:rFonts w:eastAsiaTheme="minorEastAsia"/>
                <w:b/>
                <w:bCs/>
                <w:i/>
                <w:iCs/>
              </w:rPr>
            </w:pPr>
            <w:r w:rsidRPr="00EB07F9">
              <w:rPr>
                <w:rFonts w:eastAsiaTheme="minorEastAsia"/>
                <w:b/>
                <w:bCs/>
                <w:i/>
                <w:iCs/>
              </w:rPr>
              <w:t>df</w:t>
            </w:r>
          </w:p>
        </w:tc>
        <w:tc>
          <w:tcPr>
            <w:tcW w:w="624" w:type="dxa"/>
            <w:tcBorders>
              <w:top w:val="single" w:sz="8" w:space="0" w:color="auto"/>
              <w:left w:val="nil"/>
              <w:bottom w:val="single" w:sz="8" w:space="0" w:color="auto"/>
              <w:right w:val="nil"/>
            </w:tcBorders>
            <w:tcMar>
              <w:top w:w="15" w:type="dxa"/>
              <w:left w:w="15" w:type="dxa"/>
              <w:bottom w:w="15" w:type="dxa"/>
              <w:right w:w="15" w:type="dxa"/>
            </w:tcMar>
            <w:vAlign w:val="center"/>
          </w:tcPr>
          <w:p w14:paraId="25505DC9" w14:textId="3014C3FE"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1C2E298F" w14:textId="5C128F3E" w:rsidR="0AAA50B3" w:rsidRPr="00EB07F9" w:rsidRDefault="4A92A232" w:rsidP="00EB07F9">
            <w:pPr>
              <w:spacing w:after="0"/>
              <w:jc w:val="center"/>
              <w:rPr>
                <w:rFonts w:eastAsiaTheme="minorEastAsia"/>
                <w:b/>
                <w:bCs/>
                <w:i/>
                <w:iCs/>
              </w:rPr>
            </w:pPr>
            <w:r w:rsidRPr="00EB07F9">
              <w:rPr>
                <w:rFonts w:eastAsiaTheme="minorEastAsia"/>
                <w:b/>
                <w:bCs/>
                <w:i/>
                <w:iCs/>
              </w:rPr>
              <w:t>F</w:t>
            </w:r>
          </w:p>
        </w:tc>
        <w:tc>
          <w:tcPr>
            <w:tcW w:w="570" w:type="dxa"/>
            <w:tcBorders>
              <w:top w:val="single" w:sz="8" w:space="0" w:color="auto"/>
              <w:left w:val="nil"/>
              <w:bottom w:val="single" w:sz="8" w:space="0" w:color="auto"/>
              <w:right w:val="nil"/>
            </w:tcBorders>
            <w:tcMar>
              <w:top w:w="15" w:type="dxa"/>
              <w:left w:w="15" w:type="dxa"/>
              <w:bottom w:w="15" w:type="dxa"/>
              <w:right w:w="15" w:type="dxa"/>
            </w:tcMar>
            <w:vAlign w:val="center"/>
          </w:tcPr>
          <w:p w14:paraId="6959A176" w14:textId="7E44433C"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19B2574A" w14:textId="3F78AE50" w:rsidR="0AAA50B3" w:rsidRPr="00EB07F9" w:rsidRDefault="4A92A232" w:rsidP="00EB07F9">
            <w:pPr>
              <w:spacing w:after="0"/>
              <w:jc w:val="center"/>
              <w:rPr>
                <w:rFonts w:eastAsiaTheme="minorEastAsia"/>
                <w:b/>
                <w:bCs/>
                <w:i/>
                <w:iCs/>
              </w:rPr>
            </w:pPr>
            <w:r w:rsidRPr="00EB07F9">
              <w:rPr>
                <w:rFonts w:eastAsiaTheme="minorEastAsia"/>
                <w:b/>
                <w:bCs/>
                <w:i/>
                <w:iCs/>
              </w:rPr>
              <w:t>p</w:t>
            </w:r>
          </w:p>
        </w:tc>
      </w:tr>
      <w:tr w:rsidR="0AAA50B3" w:rsidRPr="00E7010D" w14:paraId="7BDE94CA" w14:textId="77777777" w:rsidTr="42DEB937">
        <w:trPr>
          <w:trHeight w:val="300"/>
        </w:trPr>
        <w:tc>
          <w:tcPr>
            <w:tcW w:w="1155" w:type="dxa"/>
            <w:tcMar>
              <w:top w:w="15" w:type="dxa"/>
              <w:left w:w="15" w:type="dxa"/>
              <w:bottom w:w="15" w:type="dxa"/>
              <w:right w:w="15" w:type="dxa"/>
            </w:tcMar>
          </w:tcPr>
          <w:p w14:paraId="2FFFD96C" w14:textId="009F2DCD" w:rsidR="0AAA50B3" w:rsidRPr="00EB07F9" w:rsidRDefault="4A92A232" w:rsidP="00EB07F9">
            <w:pPr>
              <w:spacing w:after="0"/>
              <w:rPr>
                <w:rFonts w:eastAsiaTheme="minorEastAsia"/>
                <w:b/>
                <w:bCs/>
              </w:rPr>
            </w:pPr>
            <w:r w:rsidRPr="00EB07F9">
              <w:rPr>
                <w:rFonts w:eastAsiaTheme="minorEastAsia"/>
                <w:b/>
                <w:bCs/>
              </w:rPr>
              <w:t>Flanker Fixation</w:t>
            </w:r>
          </w:p>
        </w:tc>
        <w:tc>
          <w:tcPr>
            <w:tcW w:w="5269" w:type="dxa"/>
            <w:tcMar>
              <w:top w:w="15" w:type="dxa"/>
              <w:left w:w="15" w:type="dxa"/>
              <w:bottom w:w="15" w:type="dxa"/>
              <w:right w:w="15" w:type="dxa"/>
            </w:tcMar>
            <w:vAlign w:val="center"/>
          </w:tcPr>
          <w:p w14:paraId="5B5D6597" w14:textId="1B158BCD" w:rsidR="0AAA50B3" w:rsidRPr="00EB07F9" w:rsidRDefault="4A92A232" w:rsidP="00EB07F9">
            <w:pPr>
              <w:spacing w:after="0"/>
              <w:rPr>
                <w:rFonts w:eastAsiaTheme="minorEastAsia"/>
              </w:rPr>
            </w:pPr>
            <w:r w:rsidRPr="00EB07F9">
              <w:rPr>
                <w:rFonts w:eastAsiaTheme="minorEastAsia"/>
              </w:rPr>
              <w:t>Performance Feedback</w:t>
            </w:r>
          </w:p>
        </w:tc>
        <w:tc>
          <w:tcPr>
            <w:tcW w:w="1124" w:type="dxa"/>
            <w:tcMar>
              <w:top w:w="15" w:type="dxa"/>
              <w:left w:w="15" w:type="dxa"/>
              <w:bottom w:w="15" w:type="dxa"/>
              <w:right w:w="15" w:type="dxa"/>
            </w:tcMar>
            <w:vAlign w:val="center"/>
          </w:tcPr>
          <w:p w14:paraId="1BC66715" w14:textId="2ED13F53"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7EB6481A" w14:textId="42F7874F" w:rsidR="0AAA50B3" w:rsidRPr="00EB07F9" w:rsidRDefault="4A92A232" w:rsidP="00EB07F9">
            <w:pPr>
              <w:spacing w:after="0"/>
              <w:rPr>
                <w:rFonts w:eastAsiaTheme="minorEastAsia"/>
              </w:rPr>
            </w:pPr>
            <w:r w:rsidRPr="00EB07F9">
              <w:rPr>
                <w:rFonts w:eastAsiaTheme="minorEastAsia"/>
              </w:rPr>
              <w:t>6.11</w:t>
            </w:r>
          </w:p>
        </w:tc>
        <w:tc>
          <w:tcPr>
            <w:tcW w:w="570" w:type="dxa"/>
            <w:tcMar>
              <w:top w:w="15" w:type="dxa"/>
              <w:left w:w="15" w:type="dxa"/>
              <w:bottom w:w="15" w:type="dxa"/>
              <w:right w:w="15" w:type="dxa"/>
            </w:tcMar>
            <w:vAlign w:val="center"/>
          </w:tcPr>
          <w:p w14:paraId="65F248C2" w14:textId="562F22CA" w:rsidR="0AAA50B3" w:rsidRPr="00EB07F9" w:rsidRDefault="4A92A232" w:rsidP="00EB07F9">
            <w:pPr>
              <w:spacing w:after="0"/>
              <w:rPr>
                <w:rFonts w:eastAsiaTheme="minorEastAsia"/>
              </w:rPr>
            </w:pPr>
            <w:r w:rsidRPr="00EB07F9">
              <w:rPr>
                <w:rFonts w:eastAsiaTheme="minorEastAsia"/>
              </w:rPr>
              <w:t>.01*</w:t>
            </w:r>
          </w:p>
        </w:tc>
      </w:tr>
      <w:tr w:rsidR="0AAA50B3" w:rsidRPr="00E7010D" w14:paraId="32F903D4" w14:textId="77777777" w:rsidTr="42DEB937">
        <w:trPr>
          <w:trHeight w:val="300"/>
        </w:trPr>
        <w:tc>
          <w:tcPr>
            <w:tcW w:w="1155" w:type="dxa"/>
            <w:tcMar>
              <w:top w:w="15" w:type="dxa"/>
              <w:left w:w="15" w:type="dxa"/>
              <w:bottom w:w="15" w:type="dxa"/>
              <w:right w:w="15" w:type="dxa"/>
            </w:tcMar>
          </w:tcPr>
          <w:p w14:paraId="1BF3ADFE" w14:textId="3D09AC5E"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686E8018" w14:textId="6E3B0113" w:rsidR="0AAA50B3" w:rsidRPr="00EB07F9" w:rsidRDefault="4A92A232" w:rsidP="00EB07F9">
            <w:pPr>
              <w:spacing w:after="0"/>
              <w:rPr>
                <w:rFonts w:eastAsiaTheme="minorEastAsia"/>
              </w:rPr>
            </w:pPr>
            <w:r w:rsidRPr="00EB07F9">
              <w:rPr>
                <w:rFonts w:eastAsiaTheme="minorEastAsia"/>
              </w:rPr>
              <w:t>Outcome Uncertainty</w:t>
            </w:r>
          </w:p>
        </w:tc>
        <w:tc>
          <w:tcPr>
            <w:tcW w:w="1124" w:type="dxa"/>
            <w:tcMar>
              <w:top w:w="15" w:type="dxa"/>
              <w:left w:w="15" w:type="dxa"/>
              <w:bottom w:w="15" w:type="dxa"/>
              <w:right w:w="15" w:type="dxa"/>
            </w:tcMar>
            <w:vAlign w:val="center"/>
          </w:tcPr>
          <w:p w14:paraId="55B09C27" w14:textId="13D4989B"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170DD64F" w14:textId="200E4033" w:rsidR="0AAA50B3" w:rsidRPr="00EB07F9" w:rsidRDefault="4A92A232" w:rsidP="00EB07F9">
            <w:pPr>
              <w:spacing w:after="0"/>
              <w:rPr>
                <w:rFonts w:eastAsiaTheme="minorEastAsia"/>
              </w:rPr>
            </w:pPr>
            <w:r w:rsidRPr="00EB07F9">
              <w:rPr>
                <w:rFonts w:eastAsiaTheme="minorEastAsia"/>
              </w:rPr>
              <w:t>2.49</w:t>
            </w:r>
          </w:p>
        </w:tc>
        <w:tc>
          <w:tcPr>
            <w:tcW w:w="570" w:type="dxa"/>
            <w:tcMar>
              <w:top w:w="15" w:type="dxa"/>
              <w:left w:w="15" w:type="dxa"/>
              <w:bottom w:w="15" w:type="dxa"/>
              <w:right w:w="15" w:type="dxa"/>
            </w:tcMar>
            <w:vAlign w:val="center"/>
          </w:tcPr>
          <w:p w14:paraId="2D531043" w14:textId="18453582" w:rsidR="0AAA50B3" w:rsidRPr="00EB07F9" w:rsidRDefault="4A92A232" w:rsidP="00EB07F9">
            <w:pPr>
              <w:spacing w:after="0"/>
              <w:rPr>
                <w:rFonts w:eastAsiaTheme="minorEastAsia"/>
              </w:rPr>
            </w:pPr>
            <w:r w:rsidRPr="00EB07F9">
              <w:rPr>
                <w:rFonts w:eastAsiaTheme="minorEastAsia"/>
              </w:rPr>
              <w:t>.08</w:t>
            </w:r>
          </w:p>
        </w:tc>
      </w:tr>
      <w:tr w:rsidR="0AAA50B3" w:rsidRPr="00E7010D" w14:paraId="78143E62" w14:textId="77777777" w:rsidTr="42DEB937">
        <w:trPr>
          <w:trHeight w:val="300"/>
        </w:trPr>
        <w:tc>
          <w:tcPr>
            <w:tcW w:w="1155" w:type="dxa"/>
            <w:tcMar>
              <w:top w:w="15" w:type="dxa"/>
              <w:left w:w="15" w:type="dxa"/>
              <w:bottom w:w="15" w:type="dxa"/>
              <w:right w:w="15" w:type="dxa"/>
            </w:tcMar>
          </w:tcPr>
          <w:p w14:paraId="55F23727" w14:textId="17F7FDF8"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6BC9B4C" w14:textId="3B7DFBB7" w:rsidR="0AAA50B3" w:rsidRPr="00EB07F9" w:rsidRDefault="4A92A232" w:rsidP="00EB07F9">
            <w:pPr>
              <w:spacing w:after="0"/>
              <w:rPr>
                <w:rFonts w:eastAsiaTheme="minorEastAsia"/>
              </w:rPr>
            </w:pPr>
            <w:r w:rsidRPr="00EB07F9">
              <w:rPr>
                <w:rFonts w:eastAsiaTheme="minorEastAsia"/>
              </w:rPr>
              <w:t>Congruency</w:t>
            </w:r>
          </w:p>
        </w:tc>
        <w:tc>
          <w:tcPr>
            <w:tcW w:w="1124" w:type="dxa"/>
            <w:tcMar>
              <w:top w:w="15" w:type="dxa"/>
              <w:left w:w="15" w:type="dxa"/>
              <w:bottom w:w="15" w:type="dxa"/>
              <w:right w:w="15" w:type="dxa"/>
            </w:tcMar>
            <w:vAlign w:val="center"/>
          </w:tcPr>
          <w:p w14:paraId="2C1AF8D4" w14:textId="7296C575"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2C001E2B" w14:textId="7E9DB906"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712632DB" w14:textId="66CBA2D1" w:rsidR="0AAA50B3" w:rsidRPr="00EB07F9" w:rsidRDefault="4A92A232" w:rsidP="00EB07F9">
            <w:pPr>
              <w:spacing w:after="0"/>
              <w:rPr>
                <w:rFonts w:eastAsiaTheme="minorEastAsia"/>
              </w:rPr>
            </w:pPr>
            <w:r w:rsidRPr="00EB07F9">
              <w:rPr>
                <w:rFonts w:eastAsiaTheme="minorEastAsia"/>
              </w:rPr>
              <w:t>.88</w:t>
            </w:r>
          </w:p>
        </w:tc>
      </w:tr>
      <w:tr w:rsidR="0AAA50B3" w:rsidRPr="00E7010D" w14:paraId="0D599290" w14:textId="77777777" w:rsidTr="42DEB937">
        <w:trPr>
          <w:trHeight w:val="300"/>
        </w:trPr>
        <w:tc>
          <w:tcPr>
            <w:tcW w:w="1155" w:type="dxa"/>
            <w:tcMar>
              <w:top w:w="15" w:type="dxa"/>
              <w:left w:w="15" w:type="dxa"/>
              <w:bottom w:w="15" w:type="dxa"/>
              <w:right w:w="15" w:type="dxa"/>
            </w:tcMar>
          </w:tcPr>
          <w:p w14:paraId="32DA660D" w14:textId="0F1D2E19"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497CBA0" w14:textId="22272DCF" w:rsidR="0AAA50B3" w:rsidRPr="00EB07F9" w:rsidRDefault="4A92A232" w:rsidP="00EB07F9">
            <w:pPr>
              <w:spacing w:after="0"/>
              <w:rPr>
                <w:rFonts w:eastAsiaTheme="minorEastAsia"/>
              </w:rPr>
            </w:pPr>
            <w:r w:rsidRPr="00EB07F9">
              <w:rPr>
                <w:rFonts w:eastAsiaTheme="minorEastAsia"/>
              </w:rPr>
              <w:t>IUS</w:t>
            </w:r>
          </w:p>
        </w:tc>
        <w:tc>
          <w:tcPr>
            <w:tcW w:w="1124" w:type="dxa"/>
            <w:tcMar>
              <w:top w:w="15" w:type="dxa"/>
              <w:left w:w="15" w:type="dxa"/>
              <w:bottom w:w="15" w:type="dxa"/>
              <w:right w:w="15" w:type="dxa"/>
            </w:tcMar>
            <w:vAlign w:val="center"/>
          </w:tcPr>
          <w:p w14:paraId="219ABDD5" w14:textId="1EE13A5A"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647BED9F" w14:textId="62718CBD" w:rsidR="0AAA50B3" w:rsidRPr="00EB07F9" w:rsidRDefault="4A92A232" w:rsidP="00EB07F9">
            <w:pPr>
              <w:spacing w:after="0"/>
              <w:rPr>
                <w:rFonts w:eastAsiaTheme="minorEastAsia"/>
              </w:rPr>
            </w:pPr>
            <w:r w:rsidRPr="00EB07F9">
              <w:rPr>
                <w:rFonts w:eastAsiaTheme="minorEastAsia"/>
              </w:rPr>
              <w:t>.03</w:t>
            </w:r>
          </w:p>
        </w:tc>
        <w:tc>
          <w:tcPr>
            <w:tcW w:w="570" w:type="dxa"/>
            <w:tcMar>
              <w:top w:w="15" w:type="dxa"/>
              <w:left w:w="15" w:type="dxa"/>
              <w:bottom w:w="15" w:type="dxa"/>
              <w:right w:w="15" w:type="dxa"/>
            </w:tcMar>
            <w:vAlign w:val="center"/>
          </w:tcPr>
          <w:p w14:paraId="56A0AF0F" w14:textId="13EFE0E7" w:rsidR="0AAA50B3" w:rsidRPr="00EB07F9" w:rsidRDefault="4A92A232" w:rsidP="00EB07F9">
            <w:pPr>
              <w:spacing w:after="0"/>
              <w:rPr>
                <w:rFonts w:eastAsiaTheme="minorEastAsia"/>
              </w:rPr>
            </w:pPr>
            <w:r w:rsidRPr="00EB07F9">
              <w:rPr>
                <w:rFonts w:eastAsiaTheme="minorEastAsia"/>
              </w:rPr>
              <w:t>.87</w:t>
            </w:r>
          </w:p>
        </w:tc>
      </w:tr>
      <w:tr w:rsidR="0AAA50B3" w:rsidRPr="00E7010D" w14:paraId="32EFF18F" w14:textId="77777777" w:rsidTr="42DEB937">
        <w:trPr>
          <w:trHeight w:val="300"/>
        </w:trPr>
        <w:tc>
          <w:tcPr>
            <w:tcW w:w="1155" w:type="dxa"/>
            <w:tcMar>
              <w:top w:w="15" w:type="dxa"/>
              <w:left w:w="15" w:type="dxa"/>
              <w:bottom w:w="15" w:type="dxa"/>
              <w:right w:w="15" w:type="dxa"/>
            </w:tcMar>
          </w:tcPr>
          <w:p w14:paraId="4D2C46F0" w14:textId="1F141D56"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B84FFC1" w14:textId="17CD2D14" w:rsidR="0AAA50B3" w:rsidRPr="00EB07F9" w:rsidRDefault="4A92A232" w:rsidP="00EB07F9">
            <w:pPr>
              <w:spacing w:after="0"/>
              <w:rPr>
                <w:rFonts w:eastAsiaTheme="minorEastAsia"/>
              </w:rPr>
            </w:pPr>
            <w:r w:rsidRPr="00EB07F9">
              <w:rPr>
                <w:rFonts w:eastAsiaTheme="minorEastAsia"/>
              </w:rPr>
              <w:t>MASQ-AA</w:t>
            </w:r>
          </w:p>
        </w:tc>
        <w:tc>
          <w:tcPr>
            <w:tcW w:w="1124" w:type="dxa"/>
            <w:tcMar>
              <w:top w:w="15" w:type="dxa"/>
              <w:left w:w="15" w:type="dxa"/>
              <w:bottom w:w="15" w:type="dxa"/>
              <w:right w:w="15" w:type="dxa"/>
            </w:tcMar>
            <w:vAlign w:val="center"/>
          </w:tcPr>
          <w:p w14:paraId="64138FDF" w14:textId="36BA34C8"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66C1DEEE" w14:textId="63318BD1" w:rsidR="0AAA50B3" w:rsidRPr="00EB07F9" w:rsidRDefault="4A92A232" w:rsidP="00EB07F9">
            <w:pPr>
              <w:spacing w:after="0"/>
              <w:rPr>
                <w:rFonts w:eastAsiaTheme="minorEastAsia"/>
              </w:rPr>
            </w:pPr>
            <w:r w:rsidRPr="00EB07F9">
              <w:rPr>
                <w:rFonts w:eastAsiaTheme="minorEastAsia"/>
              </w:rPr>
              <w:t>8.83</w:t>
            </w:r>
          </w:p>
        </w:tc>
        <w:tc>
          <w:tcPr>
            <w:tcW w:w="570" w:type="dxa"/>
            <w:tcMar>
              <w:top w:w="15" w:type="dxa"/>
              <w:left w:w="15" w:type="dxa"/>
              <w:bottom w:w="15" w:type="dxa"/>
              <w:right w:w="15" w:type="dxa"/>
            </w:tcMar>
            <w:vAlign w:val="center"/>
          </w:tcPr>
          <w:p w14:paraId="024F9E66" w14:textId="34727E0C" w:rsidR="0AAA50B3" w:rsidRPr="00EB07F9" w:rsidRDefault="4A92A232" w:rsidP="00EB07F9">
            <w:pPr>
              <w:spacing w:after="0"/>
              <w:rPr>
                <w:rFonts w:eastAsiaTheme="minorEastAsia"/>
              </w:rPr>
            </w:pPr>
            <w:r w:rsidRPr="00EB07F9">
              <w:rPr>
                <w:rFonts w:eastAsiaTheme="minorEastAsia"/>
              </w:rPr>
              <w:t>.004*</w:t>
            </w:r>
          </w:p>
        </w:tc>
      </w:tr>
      <w:tr w:rsidR="0AAA50B3" w:rsidRPr="00E7010D" w14:paraId="7147FA9E" w14:textId="77777777" w:rsidTr="42DEB937">
        <w:trPr>
          <w:trHeight w:val="300"/>
        </w:trPr>
        <w:tc>
          <w:tcPr>
            <w:tcW w:w="1155" w:type="dxa"/>
            <w:tcMar>
              <w:top w:w="15" w:type="dxa"/>
              <w:left w:w="15" w:type="dxa"/>
              <w:bottom w:w="15" w:type="dxa"/>
              <w:right w:w="15" w:type="dxa"/>
            </w:tcMar>
          </w:tcPr>
          <w:p w14:paraId="4FB66E30" w14:textId="20C97DE7"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70B218B5" w14:textId="7B4027F8" w:rsidR="0AAA50B3" w:rsidRPr="00EB07F9" w:rsidRDefault="4A92A232" w:rsidP="00EB07F9">
            <w:pPr>
              <w:spacing w:after="0"/>
              <w:rPr>
                <w:rFonts w:eastAsiaTheme="minorEastAsia"/>
              </w:rPr>
            </w:pPr>
            <w:r w:rsidRPr="00EB07F9">
              <w:rPr>
                <w:rFonts w:eastAsiaTheme="minorEastAsia"/>
              </w:rPr>
              <w:t>MASQ-GDD</w:t>
            </w:r>
          </w:p>
        </w:tc>
        <w:tc>
          <w:tcPr>
            <w:tcW w:w="1124" w:type="dxa"/>
            <w:tcMar>
              <w:top w:w="15" w:type="dxa"/>
              <w:left w:w="15" w:type="dxa"/>
              <w:bottom w:w="15" w:type="dxa"/>
              <w:right w:w="15" w:type="dxa"/>
            </w:tcMar>
            <w:vAlign w:val="center"/>
          </w:tcPr>
          <w:p w14:paraId="0E3E6FC2" w14:textId="7B0E8024"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52FB24DB" w14:textId="3F424426" w:rsidR="0AAA50B3" w:rsidRPr="00EB07F9" w:rsidRDefault="4A92A232" w:rsidP="00EB07F9">
            <w:pPr>
              <w:spacing w:after="0"/>
              <w:rPr>
                <w:rFonts w:eastAsiaTheme="minorEastAsia"/>
              </w:rPr>
            </w:pPr>
            <w:r w:rsidRPr="00EB07F9">
              <w:rPr>
                <w:rFonts w:eastAsiaTheme="minorEastAsia"/>
              </w:rPr>
              <w:t>2.22</w:t>
            </w:r>
          </w:p>
        </w:tc>
        <w:tc>
          <w:tcPr>
            <w:tcW w:w="570" w:type="dxa"/>
            <w:tcMar>
              <w:top w:w="15" w:type="dxa"/>
              <w:left w:w="15" w:type="dxa"/>
              <w:bottom w:w="15" w:type="dxa"/>
              <w:right w:w="15" w:type="dxa"/>
            </w:tcMar>
            <w:vAlign w:val="center"/>
          </w:tcPr>
          <w:p w14:paraId="5187715C" w14:textId="5AEB6DCF" w:rsidR="0AAA50B3" w:rsidRPr="00EB07F9" w:rsidRDefault="4A92A232" w:rsidP="00EB07F9">
            <w:pPr>
              <w:spacing w:after="0"/>
              <w:rPr>
                <w:rFonts w:eastAsiaTheme="minorEastAsia"/>
              </w:rPr>
            </w:pPr>
            <w:r w:rsidRPr="00EB07F9">
              <w:rPr>
                <w:rFonts w:eastAsiaTheme="minorEastAsia"/>
              </w:rPr>
              <w:t>.14</w:t>
            </w:r>
          </w:p>
        </w:tc>
      </w:tr>
      <w:tr w:rsidR="0AAA50B3" w:rsidRPr="00E7010D" w14:paraId="1DA3C2BC" w14:textId="77777777" w:rsidTr="42DEB937">
        <w:trPr>
          <w:trHeight w:val="300"/>
        </w:trPr>
        <w:tc>
          <w:tcPr>
            <w:tcW w:w="1155" w:type="dxa"/>
            <w:tcMar>
              <w:top w:w="15" w:type="dxa"/>
              <w:left w:w="15" w:type="dxa"/>
              <w:bottom w:w="15" w:type="dxa"/>
              <w:right w:w="15" w:type="dxa"/>
            </w:tcMar>
          </w:tcPr>
          <w:p w14:paraId="0F73DC3F" w14:textId="08E9877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B77D3FA" w14:textId="2C447586" w:rsidR="0AAA50B3" w:rsidRPr="00EB07F9" w:rsidRDefault="4A92A232" w:rsidP="00EB07F9">
            <w:pPr>
              <w:spacing w:after="0"/>
              <w:rPr>
                <w:rFonts w:eastAsiaTheme="minorEastAsia"/>
              </w:rPr>
            </w:pPr>
            <w:r w:rsidRPr="00EB07F9">
              <w:rPr>
                <w:rFonts w:eastAsiaTheme="minorEastAsia"/>
              </w:rPr>
              <w:t>MASQ-AD</w:t>
            </w:r>
          </w:p>
        </w:tc>
        <w:tc>
          <w:tcPr>
            <w:tcW w:w="1124" w:type="dxa"/>
            <w:tcMar>
              <w:top w:w="15" w:type="dxa"/>
              <w:left w:w="15" w:type="dxa"/>
              <w:bottom w:w="15" w:type="dxa"/>
              <w:right w:w="15" w:type="dxa"/>
            </w:tcMar>
            <w:vAlign w:val="center"/>
          </w:tcPr>
          <w:p w14:paraId="3ACBF0AC" w14:textId="52ACF3E3"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299D24B9" w14:textId="0D91279D" w:rsidR="0AAA50B3" w:rsidRPr="00EB07F9" w:rsidRDefault="4A92A232" w:rsidP="00EB07F9">
            <w:pPr>
              <w:spacing w:after="0"/>
              <w:rPr>
                <w:rFonts w:eastAsiaTheme="minorEastAsia"/>
              </w:rPr>
            </w:pPr>
            <w:r w:rsidRPr="00EB07F9">
              <w:rPr>
                <w:rFonts w:eastAsiaTheme="minorEastAsia"/>
              </w:rPr>
              <w:t>1.54</w:t>
            </w:r>
          </w:p>
        </w:tc>
        <w:tc>
          <w:tcPr>
            <w:tcW w:w="570" w:type="dxa"/>
            <w:tcMar>
              <w:top w:w="15" w:type="dxa"/>
              <w:left w:w="15" w:type="dxa"/>
              <w:bottom w:w="15" w:type="dxa"/>
              <w:right w:w="15" w:type="dxa"/>
            </w:tcMar>
            <w:vAlign w:val="center"/>
          </w:tcPr>
          <w:p w14:paraId="53605E2F" w14:textId="7FA795E3" w:rsidR="0AAA50B3" w:rsidRPr="00EB07F9" w:rsidRDefault="4A92A232" w:rsidP="00EB07F9">
            <w:pPr>
              <w:spacing w:after="0"/>
              <w:rPr>
                <w:rFonts w:eastAsiaTheme="minorEastAsia"/>
              </w:rPr>
            </w:pPr>
            <w:r w:rsidRPr="00EB07F9">
              <w:rPr>
                <w:rFonts w:eastAsiaTheme="minorEastAsia"/>
              </w:rPr>
              <w:t>.22</w:t>
            </w:r>
          </w:p>
        </w:tc>
      </w:tr>
      <w:tr w:rsidR="0AAA50B3" w:rsidRPr="00E7010D" w14:paraId="6857CD09" w14:textId="77777777" w:rsidTr="42DEB937">
        <w:trPr>
          <w:trHeight w:val="300"/>
        </w:trPr>
        <w:tc>
          <w:tcPr>
            <w:tcW w:w="1155" w:type="dxa"/>
            <w:tcMar>
              <w:top w:w="15" w:type="dxa"/>
              <w:left w:w="15" w:type="dxa"/>
              <w:bottom w:w="15" w:type="dxa"/>
              <w:right w:w="15" w:type="dxa"/>
            </w:tcMar>
          </w:tcPr>
          <w:p w14:paraId="294768AF" w14:textId="121BF015"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14DDC14" w14:textId="627D73E2"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1124" w:type="dxa"/>
            <w:tcMar>
              <w:top w:w="15" w:type="dxa"/>
              <w:left w:w="15" w:type="dxa"/>
              <w:bottom w:w="15" w:type="dxa"/>
              <w:right w:w="15" w:type="dxa"/>
            </w:tcMar>
            <w:vAlign w:val="center"/>
          </w:tcPr>
          <w:p w14:paraId="580B1E9C" w14:textId="14769CD3"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2BBCC615" w14:textId="7F2EEA11" w:rsidR="0AAA50B3" w:rsidRPr="00EB07F9" w:rsidRDefault="4A92A232" w:rsidP="00EB07F9">
            <w:pPr>
              <w:spacing w:after="0"/>
              <w:rPr>
                <w:rFonts w:eastAsiaTheme="minorEastAsia"/>
              </w:rPr>
            </w:pPr>
            <w:r w:rsidRPr="00EB07F9">
              <w:rPr>
                <w:rFonts w:eastAsiaTheme="minorEastAsia"/>
              </w:rPr>
              <w:t>2.42</w:t>
            </w:r>
          </w:p>
        </w:tc>
        <w:tc>
          <w:tcPr>
            <w:tcW w:w="570" w:type="dxa"/>
            <w:tcMar>
              <w:top w:w="15" w:type="dxa"/>
              <w:left w:w="15" w:type="dxa"/>
              <w:bottom w:w="15" w:type="dxa"/>
              <w:right w:w="15" w:type="dxa"/>
            </w:tcMar>
            <w:vAlign w:val="center"/>
          </w:tcPr>
          <w:p w14:paraId="541510C3" w14:textId="4860CEF6" w:rsidR="0AAA50B3" w:rsidRPr="00EB07F9" w:rsidRDefault="4A92A232" w:rsidP="00EB07F9">
            <w:pPr>
              <w:spacing w:after="0"/>
              <w:rPr>
                <w:rFonts w:eastAsiaTheme="minorEastAsia"/>
              </w:rPr>
            </w:pPr>
            <w:r w:rsidRPr="00EB07F9">
              <w:rPr>
                <w:rFonts w:eastAsiaTheme="minorEastAsia"/>
              </w:rPr>
              <w:t>.09</w:t>
            </w:r>
          </w:p>
        </w:tc>
      </w:tr>
      <w:tr w:rsidR="0AAA50B3" w:rsidRPr="00E7010D" w14:paraId="3DB83291" w14:textId="77777777" w:rsidTr="42DEB937">
        <w:trPr>
          <w:trHeight w:val="300"/>
        </w:trPr>
        <w:tc>
          <w:tcPr>
            <w:tcW w:w="1155" w:type="dxa"/>
            <w:tcMar>
              <w:top w:w="15" w:type="dxa"/>
              <w:left w:w="15" w:type="dxa"/>
              <w:bottom w:w="15" w:type="dxa"/>
              <w:right w:w="15" w:type="dxa"/>
            </w:tcMar>
          </w:tcPr>
          <w:p w14:paraId="55C97120" w14:textId="59D8FCB5"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18F0D216" w14:textId="2A695241" w:rsidR="0AAA50B3" w:rsidRPr="00EB07F9" w:rsidRDefault="4A92A232" w:rsidP="00EB07F9">
            <w:pPr>
              <w:spacing w:after="0"/>
              <w:rPr>
                <w:rFonts w:eastAsiaTheme="minorEastAsia"/>
              </w:rPr>
            </w:pPr>
            <w:r w:rsidRPr="00EB07F9">
              <w:rPr>
                <w:rFonts w:eastAsiaTheme="minorEastAsia"/>
              </w:rPr>
              <w:t>Performance Feedback x Congruency</w:t>
            </w:r>
          </w:p>
        </w:tc>
        <w:tc>
          <w:tcPr>
            <w:tcW w:w="1124" w:type="dxa"/>
            <w:tcMar>
              <w:top w:w="15" w:type="dxa"/>
              <w:left w:w="15" w:type="dxa"/>
              <w:bottom w:w="15" w:type="dxa"/>
              <w:right w:w="15" w:type="dxa"/>
            </w:tcMar>
            <w:vAlign w:val="center"/>
          </w:tcPr>
          <w:p w14:paraId="00FF2CAC" w14:textId="0048BCEC"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7C45696F" w14:textId="6B472264" w:rsidR="0AAA50B3" w:rsidRPr="00EB07F9" w:rsidRDefault="4A92A232" w:rsidP="00EB07F9">
            <w:pPr>
              <w:spacing w:after="0"/>
              <w:rPr>
                <w:rFonts w:eastAsiaTheme="minorEastAsia"/>
              </w:rPr>
            </w:pPr>
            <w:r w:rsidRPr="00EB07F9">
              <w:rPr>
                <w:rFonts w:eastAsiaTheme="minorEastAsia"/>
              </w:rPr>
              <w:t>0</w:t>
            </w:r>
          </w:p>
        </w:tc>
        <w:tc>
          <w:tcPr>
            <w:tcW w:w="570" w:type="dxa"/>
            <w:tcMar>
              <w:top w:w="15" w:type="dxa"/>
              <w:left w:w="15" w:type="dxa"/>
              <w:bottom w:w="15" w:type="dxa"/>
              <w:right w:w="15" w:type="dxa"/>
            </w:tcMar>
            <w:vAlign w:val="center"/>
          </w:tcPr>
          <w:p w14:paraId="5BF677B0" w14:textId="4D0315CE" w:rsidR="0AAA50B3" w:rsidRPr="00EB07F9" w:rsidRDefault="4A92A232" w:rsidP="00EB07F9">
            <w:pPr>
              <w:spacing w:after="0"/>
              <w:rPr>
                <w:rFonts w:eastAsiaTheme="minorEastAsia"/>
              </w:rPr>
            </w:pPr>
            <w:r w:rsidRPr="00EB07F9">
              <w:rPr>
                <w:rFonts w:eastAsiaTheme="minorEastAsia"/>
              </w:rPr>
              <w:t>.98</w:t>
            </w:r>
          </w:p>
        </w:tc>
      </w:tr>
      <w:tr w:rsidR="0AAA50B3" w:rsidRPr="00E7010D" w14:paraId="2F30AFF6" w14:textId="77777777" w:rsidTr="42DEB937">
        <w:trPr>
          <w:trHeight w:val="300"/>
        </w:trPr>
        <w:tc>
          <w:tcPr>
            <w:tcW w:w="1155" w:type="dxa"/>
            <w:tcMar>
              <w:top w:w="15" w:type="dxa"/>
              <w:left w:w="15" w:type="dxa"/>
              <w:bottom w:w="15" w:type="dxa"/>
              <w:right w:w="15" w:type="dxa"/>
            </w:tcMar>
          </w:tcPr>
          <w:p w14:paraId="668E7AE8" w14:textId="0F25B59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2C376AD" w14:textId="6CF008DF" w:rsidR="0AAA50B3" w:rsidRPr="00EB07F9" w:rsidRDefault="4A92A232" w:rsidP="00EB07F9">
            <w:pPr>
              <w:spacing w:after="0"/>
              <w:rPr>
                <w:rFonts w:eastAsiaTheme="minorEastAsia"/>
              </w:rPr>
            </w:pPr>
            <w:r w:rsidRPr="00EB07F9">
              <w:rPr>
                <w:rFonts w:eastAsiaTheme="minorEastAsia"/>
              </w:rPr>
              <w:t>Outcome Uncertainty x Congruency</w:t>
            </w:r>
          </w:p>
        </w:tc>
        <w:tc>
          <w:tcPr>
            <w:tcW w:w="1124" w:type="dxa"/>
            <w:tcMar>
              <w:top w:w="15" w:type="dxa"/>
              <w:left w:w="15" w:type="dxa"/>
              <w:bottom w:w="15" w:type="dxa"/>
              <w:right w:w="15" w:type="dxa"/>
            </w:tcMar>
            <w:vAlign w:val="center"/>
          </w:tcPr>
          <w:p w14:paraId="0D09F011" w14:textId="1030A56D"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4E1DA66B" w14:textId="1967F4A5" w:rsidR="0AAA50B3" w:rsidRPr="00EB07F9" w:rsidRDefault="4A92A232" w:rsidP="00EB07F9">
            <w:pPr>
              <w:spacing w:after="0"/>
              <w:rPr>
                <w:rFonts w:eastAsiaTheme="minorEastAsia"/>
              </w:rPr>
            </w:pPr>
            <w:r w:rsidRPr="00EB07F9">
              <w:rPr>
                <w:rFonts w:eastAsiaTheme="minorEastAsia"/>
              </w:rPr>
              <w:t>.17</w:t>
            </w:r>
          </w:p>
        </w:tc>
        <w:tc>
          <w:tcPr>
            <w:tcW w:w="570" w:type="dxa"/>
            <w:tcMar>
              <w:top w:w="15" w:type="dxa"/>
              <w:left w:w="15" w:type="dxa"/>
              <w:bottom w:w="15" w:type="dxa"/>
              <w:right w:w="15" w:type="dxa"/>
            </w:tcMar>
            <w:vAlign w:val="center"/>
          </w:tcPr>
          <w:p w14:paraId="452F5B23" w14:textId="13A33CDA" w:rsidR="0AAA50B3" w:rsidRPr="00EB07F9" w:rsidRDefault="4A92A232" w:rsidP="00EB07F9">
            <w:pPr>
              <w:spacing w:after="0"/>
              <w:rPr>
                <w:rFonts w:eastAsiaTheme="minorEastAsia"/>
              </w:rPr>
            </w:pPr>
            <w:r w:rsidRPr="00EB07F9">
              <w:rPr>
                <w:rFonts w:eastAsiaTheme="minorEastAsia"/>
              </w:rPr>
              <w:t>.84</w:t>
            </w:r>
          </w:p>
        </w:tc>
      </w:tr>
      <w:tr w:rsidR="0AAA50B3" w:rsidRPr="00E7010D" w14:paraId="040AF62D" w14:textId="77777777" w:rsidTr="42DEB937">
        <w:trPr>
          <w:trHeight w:val="300"/>
        </w:trPr>
        <w:tc>
          <w:tcPr>
            <w:tcW w:w="1155" w:type="dxa"/>
            <w:tcMar>
              <w:top w:w="15" w:type="dxa"/>
              <w:left w:w="15" w:type="dxa"/>
              <w:bottom w:w="15" w:type="dxa"/>
              <w:right w:w="15" w:type="dxa"/>
            </w:tcMar>
          </w:tcPr>
          <w:p w14:paraId="0A720B43" w14:textId="786EF5E8"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63F3B012" w14:textId="56077F0F" w:rsidR="0AAA50B3" w:rsidRPr="00EB07F9" w:rsidRDefault="4A92A232" w:rsidP="00EB07F9">
            <w:pPr>
              <w:spacing w:after="0"/>
              <w:rPr>
                <w:rFonts w:eastAsiaTheme="minorEastAsia"/>
              </w:rPr>
            </w:pPr>
            <w:r w:rsidRPr="00EB07F9">
              <w:rPr>
                <w:rFonts w:eastAsiaTheme="minorEastAsia"/>
              </w:rPr>
              <w:t>Performance Feedback x IUS</w:t>
            </w:r>
          </w:p>
        </w:tc>
        <w:tc>
          <w:tcPr>
            <w:tcW w:w="1124" w:type="dxa"/>
            <w:tcMar>
              <w:top w:w="15" w:type="dxa"/>
              <w:left w:w="15" w:type="dxa"/>
              <w:bottom w:w="15" w:type="dxa"/>
              <w:right w:w="15" w:type="dxa"/>
            </w:tcMar>
            <w:vAlign w:val="center"/>
          </w:tcPr>
          <w:p w14:paraId="6A9EAC9D" w14:textId="6A9C8513"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3545846F" w14:textId="633447C7" w:rsidR="0AAA50B3" w:rsidRPr="00EB07F9" w:rsidRDefault="4A92A232" w:rsidP="00EB07F9">
            <w:pPr>
              <w:spacing w:after="0"/>
              <w:rPr>
                <w:rFonts w:eastAsiaTheme="minorEastAsia"/>
              </w:rPr>
            </w:pPr>
            <w:r w:rsidRPr="00EB07F9">
              <w:rPr>
                <w:rFonts w:eastAsiaTheme="minorEastAsia"/>
              </w:rPr>
              <w:t>.05</w:t>
            </w:r>
          </w:p>
        </w:tc>
        <w:tc>
          <w:tcPr>
            <w:tcW w:w="570" w:type="dxa"/>
            <w:tcMar>
              <w:top w:w="15" w:type="dxa"/>
              <w:left w:w="15" w:type="dxa"/>
              <w:bottom w:w="15" w:type="dxa"/>
              <w:right w:w="15" w:type="dxa"/>
            </w:tcMar>
            <w:vAlign w:val="center"/>
          </w:tcPr>
          <w:p w14:paraId="0D9AC1EF" w14:textId="08C7C119" w:rsidR="0AAA50B3" w:rsidRPr="00EB07F9" w:rsidRDefault="4A92A232" w:rsidP="00EB07F9">
            <w:pPr>
              <w:spacing w:after="0"/>
              <w:rPr>
                <w:rFonts w:eastAsiaTheme="minorEastAsia"/>
              </w:rPr>
            </w:pPr>
            <w:r w:rsidRPr="00EB07F9">
              <w:rPr>
                <w:rFonts w:eastAsiaTheme="minorEastAsia"/>
              </w:rPr>
              <w:t>.83</w:t>
            </w:r>
          </w:p>
        </w:tc>
      </w:tr>
      <w:tr w:rsidR="0AAA50B3" w:rsidRPr="00E7010D" w14:paraId="2F3873B4" w14:textId="77777777" w:rsidTr="42DEB937">
        <w:trPr>
          <w:trHeight w:val="300"/>
        </w:trPr>
        <w:tc>
          <w:tcPr>
            <w:tcW w:w="1155" w:type="dxa"/>
            <w:tcMar>
              <w:top w:w="15" w:type="dxa"/>
              <w:left w:w="15" w:type="dxa"/>
              <w:bottom w:w="15" w:type="dxa"/>
              <w:right w:w="15" w:type="dxa"/>
            </w:tcMar>
          </w:tcPr>
          <w:p w14:paraId="5AB93815" w14:textId="39AC1211"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4C92811" w14:textId="1634C39C" w:rsidR="0AAA50B3" w:rsidRPr="00EB07F9" w:rsidRDefault="4A92A232" w:rsidP="00EB07F9">
            <w:pPr>
              <w:spacing w:after="0"/>
              <w:rPr>
                <w:rFonts w:eastAsiaTheme="minorEastAsia"/>
              </w:rPr>
            </w:pPr>
            <w:r w:rsidRPr="00EB07F9">
              <w:rPr>
                <w:rFonts w:eastAsiaTheme="minorEastAsia"/>
              </w:rPr>
              <w:t>Performance Feedback x MASQ-AA</w:t>
            </w:r>
          </w:p>
        </w:tc>
        <w:tc>
          <w:tcPr>
            <w:tcW w:w="1124" w:type="dxa"/>
            <w:tcMar>
              <w:top w:w="15" w:type="dxa"/>
              <w:left w:w="15" w:type="dxa"/>
              <w:bottom w:w="15" w:type="dxa"/>
              <w:right w:w="15" w:type="dxa"/>
            </w:tcMar>
            <w:vAlign w:val="center"/>
          </w:tcPr>
          <w:p w14:paraId="6C346573" w14:textId="190C6AB5"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3CFC0371" w14:textId="0EF762A7" w:rsidR="0AAA50B3" w:rsidRPr="00EB07F9" w:rsidRDefault="4A92A232" w:rsidP="00EB07F9">
            <w:pPr>
              <w:spacing w:after="0"/>
              <w:rPr>
                <w:rFonts w:eastAsiaTheme="minorEastAsia"/>
              </w:rPr>
            </w:pPr>
            <w:r w:rsidRPr="00EB07F9">
              <w:rPr>
                <w:rFonts w:eastAsiaTheme="minorEastAsia"/>
              </w:rPr>
              <w:t>2.69</w:t>
            </w:r>
          </w:p>
        </w:tc>
        <w:tc>
          <w:tcPr>
            <w:tcW w:w="570" w:type="dxa"/>
            <w:tcMar>
              <w:top w:w="15" w:type="dxa"/>
              <w:left w:w="15" w:type="dxa"/>
              <w:bottom w:w="15" w:type="dxa"/>
              <w:right w:w="15" w:type="dxa"/>
            </w:tcMar>
            <w:vAlign w:val="center"/>
          </w:tcPr>
          <w:p w14:paraId="6E80C281" w14:textId="13E63F90" w:rsidR="0AAA50B3" w:rsidRPr="00EB07F9" w:rsidRDefault="4A92A232" w:rsidP="00EB07F9">
            <w:pPr>
              <w:spacing w:after="0"/>
              <w:rPr>
                <w:rFonts w:eastAsiaTheme="minorEastAsia"/>
              </w:rPr>
            </w:pPr>
            <w:r w:rsidRPr="00EB07F9">
              <w:rPr>
                <w:rFonts w:eastAsiaTheme="minorEastAsia"/>
              </w:rPr>
              <w:t>.1</w:t>
            </w:r>
          </w:p>
        </w:tc>
      </w:tr>
      <w:tr w:rsidR="0AAA50B3" w:rsidRPr="00E7010D" w14:paraId="3744F6D3" w14:textId="77777777" w:rsidTr="42DEB937">
        <w:trPr>
          <w:trHeight w:val="300"/>
        </w:trPr>
        <w:tc>
          <w:tcPr>
            <w:tcW w:w="1155" w:type="dxa"/>
            <w:tcMar>
              <w:top w:w="15" w:type="dxa"/>
              <w:left w:w="15" w:type="dxa"/>
              <w:bottom w:w="15" w:type="dxa"/>
              <w:right w:w="15" w:type="dxa"/>
            </w:tcMar>
          </w:tcPr>
          <w:p w14:paraId="41A9D580" w14:textId="6E1D4792"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C3A1C2F" w14:textId="13837D8E" w:rsidR="0AAA50B3" w:rsidRPr="00EB07F9" w:rsidRDefault="4A92A232" w:rsidP="00EB07F9">
            <w:pPr>
              <w:spacing w:after="0"/>
              <w:rPr>
                <w:rFonts w:eastAsiaTheme="minorEastAsia"/>
              </w:rPr>
            </w:pPr>
            <w:r w:rsidRPr="00EB07F9">
              <w:rPr>
                <w:rFonts w:eastAsiaTheme="minorEastAsia"/>
              </w:rPr>
              <w:t>Performance Feedback x MASQ-GDD</w:t>
            </w:r>
          </w:p>
        </w:tc>
        <w:tc>
          <w:tcPr>
            <w:tcW w:w="1124" w:type="dxa"/>
            <w:tcMar>
              <w:top w:w="15" w:type="dxa"/>
              <w:left w:w="15" w:type="dxa"/>
              <w:bottom w:w="15" w:type="dxa"/>
              <w:right w:w="15" w:type="dxa"/>
            </w:tcMar>
            <w:vAlign w:val="center"/>
          </w:tcPr>
          <w:p w14:paraId="2CB3D02A" w14:textId="1CB12A2A"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26ED02F1" w14:textId="282FE786" w:rsidR="0AAA50B3" w:rsidRPr="00EB07F9" w:rsidRDefault="4A92A232" w:rsidP="00EB07F9">
            <w:pPr>
              <w:spacing w:after="0"/>
              <w:rPr>
                <w:rFonts w:eastAsiaTheme="minorEastAsia"/>
              </w:rPr>
            </w:pPr>
            <w:r w:rsidRPr="00EB07F9">
              <w:rPr>
                <w:rFonts w:eastAsiaTheme="minorEastAsia"/>
              </w:rPr>
              <w:t>.14</w:t>
            </w:r>
          </w:p>
        </w:tc>
        <w:tc>
          <w:tcPr>
            <w:tcW w:w="570" w:type="dxa"/>
            <w:tcMar>
              <w:top w:w="15" w:type="dxa"/>
              <w:left w:w="15" w:type="dxa"/>
              <w:bottom w:w="15" w:type="dxa"/>
              <w:right w:w="15" w:type="dxa"/>
            </w:tcMar>
            <w:vAlign w:val="center"/>
          </w:tcPr>
          <w:p w14:paraId="63CC405D" w14:textId="2AB61F9A" w:rsidR="0AAA50B3" w:rsidRPr="00EB07F9" w:rsidRDefault="4A92A232" w:rsidP="00EB07F9">
            <w:pPr>
              <w:spacing w:after="0"/>
              <w:rPr>
                <w:rFonts w:eastAsiaTheme="minorEastAsia"/>
              </w:rPr>
            </w:pPr>
            <w:r w:rsidRPr="00EB07F9">
              <w:rPr>
                <w:rFonts w:eastAsiaTheme="minorEastAsia"/>
              </w:rPr>
              <w:t>.71</w:t>
            </w:r>
          </w:p>
        </w:tc>
      </w:tr>
      <w:tr w:rsidR="0AAA50B3" w:rsidRPr="00E7010D" w14:paraId="1592951C" w14:textId="77777777" w:rsidTr="42DEB937">
        <w:trPr>
          <w:trHeight w:val="300"/>
        </w:trPr>
        <w:tc>
          <w:tcPr>
            <w:tcW w:w="1155" w:type="dxa"/>
            <w:tcMar>
              <w:top w:w="15" w:type="dxa"/>
              <w:left w:w="15" w:type="dxa"/>
              <w:bottom w:w="15" w:type="dxa"/>
              <w:right w:w="15" w:type="dxa"/>
            </w:tcMar>
          </w:tcPr>
          <w:p w14:paraId="2ACDE8FB" w14:textId="3C89EA3D"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D840BAD" w14:textId="3978750E" w:rsidR="0AAA50B3" w:rsidRPr="00EB07F9" w:rsidRDefault="4A92A232" w:rsidP="00EB07F9">
            <w:pPr>
              <w:spacing w:after="0"/>
              <w:rPr>
                <w:rFonts w:eastAsiaTheme="minorEastAsia"/>
              </w:rPr>
            </w:pPr>
            <w:r w:rsidRPr="00EB07F9">
              <w:rPr>
                <w:rFonts w:eastAsiaTheme="minorEastAsia"/>
              </w:rPr>
              <w:t>Performance Feedback x MASQ-AD</w:t>
            </w:r>
          </w:p>
        </w:tc>
        <w:tc>
          <w:tcPr>
            <w:tcW w:w="1124" w:type="dxa"/>
            <w:tcMar>
              <w:top w:w="15" w:type="dxa"/>
              <w:left w:w="15" w:type="dxa"/>
              <w:bottom w:w="15" w:type="dxa"/>
              <w:right w:w="15" w:type="dxa"/>
            </w:tcMar>
            <w:vAlign w:val="center"/>
          </w:tcPr>
          <w:p w14:paraId="280C8F90" w14:textId="1D3F5265"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1A8EA651" w14:textId="2497E22B" w:rsidR="0AAA50B3" w:rsidRPr="00EB07F9" w:rsidRDefault="4A92A232" w:rsidP="00EB07F9">
            <w:pPr>
              <w:spacing w:after="0"/>
              <w:rPr>
                <w:rFonts w:eastAsiaTheme="minorEastAsia"/>
              </w:rPr>
            </w:pPr>
            <w:r w:rsidRPr="00EB07F9">
              <w:rPr>
                <w:rFonts w:eastAsiaTheme="minorEastAsia"/>
              </w:rPr>
              <w:t>.67</w:t>
            </w:r>
          </w:p>
        </w:tc>
        <w:tc>
          <w:tcPr>
            <w:tcW w:w="570" w:type="dxa"/>
            <w:tcMar>
              <w:top w:w="15" w:type="dxa"/>
              <w:left w:w="15" w:type="dxa"/>
              <w:bottom w:w="15" w:type="dxa"/>
              <w:right w:w="15" w:type="dxa"/>
            </w:tcMar>
            <w:vAlign w:val="center"/>
          </w:tcPr>
          <w:p w14:paraId="5D31758E" w14:textId="33A92962" w:rsidR="0AAA50B3" w:rsidRPr="00EB07F9" w:rsidRDefault="4A92A232" w:rsidP="00EB07F9">
            <w:pPr>
              <w:spacing w:after="0"/>
              <w:rPr>
                <w:rFonts w:eastAsiaTheme="minorEastAsia"/>
              </w:rPr>
            </w:pPr>
            <w:r w:rsidRPr="00EB07F9">
              <w:rPr>
                <w:rFonts w:eastAsiaTheme="minorEastAsia"/>
              </w:rPr>
              <w:t>.41</w:t>
            </w:r>
          </w:p>
        </w:tc>
      </w:tr>
      <w:tr w:rsidR="0AAA50B3" w:rsidRPr="00E7010D" w14:paraId="775A88AB" w14:textId="77777777" w:rsidTr="42DEB937">
        <w:trPr>
          <w:trHeight w:val="300"/>
        </w:trPr>
        <w:tc>
          <w:tcPr>
            <w:tcW w:w="1155" w:type="dxa"/>
            <w:tcMar>
              <w:top w:w="15" w:type="dxa"/>
              <w:left w:w="15" w:type="dxa"/>
              <w:bottom w:w="15" w:type="dxa"/>
              <w:right w:w="15" w:type="dxa"/>
            </w:tcMar>
          </w:tcPr>
          <w:p w14:paraId="5764C1A2" w14:textId="2248B8D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1251262" w14:textId="38A3D212" w:rsidR="0AAA50B3" w:rsidRPr="00EB07F9" w:rsidRDefault="4A92A232" w:rsidP="00EB07F9">
            <w:pPr>
              <w:spacing w:after="0"/>
              <w:rPr>
                <w:rFonts w:eastAsiaTheme="minorEastAsia"/>
              </w:rPr>
            </w:pPr>
            <w:r w:rsidRPr="00EB07F9">
              <w:rPr>
                <w:rFonts w:eastAsiaTheme="minorEastAsia"/>
              </w:rPr>
              <w:t>Outcome Uncertainty x IUS</w:t>
            </w:r>
          </w:p>
        </w:tc>
        <w:tc>
          <w:tcPr>
            <w:tcW w:w="1124" w:type="dxa"/>
            <w:tcMar>
              <w:top w:w="15" w:type="dxa"/>
              <w:left w:w="15" w:type="dxa"/>
              <w:bottom w:w="15" w:type="dxa"/>
              <w:right w:w="15" w:type="dxa"/>
            </w:tcMar>
            <w:vAlign w:val="center"/>
          </w:tcPr>
          <w:p w14:paraId="2216CB5D" w14:textId="787F4ECC"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20271CDF" w14:textId="79653CFC" w:rsidR="0AAA50B3" w:rsidRPr="00EB07F9" w:rsidRDefault="4A92A232" w:rsidP="00EB07F9">
            <w:pPr>
              <w:spacing w:after="0"/>
              <w:rPr>
                <w:rFonts w:eastAsiaTheme="minorEastAsia"/>
              </w:rPr>
            </w:pPr>
            <w:r w:rsidRPr="00EB07F9">
              <w:rPr>
                <w:rFonts w:eastAsiaTheme="minorEastAsia"/>
              </w:rPr>
              <w:t>1.54</w:t>
            </w:r>
          </w:p>
        </w:tc>
        <w:tc>
          <w:tcPr>
            <w:tcW w:w="570" w:type="dxa"/>
            <w:tcMar>
              <w:top w:w="15" w:type="dxa"/>
              <w:left w:w="15" w:type="dxa"/>
              <w:bottom w:w="15" w:type="dxa"/>
              <w:right w:w="15" w:type="dxa"/>
            </w:tcMar>
            <w:vAlign w:val="center"/>
          </w:tcPr>
          <w:p w14:paraId="3D877B8C" w14:textId="7F901FBD" w:rsidR="0AAA50B3" w:rsidRPr="00EB07F9" w:rsidRDefault="4A92A232" w:rsidP="00EB07F9">
            <w:pPr>
              <w:spacing w:after="0"/>
              <w:rPr>
                <w:rFonts w:eastAsiaTheme="minorEastAsia"/>
              </w:rPr>
            </w:pPr>
            <w:r w:rsidRPr="00EB07F9">
              <w:rPr>
                <w:rFonts w:eastAsiaTheme="minorEastAsia"/>
              </w:rPr>
              <w:t>.21</w:t>
            </w:r>
          </w:p>
        </w:tc>
      </w:tr>
      <w:tr w:rsidR="0AAA50B3" w:rsidRPr="00E7010D" w14:paraId="0D2BA9E0" w14:textId="77777777" w:rsidTr="42DEB937">
        <w:trPr>
          <w:trHeight w:val="300"/>
        </w:trPr>
        <w:tc>
          <w:tcPr>
            <w:tcW w:w="1155" w:type="dxa"/>
            <w:tcMar>
              <w:top w:w="15" w:type="dxa"/>
              <w:left w:w="15" w:type="dxa"/>
              <w:bottom w:w="15" w:type="dxa"/>
              <w:right w:w="15" w:type="dxa"/>
            </w:tcMar>
          </w:tcPr>
          <w:p w14:paraId="7C9FB9D7" w14:textId="7609ADD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31E7007" w14:textId="130109BB" w:rsidR="0AAA50B3" w:rsidRPr="00EB07F9" w:rsidRDefault="4A92A232" w:rsidP="00EB07F9">
            <w:pPr>
              <w:spacing w:after="0"/>
              <w:rPr>
                <w:rFonts w:eastAsiaTheme="minorEastAsia"/>
              </w:rPr>
            </w:pPr>
            <w:r w:rsidRPr="00EB07F9">
              <w:rPr>
                <w:rFonts w:eastAsiaTheme="minorEastAsia"/>
              </w:rPr>
              <w:t>Outcome Uncertainty x MASQ-AA</w:t>
            </w:r>
          </w:p>
        </w:tc>
        <w:tc>
          <w:tcPr>
            <w:tcW w:w="1124" w:type="dxa"/>
            <w:tcMar>
              <w:top w:w="15" w:type="dxa"/>
              <w:left w:w="15" w:type="dxa"/>
              <w:bottom w:w="15" w:type="dxa"/>
              <w:right w:w="15" w:type="dxa"/>
            </w:tcMar>
            <w:vAlign w:val="center"/>
          </w:tcPr>
          <w:p w14:paraId="60B07C5A" w14:textId="7AFEB992"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26B83389" w14:textId="4036946A" w:rsidR="0AAA50B3" w:rsidRPr="00EB07F9" w:rsidRDefault="4A92A232" w:rsidP="00EB07F9">
            <w:pPr>
              <w:spacing w:after="0"/>
              <w:rPr>
                <w:rFonts w:eastAsiaTheme="minorEastAsia"/>
              </w:rPr>
            </w:pPr>
            <w:r w:rsidRPr="00EB07F9">
              <w:rPr>
                <w:rFonts w:eastAsiaTheme="minorEastAsia"/>
              </w:rPr>
              <w:t>3.65</w:t>
            </w:r>
          </w:p>
        </w:tc>
        <w:tc>
          <w:tcPr>
            <w:tcW w:w="570" w:type="dxa"/>
            <w:tcMar>
              <w:top w:w="15" w:type="dxa"/>
              <w:left w:w="15" w:type="dxa"/>
              <w:bottom w:w="15" w:type="dxa"/>
              <w:right w:w="15" w:type="dxa"/>
            </w:tcMar>
            <w:vAlign w:val="center"/>
          </w:tcPr>
          <w:p w14:paraId="4942B4BF" w14:textId="57826C6A" w:rsidR="0AAA50B3" w:rsidRPr="00EB07F9" w:rsidRDefault="4A92A232" w:rsidP="00EB07F9">
            <w:pPr>
              <w:spacing w:after="0"/>
              <w:rPr>
                <w:rFonts w:eastAsiaTheme="minorEastAsia"/>
              </w:rPr>
            </w:pPr>
            <w:r w:rsidRPr="00EB07F9">
              <w:rPr>
                <w:rFonts w:eastAsiaTheme="minorEastAsia"/>
              </w:rPr>
              <w:t>.03*</w:t>
            </w:r>
          </w:p>
        </w:tc>
      </w:tr>
      <w:tr w:rsidR="0AAA50B3" w:rsidRPr="00E7010D" w14:paraId="2E1A65A9" w14:textId="77777777" w:rsidTr="42DEB937">
        <w:trPr>
          <w:trHeight w:val="300"/>
        </w:trPr>
        <w:tc>
          <w:tcPr>
            <w:tcW w:w="1155" w:type="dxa"/>
            <w:tcMar>
              <w:top w:w="15" w:type="dxa"/>
              <w:left w:w="15" w:type="dxa"/>
              <w:bottom w:w="15" w:type="dxa"/>
              <w:right w:w="15" w:type="dxa"/>
            </w:tcMar>
          </w:tcPr>
          <w:p w14:paraId="6B6618AA" w14:textId="1A9CFC91"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E919121" w14:textId="7BC3D756" w:rsidR="0AAA50B3" w:rsidRPr="00EB07F9" w:rsidRDefault="4A92A232" w:rsidP="00EB07F9">
            <w:pPr>
              <w:spacing w:after="0"/>
              <w:rPr>
                <w:rFonts w:eastAsiaTheme="minorEastAsia"/>
              </w:rPr>
            </w:pPr>
            <w:r w:rsidRPr="00EB07F9">
              <w:rPr>
                <w:rFonts w:eastAsiaTheme="minorEastAsia"/>
              </w:rPr>
              <w:t>Outcome Uncertainty x MASQ-GDD</w:t>
            </w:r>
          </w:p>
        </w:tc>
        <w:tc>
          <w:tcPr>
            <w:tcW w:w="1124" w:type="dxa"/>
            <w:tcMar>
              <w:top w:w="15" w:type="dxa"/>
              <w:left w:w="15" w:type="dxa"/>
              <w:bottom w:w="15" w:type="dxa"/>
              <w:right w:w="15" w:type="dxa"/>
            </w:tcMar>
            <w:vAlign w:val="center"/>
          </w:tcPr>
          <w:p w14:paraId="29718B08" w14:textId="7522C9BA"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0A316341" w14:textId="35B0D27F" w:rsidR="0AAA50B3" w:rsidRPr="00EB07F9" w:rsidRDefault="4A92A232" w:rsidP="00EB07F9">
            <w:pPr>
              <w:spacing w:after="0"/>
              <w:rPr>
                <w:rFonts w:eastAsiaTheme="minorEastAsia"/>
              </w:rPr>
            </w:pPr>
            <w:r w:rsidRPr="00EB07F9">
              <w:rPr>
                <w:rFonts w:eastAsiaTheme="minorEastAsia"/>
              </w:rPr>
              <w:t>8.63</w:t>
            </w:r>
          </w:p>
        </w:tc>
        <w:tc>
          <w:tcPr>
            <w:tcW w:w="570" w:type="dxa"/>
            <w:tcMar>
              <w:top w:w="15" w:type="dxa"/>
              <w:left w:w="15" w:type="dxa"/>
              <w:bottom w:w="15" w:type="dxa"/>
              <w:right w:w="15" w:type="dxa"/>
            </w:tcMar>
            <w:vAlign w:val="center"/>
          </w:tcPr>
          <w:p w14:paraId="354B09AC" w14:textId="466D3F19" w:rsidR="0AAA50B3" w:rsidRPr="00EB07F9" w:rsidRDefault="4A92A232" w:rsidP="00EB07F9">
            <w:pPr>
              <w:spacing w:after="0"/>
              <w:rPr>
                <w:rFonts w:eastAsiaTheme="minorEastAsia"/>
              </w:rPr>
            </w:pPr>
            <w:r w:rsidRPr="00EB07F9">
              <w:rPr>
                <w:rFonts w:eastAsiaTheme="minorEastAsia"/>
              </w:rPr>
              <w:t>&lt; .001*</w:t>
            </w:r>
          </w:p>
        </w:tc>
      </w:tr>
      <w:tr w:rsidR="0AAA50B3" w:rsidRPr="00E7010D" w14:paraId="7C3554BE" w14:textId="77777777" w:rsidTr="42DEB937">
        <w:trPr>
          <w:trHeight w:val="300"/>
        </w:trPr>
        <w:tc>
          <w:tcPr>
            <w:tcW w:w="1155" w:type="dxa"/>
            <w:tcMar>
              <w:top w:w="15" w:type="dxa"/>
              <w:left w:w="15" w:type="dxa"/>
              <w:bottom w:w="15" w:type="dxa"/>
              <w:right w:w="15" w:type="dxa"/>
            </w:tcMar>
          </w:tcPr>
          <w:p w14:paraId="0A92623E" w14:textId="57E16F9F"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3FFB56F" w14:textId="6FC0882B" w:rsidR="0AAA50B3" w:rsidRPr="00EB07F9" w:rsidRDefault="4A92A232" w:rsidP="00EB07F9">
            <w:pPr>
              <w:spacing w:after="0"/>
              <w:rPr>
                <w:rFonts w:eastAsiaTheme="minorEastAsia"/>
              </w:rPr>
            </w:pPr>
            <w:r w:rsidRPr="00EB07F9">
              <w:rPr>
                <w:rFonts w:eastAsiaTheme="minorEastAsia"/>
              </w:rPr>
              <w:t>Outcome Uncertainty x MASQ-AD</w:t>
            </w:r>
          </w:p>
        </w:tc>
        <w:tc>
          <w:tcPr>
            <w:tcW w:w="1124" w:type="dxa"/>
            <w:tcMar>
              <w:top w:w="15" w:type="dxa"/>
              <w:left w:w="15" w:type="dxa"/>
              <w:bottom w:w="15" w:type="dxa"/>
              <w:right w:w="15" w:type="dxa"/>
            </w:tcMar>
            <w:vAlign w:val="center"/>
          </w:tcPr>
          <w:p w14:paraId="46E287BE" w14:textId="518EBBC4"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1781E6AD" w14:textId="602B6CA1" w:rsidR="0AAA50B3" w:rsidRPr="00EB07F9" w:rsidRDefault="4A92A232" w:rsidP="00EB07F9">
            <w:pPr>
              <w:spacing w:after="0"/>
              <w:rPr>
                <w:rFonts w:eastAsiaTheme="minorEastAsia"/>
              </w:rPr>
            </w:pPr>
            <w:r w:rsidRPr="00EB07F9">
              <w:rPr>
                <w:rFonts w:eastAsiaTheme="minorEastAsia"/>
              </w:rPr>
              <w:t>5.78</w:t>
            </w:r>
          </w:p>
        </w:tc>
        <w:tc>
          <w:tcPr>
            <w:tcW w:w="570" w:type="dxa"/>
            <w:tcMar>
              <w:top w:w="15" w:type="dxa"/>
              <w:left w:w="15" w:type="dxa"/>
              <w:bottom w:w="15" w:type="dxa"/>
              <w:right w:w="15" w:type="dxa"/>
            </w:tcMar>
            <w:vAlign w:val="center"/>
          </w:tcPr>
          <w:p w14:paraId="5AC4EDFA" w14:textId="4AE65E65" w:rsidR="0AAA50B3" w:rsidRPr="00EB07F9" w:rsidRDefault="4A92A232" w:rsidP="00EB07F9">
            <w:pPr>
              <w:spacing w:after="0"/>
              <w:rPr>
                <w:rFonts w:eastAsiaTheme="minorEastAsia"/>
              </w:rPr>
            </w:pPr>
            <w:r w:rsidRPr="00EB07F9">
              <w:rPr>
                <w:rFonts w:eastAsiaTheme="minorEastAsia"/>
              </w:rPr>
              <w:t>.003*</w:t>
            </w:r>
          </w:p>
        </w:tc>
      </w:tr>
      <w:tr w:rsidR="0AAA50B3" w:rsidRPr="00E7010D" w14:paraId="03E985A4" w14:textId="77777777" w:rsidTr="42DEB937">
        <w:trPr>
          <w:trHeight w:val="300"/>
        </w:trPr>
        <w:tc>
          <w:tcPr>
            <w:tcW w:w="1155" w:type="dxa"/>
            <w:tcMar>
              <w:top w:w="15" w:type="dxa"/>
              <w:left w:w="15" w:type="dxa"/>
              <w:bottom w:w="15" w:type="dxa"/>
              <w:right w:w="15" w:type="dxa"/>
            </w:tcMar>
          </w:tcPr>
          <w:p w14:paraId="3F599660" w14:textId="48274BDA"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C650C21" w14:textId="462F6846" w:rsidR="0AAA50B3" w:rsidRPr="00EB07F9" w:rsidRDefault="4A92A232" w:rsidP="00EB07F9">
            <w:pPr>
              <w:spacing w:after="0"/>
              <w:rPr>
                <w:rFonts w:eastAsiaTheme="minorEastAsia"/>
              </w:rPr>
            </w:pPr>
            <w:r w:rsidRPr="00EB07F9">
              <w:rPr>
                <w:rFonts w:eastAsiaTheme="minorEastAsia"/>
              </w:rPr>
              <w:t>Congruency x IUS</w:t>
            </w:r>
          </w:p>
        </w:tc>
        <w:tc>
          <w:tcPr>
            <w:tcW w:w="1124" w:type="dxa"/>
            <w:tcMar>
              <w:top w:w="15" w:type="dxa"/>
              <w:left w:w="15" w:type="dxa"/>
              <w:bottom w:w="15" w:type="dxa"/>
              <w:right w:w="15" w:type="dxa"/>
            </w:tcMar>
            <w:vAlign w:val="center"/>
          </w:tcPr>
          <w:p w14:paraId="6EBCA0C9" w14:textId="556EDB00"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54571B95" w14:textId="487C7860" w:rsidR="0AAA50B3" w:rsidRPr="00EB07F9" w:rsidRDefault="4A92A232" w:rsidP="00EB07F9">
            <w:pPr>
              <w:spacing w:after="0"/>
              <w:rPr>
                <w:rFonts w:eastAsiaTheme="minorEastAsia"/>
              </w:rPr>
            </w:pPr>
            <w:r w:rsidRPr="00EB07F9">
              <w:rPr>
                <w:rFonts w:eastAsiaTheme="minorEastAsia"/>
              </w:rPr>
              <w:t>.51</w:t>
            </w:r>
          </w:p>
        </w:tc>
        <w:tc>
          <w:tcPr>
            <w:tcW w:w="570" w:type="dxa"/>
            <w:tcMar>
              <w:top w:w="15" w:type="dxa"/>
              <w:left w:w="15" w:type="dxa"/>
              <w:bottom w:w="15" w:type="dxa"/>
              <w:right w:w="15" w:type="dxa"/>
            </w:tcMar>
            <w:vAlign w:val="center"/>
          </w:tcPr>
          <w:p w14:paraId="232DFD6A" w14:textId="10A9503B" w:rsidR="0AAA50B3" w:rsidRPr="00EB07F9" w:rsidRDefault="4A92A232" w:rsidP="00EB07F9">
            <w:pPr>
              <w:spacing w:after="0"/>
              <w:rPr>
                <w:rFonts w:eastAsiaTheme="minorEastAsia"/>
              </w:rPr>
            </w:pPr>
            <w:r w:rsidRPr="00EB07F9">
              <w:rPr>
                <w:rFonts w:eastAsiaTheme="minorEastAsia"/>
              </w:rPr>
              <w:t>.47</w:t>
            </w:r>
          </w:p>
        </w:tc>
      </w:tr>
      <w:tr w:rsidR="0AAA50B3" w:rsidRPr="00E7010D" w14:paraId="4E971662" w14:textId="77777777" w:rsidTr="42DEB937">
        <w:trPr>
          <w:trHeight w:val="300"/>
        </w:trPr>
        <w:tc>
          <w:tcPr>
            <w:tcW w:w="1155" w:type="dxa"/>
            <w:tcMar>
              <w:top w:w="15" w:type="dxa"/>
              <w:left w:w="15" w:type="dxa"/>
              <w:bottom w:w="15" w:type="dxa"/>
              <w:right w:w="15" w:type="dxa"/>
            </w:tcMar>
          </w:tcPr>
          <w:p w14:paraId="46DBE3EB" w14:textId="6163E5CA"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DE92533" w14:textId="1D10C1B6" w:rsidR="0AAA50B3" w:rsidRPr="00EB07F9" w:rsidRDefault="4A92A232" w:rsidP="00EB07F9">
            <w:pPr>
              <w:spacing w:after="0"/>
              <w:rPr>
                <w:rFonts w:eastAsiaTheme="minorEastAsia"/>
              </w:rPr>
            </w:pPr>
            <w:r w:rsidRPr="00EB07F9">
              <w:rPr>
                <w:rFonts w:eastAsiaTheme="minorEastAsia"/>
              </w:rPr>
              <w:t>Congruency x MASQ-AA</w:t>
            </w:r>
          </w:p>
        </w:tc>
        <w:tc>
          <w:tcPr>
            <w:tcW w:w="1124" w:type="dxa"/>
            <w:tcMar>
              <w:top w:w="15" w:type="dxa"/>
              <w:left w:w="15" w:type="dxa"/>
              <w:bottom w:w="15" w:type="dxa"/>
              <w:right w:w="15" w:type="dxa"/>
            </w:tcMar>
            <w:vAlign w:val="center"/>
          </w:tcPr>
          <w:p w14:paraId="705AA52D" w14:textId="5DBC5CE7"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6EFEC4BB" w14:textId="59C7DD12" w:rsidR="0AAA50B3" w:rsidRPr="00EB07F9" w:rsidRDefault="4A92A232" w:rsidP="00EB07F9">
            <w:pPr>
              <w:spacing w:after="0"/>
              <w:rPr>
                <w:rFonts w:eastAsiaTheme="minorEastAsia"/>
              </w:rPr>
            </w:pPr>
            <w:r w:rsidRPr="00EB07F9">
              <w:rPr>
                <w:rFonts w:eastAsiaTheme="minorEastAsia"/>
              </w:rPr>
              <w:t>.35</w:t>
            </w:r>
          </w:p>
        </w:tc>
        <w:tc>
          <w:tcPr>
            <w:tcW w:w="570" w:type="dxa"/>
            <w:tcMar>
              <w:top w:w="15" w:type="dxa"/>
              <w:left w:w="15" w:type="dxa"/>
              <w:bottom w:w="15" w:type="dxa"/>
              <w:right w:w="15" w:type="dxa"/>
            </w:tcMar>
            <w:vAlign w:val="center"/>
          </w:tcPr>
          <w:p w14:paraId="243A4DBF" w14:textId="170D09A2" w:rsidR="0AAA50B3" w:rsidRPr="00EB07F9" w:rsidRDefault="4A92A232" w:rsidP="00EB07F9">
            <w:pPr>
              <w:spacing w:after="0"/>
              <w:rPr>
                <w:rFonts w:eastAsiaTheme="minorEastAsia"/>
              </w:rPr>
            </w:pPr>
            <w:r w:rsidRPr="00EB07F9">
              <w:rPr>
                <w:rFonts w:eastAsiaTheme="minorEastAsia"/>
              </w:rPr>
              <w:t>.55</w:t>
            </w:r>
          </w:p>
        </w:tc>
      </w:tr>
      <w:tr w:rsidR="0AAA50B3" w:rsidRPr="00E7010D" w14:paraId="373489F5" w14:textId="77777777" w:rsidTr="42DEB937">
        <w:trPr>
          <w:trHeight w:val="300"/>
        </w:trPr>
        <w:tc>
          <w:tcPr>
            <w:tcW w:w="1155" w:type="dxa"/>
            <w:tcMar>
              <w:top w:w="15" w:type="dxa"/>
              <w:left w:w="15" w:type="dxa"/>
              <w:bottom w:w="15" w:type="dxa"/>
              <w:right w:w="15" w:type="dxa"/>
            </w:tcMar>
          </w:tcPr>
          <w:p w14:paraId="2A09BCC9" w14:textId="46077566"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6627B60" w14:textId="0A53DBD6" w:rsidR="0AAA50B3" w:rsidRPr="00EB07F9" w:rsidRDefault="4A92A232" w:rsidP="00EB07F9">
            <w:pPr>
              <w:spacing w:after="0"/>
              <w:rPr>
                <w:rFonts w:eastAsiaTheme="minorEastAsia"/>
              </w:rPr>
            </w:pPr>
            <w:r w:rsidRPr="00EB07F9">
              <w:rPr>
                <w:rFonts w:eastAsiaTheme="minorEastAsia"/>
              </w:rPr>
              <w:t>Congruency x MASQ-GDD</w:t>
            </w:r>
          </w:p>
        </w:tc>
        <w:tc>
          <w:tcPr>
            <w:tcW w:w="1124" w:type="dxa"/>
            <w:tcMar>
              <w:top w:w="15" w:type="dxa"/>
              <w:left w:w="15" w:type="dxa"/>
              <w:bottom w:w="15" w:type="dxa"/>
              <w:right w:w="15" w:type="dxa"/>
            </w:tcMar>
            <w:vAlign w:val="center"/>
          </w:tcPr>
          <w:p w14:paraId="32BFB080" w14:textId="4106A29F"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2CEA82D6" w14:textId="2722D7AE" w:rsidR="0AAA50B3" w:rsidRPr="00EB07F9" w:rsidRDefault="4A92A232" w:rsidP="00EB07F9">
            <w:pPr>
              <w:spacing w:after="0"/>
              <w:rPr>
                <w:rFonts w:eastAsiaTheme="minorEastAsia"/>
              </w:rPr>
            </w:pPr>
            <w:r w:rsidRPr="00EB07F9">
              <w:rPr>
                <w:rFonts w:eastAsiaTheme="minorEastAsia"/>
              </w:rPr>
              <w:t>.23</w:t>
            </w:r>
          </w:p>
        </w:tc>
        <w:tc>
          <w:tcPr>
            <w:tcW w:w="570" w:type="dxa"/>
            <w:tcMar>
              <w:top w:w="15" w:type="dxa"/>
              <w:left w:w="15" w:type="dxa"/>
              <w:bottom w:w="15" w:type="dxa"/>
              <w:right w:w="15" w:type="dxa"/>
            </w:tcMar>
            <w:vAlign w:val="center"/>
          </w:tcPr>
          <w:p w14:paraId="4D6F6A1F" w14:textId="2CC9CD32" w:rsidR="0AAA50B3" w:rsidRPr="00EB07F9" w:rsidRDefault="4A92A232" w:rsidP="00EB07F9">
            <w:pPr>
              <w:spacing w:after="0"/>
              <w:rPr>
                <w:rFonts w:eastAsiaTheme="minorEastAsia"/>
              </w:rPr>
            </w:pPr>
            <w:r w:rsidRPr="00EB07F9">
              <w:rPr>
                <w:rFonts w:eastAsiaTheme="minorEastAsia"/>
              </w:rPr>
              <w:t>.63</w:t>
            </w:r>
          </w:p>
        </w:tc>
      </w:tr>
      <w:tr w:rsidR="0AAA50B3" w:rsidRPr="00E7010D" w14:paraId="047304FC" w14:textId="77777777" w:rsidTr="42DEB937">
        <w:trPr>
          <w:trHeight w:val="300"/>
        </w:trPr>
        <w:tc>
          <w:tcPr>
            <w:tcW w:w="1155" w:type="dxa"/>
            <w:tcMar>
              <w:top w:w="15" w:type="dxa"/>
              <w:left w:w="15" w:type="dxa"/>
              <w:bottom w:w="15" w:type="dxa"/>
              <w:right w:w="15" w:type="dxa"/>
            </w:tcMar>
          </w:tcPr>
          <w:p w14:paraId="1550F1C6" w14:textId="523BCB07"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552B9AB" w14:textId="42B07B57" w:rsidR="0AAA50B3" w:rsidRPr="00EB07F9" w:rsidRDefault="4A92A232" w:rsidP="00EB07F9">
            <w:pPr>
              <w:spacing w:after="0"/>
              <w:rPr>
                <w:rFonts w:eastAsiaTheme="minorEastAsia"/>
              </w:rPr>
            </w:pPr>
            <w:r w:rsidRPr="00EB07F9">
              <w:rPr>
                <w:rFonts w:eastAsiaTheme="minorEastAsia"/>
              </w:rPr>
              <w:t>Congruency x MASQ-AD</w:t>
            </w:r>
          </w:p>
        </w:tc>
        <w:tc>
          <w:tcPr>
            <w:tcW w:w="1124" w:type="dxa"/>
            <w:tcMar>
              <w:top w:w="15" w:type="dxa"/>
              <w:left w:w="15" w:type="dxa"/>
              <w:bottom w:w="15" w:type="dxa"/>
              <w:right w:w="15" w:type="dxa"/>
            </w:tcMar>
            <w:vAlign w:val="center"/>
          </w:tcPr>
          <w:p w14:paraId="1033FD9B" w14:textId="73DDC7DD"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70C110DB" w14:textId="19881F73" w:rsidR="0AAA50B3" w:rsidRPr="00EB07F9" w:rsidRDefault="4A92A232" w:rsidP="00EB07F9">
            <w:pPr>
              <w:spacing w:after="0"/>
              <w:rPr>
                <w:rFonts w:eastAsiaTheme="minorEastAsia"/>
              </w:rPr>
            </w:pPr>
            <w:r w:rsidRPr="00EB07F9">
              <w:rPr>
                <w:rFonts w:eastAsiaTheme="minorEastAsia"/>
              </w:rPr>
              <w:t>.3</w:t>
            </w:r>
          </w:p>
        </w:tc>
        <w:tc>
          <w:tcPr>
            <w:tcW w:w="570" w:type="dxa"/>
            <w:tcMar>
              <w:top w:w="15" w:type="dxa"/>
              <w:left w:w="15" w:type="dxa"/>
              <w:bottom w:w="15" w:type="dxa"/>
              <w:right w:w="15" w:type="dxa"/>
            </w:tcMar>
            <w:vAlign w:val="center"/>
          </w:tcPr>
          <w:p w14:paraId="78BBB68C" w14:textId="26AF0A29" w:rsidR="0AAA50B3" w:rsidRPr="00EB07F9" w:rsidRDefault="4A92A232" w:rsidP="00EB07F9">
            <w:pPr>
              <w:spacing w:after="0"/>
              <w:rPr>
                <w:rFonts w:eastAsiaTheme="minorEastAsia"/>
              </w:rPr>
            </w:pPr>
            <w:r w:rsidRPr="00EB07F9">
              <w:rPr>
                <w:rFonts w:eastAsiaTheme="minorEastAsia"/>
              </w:rPr>
              <w:t>.58</w:t>
            </w:r>
          </w:p>
        </w:tc>
      </w:tr>
      <w:tr w:rsidR="0AAA50B3" w:rsidRPr="00E7010D" w14:paraId="021FA463" w14:textId="77777777" w:rsidTr="42DEB937">
        <w:trPr>
          <w:trHeight w:val="300"/>
        </w:trPr>
        <w:tc>
          <w:tcPr>
            <w:tcW w:w="1155" w:type="dxa"/>
            <w:tcMar>
              <w:top w:w="15" w:type="dxa"/>
              <w:left w:w="15" w:type="dxa"/>
              <w:bottom w:w="15" w:type="dxa"/>
              <w:right w:w="15" w:type="dxa"/>
            </w:tcMar>
          </w:tcPr>
          <w:p w14:paraId="753FFD42" w14:textId="4067AAE0"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7E4B5B5" w14:textId="6552DBE9" w:rsidR="0AAA50B3" w:rsidRPr="00EB07F9" w:rsidRDefault="4A92A232" w:rsidP="00EB07F9">
            <w:pPr>
              <w:spacing w:after="0"/>
              <w:rPr>
                <w:rFonts w:eastAsiaTheme="minorEastAsia"/>
              </w:rPr>
            </w:pPr>
            <w:r w:rsidRPr="00EB07F9">
              <w:rPr>
                <w:rFonts w:eastAsiaTheme="minorEastAsia"/>
              </w:rPr>
              <w:t>Performance Feedback x Outcome Uncertainty x Congruency</w:t>
            </w:r>
          </w:p>
        </w:tc>
        <w:tc>
          <w:tcPr>
            <w:tcW w:w="1124" w:type="dxa"/>
            <w:tcMar>
              <w:top w:w="15" w:type="dxa"/>
              <w:left w:w="15" w:type="dxa"/>
              <w:bottom w:w="15" w:type="dxa"/>
              <w:right w:w="15" w:type="dxa"/>
            </w:tcMar>
            <w:vAlign w:val="center"/>
          </w:tcPr>
          <w:p w14:paraId="1566C8EC" w14:textId="0251B64D"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27739E40" w14:textId="17ED6E3A" w:rsidR="0AAA50B3" w:rsidRPr="00EB07F9" w:rsidRDefault="4A92A232" w:rsidP="00EB07F9">
            <w:pPr>
              <w:spacing w:after="0"/>
              <w:rPr>
                <w:rFonts w:eastAsiaTheme="minorEastAsia"/>
              </w:rPr>
            </w:pPr>
            <w:r w:rsidRPr="00EB07F9">
              <w:rPr>
                <w:rFonts w:eastAsiaTheme="minorEastAsia"/>
              </w:rPr>
              <w:t>.39</w:t>
            </w:r>
          </w:p>
        </w:tc>
        <w:tc>
          <w:tcPr>
            <w:tcW w:w="570" w:type="dxa"/>
            <w:tcMar>
              <w:top w:w="15" w:type="dxa"/>
              <w:left w:w="15" w:type="dxa"/>
              <w:bottom w:w="15" w:type="dxa"/>
              <w:right w:w="15" w:type="dxa"/>
            </w:tcMar>
            <w:vAlign w:val="center"/>
          </w:tcPr>
          <w:p w14:paraId="64847DD8" w14:textId="0308E02E" w:rsidR="0AAA50B3" w:rsidRPr="00EB07F9" w:rsidRDefault="4A92A232" w:rsidP="00EB07F9">
            <w:pPr>
              <w:spacing w:after="0"/>
              <w:rPr>
                <w:rFonts w:eastAsiaTheme="minorEastAsia"/>
              </w:rPr>
            </w:pPr>
            <w:r w:rsidRPr="00EB07F9">
              <w:rPr>
                <w:rFonts w:eastAsiaTheme="minorEastAsia"/>
              </w:rPr>
              <w:t>.68</w:t>
            </w:r>
          </w:p>
        </w:tc>
      </w:tr>
      <w:tr w:rsidR="0AAA50B3" w:rsidRPr="00E7010D" w14:paraId="5030EBAD" w14:textId="77777777" w:rsidTr="42DEB937">
        <w:trPr>
          <w:trHeight w:val="300"/>
        </w:trPr>
        <w:tc>
          <w:tcPr>
            <w:tcW w:w="1155" w:type="dxa"/>
            <w:tcMar>
              <w:top w:w="15" w:type="dxa"/>
              <w:left w:w="15" w:type="dxa"/>
              <w:bottom w:w="15" w:type="dxa"/>
              <w:right w:w="15" w:type="dxa"/>
            </w:tcMar>
          </w:tcPr>
          <w:p w14:paraId="7FA1E1A2" w14:textId="5B4CAD20" w:rsidR="0AAA50B3" w:rsidRPr="00EB07F9" w:rsidRDefault="4A92A232" w:rsidP="00EB07F9">
            <w:pPr>
              <w:spacing w:after="0"/>
              <w:rPr>
                <w:rFonts w:eastAsiaTheme="minorEastAsia"/>
              </w:rPr>
            </w:pPr>
            <w:r w:rsidRPr="00EB07F9">
              <w:rPr>
                <w:rFonts w:eastAsiaTheme="minorEastAsia"/>
              </w:rPr>
              <w:lastRenderedPageBreak/>
              <w:t xml:space="preserve"> </w:t>
            </w:r>
          </w:p>
        </w:tc>
        <w:tc>
          <w:tcPr>
            <w:tcW w:w="5269" w:type="dxa"/>
            <w:tcMar>
              <w:top w:w="15" w:type="dxa"/>
              <w:left w:w="15" w:type="dxa"/>
              <w:bottom w:w="15" w:type="dxa"/>
              <w:right w:w="15" w:type="dxa"/>
            </w:tcMar>
            <w:vAlign w:val="center"/>
          </w:tcPr>
          <w:p w14:paraId="7028BE40" w14:textId="72DC885C"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1124" w:type="dxa"/>
            <w:tcMar>
              <w:top w:w="15" w:type="dxa"/>
              <w:left w:w="15" w:type="dxa"/>
              <w:bottom w:w="15" w:type="dxa"/>
              <w:right w:w="15" w:type="dxa"/>
            </w:tcMar>
            <w:vAlign w:val="center"/>
          </w:tcPr>
          <w:p w14:paraId="0FCC8C0E" w14:textId="17E57318"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4C15EE4A" w14:textId="4A589B28" w:rsidR="0AAA50B3" w:rsidRPr="00EB07F9" w:rsidRDefault="4A92A232" w:rsidP="00EB07F9">
            <w:pPr>
              <w:spacing w:after="0"/>
              <w:rPr>
                <w:rFonts w:eastAsiaTheme="minorEastAsia"/>
              </w:rPr>
            </w:pPr>
            <w:r w:rsidRPr="00EB07F9">
              <w:rPr>
                <w:rFonts w:eastAsiaTheme="minorEastAsia"/>
              </w:rPr>
              <w:t>1.71</w:t>
            </w:r>
          </w:p>
        </w:tc>
        <w:tc>
          <w:tcPr>
            <w:tcW w:w="570" w:type="dxa"/>
            <w:tcMar>
              <w:top w:w="15" w:type="dxa"/>
              <w:left w:w="15" w:type="dxa"/>
              <w:bottom w:w="15" w:type="dxa"/>
              <w:right w:w="15" w:type="dxa"/>
            </w:tcMar>
            <w:vAlign w:val="center"/>
          </w:tcPr>
          <w:p w14:paraId="4A3B5838" w14:textId="1A6B232C" w:rsidR="0AAA50B3" w:rsidRPr="00EB07F9" w:rsidRDefault="4A92A232" w:rsidP="00EB07F9">
            <w:pPr>
              <w:spacing w:after="0"/>
              <w:rPr>
                <w:rFonts w:eastAsiaTheme="minorEastAsia"/>
              </w:rPr>
            </w:pPr>
            <w:r w:rsidRPr="00EB07F9">
              <w:rPr>
                <w:rFonts w:eastAsiaTheme="minorEastAsia"/>
              </w:rPr>
              <w:t>.18</w:t>
            </w:r>
          </w:p>
        </w:tc>
      </w:tr>
      <w:tr w:rsidR="0AAA50B3" w:rsidRPr="00E7010D" w14:paraId="5EDCB01A" w14:textId="77777777" w:rsidTr="42DEB937">
        <w:trPr>
          <w:trHeight w:val="300"/>
        </w:trPr>
        <w:tc>
          <w:tcPr>
            <w:tcW w:w="1155" w:type="dxa"/>
            <w:tcMar>
              <w:top w:w="15" w:type="dxa"/>
              <w:left w:w="15" w:type="dxa"/>
              <w:bottom w:w="15" w:type="dxa"/>
              <w:right w:w="15" w:type="dxa"/>
            </w:tcMar>
          </w:tcPr>
          <w:p w14:paraId="6CB32532" w14:textId="05279826"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98BB0DA" w14:textId="3EAD8B7E"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1124" w:type="dxa"/>
            <w:tcMar>
              <w:top w:w="15" w:type="dxa"/>
              <w:left w:w="15" w:type="dxa"/>
              <w:bottom w:w="15" w:type="dxa"/>
              <w:right w:w="15" w:type="dxa"/>
            </w:tcMar>
            <w:vAlign w:val="center"/>
          </w:tcPr>
          <w:p w14:paraId="55BB171C" w14:textId="464A4D38"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6788521F" w14:textId="706B39F7" w:rsidR="0AAA50B3" w:rsidRPr="00EB07F9" w:rsidRDefault="4A92A232" w:rsidP="00EB07F9">
            <w:pPr>
              <w:spacing w:after="0"/>
              <w:rPr>
                <w:rFonts w:eastAsiaTheme="minorEastAsia"/>
              </w:rPr>
            </w:pPr>
            <w:r w:rsidRPr="00EB07F9">
              <w:rPr>
                <w:rFonts w:eastAsiaTheme="minorEastAsia"/>
              </w:rPr>
              <w:t>5.31</w:t>
            </w:r>
          </w:p>
        </w:tc>
        <w:tc>
          <w:tcPr>
            <w:tcW w:w="570" w:type="dxa"/>
            <w:tcMar>
              <w:top w:w="15" w:type="dxa"/>
              <w:left w:w="15" w:type="dxa"/>
              <w:bottom w:w="15" w:type="dxa"/>
              <w:right w:w="15" w:type="dxa"/>
            </w:tcMar>
            <w:vAlign w:val="center"/>
          </w:tcPr>
          <w:p w14:paraId="18BA26FC" w14:textId="1D18B122" w:rsidR="0AAA50B3" w:rsidRPr="00EB07F9" w:rsidRDefault="4A92A232" w:rsidP="00EB07F9">
            <w:pPr>
              <w:spacing w:after="0"/>
              <w:rPr>
                <w:rFonts w:eastAsiaTheme="minorEastAsia"/>
              </w:rPr>
            </w:pPr>
            <w:r w:rsidRPr="00EB07F9">
              <w:rPr>
                <w:rFonts w:eastAsiaTheme="minorEastAsia"/>
              </w:rPr>
              <w:t>.005*</w:t>
            </w:r>
          </w:p>
        </w:tc>
      </w:tr>
      <w:tr w:rsidR="0AAA50B3" w:rsidRPr="00E7010D" w14:paraId="1649A132" w14:textId="77777777" w:rsidTr="42DEB937">
        <w:trPr>
          <w:trHeight w:val="300"/>
        </w:trPr>
        <w:tc>
          <w:tcPr>
            <w:tcW w:w="1155" w:type="dxa"/>
            <w:tcMar>
              <w:top w:w="15" w:type="dxa"/>
              <w:left w:w="15" w:type="dxa"/>
              <w:bottom w:w="15" w:type="dxa"/>
              <w:right w:w="15" w:type="dxa"/>
            </w:tcMar>
          </w:tcPr>
          <w:p w14:paraId="31F99075" w14:textId="5813FEE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0D36D350" w14:textId="30A9DEDA"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1124" w:type="dxa"/>
            <w:tcMar>
              <w:top w:w="15" w:type="dxa"/>
              <w:left w:w="15" w:type="dxa"/>
              <w:bottom w:w="15" w:type="dxa"/>
              <w:right w:w="15" w:type="dxa"/>
            </w:tcMar>
            <w:vAlign w:val="center"/>
          </w:tcPr>
          <w:p w14:paraId="7B52FF85" w14:textId="4433A26B"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0897CD01" w14:textId="3FDCA30E" w:rsidR="0AAA50B3" w:rsidRPr="00EB07F9" w:rsidRDefault="4A92A232" w:rsidP="00EB07F9">
            <w:pPr>
              <w:spacing w:after="0"/>
              <w:rPr>
                <w:rFonts w:eastAsiaTheme="minorEastAsia"/>
              </w:rPr>
            </w:pPr>
            <w:r w:rsidRPr="00EB07F9">
              <w:rPr>
                <w:rFonts w:eastAsiaTheme="minorEastAsia"/>
              </w:rPr>
              <w:t>1.08</w:t>
            </w:r>
          </w:p>
        </w:tc>
        <w:tc>
          <w:tcPr>
            <w:tcW w:w="570" w:type="dxa"/>
            <w:tcMar>
              <w:top w:w="15" w:type="dxa"/>
              <w:left w:w="15" w:type="dxa"/>
              <w:bottom w:w="15" w:type="dxa"/>
              <w:right w:w="15" w:type="dxa"/>
            </w:tcMar>
            <w:vAlign w:val="center"/>
          </w:tcPr>
          <w:p w14:paraId="02B7BAB8" w14:textId="0854F8B1" w:rsidR="0AAA50B3" w:rsidRPr="00EB07F9" w:rsidRDefault="4A92A232" w:rsidP="00EB07F9">
            <w:pPr>
              <w:spacing w:after="0"/>
              <w:rPr>
                <w:rFonts w:eastAsiaTheme="minorEastAsia"/>
              </w:rPr>
            </w:pPr>
            <w:r w:rsidRPr="00EB07F9">
              <w:rPr>
                <w:rFonts w:eastAsiaTheme="minorEastAsia"/>
              </w:rPr>
              <w:t>.34</w:t>
            </w:r>
          </w:p>
        </w:tc>
      </w:tr>
      <w:tr w:rsidR="0AAA50B3" w:rsidRPr="00E7010D" w14:paraId="042CB39A" w14:textId="77777777" w:rsidTr="42DEB937">
        <w:trPr>
          <w:trHeight w:val="300"/>
        </w:trPr>
        <w:tc>
          <w:tcPr>
            <w:tcW w:w="1155" w:type="dxa"/>
            <w:tcMar>
              <w:top w:w="15" w:type="dxa"/>
              <w:left w:w="15" w:type="dxa"/>
              <w:bottom w:w="15" w:type="dxa"/>
              <w:right w:w="15" w:type="dxa"/>
            </w:tcMar>
          </w:tcPr>
          <w:p w14:paraId="0D7233F1" w14:textId="2799A758"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72B9DE2" w14:textId="33524195"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1124" w:type="dxa"/>
            <w:tcMar>
              <w:top w:w="15" w:type="dxa"/>
              <w:left w:w="15" w:type="dxa"/>
              <w:bottom w:w="15" w:type="dxa"/>
              <w:right w:w="15" w:type="dxa"/>
            </w:tcMar>
            <w:vAlign w:val="center"/>
          </w:tcPr>
          <w:p w14:paraId="2380B5E1" w14:textId="4DC23500"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702E3B5F" w14:textId="152C1E3A" w:rsidR="0AAA50B3" w:rsidRPr="00EB07F9" w:rsidRDefault="4A92A232" w:rsidP="00EB07F9">
            <w:pPr>
              <w:spacing w:after="0"/>
              <w:rPr>
                <w:rFonts w:eastAsiaTheme="minorEastAsia"/>
              </w:rPr>
            </w:pPr>
            <w:r w:rsidRPr="00EB07F9">
              <w:rPr>
                <w:rFonts w:eastAsiaTheme="minorEastAsia"/>
              </w:rPr>
              <w:t>3.05</w:t>
            </w:r>
          </w:p>
        </w:tc>
        <w:tc>
          <w:tcPr>
            <w:tcW w:w="570" w:type="dxa"/>
            <w:tcMar>
              <w:top w:w="15" w:type="dxa"/>
              <w:left w:w="15" w:type="dxa"/>
              <w:bottom w:w="15" w:type="dxa"/>
              <w:right w:w="15" w:type="dxa"/>
            </w:tcMar>
            <w:vAlign w:val="center"/>
          </w:tcPr>
          <w:p w14:paraId="45AEC7B7" w14:textId="1917263F" w:rsidR="0AAA50B3" w:rsidRPr="00EB07F9" w:rsidRDefault="4A92A232" w:rsidP="00EB07F9">
            <w:pPr>
              <w:spacing w:after="0"/>
              <w:rPr>
                <w:rFonts w:eastAsiaTheme="minorEastAsia"/>
              </w:rPr>
            </w:pPr>
            <w:r w:rsidRPr="00EB07F9">
              <w:rPr>
                <w:rFonts w:eastAsiaTheme="minorEastAsia"/>
              </w:rPr>
              <w:t>.05*</w:t>
            </w:r>
          </w:p>
        </w:tc>
      </w:tr>
      <w:tr w:rsidR="0AAA50B3" w:rsidRPr="00E7010D" w14:paraId="1C42D01D" w14:textId="77777777" w:rsidTr="42DEB937">
        <w:trPr>
          <w:trHeight w:val="300"/>
        </w:trPr>
        <w:tc>
          <w:tcPr>
            <w:tcW w:w="1155" w:type="dxa"/>
            <w:tcMar>
              <w:top w:w="15" w:type="dxa"/>
              <w:left w:w="15" w:type="dxa"/>
              <w:bottom w:w="15" w:type="dxa"/>
              <w:right w:w="15" w:type="dxa"/>
            </w:tcMar>
          </w:tcPr>
          <w:p w14:paraId="023B2A39" w14:textId="04F153D7"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6AE4A54B" w14:textId="491E122E" w:rsidR="0AAA50B3" w:rsidRPr="00EB07F9" w:rsidRDefault="4A92A232" w:rsidP="00EB07F9">
            <w:pPr>
              <w:spacing w:after="0"/>
              <w:rPr>
                <w:rFonts w:eastAsiaTheme="minorEastAsia"/>
              </w:rPr>
            </w:pPr>
            <w:r w:rsidRPr="00EB07F9">
              <w:rPr>
                <w:rFonts w:eastAsiaTheme="minorEastAsia"/>
              </w:rPr>
              <w:t>Performance Feedback x Congruency x IUS</w:t>
            </w:r>
          </w:p>
        </w:tc>
        <w:tc>
          <w:tcPr>
            <w:tcW w:w="1124" w:type="dxa"/>
            <w:tcMar>
              <w:top w:w="15" w:type="dxa"/>
              <w:left w:w="15" w:type="dxa"/>
              <w:bottom w:w="15" w:type="dxa"/>
              <w:right w:w="15" w:type="dxa"/>
            </w:tcMar>
            <w:vAlign w:val="center"/>
          </w:tcPr>
          <w:p w14:paraId="0ACFCBA2" w14:textId="7E68A48D"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54E7819E" w14:textId="5D072E89" w:rsidR="0AAA50B3" w:rsidRPr="00EB07F9" w:rsidRDefault="4A92A232" w:rsidP="00EB07F9">
            <w:pPr>
              <w:spacing w:after="0"/>
              <w:rPr>
                <w:rFonts w:eastAsiaTheme="minorEastAsia"/>
              </w:rPr>
            </w:pPr>
            <w:r w:rsidRPr="00EB07F9">
              <w:rPr>
                <w:rFonts w:eastAsiaTheme="minorEastAsia"/>
              </w:rPr>
              <w:t>.01</w:t>
            </w:r>
          </w:p>
        </w:tc>
        <w:tc>
          <w:tcPr>
            <w:tcW w:w="570" w:type="dxa"/>
            <w:tcMar>
              <w:top w:w="15" w:type="dxa"/>
              <w:left w:w="15" w:type="dxa"/>
              <w:bottom w:w="15" w:type="dxa"/>
              <w:right w:w="15" w:type="dxa"/>
            </w:tcMar>
            <w:vAlign w:val="center"/>
          </w:tcPr>
          <w:p w14:paraId="3105D367" w14:textId="60494BAF" w:rsidR="0AAA50B3" w:rsidRPr="00EB07F9" w:rsidRDefault="4A92A232" w:rsidP="00EB07F9">
            <w:pPr>
              <w:spacing w:after="0"/>
              <w:rPr>
                <w:rFonts w:eastAsiaTheme="minorEastAsia"/>
              </w:rPr>
            </w:pPr>
            <w:r w:rsidRPr="00EB07F9">
              <w:rPr>
                <w:rFonts w:eastAsiaTheme="minorEastAsia"/>
              </w:rPr>
              <w:t>.92</w:t>
            </w:r>
          </w:p>
        </w:tc>
      </w:tr>
      <w:tr w:rsidR="0AAA50B3" w:rsidRPr="00E7010D" w14:paraId="5CCAF589" w14:textId="77777777" w:rsidTr="42DEB937">
        <w:trPr>
          <w:trHeight w:val="300"/>
        </w:trPr>
        <w:tc>
          <w:tcPr>
            <w:tcW w:w="1155" w:type="dxa"/>
            <w:tcMar>
              <w:top w:w="15" w:type="dxa"/>
              <w:left w:w="15" w:type="dxa"/>
              <w:bottom w:w="15" w:type="dxa"/>
              <w:right w:w="15" w:type="dxa"/>
            </w:tcMar>
          </w:tcPr>
          <w:p w14:paraId="604507D0" w14:textId="3056715E"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CF2E6BE" w14:textId="3DFE2EA7" w:rsidR="0AAA50B3" w:rsidRPr="00EB07F9" w:rsidRDefault="4A92A232" w:rsidP="00EB07F9">
            <w:pPr>
              <w:spacing w:after="0"/>
              <w:rPr>
                <w:rFonts w:eastAsiaTheme="minorEastAsia"/>
              </w:rPr>
            </w:pPr>
            <w:r w:rsidRPr="00EB07F9">
              <w:rPr>
                <w:rFonts w:eastAsiaTheme="minorEastAsia"/>
              </w:rPr>
              <w:t>Performance Feedback x Congruency x MASQ-AA</w:t>
            </w:r>
          </w:p>
        </w:tc>
        <w:tc>
          <w:tcPr>
            <w:tcW w:w="1124" w:type="dxa"/>
            <w:tcMar>
              <w:top w:w="15" w:type="dxa"/>
              <w:left w:w="15" w:type="dxa"/>
              <w:bottom w:w="15" w:type="dxa"/>
              <w:right w:w="15" w:type="dxa"/>
            </w:tcMar>
            <w:vAlign w:val="center"/>
          </w:tcPr>
          <w:p w14:paraId="6CAFF83F" w14:textId="30CF1C80"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0C0E3B10" w14:textId="30FBB49A" w:rsidR="0AAA50B3" w:rsidRPr="00EB07F9" w:rsidRDefault="4A92A232" w:rsidP="00EB07F9">
            <w:pPr>
              <w:spacing w:after="0"/>
              <w:rPr>
                <w:rFonts w:eastAsiaTheme="minorEastAsia"/>
              </w:rPr>
            </w:pPr>
            <w:r w:rsidRPr="00EB07F9">
              <w:rPr>
                <w:rFonts w:eastAsiaTheme="minorEastAsia"/>
              </w:rPr>
              <w:t>.1</w:t>
            </w:r>
          </w:p>
        </w:tc>
        <w:tc>
          <w:tcPr>
            <w:tcW w:w="570" w:type="dxa"/>
            <w:tcMar>
              <w:top w:w="15" w:type="dxa"/>
              <w:left w:w="15" w:type="dxa"/>
              <w:bottom w:w="15" w:type="dxa"/>
              <w:right w:w="15" w:type="dxa"/>
            </w:tcMar>
            <w:vAlign w:val="center"/>
          </w:tcPr>
          <w:p w14:paraId="7EC0A230" w14:textId="4928297E" w:rsidR="0AAA50B3" w:rsidRPr="00EB07F9" w:rsidRDefault="4A92A232" w:rsidP="00EB07F9">
            <w:pPr>
              <w:spacing w:after="0"/>
              <w:rPr>
                <w:rFonts w:eastAsiaTheme="minorEastAsia"/>
              </w:rPr>
            </w:pPr>
            <w:r w:rsidRPr="00EB07F9">
              <w:rPr>
                <w:rFonts w:eastAsiaTheme="minorEastAsia"/>
              </w:rPr>
              <w:t>.75</w:t>
            </w:r>
          </w:p>
        </w:tc>
      </w:tr>
      <w:tr w:rsidR="0AAA50B3" w:rsidRPr="00E7010D" w14:paraId="6009FB41" w14:textId="77777777" w:rsidTr="42DEB937">
        <w:trPr>
          <w:trHeight w:val="300"/>
        </w:trPr>
        <w:tc>
          <w:tcPr>
            <w:tcW w:w="1155" w:type="dxa"/>
            <w:tcMar>
              <w:top w:w="15" w:type="dxa"/>
              <w:left w:w="15" w:type="dxa"/>
              <w:bottom w:w="15" w:type="dxa"/>
              <w:right w:w="15" w:type="dxa"/>
            </w:tcMar>
          </w:tcPr>
          <w:p w14:paraId="7388837C" w14:textId="2376C124"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0547DD13" w14:textId="792DE92D" w:rsidR="0AAA50B3" w:rsidRPr="00EB07F9" w:rsidRDefault="4A92A232" w:rsidP="00EB07F9">
            <w:pPr>
              <w:spacing w:after="0"/>
              <w:rPr>
                <w:rFonts w:eastAsiaTheme="minorEastAsia"/>
              </w:rPr>
            </w:pPr>
            <w:r w:rsidRPr="00EB07F9">
              <w:rPr>
                <w:rFonts w:eastAsiaTheme="minorEastAsia"/>
              </w:rPr>
              <w:t>Performance Feedback x Congruency x MASQ-GDD</w:t>
            </w:r>
          </w:p>
        </w:tc>
        <w:tc>
          <w:tcPr>
            <w:tcW w:w="1124" w:type="dxa"/>
            <w:tcMar>
              <w:top w:w="15" w:type="dxa"/>
              <w:left w:w="15" w:type="dxa"/>
              <w:bottom w:w="15" w:type="dxa"/>
              <w:right w:w="15" w:type="dxa"/>
            </w:tcMar>
            <w:vAlign w:val="center"/>
          </w:tcPr>
          <w:p w14:paraId="01FD72DB" w14:textId="18F845B9"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4653241B" w14:textId="7A8826DC" w:rsidR="0AAA50B3" w:rsidRPr="00EB07F9" w:rsidRDefault="4A92A232" w:rsidP="00EB07F9">
            <w:pPr>
              <w:spacing w:after="0"/>
              <w:rPr>
                <w:rFonts w:eastAsiaTheme="minorEastAsia"/>
              </w:rPr>
            </w:pPr>
            <w:r w:rsidRPr="00EB07F9">
              <w:rPr>
                <w:rFonts w:eastAsiaTheme="minorEastAsia"/>
              </w:rPr>
              <w:t>.08</w:t>
            </w:r>
          </w:p>
        </w:tc>
        <w:tc>
          <w:tcPr>
            <w:tcW w:w="570" w:type="dxa"/>
            <w:tcMar>
              <w:top w:w="15" w:type="dxa"/>
              <w:left w:w="15" w:type="dxa"/>
              <w:bottom w:w="15" w:type="dxa"/>
              <w:right w:w="15" w:type="dxa"/>
            </w:tcMar>
            <w:vAlign w:val="center"/>
          </w:tcPr>
          <w:p w14:paraId="752C4E61" w14:textId="2E221970" w:rsidR="0AAA50B3" w:rsidRPr="00EB07F9" w:rsidRDefault="4A92A232" w:rsidP="00EB07F9">
            <w:pPr>
              <w:spacing w:after="0"/>
              <w:rPr>
                <w:rFonts w:eastAsiaTheme="minorEastAsia"/>
              </w:rPr>
            </w:pPr>
            <w:r w:rsidRPr="00EB07F9">
              <w:rPr>
                <w:rFonts w:eastAsiaTheme="minorEastAsia"/>
              </w:rPr>
              <w:t>.78</w:t>
            </w:r>
          </w:p>
        </w:tc>
      </w:tr>
      <w:tr w:rsidR="0AAA50B3" w:rsidRPr="00E7010D" w14:paraId="359D4713" w14:textId="77777777" w:rsidTr="42DEB937">
        <w:trPr>
          <w:trHeight w:val="300"/>
        </w:trPr>
        <w:tc>
          <w:tcPr>
            <w:tcW w:w="1155" w:type="dxa"/>
            <w:tcMar>
              <w:top w:w="15" w:type="dxa"/>
              <w:left w:w="15" w:type="dxa"/>
              <w:bottom w:w="15" w:type="dxa"/>
              <w:right w:w="15" w:type="dxa"/>
            </w:tcMar>
          </w:tcPr>
          <w:p w14:paraId="2A71870D" w14:textId="026DB03E"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8100238" w14:textId="2B15076E" w:rsidR="0AAA50B3" w:rsidRPr="00EB07F9" w:rsidRDefault="4A92A232" w:rsidP="00EB07F9">
            <w:pPr>
              <w:spacing w:after="0"/>
              <w:rPr>
                <w:rFonts w:eastAsiaTheme="minorEastAsia"/>
              </w:rPr>
            </w:pPr>
            <w:r w:rsidRPr="00EB07F9">
              <w:rPr>
                <w:rFonts w:eastAsiaTheme="minorEastAsia"/>
              </w:rPr>
              <w:t>Performance Feedback x Congruency x MASQ-AD</w:t>
            </w:r>
          </w:p>
        </w:tc>
        <w:tc>
          <w:tcPr>
            <w:tcW w:w="1124" w:type="dxa"/>
            <w:tcMar>
              <w:top w:w="15" w:type="dxa"/>
              <w:left w:w="15" w:type="dxa"/>
              <w:bottom w:w="15" w:type="dxa"/>
              <w:right w:w="15" w:type="dxa"/>
            </w:tcMar>
            <w:vAlign w:val="center"/>
          </w:tcPr>
          <w:p w14:paraId="142D5A0B" w14:textId="2EBEF24C" w:rsidR="0AAA50B3" w:rsidRPr="00EB07F9" w:rsidRDefault="4A92A232" w:rsidP="00EB07F9">
            <w:pPr>
              <w:spacing w:after="0"/>
              <w:rPr>
                <w:rFonts w:eastAsiaTheme="minorEastAsia"/>
              </w:rPr>
            </w:pPr>
            <w:r w:rsidRPr="00EB07F9">
              <w:rPr>
                <w:rFonts w:eastAsiaTheme="minorEastAsia"/>
              </w:rPr>
              <w:t>1, 603.01</w:t>
            </w:r>
          </w:p>
        </w:tc>
        <w:tc>
          <w:tcPr>
            <w:tcW w:w="624" w:type="dxa"/>
            <w:tcMar>
              <w:top w:w="15" w:type="dxa"/>
              <w:left w:w="15" w:type="dxa"/>
              <w:bottom w:w="15" w:type="dxa"/>
              <w:right w:w="15" w:type="dxa"/>
            </w:tcMar>
            <w:vAlign w:val="center"/>
          </w:tcPr>
          <w:p w14:paraId="12705B7F" w14:textId="3BA11F86" w:rsidR="0AAA50B3" w:rsidRPr="00EB07F9" w:rsidRDefault="4A92A232" w:rsidP="00EB07F9">
            <w:pPr>
              <w:spacing w:after="0"/>
              <w:rPr>
                <w:rFonts w:eastAsiaTheme="minorEastAsia"/>
              </w:rPr>
            </w:pPr>
            <w:r w:rsidRPr="00EB07F9">
              <w:rPr>
                <w:rFonts w:eastAsiaTheme="minorEastAsia"/>
              </w:rPr>
              <w:t>.14</w:t>
            </w:r>
          </w:p>
        </w:tc>
        <w:tc>
          <w:tcPr>
            <w:tcW w:w="570" w:type="dxa"/>
            <w:tcMar>
              <w:top w:w="15" w:type="dxa"/>
              <w:left w:w="15" w:type="dxa"/>
              <w:bottom w:w="15" w:type="dxa"/>
              <w:right w:w="15" w:type="dxa"/>
            </w:tcMar>
            <w:vAlign w:val="center"/>
          </w:tcPr>
          <w:p w14:paraId="0BFED5FB" w14:textId="212E40B9" w:rsidR="0AAA50B3" w:rsidRPr="00EB07F9" w:rsidRDefault="4A92A232" w:rsidP="00EB07F9">
            <w:pPr>
              <w:spacing w:after="0"/>
              <w:rPr>
                <w:rFonts w:eastAsiaTheme="minorEastAsia"/>
              </w:rPr>
            </w:pPr>
            <w:r w:rsidRPr="00EB07F9">
              <w:rPr>
                <w:rFonts w:eastAsiaTheme="minorEastAsia"/>
              </w:rPr>
              <w:t>.71</w:t>
            </w:r>
          </w:p>
        </w:tc>
      </w:tr>
      <w:tr w:rsidR="0AAA50B3" w:rsidRPr="00E7010D" w14:paraId="6EBB7276" w14:textId="77777777" w:rsidTr="42DEB937">
        <w:trPr>
          <w:trHeight w:val="300"/>
        </w:trPr>
        <w:tc>
          <w:tcPr>
            <w:tcW w:w="1155" w:type="dxa"/>
            <w:tcMar>
              <w:top w:w="15" w:type="dxa"/>
              <w:left w:w="15" w:type="dxa"/>
              <w:bottom w:w="15" w:type="dxa"/>
              <w:right w:w="15" w:type="dxa"/>
            </w:tcMar>
          </w:tcPr>
          <w:p w14:paraId="725D40B7" w14:textId="02C1884C"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BF55D0A" w14:textId="03EC914A" w:rsidR="0AAA50B3" w:rsidRPr="00EB07F9" w:rsidRDefault="4A92A232" w:rsidP="00EB07F9">
            <w:pPr>
              <w:spacing w:after="0"/>
              <w:rPr>
                <w:rFonts w:eastAsiaTheme="minorEastAsia"/>
              </w:rPr>
            </w:pPr>
            <w:r w:rsidRPr="00EB07F9">
              <w:rPr>
                <w:rFonts w:eastAsiaTheme="minorEastAsia"/>
              </w:rPr>
              <w:t>Outcome Uncertainty x Congruency x IUS</w:t>
            </w:r>
          </w:p>
        </w:tc>
        <w:tc>
          <w:tcPr>
            <w:tcW w:w="1124" w:type="dxa"/>
            <w:tcMar>
              <w:top w:w="15" w:type="dxa"/>
              <w:left w:w="15" w:type="dxa"/>
              <w:bottom w:w="15" w:type="dxa"/>
              <w:right w:w="15" w:type="dxa"/>
            </w:tcMar>
            <w:vAlign w:val="center"/>
          </w:tcPr>
          <w:p w14:paraId="43655CE4" w14:textId="6017A766"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6E666441" w14:textId="0F7D1A87" w:rsidR="0AAA50B3" w:rsidRPr="00EB07F9" w:rsidRDefault="4A92A232" w:rsidP="00EB07F9">
            <w:pPr>
              <w:spacing w:after="0"/>
              <w:rPr>
                <w:rFonts w:eastAsiaTheme="minorEastAsia"/>
              </w:rPr>
            </w:pPr>
            <w:r w:rsidRPr="00EB07F9">
              <w:rPr>
                <w:rFonts w:eastAsiaTheme="minorEastAsia"/>
              </w:rPr>
              <w:t>.15</w:t>
            </w:r>
          </w:p>
        </w:tc>
        <w:tc>
          <w:tcPr>
            <w:tcW w:w="570" w:type="dxa"/>
            <w:tcMar>
              <w:top w:w="15" w:type="dxa"/>
              <w:left w:w="15" w:type="dxa"/>
              <w:bottom w:w="15" w:type="dxa"/>
              <w:right w:w="15" w:type="dxa"/>
            </w:tcMar>
            <w:vAlign w:val="center"/>
          </w:tcPr>
          <w:p w14:paraId="658E6013" w14:textId="5CE9B2DF" w:rsidR="0AAA50B3" w:rsidRPr="00EB07F9" w:rsidRDefault="4A92A232" w:rsidP="00EB07F9">
            <w:pPr>
              <w:spacing w:after="0"/>
              <w:rPr>
                <w:rFonts w:eastAsiaTheme="minorEastAsia"/>
              </w:rPr>
            </w:pPr>
            <w:r w:rsidRPr="00EB07F9">
              <w:rPr>
                <w:rFonts w:eastAsiaTheme="minorEastAsia"/>
              </w:rPr>
              <w:t>.86</w:t>
            </w:r>
          </w:p>
        </w:tc>
      </w:tr>
      <w:tr w:rsidR="0AAA50B3" w:rsidRPr="00E7010D" w14:paraId="2282FEF4" w14:textId="77777777" w:rsidTr="42DEB937">
        <w:trPr>
          <w:trHeight w:val="300"/>
        </w:trPr>
        <w:tc>
          <w:tcPr>
            <w:tcW w:w="1155" w:type="dxa"/>
            <w:tcMar>
              <w:top w:w="15" w:type="dxa"/>
              <w:left w:w="15" w:type="dxa"/>
              <w:bottom w:w="15" w:type="dxa"/>
              <w:right w:w="15" w:type="dxa"/>
            </w:tcMar>
          </w:tcPr>
          <w:p w14:paraId="3B12A789" w14:textId="67718029"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846EF8A" w14:textId="3989C5D2" w:rsidR="0AAA50B3" w:rsidRPr="00EB07F9" w:rsidRDefault="4A92A232" w:rsidP="00EB07F9">
            <w:pPr>
              <w:spacing w:after="0"/>
              <w:rPr>
                <w:rFonts w:eastAsiaTheme="minorEastAsia"/>
              </w:rPr>
            </w:pPr>
            <w:r w:rsidRPr="00EB07F9">
              <w:rPr>
                <w:rFonts w:eastAsiaTheme="minorEastAsia"/>
              </w:rPr>
              <w:t>Outcome Uncertainty x Congruency x MASQ-AA</w:t>
            </w:r>
          </w:p>
        </w:tc>
        <w:tc>
          <w:tcPr>
            <w:tcW w:w="1124" w:type="dxa"/>
            <w:tcMar>
              <w:top w:w="15" w:type="dxa"/>
              <w:left w:w="15" w:type="dxa"/>
              <w:bottom w:w="15" w:type="dxa"/>
              <w:right w:w="15" w:type="dxa"/>
            </w:tcMar>
            <w:vAlign w:val="center"/>
          </w:tcPr>
          <w:p w14:paraId="575DF27C" w14:textId="38EEBE64"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48109AF7" w14:textId="6F363AA7" w:rsidR="0AAA50B3" w:rsidRPr="00EB07F9" w:rsidRDefault="4A92A232" w:rsidP="00EB07F9">
            <w:pPr>
              <w:spacing w:after="0"/>
              <w:rPr>
                <w:rFonts w:eastAsiaTheme="minorEastAsia"/>
              </w:rPr>
            </w:pPr>
            <w:r w:rsidRPr="00EB07F9">
              <w:rPr>
                <w:rFonts w:eastAsiaTheme="minorEastAsia"/>
              </w:rPr>
              <w:t>0</w:t>
            </w:r>
          </w:p>
        </w:tc>
        <w:tc>
          <w:tcPr>
            <w:tcW w:w="570" w:type="dxa"/>
            <w:tcMar>
              <w:top w:w="15" w:type="dxa"/>
              <w:left w:w="15" w:type="dxa"/>
              <w:bottom w:w="15" w:type="dxa"/>
              <w:right w:w="15" w:type="dxa"/>
            </w:tcMar>
            <w:vAlign w:val="center"/>
          </w:tcPr>
          <w:p w14:paraId="7AFB4B0B" w14:textId="77C5B509" w:rsidR="0AAA50B3" w:rsidRPr="00EB07F9" w:rsidRDefault="4A92A232" w:rsidP="00EB07F9">
            <w:pPr>
              <w:spacing w:after="0"/>
              <w:rPr>
                <w:rFonts w:eastAsiaTheme="minorEastAsia"/>
              </w:rPr>
            </w:pPr>
            <w:r w:rsidRPr="00EB07F9">
              <w:rPr>
                <w:rFonts w:eastAsiaTheme="minorEastAsia"/>
              </w:rPr>
              <w:t>.99</w:t>
            </w:r>
          </w:p>
        </w:tc>
      </w:tr>
      <w:tr w:rsidR="0AAA50B3" w:rsidRPr="00E7010D" w14:paraId="3920D3EA" w14:textId="77777777" w:rsidTr="42DEB937">
        <w:trPr>
          <w:trHeight w:val="300"/>
        </w:trPr>
        <w:tc>
          <w:tcPr>
            <w:tcW w:w="1155" w:type="dxa"/>
            <w:tcMar>
              <w:top w:w="15" w:type="dxa"/>
              <w:left w:w="15" w:type="dxa"/>
              <w:bottom w:w="15" w:type="dxa"/>
              <w:right w:w="15" w:type="dxa"/>
            </w:tcMar>
          </w:tcPr>
          <w:p w14:paraId="7BE638AA" w14:textId="659C04C8"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4048A5EA" w14:textId="00D8E162" w:rsidR="0AAA50B3" w:rsidRPr="00EB07F9" w:rsidRDefault="4A92A232" w:rsidP="00EB07F9">
            <w:pPr>
              <w:spacing w:after="0"/>
              <w:rPr>
                <w:rFonts w:eastAsiaTheme="minorEastAsia"/>
              </w:rPr>
            </w:pPr>
            <w:r w:rsidRPr="00EB07F9">
              <w:rPr>
                <w:rFonts w:eastAsiaTheme="minorEastAsia"/>
              </w:rPr>
              <w:t>Outcome Uncertainty x Congruency x MASQ-GDD</w:t>
            </w:r>
          </w:p>
        </w:tc>
        <w:tc>
          <w:tcPr>
            <w:tcW w:w="1124" w:type="dxa"/>
            <w:tcMar>
              <w:top w:w="15" w:type="dxa"/>
              <w:left w:w="15" w:type="dxa"/>
              <w:bottom w:w="15" w:type="dxa"/>
              <w:right w:w="15" w:type="dxa"/>
            </w:tcMar>
            <w:vAlign w:val="center"/>
          </w:tcPr>
          <w:p w14:paraId="499E62FA" w14:textId="4AAD5035"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3EE44EF6" w14:textId="3975BF4D" w:rsidR="0AAA50B3" w:rsidRPr="00EB07F9" w:rsidRDefault="4A92A232" w:rsidP="00EB07F9">
            <w:pPr>
              <w:spacing w:after="0"/>
              <w:rPr>
                <w:rFonts w:eastAsiaTheme="minorEastAsia"/>
              </w:rPr>
            </w:pPr>
            <w:r w:rsidRPr="00EB07F9">
              <w:rPr>
                <w:rFonts w:eastAsiaTheme="minorEastAsia"/>
              </w:rPr>
              <w:t>.05</w:t>
            </w:r>
          </w:p>
        </w:tc>
        <w:tc>
          <w:tcPr>
            <w:tcW w:w="570" w:type="dxa"/>
            <w:tcMar>
              <w:top w:w="15" w:type="dxa"/>
              <w:left w:w="15" w:type="dxa"/>
              <w:bottom w:w="15" w:type="dxa"/>
              <w:right w:w="15" w:type="dxa"/>
            </w:tcMar>
            <w:vAlign w:val="center"/>
          </w:tcPr>
          <w:p w14:paraId="32415B12" w14:textId="602D462E" w:rsidR="0AAA50B3" w:rsidRPr="00EB07F9" w:rsidRDefault="4A92A232" w:rsidP="00EB07F9">
            <w:pPr>
              <w:spacing w:after="0"/>
              <w:rPr>
                <w:rFonts w:eastAsiaTheme="minorEastAsia"/>
              </w:rPr>
            </w:pPr>
            <w:r w:rsidRPr="00EB07F9">
              <w:rPr>
                <w:rFonts w:eastAsiaTheme="minorEastAsia"/>
              </w:rPr>
              <w:t>.95</w:t>
            </w:r>
          </w:p>
        </w:tc>
      </w:tr>
      <w:tr w:rsidR="0AAA50B3" w:rsidRPr="00E7010D" w14:paraId="30511458" w14:textId="77777777" w:rsidTr="42DEB937">
        <w:trPr>
          <w:trHeight w:val="300"/>
        </w:trPr>
        <w:tc>
          <w:tcPr>
            <w:tcW w:w="1155" w:type="dxa"/>
            <w:tcMar>
              <w:top w:w="15" w:type="dxa"/>
              <w:left w:w="15" w:type="dxa"/>
              <w:bottom w:w="15" w:type="dxa"/>
              <w:right w:w="15" w:type="dxa"/>
            </w:tcMar>
          </w:tcPr>
          <w:p w14:paraId="06594AE5" w14:textId="048CCDB4"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321DD78D" w14:textId="2598DCC3" w:rsidR="0AAA50B3" w:rsidRPr="00EB07F9" w:rsidRDefault="4A92A232" w:rsidP="00EB07F9">
            <w:pPr>
              <w:spacing w:after="0"/>
              <w:rPr>
                <w:rFonts w:eastAsiaTheme="minorEastAsia"/>
              </w:rPr>
            </w:pPr>
            <w:r w:rsidRPr="00EB07F9">
              <w:rPr>
                <w:rFonts w:eastAsiaTheme="minorEastAsia"/>
              </w:rPr>
              <w:t>Outcome Uncertainty x Congruency x MASQ-AD</w:t>
            </w:r>
          </w:p>
        </w:tc>
        <w:tc>
          <w:tcPr>
            <w:tcW w:w="1124" w:type="dxa"/>
            <w:tcMar>
              <w:top w:w="15" w:type="dxa"/>
              <w:left w:w="15" w:type="dxa"/>
              <w:bottom w:w="15" w:type="dxa"/>
              <w:right w:w="15" w:type="dxa"/>
            </w:tcMar>
            <w:vAlign w:val="center"/>
          </w:tcPr>
          <w:p w14:paraId="78DD649A" w14:textId="20604EBD"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5E233302" w14:textId="025D6B13"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5BD502B7" w14:textId="26A2A3C4" w:rsidR="0AAA50B3" w:rsidRPr="00EB07F9" w:rsidRDefault="4A92A232" w:rsidP="00EB07F9">
            <w:pPr>
              <w:spacing w:after="0"/>
              <w:rPr>
                <w:rFonts w:eastAsiaTheme="minorEastAsia"/>
              </w:rPr>
            </w:pPr>
            <w:r w:rsidRPr="00EB07F9">
              <w:rPr>
                <w:rFonts w:eastAsiaTheme="minorEastAsia"/>
              </w:rPr>
              <w:t>.98</w:t>
            </w:r>
          </w:p>
        </w:tc>
      </w:tr>
      <w:tr w:rsidR="0AAA50B3" w:rsidRPr="00E7010D" w14:paraId="19FE4E21" w14:textId="77777777" w:rsidTr="42DEB937">
        <w:trPr>
          <w:trHeight w:val="300"/>
        </w:trPr>
        <w:tc>
          <w:tcPr>
            <w:tcW w:w="1155" w:type="dxa"/>
            <w:tcMar>
              <w:top w:w="15" w:type="dxa"/>
              <w:left w:w="15" w:type="dxa"/>
              <w:bottom w:w="15" w:type="dxa"/>
              <w:right w:w="15" w:type="dxa"/>
            </w:tcMar>
          </w:tcPr>
          <w:p w14:paraId="5C3966C6" w14:textId="4B3A0511"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53AFF7F3" w14:textId="2C489517" w:rsidR="0AAA50B3" w:rsidRPr="00EB07F9" w:rsidRDefault="4A92A232" w:rsidP="00EB07F9">
            <w:pPr>
              <w:spacing w:after="0"/>
              <w:rPr>
                <w:rFonts w:eastAsiaTheme="minorEastAsia"/>
              </w:rPr>
            </w:pPr>
            <w:r w:rsidRPr="00EB07F9">
              <w:rPr>
                <w:rFonts w:eastAsiaTheme="minorEastAsia"/>
              </w:rPr>
              <w:t>Performance Feedback x Outcome Uncertainty x Congruency x IUS</w:t>
            </w:r>
          </w:p>
        </w:tc>
        <w:tc>
          <w:tcPr>
            <w:tcW w:w="1124" w:type="dxa"/>
            <w:tcMar>
              <w:top w:w="15" w:type="dxa"/>
              <w:left w:w="15" w:type="dxa"/>
              <w:bottom w:w="15" w:type="dxa"/>
              <w:right w:w="15" w:type="dxa"/>
            </w:tcMar>
            <w:vAlign w:val="center"/>
          </w:tcPr>
          <w:p w14:paraId="514AEC41" w14:textId="180B4A72"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5D87593E" w14:textId="28EADB2B" w:rsidR="0AAA50B3" w:rsidRPr="00EB07F9" w:rsidRDefault="4A92A232" w:rsidP="00EB07F9">
            <w:pPr>
              <w:spacing w:after="0"/>
              <w:rPr>
                <w:rFonts w:eastAsiaTheme="minorEastAsia"/>
              </w:rPr>
            </w:pPr>
            <w:r w:rsidRPr="00EB07F9">
              <w:rPr>
                <w:rFonts w:eastAsiaTheme="minorEastAsia"/>
              </w:rPr>
              <w:t>.04</w:t>
            </w:r>
          </w:p>
        </w:tc>
        <w:tc>
          <w:tcPr>
            <w:tcW w:w="570" w:type="dxa"/>
            <w:tcMar>
              <w:top w:w="15" w:type="dxa"/>
              <w:left w:w="15" w:type="dxa"/>
              <w:bottom w:w="15" w:type="dxa"/>
              <w:right w:w="15" w:type="dxa"/>
            </w:tcMar>
            <w:vAlign w:val="center"/>
          </w:tcPr>
          <w:p w14:paraId="6B28B577" w14:textId="7CFEFB41" w:rsidR="0AAA50B3" w:rsidRPr="00EB07F9" w:rsidRDefault="4A92A232" w:rsidP="00EB07F9">
            <w:pPr>
              <w:spacing w:after="0"/>
              <w:rPr>
                <w:rFonts w:eastAsiaTheme="minorEastAsia"/>
              </w:rPr>
            </w:pPr>
            <w:r w:rsidRPr="00EB07F9">
              <w:rPr>
                <w:rFonts w:eastAsiaTheme="minorEastAsia"/>
              </w:rPr>
              <w:t>.96</w:t>
            </w:r>
          </w:p>
        </w:tc>
      </w:tr>
      <w:tr w:rsidR="0AAA50B3" w:rsidRPr="00E7010D" w14:paraId="20E5B713" w14:textId="77777777" w:rsidTr="42DEB937">
        <w:trPr>
          <w:trHeight w:val="300"/>
        </w:trPr>
        <w:tc>
          <w:tcPr>
            <w:tcW w:w="1155" w:type="dxa"/>
            <w:tcMar>
              <w:top w:w="15" w:type="dxa"/>
              <w:left w:w="15" w:type="dxa"/>
              <w:bottom w:w="15" w:type="dxa"/>
              <w:right w:w="15" w:type="dxa"/>
            </w:tcMar>
          </w:tcPr>
          <w:p w14:paraId="05E51CBD" w14:textId="5301B381"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124BB9C3" w14:textId="59A0F735" w:rsidR="0AAA50B3" w:rsidRPr="00EB07F9" w:rsidRDefault="4A92A232" w:rsidP="00EB07F9">
            <w:pPr>
              <w:spacing w:after="0"/>
              <w:rPr>
                <w:rFonts w:eastAsiaTheme="minorEastAsia"/>
              </w:rPr>
            </w:pPr>
            <w:r w:rsidRPr="00EB07F9">
              <w:rPr>
                <w:rFonts w:eastAsiaTheme="minorEastAsia"/>
              </w:rPr>
              <w:t>Performance Feedback x Outcome Uncertainty x Congruency x MASQ-AA</w:t>
            </w:r>
          </w:p>
        </w:tc>
        <w:tc>
          <w:tcPr>
            <w:tcW w:w="1124" w:type="dxa"/>
            <w:tcMar>
              <w:top w:w="15" w:type="dxa"/>
              <w:left w:w="15" w:type="dxa"/>
              <w:bottom w:w="15" w:type="dxa"/>
              <w:right w:w="15" w:type="dxa"/>
            </w:tcMar>
            <w:vAlign w:val="center"/>
          </w:tcPr>
          <w:p w14:paraId="37A3948E" w14:textId="2E199CF0"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15E86CF8" w14:textId="7E580C74"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5532A74A" w14:textId="53E56580" w:rsidR="0AAA50B3" w:rsidRPr="00EB07F9" w:rsidRDefault="4A92A232" w:rsidP="00EB07F9">
            <w:pPr>
              <w:spacing w:after="0"/>
              <w:rPr>
                <w:rFonts w:eastAsiaTheme="minorEastAsia"/>
              </w:rPr>
            </w:pPr>
            <w:r w:rsidRPr="00EB07F9">
              <w:rPr>
                <w:rFonts w:eastAsiaTheme="minorEastAsia"/>
              </w:rPr>
              <w:t>.98</w:t>
            </w:r>
          </w:p>
        </w:tc>
      </w:tr>
      <w:tr w:rsidR="0AAA50B3" w:rsidRPr="00E7010D" w14:paraId="15FCEA5A" w14:textId="77777777" w:rsidTr="42DEB937">
        <w:trPr>
          <w:trHeight w:val="300"/>
        </w:trPr>
        <w:tc>
          <w:tcPr>
            <w:tcW w:w="1155" w:type="dxa"/>
            <w:tcMar>
              <w:top w:w="15" w:type="dxa"/>
              <w:left w:w="15" w:type="dxa"/>
              <w:bottom w:w="15" w:type="dxa"/>
              <w:right w:w="15" w:type="dxa"/>
            </w:tcMar>
          </w:tcPr>
          <w:p w14:paraId="4EDD1FE7" w14:textId="5D8EC21E"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78B5BBBB" w14:textId="49905E52" w:rsidR="0AAA50B3" w:rsidRPr="00EB07F9" w:rsidRDefault="4A92A232" w:rsidP="00EB07F9">
            <w:pPr>
              <w:spacing w:after="0"/>
              <w:rPr>
                <w:rFonts w:eastAsiaTheme="minorEastAsia"/>
              </w:rPr>
            </w:pPr>
            <w:r w:rsidRPr="00EB07F9">
              <w:rPr>
                <w:rFonts w:eastAsiaTheme="minorEastAsia"/>
              </w:rPr>
              <w:t>Performance Feedback x Outcome Uncertainty x Congruency x MASQ-GDD</w:t>
            </w:r>
          </w:p>
        </w:tc>
        <w:tc>
          <w:tcPr>
            <w:tcW w:w="1124" w:type="dxa"/>
            <w:tcMar>
              <w:top w:w="15" w:type="dxa"/>
              <w:left w:w="15" w:type="dxa"/>
              <w:bottom w:w="15" w:type="dxa"/>
              <w:right w:w="15" w:type="dxa"/>
            </w:tcMar>
            <w:vAlign w:val="center"/>
          </w:tcPr>
          <w:p w14:paraId="3E16E8E0" w14:textId="21A5F0DF"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0CFB69CF" w14:textId="3B58BC99" w:rsidR="0AAA50B3" w:rsidRPr="00EB07F9" w:rsidRDefault="4A92A232" w:rsidP="00EB07F9">
            <w:pPr>
              <w:spacing w:after="0"/>
              <w:rPr>
                <w:rFonts w:eastAsiaTheme="minorEastAsia"/>
              </w:rPr>
            </w:pPr>
            <w:r w:rsidRPr="00EB07F9">
              <w:rPr>
                <w:rFonts w:eastAsiaTheme="minorEastAsia"/>
              </w:rPr>
              <w:t>.09</w:t>
            </w:r>
          </w:p>
        </w:tc>
        <w:tc>
          <w:tcPr>
            <w:tcW w:w="570" w:type="dxa"/>
            <w:tcMar>
              <w:top w:w="15" w:type="dxa"/>
              <w:left w:w="15" w:type="dxa"/>
              <w:bottom w:w="15" w:type="dxa"/>
              <w:right w:w="15" w:type="dxa"/>
            </w:tcMar>
            <w:vAlign w:val="center"/>
          </w:tcPr>
          <w:p w14:paraId="4CCB9C5E" w14:textId="392C825C" w:rsidR="0AAA50B3" w:rsidRPr="00EB07F9" w:rsidRDefault="4A92A232" w:rsidP="00EB07F9">
            <w:pPr>
              <w:spacing w:after="0"/>
              <w:rPr>
                <w:rFonts w:eastAsiaTheme="minorEastAsia"/>
              </w:rPr>
            </w:pPr>
            <w:r w:rsidRPr="00EB07F9">
              <w:rPr>
                <w:rFonts w:eastAsiaTheme="minorEastAsia"/>
              </w:rPr>
              <w:t>.91</w:t>
            </w:r>
          </w:p>
        </w:tc>
      </w:tr>
      <w:tr w:rsidR="0AAA50B3" w:rsidRPr="00E7010D" w14:paraId="0C3D5C73" w14:textId="77777777" w:rsidTr="42DEB937">
        <w:trPr>
          <w:trHeight w:val="300"/>
        </w:trPr>
        <w:tc>
          <w:tcPr>
            <w:tcW w:w="1155" w:type="dxa"/>
            <w:tcMar>
              <w:top w:w="15" w:type="dxa"/>
              <w:left w:w="15" w:type="dxa"/>
              <w:bottom w:w="15" w:type="dxa"/>
              <w:right w:w="15" w:type="dxa"/>
            </w:tcMar>
          </w:tcPr>
          <w:p w14:paraId="2C8ECA5D" w14:textId="391A1FD9" w:rsidR="0AAA50B3" w:rsidRPr="00EB07F9" w:rsidRDefault="4A92A232" w:rsidP="00EB07F9">
            <w:pPr>
              <w:spacing w:after="0"/>
              <w:rPr>
                <w:rFonts w:eastAsiaTheme="minorEastAsia"/>
              </w:rPr>
            </w:pPr>
            <w:r w:rsidRPr="00EB07F9">
              <w:rPr>
                <w:rFonts w:eastAsiaTheme="minorEastAsia"/>
              </w:rPr>
              <w:t xml:space="preserve"> </w:t>
            </w:r>
          </w:p>
        </w:tc>
        <w:tc>
          <w:tcPr>
            <w:tcW w:w="5269" w:type="dxa"/>
            <w:tcMar>
              <w:top w:w="15" w:type="dxa"/>
              <w:left w:w="15" w:type="dxa"/>
              <w:bottom w:w="15" w:type="dxa"/>
              <w:right w:w="15" w:type="dxa"/>
            </w:tcMar>
            <w:vAlign w:val="center"/>
          </w:tcPr>
          <w:p w14:paraId="28FD768A" w14:textId="1EC311F1" w:rsidR="0AAA50B3" w:rsidRPr="00EB07F9" w:rsidRDefault="4A92A232" w:rsidP="00EB07F9">
            <w:pPr>
              <w:spacing w:after="0"/>
              <w:rPr>
                <w:rFonts w:eastAsiaTheme="minorEastAsia"/>
              </w:rPr>
            </w:pPr>
            <w:r w:rsidRPr="00EB07F9">
              <w:rPr>
                <w:rFonts w:eastAsiaTheme="minorEastAsia"/>
              </w:rPr>
              <w:t>Performance Feedback x Outcome Uncertainty x Congruency x MASQ-AD</w:t>
            </w:r>
          </w:p>
        </w:tc>
        <w:tc>
          <w:tcPr>
            <w:tcW w:w="1124" w:type="dxa"/>
            <w:tcMar>
              <w:top w:w="15" w:type="dxa"/>
              <w:left w:w="15" w:type="dxa"/>
              <w:bottom w:w="15" w:type="dxa"/>
              <w:right w:w="15" w:type="dxa"/>
            </w:tcMar>
            <w:vAlign w:val="center"/>
          </w:tcPr>
          <w:p w14:paraId="375A42ED" w14:textId="29DE60B0" w:rsidR="0AAA50B3" w:rsidRPr="00EB07F9" w:rsidRDefault="4A92A232" w:rsidP="00EB07F9">
            <w:pPr>
              <w:spacing w:after="0"/>
              <w:rPr>
                <w:rFonts w:eastAsiaTheme="minorEastAsia"/>
              </w:rPr>
            </w:pPr>
            <w:r w:rsidRPr="00EB07F9">
              <w:rPr>
                <w:rFonts w:eastAsiaTheme="minorEastAsia"/>
              </w:rPr>
              <w:t>2, 603.01</w:t>
            </w:r>
          </w:p>
        </w:tc>
        <w:tc>
          <w:tcPr>
            <w:tcW w:w="624" w:type="dxa"/>
            <w:tcMar>
              <w:top w:w="15" w:type="dxa"/>
              <w:left w:w="15" w:type="dxa"/>
              <w:bottom w:w="15" w:type="dxa"/>
              <w:right w:w="15" w:type="dxa"/>
            </w:tcMar>
            <w:vAlign w:val="center"/>
          </w:tcPr>
          <w:p w14:paraId="6C41DB87" w14:textId="1B9C2C54" w:rsidR="0AAA50B3" w:rsidRPr="00EB07F9" w:rsidRDefault="4A92A232" w:rsidP="00EB07F9">
            <w:pPr>
              <w:spacing w:after="0"/>
              <w:rPr>
                <w:rFonts w:eastAsiaTheme="minorEastAsia"/>
              </w:rPr>
            </w:pPr>
            <w:r w:rsidRPr="00EB07F9">
              <w:rPr>
                <w:rFonts w:eastAsiaTheme="minorEastAsia"/>
              </w:rPr>
              <w:t>.09</w:t>
            </w:r>
          </w:p>
        </w:tc>
        <w:tc>
          <w:tcPr>
            <w:tcW w:w="570" w:type="dxa"/>
            <w:tcMar>
              <w:top w:w="15" w:type="dxa"/>
              <w:left w:w="15" w:type="dxa"/>
              <w:bottom w:w="15" w:type="dxa"/>
              <w:right w:w="15" w:type="dxa"/>
            </w:tcMar>
            <w:vAlign w:val="center"/>
          </w:tcPr>
          <w:p w14:paraId="37C728EB" w14:textId="4DA31758" w:rsidR="0AAA50B3" w:rsidRPr="00EB07F9" w:rsidRDefault="4A92A232" w:rsidP="00EB07F9">
            <w:pPr>
              <w:spacing w:after="0"/>
              <w:rPr>
                <w:rFonts w:eastAsiaTheme="minorEastAsia"/>
              </w:rPr>
            </w:pPr>
            <w:r w:rsidRPr="00EB07F9">
              <w:rPr>
                <w:rFonts w:eastAsiaTheme="minorEastAsia"/>
              </w:rPr>
              <w:t>.91</w:t>
            </w:r>
          </w:p>
        </w:tc>
      </w:tr>
      <w:tr w:rsidR="0AAA50B3" w:rsidRPr="00E7010D" w14:paraId="1FEC770D" w14:textId="77777777" w:rsidTr="42DEB937">
        <w:trPr>
          <w:trHeight w:val="300"/>
        </w:trPr>
        <w:tc>
          <w:tcPr>
            <w:tcW w:w="1155" w:type="dxa"/>
            <w:tcMar>
              <w:top w:w="15" w:type="dxa"/>
              <w:left w:w="15" w:type="dxa"/>
              <w:bottom w:w="15" w:type="dxa"/>
              <w:right w:w="15" w:type="dxa"/>
            </w:tcMar>
          </w:tcPr>
          <w:p w14:paraId="657FC6D4" w14:textId="49B4CA03" w:rsidR="0AAA50B3" w:rsidRPr="00EB07F9" w:rsidRDefault="4A92A232" w:rsidP="00EB07F9">
            <w:pPr>
              <w:spacing w:after="0"/>
              <w:rPr>
                <w:rFonts w:eastAsiaTheme="minorEastAsia"/>
                <w:b/>
                <w:bCs/>
              </w:rPr>
            </w:pPr>
            <w:r w:rsidRPr="00EB07F9">
              <w:rPr>
                <w:rFonts w:eastAsiaTheme="minorEastAsia"/>
                <w:b/>
                <w:bCs/>
              </w:rPr>
              <w:t>Feedback Fixation</w:t>
            </w:r>
          </w:p>
        </w:tc>
        <w:tc>
          <w:tcPr>
            <w:tcW w:w="5269" w:type="dxa"/>
            <w:tcMar>
              <w:top w:w="15" w:type="dxa"/>
              <w:left w:w="15" w:type="dxa"/>
              <w:bottom w:w="15" w:type="dxa"/>
              <w:right w:w="15" w:type="dxa"/>
            </w:tcMar>
            <w:vAlign w:val="center"/>
          </w:tcPr>
          <w:p w14:paraId="38ECA86C" w14:textId="532FB068" w:rsidR="0AAA50B3" w:rsidRPr="00EB07F9" w:rsidRDefault="4A92A232" w:rsidP="00EB07F9">
            <w:pPr>
              <w:spacing w:after="0"/>
              <w:rPr>
                <w:rFonts w:eastAsiaTheme="minorEastAsia"/>
              </w:rPr>
            </w:pPr>
            <w:r w:rsidRPr="00EB07F9">
              <w:rPr>
                <w:rFonts w:eastAsiaTheme="minorEastAsia"/>
              </w:rPr>
              <w:t xml:space="preserve"> </w:t>
            </w:r>
          </w:p>
          <w:p w14:paraId="30E4F22B" w14:textId="6A1E50F7" w:rsidR="0AAA50B3" w:rsidRPr="00EB07F9" w:rsidRDefault="4A92A232" w:rsidP="00EB07F9">
            <w:pPr>
              <w:spacing w:after="0"/>
              <w:rPr>
                <w:rFonts w:eastAsiaTheme="minorEastAsia"/>
              </w:rPr>
            </w:pPr>
            <w:r w:rsidRPr="00EB07F9">
              <w:rPr>
                <w:rFonts w:eastAsiaTheme="minorEastAsia"/>
              </w:rPr>
              <w:t>Performance Feedback</w:t>
            </w:r>
          </w:p>
        </w:tc>
        <w:tc>
          <w:tcPr>
            <w:tcW w:w="1124" w:type="dxa"/>
            <w:tcMar>
              <w:top w:w="15" w:type="dxa"/>
              <w:left w:w="15" w:type="dxa"/>
              <w:bottom w:w="15" w:type="dxa"/>
              <w:right w:w="15" w:type="dxa"/>
            </w:tcMar>
            <w:vAlign w:val="center"/>
          </w:tcPr>
          <w:p w14:paraId="3B9D76D0" w14:textId="41018523" w:rsidR="0AAA50B3" w:rsidRPr="00EB07F9" w:rsidRDefault="4A92A232" w:rsidP="00EB07F9">
            <w:pPr>
              <w:spacing w:after="0"/>
              <w:rPr>
                <w:rFonts w:eastAsiaTheme="minorEastAsia"/>
              </w:rPr>
            </w:pPr>
            <w:r w:rsidRPr="00EB07F9">
              <w:rPr>
                <w:rFonts w:eastAsiaTheme="minorEastAsia"/>
              </w:rPr>
              <w:t xml:space="preserve"> </w:t>
            </w:r>
          </w:p>
          <w:p w14:paraId="3BA76190" w14:textId="09B1BD5D"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4FBC6F33" w14:textId="5C845E05" w:rsidR="0AAA50B3" w:rsidRPr="00EB07F9" w:rsidRDefault="4A92A232" w:rsidP="00EB07F9">
            <w:pPr>
              <w:spacing w:after="0"/>
              <w:rPr>
                <w:rFonts w:eastAsiaTheme="minorEastAsia"/>
              </w:rPr>
            </w:pPr>
            <w:r w:rsidRPr="00EB07F9">
              <w:rPr>
                <w:rFonts w:eastAsiaTheme="minorEastAsia"/>
              </w:rPr>
              <w:t xml:space="preserve"> </w:t>
            </w:r>
          </w:p>
          <w:p w14:paraId="0F5BF1EF" w14:textId="11B60B3E" w:rsidR="0AAA50B3" w:rsidRPr="00EB07F9" w:rsidRDefault="4A92A232" w:rsidP="00EB07F9">
            <w:pPr>
              <w:spacing w:after="0"/>
              <w:rPr>
                <w:rFonts w:eastAsiaTheme="minorEastAsia"/>
              </w:rPr>
            </w:pPr>
            <w:r w:rsidRPr="00EB07F9">
              <w:rPr>
                <w:rFonts w:eastAsiaTheme="minorEastAsia"/>
              </w:rPr>
              <w:t>2.62</w:t>
            </w:r>
          </w:p>
        </w:tc>
        <w:tc>
          <w:tcPr>
            <w:tcW w:w="570" w:type="dxa"/>
            <w:tcMar>
              <w:top w:w="15" w:type="dxa"/>
              <w:left w:w="15" w:type="dxa"/>
              <w:bottom w:w="15" w:type="dxa"/>
              <w:right w:w="15" w:type="dxa"/>
            </w:tcMar>
            <w:vAlign w:val="center"/>
          </w:tcPr>
          <w:p w14:paraId="4E9486DE" w14:textId="247B3A60" w:rsidR="0AAA50B3" w:rsidRPr="00EB07F9" w:rsidRDefault="4A92A232" w:rsidP="00EB07F9">
            <w:pPr>
              <w:spacing w:after="0"/>
              <w:rPr>
                <w:rFonts w:eastAsiaTheme="minorEastAsia"/>
              </w:rPr>
            </w:pPr>
            <w:r w:rsidRPr="00EB07F9">
              <w:rPr>
                <w:rFonts w:eastAsiaTheme="minorEastAsia"/>
              </w:rPr>
              <w:t xml:space="preserve"> </w:t>
            </w:r>
          </w:p>
          <w:p w14:paraId="37714D5A" w14:textId="5C188B87" w:rsidR="0AAA50B3" w:rsidRPr="00EB07F9" w:rsidRDefault="4A92A232" w:rsidP="00EB07F9">
            <w:pPr>
              <w:spacing w:after="0"/>
              <w:rPr>
                <w:rFonts w:eastAsiaTheme="minorEastAsia"/>
              </w:rPr>
            </w:pPr>
            <w:r w:rsidRPr="00EB07F9">
              <w:rPr>
                <w:rFonts w:eastAsiaTheme="minorEastAsia"/>
              </w:rPr>
              <w:t>.11</w:t>
            </w:r>
          </w:p>
        </w:tc>
      </w:tr>
      <w:tr w:rsidR="0AAA50B3" w:rsidRPr="00E7010D" w14:paraId="3EF71E5A" w14:textId="77777777" w:rsidTr="42DEB937">
        <w:trPr>
          <w:trHeight w:val="300"/>
        </w:trPr>
        <w:tc>
          <w:tcPr>
            <w:tcW w:w="1155" w:type="dxa"/>
            <w:tcMar>
              <w:top w:w="15" w:type="dxa"/>
              <w:left w:w="15" w:type="dxa"/>
              <w:bottom w:w="15" w:type="dxa"/>
              <w:right w:w="15" w:type="dxa"/>
            </w:tcMar>
          </w:tcPr>
          <w:p w14:paraId="2A0FC7E7" w14:textId="71F19E11"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6E18981A" w14:textId="5A1E7DAC" w:rsidR="0AAA50B3" w:rsidRPr="00EB07F9" w:rsidRDefault="4A92A232" w:rsidP="00EB07F9">
            <w:pPr>
              <w:spacing w:after="0"/>
              <w:rPr>
                <w:rFonts w:eastAsiaTheme="minorEastAsia"/>
              </w:rPr>
            </w:pPr>
            <w:r w:rsidRPr="00EB07F9">
              <w:rPr>
                <w:rFonts w:eastAsiaTheme="minorEastAsia"/>
              </w:rPr>
              <w:t>Outcome Uncertainty</w:t>
            </w:r>
          </w:p>
        </w:tc>
        <w:tc>
          <w:tcPr>
            <w:tcW w:w="1124" w:type="dxa"/>
            <w:tcMar>
              <w:top w:w="15" w:type="dxa"/>
              <w:left w:w="15" w:type="dxa"/>
              <w:bottom w:w="15" w:type="dxa"/>
              <w:right w:w="15" w:type="dxa"/>
            </w:tcMar>
            <w:vAlign w:val="center"/>
          </w:tcPr>
          <w:p w14:paraId="55319BD4" w14:textId="7E61251E"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919685C" w14:textId="708F40FE" w:rsidR="0AAA50B3" w:rsidRPr="00EB07F9" w:rsidRDefault="4A92A232" w:rsidP="00EB07F9">
            <w:pPr>
              <w:spacing w:after="0"/>
              <w:rPr>
                <w:rFonts w:eastAsiaTheme="minorEastAsia"/>
              </w:rPr>
            </w:pPr>
            <w:r w:rsidRPr="00EB07F9">
              <w:rPr>
                <w:rFonts w:eastAsiaTheme="minorEastAsia"/>
              </w:rPr>
              <w:t>2.23</w:t>
            </w:r>
          </w:p>
        </w:tc>
        <w:tc>
          <w:tcPr>
            <w:tcW w:w="570" w:type="dxa"/>
            <w:tcMar>
              <w:top w:w="15" w:type="dxa"/>
              <w:left w:w="15" w:type="dxa"/>
              <w:bottom w:w="15" w:type="dxa"/>
              <w:right w:w="15" w:type="dxa"/>
            </w:tcMar>
            <w:vAlign w:val="center"/>
          </w:tcPr>
          <w:p w14:paraId="27CD7197" w14:textId="1B0A3194" w:rsidR="0AAA50B3" w:rsidRPr="00EB07F9" w:rsidRDefault="4A92A232" w:rsidP="00EB07F9">
            <w:pPr>
              <w:spacing w:after="0"/>
              <w:rPr>
                <w:rFonts w:eastAsiaTheme="minorEastAsia"/>
              </w:rPr>
            </w:pPr>
            <w:r w:rsidRPr="00EB07F9">
              <w:rPr>
                <w:rFonts w:eastAsiaTheme="minorEastAsia"/>
              </w:rPr>
              <w:t>.11</w:t>
            </w:r>
          </w:p>
        </w:tc>
      </w:tr>
      <w:tr w:rsidR="0AAA50B3" w:rsidRPr="00E7010D" w14:paraId="2BF03E16" w14:textId="77777777" w:rsidTr="42DEB937">
        <w:trPr>
          <w:trHeight w:val="300"/>
        </w:trPr>
        <w:tc>
          <w:tcPr>
            <w:tcW w:w="1155" w:type="dxa"/>
            <w:tcMar>
              <w:top w:w="15" w:type="dxa"/>
              <w:left w:w="15" w:type="dxa"/>
              <w:bottom w:w="15" w:type="dxa"/>
              <w:right w:w="15" w:type="dxa"/>
            </w:tcMar>
          </w:tcPr>
          <w:p w14:paraId="46238C59" w14:textId="1F5F8ABA"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06786EA5" w14:textId="473D3CE8" w:rsidR="0AAA50B3" w:rsidRPr="00EB07F9" w:rsidRDefault="4A92A232" w:rsidP="00EB07F9">
            <w:pPr>
              <w:spacing w:after="0"/>
              <w:rPr>
                <w:rFonts w:eastAsiaTheme="minorEastAsia"/>
              </w:rPr>
            </w:pPr>
            <w:r w:rsidRPr="00EB07F9">
              <w:rPr>
                <w:rFonts w:eastAsiaTheme="minorEastAsia"/>
              </w:rPr>
              <w:t>Congruency</w:t>
            </w:r>
          </w:p>
        </w:tc>
        <w:tc>
          <w:tcPr>
            <w:tcW w:w="1124" w:type="dxa"/>
            <w:tcMar>
              <w:top w:w="15" w:type="dxa"/>
              <w:left w:w="15" w:type="dxa"/>
              <w:bottom w:w="15" w:type="dxa"/>
              <w:right w:w="15" w:type="dxa"/>
            </w:tcMar>
            <w:vAlign w:val="center"/>
          </w:tcPr>
          <w:p w14:paraId="163B89BE" w14:textId="55B30372"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2D795DB9" w14:textId="3BC2FED6" w:rsidR="0AAA50B3" w:rsidRPr="00EB07F9" w:rsidRDefault="4A92A232" w:rsidP="00EB07F9">
            <w:pPr>
              <w:spacing w:after="0"/>
              <w:rPr>
                <w:rFonts w:eastAsiaTheme="minorEastAsia"/>
              </w:rPr>
            </w:pPr>
            <w:r w:rsidRPr="00EB07F9">
              <w:rPr>
                <w:rFonts w:eastAsiaTheme="minorEastAsia"/>
              </w:rPr>
              <w:t>.24</w:t>
            </w:r>
          </w:p>
        </w:tc>
        <w:tc>
          <w:tcPr>
            <w:tcW w:w="570" w:type="dxa"/>
            <w:tcMar>
              <w:top w:w="15" w:type="dxa"/>
              <w:left w:w="15" w:type="dxa"/>
              <w:bottom w:w="15" w:type="dxa"/>
              <w:right w:w="15" w:type="dxa"/>
            </w:tcMar>
            <w:vAlign w:val="center"/>
          </w:tcPr>
          <w:p w14:paraId="69071D8F" w14:textId="69AA00C5" w:rsidR="0AAA50B3" w:rsidRPr="00EB07F9" w:rsidRDefault="4A92A232" w:rsidP="00EB07F9">
            <w:pPr>
              <w:spacing w:after="0"/>
              <w:rPr>
                <w:rFonts w:eastAsiaTheme="minorEastAsia"/>
              </w:rPr>
            </w:pPr>
            <w:r w:rsidRPr="00EB07F9">
              <w:rPr>
                <w:rFonts w:eastAsiaTheme="minorEastAsia"/>
              </w:rPr>
              <w:t>.62</w:t>
            </w:r>
          </w:p>
        </w:tc>
      </w:tr>
      <w:tr w:rsidR="0AAA50B3" w:rsidRPr="00E7010D" w14:paraId="4C2A27B2" w14:textId="77777777" w:rsidTr="42DEB937">
        <w:trPr>
          <w:trHeight w:val="300"/>
        </w:trPr>
        <w:tc>
          <w:tcPr>
            <w:tcW w:w="1155" w:type="dxa"/>
            <w:tcMar>
              <w:top w:w="15" w:type="dxa"/>
              <w:left w:w="15" w:type="dxa"/>
              <w:bottom w:w="15" w:type="dxa"/>
              <w:right w:w="15" w:type="dxa"/>
            </w:tcMar>
          </w:tcPr>
          <w:p w14:paraId="31466227" w14:textId="79DED06C"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32A44B86" w14:textId="7457A480" w:rsidR="0AAA50B3" w:rsidRPr="00EB07F9" w:rsidRDefault="4A92A232" w:rsidP="00EB07F9">
            <w:pPr>
              <w:spacing w:after="0"/>
              <w:rPr>
                <w:rFonts w:eastAsiaTheme="minorEastAsia"/>
              </w:rPr>
            </w:pPr>
            <w:r w:rsidRPr="00EB07F9">
              <w:rPr>
                <w:rFonts w:eastAsiaTheme="minorEastAsia"/>
              </w:rPr>
              <w:t>IUS</w:t>
            </w:r>
          </w:p>
        </w:tc>
        <w:tc>
          <w:tcPr>
            <w:tcW w:w="1124" w:type="dxa"/>
            <w:tcMar>
              <w:top w:w="15" w:type="dxa"/>
              <w:left w:w="15" w:type="dxa"/>
              <w:bottom w:w="15" w:type="dxa"/>
              <w:right w:w="15" w:type="dxa"/>
            </w:tcMar>
            <w:vAlign w:val="center"/>
          </w:tcPr>
          <w:p w14:paraId="7C653AA2" w14:textId="6BE6D773"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5B982A1C" w14:textId="3CAA907C"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6033D586" w14:textId="05D36508" w:rsidR="0AAA50B3" w:rsidRPr="00EB07F9" w:rsidRDefault="4A92A232" w:rsidP="00EB07F9">
            <w:pPr>
              <w:spacing w:after="0"/>
              <w:rPr>
                <w:rFonts w:eastAsiaTheme="minorEastAsia"/>
              </w:rPr>
            </w:pPr>
            <w:r w:rsidRPr="00EB07F9">
              <w:rPr>
                <w:rFonts w:eastAsiaTheme="minorEastAsia"/>
              </w:rPr>
              <w:t>.89</w:t>
            </w:r>
          </w:p>
        </w:tc>
      </w:tr>
      <w:tr w:rsidR="0AAA50B3" w:rsidRPr="00E7010D" w14:paraId="58E4F27E" w14:textId="77777777" w:rsidTr="42DEB937">
        <w:trPr>
          <w:trHeight w:val="300"/>
        </w:trPr>
        <w:tc>
          <w:tcPr>
            <w:tcW w:w="1155" w:type="dxa"/>
            <w:tcMar>
              <w:top w:w="15" w:type="dxa"/>
              <w:left w:w="15" w:type="dxa"/>
              <w:bottom w:w="15" w:type="dxa"/>
              <w:right w:w="15" w:type="dxa"/>
            </w:tcMar>
          </w:tcPr>
          <w:p w14:paraId="4D9FEABA" w14:textId="152CFC10"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E1B64E8" w14:textId="79F2CB2C" w:rsidR="0AAA50B3" w:rsidRPr="00EB07F9" w:rsidRDefault="4A92A232" w:rsidP="00EB07F9">
            <w:pPr>
              <w:spacing w:after="0"/>
              <w:rPr>
                <w:rFonts w:eastAsiaTheme="minorEastAsia"/>
              </w:rPr>
            </w:pPr>
            <w:r w:rsidRPr="00EB07F9">
              <w:rPr>
                <w:rFonts w:eastAsiaTheme="minorEastAsia"/>
              </w:rPr>
              <w:t>MASQ-AA</w:t>
            </w:r>
          </w:p>
        </w:tc>
        <w:tc>
          <w:tcPr>
            <w:tcW w:w="1124" w:type="dxa"/>
            <w:tcMar>
              <w:top w:w="15" w:type="dxa"/>
              <w:left w:w="15" w:type="dxa"/>
              <w:bottom w:w="15" w:type="dxa"/>
              <w:right w:w="15" w:type="dxa"/>
            </w:tcMar>
            <w:vAlign w:val="center"/>
          </w:tcPr>
          <w:p w14:paraId="4AC89280" w14:textId="30E8455F"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40EC8222" w14:textId="57286ABD" w:rsidR="0AAA50B3" w:rsidRPr="00EB07F9" w:rsidRDefault="4A92A232" w:rsidP="00EB07F9">
            <w:pPr>
              <w:spacing w:after="0"/>
              <w:rPr>
                <w:rFonts w:eastAsiaTheme="minorEastAsia"/>
              </w:rPr>
            </w:pPr>
            <w:r w:rsidRPr="00EB07F9">
              <w:rPr>
                <w:rFonts w:eastAsiaTheme="minorEastAsia"/>
              </w:rPr>
              <w:t>8.22</w:t>
            </w:r>
          </w:p>
        </w:tc>
        <w:tc>
          <w:tcPr>
            <w:tcW w:w="570" w:type="dxa"/>
            <w:tcMar>
              <w:top w:w="15" w:type="dxa"/>
              <w:left w:w="15" w:type="dxa"/>
              <w:bottom w:w="15" w:type="dxa"/>
              <w:right w:w="15" w:type="dxa"/>
            </w:tcMar>
            <w:vAlign w:val="center"/>
          </w:tcPr>
          <w:p w14:paraId="4006ECCA" w14:textId="13D28B39" w:rsidR="0AAA50B3" w:rsidRPr="00EB07F9" w:rsidRDefault="4A92A232" w:rsidP="00EB07F9">
            <w:pPr>
              <w:spacing w:after="0"/>
              <w:rPr>
                <w:rFonts w:eastAsiaTheme="minorEastAsia"/>
              </w:rPr>
            </w:pPr>
            <w:r w:rsidRPr="00EB07F9">
              <w:rPr>
                <w:rFonts w:eastAsiaTheme="minorEastAsia"/>
              </w:rPr>
              <w:t>.005*</w:t>
            </w:r>
          </w:p>
        </w:tc>
      </w:tr>
      <w:tr w:rsidR="0AAA50B3" w:rsidRPr="00E7010D" w14:paraId="6A1B3BFD" w14:textId="77777777" w:rsidTr="42DEB937">
        <w:trPr>
          <w:trHeight w:val="300"/>
        </w:trPr>
        <w:tc>
          <w:tcPr>
            <w:tcW w:w="1155" w:type="dxa"/>
            <w:tcMar>
              <w:top w:w="15" w:type="dxa"/>
              <w:left w:w="15" w:type="dxa"/>
              <w:bottom w:w="15" w:type="dxa"/>
              <w:right w:w="15" w:type="dxa"/>
            </w:tcMar>
          </w:tcPr>
          <w:p w14:paraId="7797E902" w14:textId="61AFE54D"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1C57057" w14:textId="3D771754" w:rsidR="0AAA50B3" w:rsidRPr="00EB07F9" w:rsidRDefault="4A92A232" w:rsidP="00EB07F9">
            <w:pPr>
              <w:spacing w:after="0"/>
              <w:rPr>
                <w:rFonts w:eastAsiaTheme="minorEastAsia"/>
              </w:rPr>
            </w:pPr>
            <w:r w:rsidRPr="00EB07F9">
              <w:rPr>
                <w:rFonts w:eastAsiaTheme="minorEastAsia"/>
              </w:rPr>
              <w:t>MASQ-GDD</w:t>
            </w:r>
          </w:p>
        </w:tc>
        <w:tc>
          <w:tcPr>
            <w:tcW w:w="1124" w:type="dxa"/>
            <w:tcMar>
              <w:top w:w="15" w:type="dxa"/>
              <w:left w:w="15" w:type="dxa"/>
              <w:bottom w:w="15" w:type="dxa"/>
              <w:right w:w="15" w:type="dxa"/>
            </w:tcMar>
            <w:vAlign w:val="center"/>
          </w:tcPr>
          <w:p w14:paraId="5C52D7FA" w14:textId="0BFFF6D6"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45389564" w14:textId="2B8D9703" w:rsidR="0AAA50B3" w:rsidRPr="00EB07F9" w:rsidRDefault="4A92A232" w:rsidP="00EB07F9">
            <w:pPr>
              <w:spacing w:after="0"/>
              <w:rPr>
                <w:rFonts w:eastAsiaTheme="minorEastAsia"/>
              </w:rPr>
            </w:pPr>
            <w:r w:rsidRPr="00EB07F9">
              <w:rPr>
                <w:rFonts w:eastAsiaTheme="minorEastAsia"/>
              </w:rPr>
              <w:t>2.87</w:t>
            </w:r>
          </w:p>
        </w:tc>
        <w:tc>
          <w:tcPr>
            <w:tcW w:w="570" w:type="dxa"/>
            <w:tcMar>
              <w:top w:w="15" w:type="dxa"/>
              <w:left w:w="15" w:type="dxa"/>
              <w:bottom w:w="15" w:type="dxa"/>
              <w:right w:w="15" w:type="dxa"/>
            </w:tcMar>
            <w:vAlign w:val="center"/>
          </w:tcPr>
          <w:p w14:paraId="7027C949" w14:textId="06D5A5BC" w:rsidR="0AAA50B3" w:rsidRPr="00EB07F9" w:rsidRDefault="4A92A232" w:rsidP="00EB07F9">
            <w:pPr>
              <w:spacing w:after="0"/>
              <w:rPr>
                <w:rFonts w:eastAsiaTheme="minorEastAsia"/>
              </w:rPr>
            </w:pPr>
            <w:r w:rsidRPr="00EB07F9">
              <w:rPr>
                <w:rFonts w:eastAsiaTheme="minorEastAsia"/>
              </w:rPr>
              <w:t>.09</w:t>
            </w:r>
          </w:p>
        </w:tc>
      </w:tr>
      <w:tr w:rsidR="0AAA50B3" w:rsidRPr="00E7010D" w14:paraId="1AFBB250" w14:textId="77777777" w:rsidTr="42DEB937">
        <w:trPr>
          <w:trHeight w:val="300"/>
        </w:trPr>
        <w:tc>
          <w:tcPr>
            <w:tcW w:w="1155" w:type="dxa"/>
            <w:tcMar>
              <w:top w:w="15" w:type="dxa"/>
              <w:left w:w="15" w:type="dxa"/>
              <w:bottom w:w="15" w:type="dxa"/>
              <w:right w:w="15" w:type="dxa"/>
            </w:tcMar>
          </w:tcPr>
          <w:p w14:paraId="4E0482CA" w14:textId="03C2574D"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127B839B" w14:textId="53F3830A" w:rsidR="0AAA50B3" w:rsidRPr="00EB07F9" w:rsidRDefault="4A92A232" w:rsidP="00EB07F9">
            <w:pPr>
              <w:spacing w:after="0"/>
              <w:rPr>
                <w:rFonts w:eastAsiaTheme="minorEastAsia"/>
              </w:rPr>
            </w:pPr>
            <w:r w:rsidRPr="00EB07F9">
              <w:rPr>
                <w:rFonts w:eastAsiaTheme="minorEastAsia"/>
              </w:rPr>
              <w:t>MASQ-AD</w:t>
            </w:r>
          </w:p>
        </w:tc>
        <w:tc>
          <w:tcPr>
            <w:tcW w:w="1124" w:type="dxa"/>
            <w:tcMar>
              <w:top w:w="15" w:type="dxa"/>
              <w:left w:w="15" w:type="dxa"/>
              <w:bottom w:w="15" w:type="dxa"/>
              <w:right w:w="15" w:type="dxa"/>
            </w:tcMar>
            <w:vAlign w:val="center"/>
          </w:tcPr>
          <w:p w14:paraId="79A4EE8B" w14:textId="6E2CE19C" w:rsidR="0AAA50B3" w:rsidRPr="00EB07F9" w:rsidRDefault="4A92A232" w:rsidP="00EB07F9">
            <w:pPr>
              <w:spacing w:after="0"/>
              <w:rPr>
                <w:rFonts w:eastAsiaTheme="minorEastAsia"/>
              </w:rPr>
            </w:pPr>
            <w:r w:rsidRPr="00EB07F9">
              <w:rPr>
                <w:rFonts w:eastAsiaTheme="minorEastAsia"/>
              </w:rPr>
              <w:t>1, 55</w:t>
            </w:r>
          </w:p>
        </w:tc>
        <w:tc>
          <w:tcPr>
            <w:tcW w:w="624" w:type="dxa"/>
            <w:tcMar>
              <w:top w:w="15" w:type="dxa"/>
              <w:left w:w="15" w:type="dxa"/>
              <w:bottom w:w="15" w:type="dxa"/>
              <w:right w:w="15" w:type="dxa"/>
            </w:tcMar>
            <w:vAlign w:val="center"/>
          </w:tcPr>
          <w:p w14:paraId="7B9483D1" w14:textId="7B1F137D" w:rsidR="0AAA50B3" w:rsidRPr="00EB07F9" w:rsidRDefault="4A92A232" w:rsidP="00EB07F9">
            <w:pPr>
              <w:spacing w:after="0"/>
              <w:rPr>
                <w:rFonts w:eastAsiaTheme="minorEastAsia"/>
              </w:rPr>
            </w:pPr>
            <w:r w:rsidRPr="00EB07F9">
              <w:rPr>
                <w:rFonts w:eastAsiaTheme="minorEastAsia"/>
              </w:rPr>
              <w:t>2.22</w:t>
            </w:r>
          </w:p>
        </w:tc>
        <w:tc>
          <w:tcPr>
            <w:tcW w:w="570" w:type="dxa"/>
            <w:tcMar>
              <w:top w:w="15" w:type="dxa"/>
              <w:left w:w="15" w:type="dxa"/>
              <w:bottom w:w="15" w:type="dxa"/>
              <w:right w:w="15" w:type="dxa"/>
            </w:tcMar>
            <w:vAlign w:val="center"/>
          </w:tcPr>
          <w:p w14:paraId="087225F1" w14:textId="75389A68" w:rsidR="0AAA50B3" w:rsidRPr="00EB07F9" w:rsidRDefault="4A92A232" w:rsidP="00EB07F9">
            <w:pPr>
              <w:spacing w:after="0"/>
              <w:rPr>
                <w:rFonts w:eastAsiaTheme="minorEastAsia"/>
              </w:rPr>
            </w:pPr>
            <w:r w:rsidRPr="00EB07F9">
              <w:rPr>
                <w:rFonts w:eastAsiaTheme="minorEastAsia"/>
              </w:rPr>
              <w:t>.14</w:t>
            </w:r>
          </w:p>
        </w:tc>
      </w:tr>
      <w:tr w:rsidR="0AAA50B3" w:rsidRPr="00E7010D" w14:paraId="2BD677B7" w14:textId="77777777" w:rsidTr="42DEB937">
        <w:trPr>
          <w:trHeight w:val="300"/>
        </w:trPr>
        <w:tc>
          <w:tcPr>
            <w:tcW w:w="1155" w:type="dxa"/>
            <w:tcMar>
              <w:top w:w="15" w:type="dxa"/>
              <w:left w:w="15" w:type="dxa"/>
              <w:bottom w:w="15" w:type="dxa"/>
              <w:right w:w="15" w:type="dxa"/>
            </w:tcMar>
          </w:tcPr>
          <w:p w14:paraId="75F6F27C" w14:textId="5A04B333"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48B130E" w14:textId="26C21390"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1124" w:type="dxa"/>
            <w:tcMar>
              <w:top w:w="15" w:type="dxa"/>
              <w:left w:w="15" w:type="dxa"/>
              <w:bottom w:w="15" w:type="dxa"/>
              <w:right w:w="15" w:type="dxa"/>
            </w:tcMar>
            <w:vAlign w:val="center"/>
          </w:tcPr>
          <w:p w14:paraId="7FEA7D16" w14:textId="612B86D5"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77C62C0B" w14:textId="1F6A5A2B" w:rsidR="0AAA50B3" w:rsidRPr="00EB07F9" w:rsidRDefault="4A92A232" w:rsidP="00EB07F9">
            <w:pPr>
              <w:spacing w:after="0"/>
              <w:rPr>
                <w:rFonts w:eastAsiaTheme="minorEastAsia"/>
              </w:rPr>
            </w:pPr>
            <w:r w:rsidRPr="00EB07F9">
              <w:rPr>
                <w:rFonts w:eastAsiaTheme="minorEastAsia"/>
              </w:rPr>
              <w:t>2.39</w:t>
            </w:r>
          </w:p>
        </w:tc>
        <w:tc>
          <w:tcPr>
            <w:tcW w:w="570" w:type="dxa"/>
            <w:tcMar>
              <w:top w:w="15" w:type="dxa"/>
              <w:left w:w="15" w:type="dxa"/>
              <w:bottom w:w="15" w:type="dxa"/>
              <w:right w:w="15" w:type="dxa"/>
            </w:tcMar>
            <w:vAlign w:val="center"/>
          </w:tcPr>
          <w:p w14:paraId="70C94BF9" w14:textId="154D1592" w:rsidR="0AAA50B3" w:rsidRPr="00EB07F9" w:rsidRDefault="4A92A232" w:rsidP="00EB07F9">
            <w:pPr>
              <w:spacing w:after="0"/>
              <w:rPr>
                <w:rFonts w:eastAsiaTheme="minorEastAsia"/>
              </w:rPr>
            </w:pPr>
            <w:r w:rsidRPr="00EB07F9">
              <w:rPr>
                <w:rFonts w:eastAsiaTheme="minorEastAsia"/>
              </w:rPr>
              <w:t>.09</w:t>
            </w:r>
          </w:p>
        </w:tc>
      </w:tr>
      <w:tr w:rsidR="0AAA50B3" w:rsidRPr="00E7010D" w14:paraId="557549C9" w14:textId="77777777" w:rsidTr="42DEB937">
        <w:trPr>
          <w:trHeight w:val="300"/>
        </w:trPr>
        <w:tc>
          <w:tcPr>
            <w:tcW w:w="1155" w:type="dxa"/>
            <w:tcMar>
              <w:top w:w="15" w:type="dxa"/>
              <w:left w:w="15" w:type="dxa"/>
              <w:bottom w:w="15" w:type="dxa"/>
              <w:right w:w="15" w:type="dxa"/>
            </w:tcMar>
          </w:tcPr>
          <w:p w14:paraId="07EBEE7D" w14:textId="2D478E49"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574E32A" w14:textId="71041BB1" w:rsidR="0AAA50B3" w:rsidRPr="00EB07F9" w:rsidRDefault="4A92A232" w:rsidP="00EB07F9">
            <w:pPr>
              <w:spacing w:after="0"/>
              <w:rPr>
                <w:rFonts w:eastAsiaTheme="minorEastAsia"/>
              </w:rPr>
            </w:pPr>
            <w:r w:rsidRPr="00EB07F9">
              <w:rPr>
                <w:rFonts w:eastAsiaTheme="minorEastAsia"/>
              </w:rPr>
              <w:t>Performance Feedback x Congruency</w:t>
            </w:r>
          </w:p>
        </w:tc>
        <w:tc>
          <w:tcPr>
            <w:tcW w:w="1124" w:type="dxa"/>
            <w:tcMar>
              <w:top w:w="15" w:type="dxa"/>
              <w:left w:w="15" w:type="dxa"/>
              <w:bottom w:w="15" w:type="dxa"/>
              <w:right w:w="15" w:type="dxa"/>
            </w:tcMar>
            <w:vAlign w:val="center"/>
          </w:tcPr>
          <w:p w14:paraId="4F040E27" w14:textId="600314B0"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6BEB8943" w14:textId="7734C3B3" w:rsidR="0AAA50B3" w:rsidRPr="00EB07F9" w:rsidRDefault="4A92A232" w:rsidP="00EB07F9">
            <w:pPr>
              <w:spacing w:after="0"/>
              <w:rPr>
                <w:rFonts w:eastAsiaTheme="minorEastAsia"/>
              </w:rPr>
            </w:pPr>
            <w:r w:rsidRPr="00EB07F9">
              <w:rPr>
                <w:rFonts w:eastAsiaTheme="minorEastAsia"/>
              </w:rPr>
              <w:t>.14</w:t>
            </w:r>
          </w:p>
        </w:tc>
        <w:tc>
          <w:tcPr>
            <w:tcW w:w="570" w:type="dxa"/>
            <w:tcMar>
              <w:top w:w="15" w:type="dxa"/>
              <w:left w:w="15" w:type="dxa"/>
              <w:bottom w:w="15" w:type="dxa"/>
              <w:right w:w="15" w:type="dxa"/>
            </w:tcMar>
            <w:vAlign w:val="center"/>
          </w:tcPr>
          <w:p w14:paraId="1D8DD3FB" w14:textId="56FFA64B" w:rsidR="0AAA50B3" w:rsidRPr="00EB07F9" w:rsidRDefault="4A92A232" w:rsidP="00EB07F9">
            <w:pPr>
              <w:spacing w:after="0"/>
              <w:rPr>
                <w:rFonts w:eastAsiaTheme="minorEastAsia"/>
              </w:rPr>
            </w:pPr>
            <w:r w:rsidRPr="00EB07F9">
              <w:rPr>
                <w:rFonts w:eastAsiaTheme="minorEastAsia"/>
              </w:rPr>
              <w:t>.71</w:t>
            </w:r>
          </w:p>
        </w:tc>
      </w:tr>
      <w:tr w:rsidR="0AAA50B3" w:rsidRPr="00E7010D" w14:paraId="50F6145D" w14:textId="77777777" w:rsidTr="42DEB937">
        <w:trPr>
          <w:trHeight w:val="300"/>
        </w:trPr>
        <w:tc>
          <w:tcPr>
            <w:tcW w:w="1155" w:type="dxa"/>
            <w:tcMar>
              <w:top w:w="15" w:type="dxa"/>
              <w:left w:w="15" w:type="dxa"/>
              <w:bottom w:w="15" w:type="dxa"/>
              <w:right w:w="15" w:type="dxa"/>
            </w:tcMar>
          </w:tcPr>
          <w:p w14:paraId="5D44A36E" w14:textId="44E1A057"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2D2B39CF" w14:textId="6DCC2112" w:rsidR="0AAA50B3" w:rsidRPr="00EB07F9" w:rsidRDefault="4A92A232" w:rsidP="00EB07F9">
            <w:pPr>
              <w:spacing w:after="0"/>
              <w:rPr>
                <w:rFonts w:eastAsiaTheme="minorEastAsia"/>
              </w:rPr>
            </w:pPr>
            <w:r w:rsidRPr="00EB07F9">
              <w:rPr>
                <w:rFonts w:eastAsiaTheme="minorEastAsia"/>
              </w:rPr>
              <w:t>Outcome Uncertainty x Congruency</w:t>
            </w:r>
          </w:p>
        </w:tc>
        <w:tc>
          <w:tcPr>
            <w:tcW w:w="1124" w:type="dxa"/>
            <w:tcMar>
              <w:top w:w="15" w:type="dxa"/>
              <w:left w:w="15" w:type="dxa"/>
              <w:bottom w:w="15" w:type="dxa"/>
              <w:right w:w="15" w:type="dxa"/>
            </w:tcMar>
            <w:vAlign w:val="center"/>
          </w:tcPr>
          <w:p w14:paraId="6BFB1633" w14:textId="477414A4"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46EE168C" w14:textId="7EC0787A" w:rsidR="0AAA50B3" w:rsidRPr="00EB07F9" w:rsidRDefault="4A92A232" w:rsidP="00EB07F9">
            <w:pPr>
              <w:spacing w:after="0"/>
              <w:rPr>
                <w:rFonts w:eastAsiaTheme="minorEastAsia"/>
              </w:rPr>
            </w:pPr>
            <w:r w:rsidRPr="00EB07F9">
              <w:rPr>
                <w:rFonts w:eastAsiaTheme="minorEastAsia"/>
              </w:rPr>
              <w:t>.07</w:t>
            </w:r>
          </w:p>
        </w:tc>
        <w:tc>
          <w:tcPr>
            <w:tcW w:w="570" w:type="dxa"/>
            <w:tcMar>
              <w:top w:w="15" w:type="dxa"/>
              <w:left w:w="15" w:type="dxa"/>
              <w:bottom w:w="15" w:type="dxa"/>
              <w:right w:w="15" w:type="dxa"/>
            </w:tcMar>
            <w:vAlign w:val="center"/>
          </w:tcPr>
          <w:p w14:paraId="4298B119" w14:textId="70723E59" w:rsidR="0AAA50B3" w:rsidRPr="00EB07F9" w:rsidRDefault="4A92A232" w:rsidP="00EB07F9">
            <w:pPr>
              <w:spacing w:after="0"/>
              <w:rPr>
                <w:rFonts w:eastAsiaTheme="minorEastAsia"/>
              </w:rPr>
            </w:pPr>
            <w:r w:rsidRPr="00EB07F9">
              <w:rPr>
                <w:rFonts w:eastAsiaTheme="minorEastAsia"/>
              </w:rPr>
              <w:t>.93</w:t>
            </w:r>
          </w:p>
        </w:tc>
      </w:tr>
      <w:tr w:rsidR="0AAA50B3" w:rsidRPr="00E7010D" w14:paraId="3B9BAC7C" w14:textId="77777777" w:rsidTr="42DEB937">
        <w:trPr>
          <w:trHeight w:val="300"/>
        </w:trPr>
        <w:tc>
          <w:tcPr>
            <w:tcW w:w="1155" w:type="dxa"/>
            <w:tcMar>
              <w:top w:w="15" w:type="dxa"/>
              <w:left w:w="15" w:type="dxa"/>
              <w:bottom w:w="15" w:type="dxa"/>
              <w:right w:w="15" w:type="dxa"/>
            </w:tcMar>
          </w:tcPr>
          <w:p w14:paraId="4EB2035A" w14:textId="62758766"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247D40E4" w14:textId="04EFB328" w:rsidR="0AAA50B3" w:rsidRPr="00EB07F9" w:rsidRDefault="4A92A232" w:rsidP="00EB07F9">
            <w:pPr>
              <w:spacing w:after="0"/>
              <w:rPr>
                <w:rFonts w:eastAsiaTheme="minorEastAsia"/>
              </w:rPr>
            </w:pPr>
            <w:r w:rsidRPr="00EB07F9">
              <w:rPr>
                <w:rFonts w:eastAsiaTheme="minorEastAsia"/>
              </w:rPr>
              <w:t>Performance Feedback x IUS</w:t>
            </w:r>
          </w:p>
        </w:tc>
        <w:tc>
          <w:tcPr>
            <w:tcW w:w="1124" w:type="dxa"/>
            <w:tcMar>
              <w:top w:w="15" w:type="dxa"/>
              <w:left w:w="15" w:type="dxa"/>
              <w:bottom w:w="15" w:type="dxa"/>
              <w:right w:w="15" w:type="dxa"/>
            </w:tcMar>
            <w:vAlign w:val="center"/>
          </w:tcPr>
          <w:p w14:paraId="49F445BB" w14:textId="56BC3252"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32A2C54D" w14:textId="327C6EEA" w:rsidR="0AAA50B3" w:rsidRPr="00EB07F9" w:rsidRDefault="4A92A232" w:rsidP="00EB07F9">
            <w:pPr>
              <w:spacing w:after="0"/>
              <w:rPr>
                <w:rFonts w:eastAsiaTheme="minorEastAsia"/>
              </w:rPr>
            </w:pPr>
            <w:r w:rsidRPr="00EB07F9">
              <w:rPr>
                <w:rFonts w:eastAsiaTheme="minorEastAsia"/>
              </w:rPr>
              <w:t>.36</w:t>
            </w:r>
          </w:p>
        </w:tc>
        <w:tc>
          <w:tcPr>
            <w:tcW w:w="570" w:type="dxa"/>
            <w:tcMar>
              <w:top w:w="15" w:type="dxa"/>
              <w:left w:w="15" w:type="dxa"/>
              <w:bottom w:w="15" w:type="dxa"/>
              <w:right w:w="15" w:type="dxa"/>
            </w:tcMar>
            <w:vAlign w:val="center"/>
          </w:tcPr>
          <w:p w14:paraId="360FC1AD" w14:textId="7B6D2E3E" w:rsidR="0AAA50B3" w:rsidRPr="00EB07F9" w:rsidRDefault="4A92A232" w:rsidP="00EB07F9">
            <w:pPr>
              <w:spacing w:after="0"/>
              <w:rPr>
                <w:rFonts w:eastAsiaTheme="minorEastAsia"/>
              </w:rPr>
            </w:pPr>
            <w:r w:rsidRPr="00EB07F9">
              <w:rPr>
                <w:rFonts w:eastAsiaTheme="minorEastAsia"/>
              </w:rPr>
              <w:t>.55</w:t>
            </w:r>
          </w:p>
        </w:tc>
      </w:tr>
      <w:tr w:rsidR="0AAA50B3" w:rsidRPr="00E7010D" w14:paraId="5A07D863" w14:textId="77777777" w:rsidTr="42DEB937">
        <w:trPr>
          <w:trHeight w:val="300"/>
        </w:trPr>
        <w:tc>
          <w:tcPr>
            <w:tcW w:w="1155" w:type="dxa"/>
            <w:tcMar>
              <w:top w:w="15" w:type="dxa"/>
              <w:left w:w="15" w:type="dxa"/>
              <w:bottom w:w="15" w:type="dxa"/>
              <w:right w:w="15" w:type="dxa"/>
            </w:tcMar>
          </w:tcPr>
          <w:p w14:paraId="42163B90" w14:textId="66053AAA"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0F448FE6" w14:textId="7011E37F" w:rsidR="0AAA50B3" w:rsidRPr="00EB07F9" w:rsidRDefault="4A92A232" w:rsidP="00EB07F9">
            <w:pPr>
              <w:spacing w:after="0"/>
              <w:rPr>
                <w:rFonts w:eastAsiaTheme="minorEastAsia"/>
              </w:rPr>
            </w:pPr>
            <w:r w:rsidRPr="00EB07F9">
              <w:rPr>
                <w:rFonts w:eastAsiaTheme="minorEastAsia"/>
              </w:rPr>
              <w:t>Performance Feedback x MASQ-AA</w:t>
            </w:r>
          </w:p>
        </w:tc>
        <w:tc>
          <w:tcPr>
            <w:tcW w:w="1124" w:type="dxa"/>
            <w:tcMar>
              <w:top w:w="15" w:type="dxa"/>
              <w:left w:w="15" w:type="dxa"/>
              <w:bottom w:w="15" w:type="dxa"/>
              <w:right w:w="15" w:type="dxa"/>
            </w:tcMar>
            <w:vAlign w:val="center"/>
          </w:tcPr>
          <w:p w14:paraId="474FC28E" w14:textId="61B5A65D"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3C00126C" w14:textId="50BDCCB1" w:rsidR="0AAA50B3" w:rsidRPr="00EB07F9" w:rsidRDefault="4A92A232" w:rsidP="00EB07F9">
            <w:pPr>
              <w:spacing w:after="0"/>
              <w:rPr>
                <w:rFonts w:eastAsiaTheme="minorEastAsia"/>
              </w:rPr>
            </w:pPr>
            <w:r w:rsidRPr="00EB07F9">
              <w:rPr>
                <w:rFonts w:eastAsiaTheme="minorEastAsia"/>
              </w:rPr>
              <w:t>2.92</w:t>
            </w:r>
          </w:p>
        </w:tc>
        <w:tc>
          <w:tcPr>
            <w:tcW w:w="570" w:type="dxa"/>
            <w:tcMar>
              <w:top w:w="15" w:type="dxa"/>
              <w:left w:w="15" w:type="dxa"/>
              <w:bottom w:w="15" w:type="dxa"/>
              <w:right w:w="15" w:type="dxa"/>
            </w:tcMar>
            <w:vAlign w:val="center"/>
          </w:tcPr>
          <w:p w14:paraId="03C6A244" w14:textId="79F537A7" w:rsidR="0AAA50B3" w:rsidRPr="00EB07F9" w:rsidRDefault="4A92A232" w:rsidP="00EB07F9">
            <w:pPr>
              <w:spacing w:after="0"/>
              <w:rPr>
                <w:rFonts w:eastAsiaTheme="minorEastAsia"/>
              </w:rPr>
            </w:pPr>
            <w:r w:rsidRPr="00EB07F9">
              <w:rPr>
                <w:rFonts w:eastAsiaTheme="minorEastAsia"/>
              </w:rPr>
              <w:t>.08</w:t>
            </w:r>
          </w:p>
        </w:tc>
      </w:tr>
      <w:tr w:rsidR="0AAA50B3" w:rsidRPr="00E7010D" w14:paraId="2FA2A89D" w14:textId="77777777" w:rsidTr="42DEB937">
        <w:trPr>
          <w:trHeight w:val="300"/>
        </w:trPr>
        <w:tc>
          <w:tcPr>
            <w:tcW w:w="1155" w:type="dxa"/>
            <w:tcMar>
              <w:top w:w="15" w:type="dxa"/>
              <w:left w:w="15" w:type="dxa"/>
              <w:bottom w:w="15" w:type="dxa"/>
              <w:right w:w="15" w:type="dxa"/>
            </w:tcMar>
          </w:tcPr>
          <w:p w14:paraId="7843EF1A" w14:textId="575B48F0"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01817804" w14:textId="702AA8CC" w:rsidR="0AAA50B3" w:rsidRPr="00EB07F9" w:rsidRDefault="4A92A232" w:rsidP="00EB07F9">
            <w:pPr>
              <w:spacing w:after="0"/>
              <w:rPr>
                <w:rFonts w:eastAsiaTheme="minorEastAsia"/>
              </w:rPr>
            </w:pPr>
            <w:r w:rsidRPr="00EB07F9">
              <w:rPr>
                <w:rFonts w:eastAsiaTheme="minorEastAsia"/>
              </w:rPr>
              <w:t>Performance Feedback x MASQ-GDD</w:t>
            </w:r>
          </w:p>
        </w:tc>
        <w:tc>
          <w:tcPr>
            <w:tcW w:w="1124" w:type="dxa"/>
            <w:tcMar>
              <w:top w:w="15" w:type="dxa"/>
              <w:left w:w="15" w:type="dxa"/>
              <w:bottom w:w="15" w:type="dxa"/>
              <w:right w:w="15" w:type="dxa"/>
            </w:tcMar>
            <w:vAlign w:val="center"/>
          </w:tcPr>
          <w:p w14:paraId="7562B4D3" w14:textId="4A01E4A0"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6FC9B10C" w14:textId="2D32BD53" w:rsidR="0AAA50B3" w:rsidRPr="00EB07F9" w:rsidRDefault="4A92A232" w:rsidP="00EB07F9">
            <w:pPr>
              <w:spacing w:after="0"/>
              <w:rPr>
                <w:rFonts w:eastAsiaTheme="minorEastAsia"/>
              </w:rPr>
            </w:pPr>
            <w:r w:rsidRPr="00EB07F9">
              <w:rPr>
                <w:rFonts w:eastAsiaTheme="minorEastAsia"/>
              </w:rPr>
              <w:t>.67</w:t>
            </w:r>
          </w:p>
        </w:tc>
        <w:tc>
          <w:tcPr>
            <w:tcW w:w="570" w:type="dxa"/>
            <w:tcMar>
              <w:top w:w="15" w:type="dxa"/>
              <w:left w:w="15" w:type="dxa"/>
              <w:bottom w:w="15" w:type="dxa"/>
              <w:right w:w="15" w:type="dxa"/>
            </w:tcMar>
            <w:vAlign w:val="center"/>
          </w:tcPr>
          <w:p w14:paraId="33FEBC74" w14:textId="5B58F197" w:rsidR="0AAA50B3" w:rsidRPr="00EB07F9" w:rsidRDefault="4A92A232" w:rsidP="00EB07F9">
            <w:pPr>
              <w:spacing w:after="0"/>
              <w:rPr>
                <w:rFonts w:eastAsiaTheme="minorEastAsia"/>
              </w:rPr>
            </w:pPr>
            <w:r w:rsidRPr="00EB07F9">
              <w:rPr>
                <w:rFonts w:eastAsiaTheme="minorEastAsia"/>
              </w:rPr>
              <w:t>.41</w:t>
            </w:r>
          </w:p>
        </w:tc>
      </w:tr>
      <w:tr w:rsidR="0AAA50B3" w:rsidRPr="00E7010D" w14:paraId="43238F6D" w14:textId="77777777" w:rsidTr="42DEB937">
        <w:trPr>
          <w:trHeight w:val="300"/>
        </w:trPr>
        <w:tc>
          <w:tcPr>
            <w:tcW w:w="1155" w:type="dxa"/>
            <w:tcMar>
              <w:top w:w="15" w:type="dxa"/>
              <w:left w:w="15" w:type="dxa"/>
              <w:bottom w:w="15" w:type="dxa"/>
              <w:right w:w="15" w:type="dxa"/>
            </w:tcMar>
          </w:tcPr>
          <w:p w14:paraId="66CB7901" w14:textId="70378654"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1FA6BB9A" w14:textId="79BF4786" w:rsidR="0AAA50B3" w:rsidRPr="00EB07F9" w:rsidRDefault="4A92A232" w:rsidP="00EB07F9">
            <w:pPr>
              <w:spacing w:after="0"/>
              <w:rPr>
                <w:rFonts w:eastAsiaTheme="minorEastAsia"/>
              </w:rPr>
            </w:pPr>
            <w:r w:rsidRPr="00EB07F9">
              <w:rPr>
                <w:rFonts w:eastAsiaTheme="minorEastAsia"/>
              </w:rPr>
              <w:t>Performance Feedback x MASQ-AD</w:t>
            </w:r>
          </w:p>
        </w:tc>
        <w:tc>
          <w:tcPr>
            <w:tcW w:w="1124" w:type="dxa"/>
            <w:tcMar>
              <w:top w:w="15" w:type="dxa"/>
              <w:left w:w="15" w:type="dxa"/>
              <w:bottom w:w="15" w:type="dxa"/>
              <w:right w:w="15" w:type="dxa"/>
            </w:tcMar>
            <w:vAlign w:val="center"/>
          </w:tcPr>
          <w:p w14:paraId="200AC5D2" w14:textId="7B38ED0F"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62AE0616" w14:textId="7E142129" w:rsidR="0AAA50B3" w:rsidRPr="00EB07F9" w:rsidRDefault="4A92A232" w:rsidP="00EB07F9">
            <w:pPr>
              <w:spacing w:after="0"/>
              <w:rPr>
                <w:rFonts w:eastAsiaTheme="minorEastAsia"/>
              </w:rPr>
            </w:pPr>
            <w:r w:rsidRPr="00EB07F9">
              <w:rPr>
                <w:rFonts w:eastAsiaTheme="minorEastAsia"/>
              </w:rPr>
              <w:t>1.42</w:t>
            </w:r>
          </w:p>
        </w:tc>
        <w:tc>
          <w:tcPr>
            <w:tcW w:w="570" w:type="dxa"/>
            <w:tcMar>
              <w:top w:w="15" w:type="dxa"/>
              <w:left w:w="15" w:type="dxa"/>
              <w:bottom w:w="15" w:type="dxa"/>
              <w:right w:w="15" w:type="dxa"/>
            </w:tcMar>
            <w:vAlign w:val="center"/>
          </w:tcPr>
          <w:p w14:paraId="675C5782" w14:textId="43996C41" w:rsidR="0AAA50B3" w:rsidRPr="00EB07F9" w:rsidRDefault="4A92A232" w:rsidP="00EB07F9">
            <w:pPr>
              <w:spacing w:after="0"/>
              <w:rPr>
                <w:rFonts w:eastAsiaTheme="minorEastAsia"/>
              </w:rPr>
            </w:pPr>
            <w:r w:rsidRPr="00EB07F9">
              <w:rPr>
                <w:rFonts w:eastAsiaTheme="minorEastAsia"/>
              </w:rPr>
              <w:t>.23</w:t>
            </w:r>
          </w:p>
        </w:tc>
      </w:tr>
      <w:tr w:rsidR="0AAA50B3" w:rsidRPr="00E7010D" w14:paraId="64ACE110" w14:textId="77777777" w:rsidTr="42DEB937">
        <w:trPr>
          <w:trHeight w:val="300"/>
        </w:trPr>
        <w:tc>
          <w:tcPr>
            <w:tcW w:w="1155" w:type="dxa"/>
            <w:tcMar>
              <w:top w:w="15" w:type="dxa"/>
              <w:left w:w="15" w:type="dxa"/>
              <w:bottom w:w="15" w:type="dxa"/>
              <w:right w:w="15" w:type="dxa"/>
            </w:tcMar>
          </w:tcPr>
          <w:p w14:paraId="550D1D3D" w14:textId="06140D25"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004BB9D4" w14:textId="4210B867" w:rsidR="0AAA50B3" w:rsidRPr="00EB07F9" w:rsidRDefault="4A92A232" w:rsidP="00EB07F9">
            <w:pPr>
              <w:spacing w:after="0"/>
              <w:rPr>
                <w:rFonts w:eastAsiaTheme="minorEastAsia"/>
              </w:rPr>
            </w:pPr>
            <w:r w:rsidRPr="00EB07F9">
              <w:rPr>
                <w:rFonts w:eastAsiaTheme="minorEastAsia"/>
              </w:rPr>
              <w:t>Outcome Uncertainty x IUS</w:t>
            </w:r>
          </w:p>
        </w:tc>
        <w:tc>
          <w:tcPr>
            <w:tcW w:w="1124" w:type="dxa"/>
            <w:tcMar>
              <w:top w:w="15" w:type="dxa"/>
              <w:left w:w="15" w:type="dxa"/>
              <w:bottom w:w="15" w:type="dxa"/>
              <w:right w:w="15" w:type="dxa"/>
            </w:tcMar>
            <w:vAlign w:val="center"/>
          </w:tcPr>
          <w:p w14:paraId="594ED7F6" w14:textId="18E06AD5"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13C8B337" w14:textId="1DC1D9B0" w:rsidR="0AAA50B3" w:rsidRPr="00EB07F9" w:rsidRDefault="4A92A232" w:rsidP="00EB07F9">
            <w:pPr>
              <w:spacing w:after="0"/>
              <w:rPr>
                <w:rFonts w:eastAsiaTheme="minorEastAsia"/>
              </w:rPr>
            </w:pPr>
            <w:r w:rsidRPr="00EB07F9">
              <w:rPr>
                <w:rFonts w:eastAsiaTheme="minorEastAsia"/>
              </w:rPr>
              <w:t>1.71</w:t>
            </w:r>
          </w:p>
        </w:tc>
        <w:tc>
          <w:tcPr>
            <w:tcW w:w="570" w:type="dxa"/>
            <w:tcMar>
              <w:top w:w="15" w:type="dxa"/>
              <w:left w:w="15" w:type="dxa"/>
              <w:bottom w:w="15" w:type="dxa"/>
              <w:right w:w="15" w:type="dxa"/>
            </w:tcMar>
            <w:vAlign w:val="center"/>
          </w:tcPr>
          <w:p w14:paraId="5223D17D" w14:textId="71294B54" w:rsidR="0AAA50B3" w:rsidRPr="00EB07F9" w:rsidRDefault="4A92A232" w:rsidP="00EB07F9">
            <w:pPr>
              <w:spacing w:after="0"/>
              <w:rPr>
                <w:rFonts w:eastAsiaTheme="minorEastAsia"/>
              </w:rPr>
            </w:pPr>
            <w:r w:rsidRPr="00EB07F9">
              <w:rPr>
                <w:rFonts w:eastAsiaTheme="minorEastAsia"/>
              </w:rPr>
              <w:t>.18</w:t>
            </w:r>
          </w:p>
        </w:tc>
      </w:tr>
      <w:tr w:rsidR="0AAA50B3" w:rsidRPr="00E7010D" w14:paraId="62DA3C8A" w14:textId="77777777" w:rsidTr="42DEB937">
        <w:trPr>
          <w:trHeight w:val="300"/>
        </w:trPr>
        <w:tc>
          <w:tcPr>
            <w:tcW w:w="1155" w:type="dxa"/>
            <w:tcMar>
              <w:top w:w="15" w:type="dxa"/>
              <w:left w:w="15" w:type="dxa"/>
              <w:bottom w:w="15" w:type="dxa"/>
              <w:right w:w="15" w:type="dxa"/>
            </w:tcMar>
          </w:tcPr>
          <w:p w14:paraId="49D03CD1" w14:textId="4B9354A3"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21411A7D" w14:textId="21562AA8" w:rsidR="0AAA50B3" w:rsidRPr="00EB07F9" w:rsidRDefault="4A92A232" w:rsidP="00EB07F9">
            <w:pPr>
              <w:spacing w:after="0"/>
              <w:rPr>
                <w:rFonts w:eastAsiaTheme="minorEastAsia"/>
              </w:rPr>
            </w:pPr>
            <w:r w:rsidRPr="00EB07F9">
              <w:rPr>
                <w:rFonts w:eastAsiaTheme="minorEastAsia"/>
              </w:rPr>
              <w:t>Outcome Uncertainty x MASQ-AA</w:t>
            </w:r>
          </w:p>
        </w:tc>
        <w:tc>
          <w:tcPr>
            <w:tcW w:w="1124" w:type="dxa"/>
            <w:tcMar>
              <w:top w:w="15" w:type="dxa"/>
              <w:left w:w="15" w:type="dxa"/>
              <w:bottom w:w="15" w:type="dxa"/>
              <w:right w:w="15" w:type="dxa"/>
            </w:tcMar>
            <w:vAlign w:val="center"/>
          </w:tcPr>
          <w:p w14:paraId="6B6538FF" w14:textId="09395C7F"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263EDE8A" w14:textId="7AC1C6A8" w:rsidR="0AAA50B3" w:rsidRPr="00EB07F9" w:rsidRDefault="4A92A232" w:rsidP="00EB07F9">
            <w:pPr>
              <w:spacing w:after="0"/>
              <w:rPr>
                <w:rFonts w:eastAsiaTheme="minorEastAsia"/>
              </w:rPr>
            </w:pPr>
            <w:r w:rsidRPr="00EB07F9">
              <w:rPr>
                <w:rFonts w:eastAsiaTheme="minorEastAsia"/>
              </w:rPr>
              <w:t>2.99</w:t>
            </w:r>
          </w:p>
        </w:tc>
        <w:tc>
          <w:tcPr>
            <w:tcW w:w="570" w:type="dxa"/>
            <w:tcMar>
              <w:top w:w="15" w:type="dxa"/>
              <w:left w:w="15" w:type="dxa"/>
              <w:bottom w:w="15" w:type="dxa"/>
              <w:right w:w="15" w:type="dxa"/>
            </w:tcMar>
            <w:vAlign w:val="center"/>
          </w:tcPr>
          <w:p w14:paraId="5FAE664A" w14:textId="481FE09E" w:rsidR="0AAA50B3" w:rsidRPr="00EB07F9" w:rsidRDefault="4A92A232" w:rsidP="00EB07F9">
            <w:pPr>
              <w:spacing w:after="0"/>
              <w:rPr>
                <w:rFonts w:eastAsiaTheme="minorEastAsia"/>
              </w:rPr>
            </w:pPr>
            <w:r w:rsidRPr="00EB07F9">
              <w:rPr>
                <w:rFonts w:eastAsiaTheme="minorEastAsia"/>
              </w:rPr>
              <w:t>.05</w:t>
            </w:r>
          </w:p>
        </w:tc>
      </w:tr>
      <w:tr w:rsidR="0AAA50B3" w:rsidRPr="00E7010D" w14:paraId="7B5F66FA" w14:textId="77777777" w:rsidTr="42DEB937">
        <w:trPr>
          <w:trHeight w:val="300"/>
        </w:trPr>
        <w:tc>
          <w:tcPr>
            <w:tcW w:w="1155" w:type="dxa"/>
            <w:tcMar>
              <w:top w:w="15" w:type="dxa"/>
              <w:left w:w="15" w:type="dxa"/>
              <w:bottom w:w="15" w:type="dxa"/>
              <w:right w:w="15" w:type="dxa"/>
            </w:tcMar>
          </w:tcPr>
          <w:p w14:paraId="79BE7340" w14:textId="0E0DDC1A"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A576FBD" w14:textId="7772CF11" w:rsidR="0AAA50B3" w:rsidRPr="00EB07F9" w:rsidRDefault="4A92A232" w:rsidP="00EB07F9">
            <w:pPr>
              <w:spacing w:after="0"/>
              <w:rPr>
                <w:rFonts w:eastAsiaTheme="minorEastAsia"/>
              </w:rPr>
            </w:pPr>
            <w:r w:rsidRPr="00EB07F9">
              <w:rPr>
                <w:rFonts w:eastAsiaTheme="minorEastAsia"/>
              </w:rPr>
              <w:t>Outcome Uncertainty x MASQ-GDD</w:t>
            </w:r>
          </w:p>
        </w:tc>
        <w:tc>
          <w:tcPr>
            <w:tcW w:w="1124" w:type="dxa"/>
            <w:tcMar>
              <w:top w:w="15" w:type="dxa"/>
              <w:left w:w="15" w:type="dxa"/>
              <w:bottom w:w="15" w:type="dxa"/>
              <w:right w:w="15" w:type="dxa"/>
            </w:tcMar>
            <w:vAlign w:val="center"/>
          </w:tcPr>
          <w:p w14:paraId="5571A796" w14:textId="02B9B87F"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22E826D7" w14:textId="1245BED5" w:rsidR="0AAA50B3" w:rsidRPr="00EB07F9" w:rsidRDefault="4A92A232" w:rsidP="00EB07F9">
            <w:pPr>
              <w:spacing w:after="0"/>
              <w:rPr>
                <w:rFonts w:eastAsiaTheme="minorEastAsia"/>
              </w:rPr>
            </w:pPr>
            <w:r w:rsidRPr="00EB07F9">
              <w:rPr>
                <w:rFonts w:eastAsiaTheme="minorEastAsia"/>
              </w:rPr>
              <w:t>3.64</w:t>
            </w:r>
          </w:p>
        </w:tc>
        <w:tc>
          <w:tcPr>
            <w:tcW w:w="570" w:type="dxa"/>
            <w:tcMar>
              <w:top w:w="15" w:type="dxa"/>
              <w:left w:w="15" w:type="dxa"/>
              <w:bottom w:w="15" w:type="dxa"/>
              <w:right w:w="15" w:type="dxa"/>
            </w:tcMar>
            <w:vAlign w:val="center"/>
          </w:tcPr>
          <w:p w14:paraId="5D0295CA" w14:textId="5D94262A" w:rsidR="0AAA50B3" w:rsidRPr="00EB07F9" w:rsidRDefault="4A92A232" w:rsidP="00EB07F9">
            <w:pPr>
              <w:spacing w:after="0"/>
              <w:rPr>
                <w:rFonts w:eastAsiaTheme="minorEastAsia"/>
              </w:rPr>
            </w:pPr>
            <w:r w:rsidRPr="00EB07F9">
              <w:rPr>
                <w:rFonts w:eastAsiaTheme="minorEastAsia"/>
              </w:rPr>
              <w:t>.03*</w:t>
            </w:r>
          </w:p>
        </w:tc>
      </w:tr>
      <w:tr w:rsidR="0AAA50B3" w:rsidRPr="00E7010D" w14:paraId="05C40839" w14:textId="77777777" w:rsidTr="42DEB937">
        <w:trPr>
          <w:trHeight w:val="300"/>
        </w:trPr>
        <w:tc>
          <w:tcPr>
            <w:tcW w:w="1155" w:type="dxa"/>
            <w:tcMar>
              <w:top w:w="15" w:type="dxa"/>
              <w:left w:w="15" w:type="dxa"/>
              <w:bottom w:w="15" w:type="dxa"/>
              <w:right w:w="15" w:type="dxa"/>
            </w:tcMar>
          </w:tcPr>
          <w:p w14:paraId="3C6DF86F" w14:textId="3FA25204"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6A2CB360" w14:textId="7F847A66" w:rsidR="0AAA50B3" w:rsidRPr="00EB07F9" w:rsidRDefault="4A92A232" w:rsidP="00EB07F9">
            <w:pPr>
              <w:spacing w:after="0"/>
              <w:rPr>
                <w:rFonts w:eastAsiaTheme="minorEastAsia"/>
              </w:rPr>
            </w:pPr>
            <w:r w:rsidRPr="00EB07F9">
              <w:rPr>
                <w:rFonts w:eastAsiaTheme="minorEastAsia"/>
              </w:rPr>
              <w:t>Outcome Uncertainty x MASQ-AD</w:t>
            </w:r>
          </w:p>
        </w:tc>
        <w:tc>
          <w:tcPr>
            <w:tcW w:w="1124" w:type="dxa"/>
            <w:tcMar>
              <w:top w:w="15" w:type="dxa"/>
              <w:left w:w="15" w:type="dxa"/>
              <w:bottom w:w="15" w:type="dxa"/>
              <w:right w:w="15" w:type="dxa"/>
            </w:tcMar>
            <w:vAlign w:val="center"/>
          </w:tcPr>
          <w:p w14:paraId="315AA3C3" w14:textId="06F01D9A"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25FCFAF0" w14:textId="1CC26C78" w:rsidR="0AAA50B3" w:rsidRPr="00EB07F9" w:rsidRDefault="4A92A232" w:rsidP="00EB07F9">
            <w:pPr>
              <w:spacing w:after="0"/>
              <w:rPr>
                <w:rFonts w:eastAsiaTheme="minorEastAsia"/>
              </w:rPr>
            </w:pPr>
            <w:r w:rsidRPr="00EB07F9">
              <w:rPr>
                <w:rFonts w:eastAsiaTheme="minorEastAsia"/>
              </w:rPr>
              <w:t>3.61</w:t>
            </w:r>
          </w:p>
        </w:tc>
        <w:tc>
          <w:tcPr>
            <w:tcW w:w="570" w:type="dxa"/>
            <w:tcMar>
              <w:top w:w="15" w:type="dxa"/>
              <w:left w:w="15" w:type="dxa"/>
              <w:bottom w:w="15" w:type="dxa"/>
              <w:right w:w="15" w:type="dxa"/>
            </w:tcMar>
            <w:vAlign w:val="center"/>
          </w:tcPr>
          <w:p w14:paraId="316768EB" w14:textId="4BFFC0BD" w:rsidR="0AAA50B3" w:rsidRPr="00EB07F9" w:rsidRDefault="4A92A232" w:rsidP="00EB07F9">
            <w:pPr>
              <w:spacing w:after="0"/>
              <w:rPr>
                <w:rFonts w:eastAsiaTheme="minorEastAsia"/>
              </w:rPr>
            </w:pPr>
            <w:r w:rsidRPr="00EB07F9">
              <w:rPr>
                <w:rFonts w:eastAsiaTheme="minorEastAsia"/>
              </w:rPr>
              <w:t>.03*</w:t>
            </w:r>
          </w:p>
        </w:tc>
      </w:tr>
      <w:tr w:rsidR="0AAA50B3" w:rsidRPr="00E7010D" w14:paraId="10A875DD" w14:textId="77777777" w:rsidTr="42DEB937">
        <w:trPr>
          <w:trHeight w:val="300"/>
        </w:trPr>
        <w:tc>
          <w:tcPr>
            <w:tcW w:w="1155" w:type="dxa"/>
            <w:tcMar>
              <w:top w:w="15" w:type="dxa"/>
              <w:left w:w="15" w:type="dxa"/>
              <w:bottom w:w="15" w:type="dxa"/>
              <w:right w:w="15" w:type="dxa"/>
            </w:tcMar>
          </w:tcPr>
          <w:p w14:paraId="58C2482C" w14:textId="76267484"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6B3EA78E" w14:textId="6311DC8B" w:rsidR="0AAA50B3" w:rsidRPr="00EB07F9" w:rsidRDefault="4A92A232" w:rsidP="00EB07F9">
            <w:pPr>
              <w:spacing w:after="0"/>
              <w:rPr>
                <w:rFonts w:eastAsiaTheme="minorEastAsia"/>
              </w:rPr>
            </w:pPr>
            <w:r w:rsidRPr="00EB07F9">
              <w:rPr>
                <w:rFonts w:eastAsiaTheme="minorEastAsia"/>
              </w:rPr>
              <w:t>Congruency x IUS</w:t>
            </w:r>
          </w:p>
        </w:tc>
        <w:tc>
          <w:tcPr>
            <w:tcW w:w="1124" w:type="dxa"/>
            <w:tcMar>
              <w:top w:w="15" w:type="dxa"/>
              <w:left w:w="15" w:type="dxa"/>
              <w:bottom w:w="15" w:type="dxa"/>
              <w:right w:w="15" w:type="dxa"/>
            </w:tcMar>
            <w:vAlign w:val="center"/>
          </w:tcPr>
          <w:p w14:paraId="0FB5C59A" w14:textId="7C778771"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045BF0C3" w14:textId="0043E3C1" w:rsidR="0AAA50B3" w:rsidRPr="00EB07F9" w:rsidRDefault="4A92A232" w:rsidP="00EB07F9">
            <w:pPr>
              <w:spacing w:after="0"/>
              <w:rPr>
                <w:rFonts w:eastAsiaTheme="minorEastAsia"/>
              </w:rPr>
            </w:pPr>
            <w:r w:rsidRPr="00EB07F9">
              <w:rPr>
                <w:rFonts w:eastAsiaTheme="minorEastAsia"/>
              </w:rPr>
              <w:t>.01</w:t>
            </w:r>
          </w:p>
        </w:tc>
        <w:tc>
          <w:tcPr>
            <w:tcW w:w="570" w:type="dxa"/>
            <w:tcMar>
              <w:top w:w="15" w:type="dxa"/>
              <w:left w:w="15" w:type="dxa"/>
              <w:bottom w:w="15" w:type="dxa"/>
              <w:right w:w="15" w:type="dxa"/>
            </w:tcMar>
            <w:vAlign w:val="center"/>
          </w:tcPr>
          <w:p w14:paraId="38AD609E" w14:textId="44060CDA" w:rsidR="0AAA50B3" w:rsidRPr="00EB07F9" w:rsidRDefault="4A92A232" w:rsidP="00EB07F9">
            <w:pPr>
              <w:spacing w:after="0"/>
              <w:rPr>
                <w:rFonts w:eastAsiaTheme="minorEastAsia"/>
              </w:rPr>
            </w:pPr>
            <w:r w:rsidRPr="00EB07F9">
              <w:rPr>
                <w:rFonts w:eastAsiaTheme="minorEastAsia"/>
              </w:rPr>
              <w:t>.9</w:t>
            </w:r>
          </w:p>
        </w:tc>
      </w:tr>
      <w:tr w:rsidR="0AAA50B3" w:rsidRPr="00E7010D" w14:paraId="5E4C1696" w14:textId="77777777" w:rsidTr="42DEB937">
        <w:trPr>
          <w:trHeight w:val="300"/>
        </w:trPr>
        <w:tc>
          <w:tcPr>
            <w:tcW w:w="1155" w:type="dxa"/>
            <w:tcMar>
              <w:top w:w="15" w:type="dxa"/>
              <w:left w:w="15" w:type="dxa"/>
              <w:bottom w:w="15" w:type="dxa"/>
              <w:right w:w="15" w:type="dxa"/>
            </w:tcMar>
          </w:tcPr>
          <w:p w14:paraId="6E529132" w14:textId="410B5924" w:rsidR="0AAA50B3" w:rsidRPr="00EB07F9" w:rsidRDefault="4A92A232" w:rsidP="00EB07F9">
            <w:pPr>
              <w:spacing w:after="0"/>
              <w:rPr>
                <w:rFonts w:eastAsiaTheme="minorEastAsia"/>
                <w:b/>
                <w:bCs/>
              </w:rPr>
            </w:pPr>
            <w:r w:rsidRPr="00EB07F9">
              <w:rPr>
                <w:rFonts w:eastAsiaTheme="minorEastAsia"/>
                <w:b/>
                <w:bCs/>
              </w:rPr>
              <w:lastRenderedPageBreak/>
              <w:t xml:space="preserve"> </w:t>
            </w:r>
          </w:p>
        </w:tc>
        <w:tc>
          <w:tcPr>
            <w:tcW w:w="5269" w:type="dxa"/>
            <w:tcMar>
              <w:top w:w="15" w:type="dxa"/>
              <w:left w:w="15" w:type="dxa"/>
              <w:bottom w:w="15" w:type="dxa"/>
              <w:right w:w="15" w:type="dxa"/>
            </w:tcMar>
            <w:vAlign w:val="center"/>
          </w:tcPr>
          <w:p w14:paraId="553BC817" w14:textId="56921A33" w:rsidR="0AAA50B3" w:rsidRPr="00EB07F9" w:rsidRDefault="4A92A232" w:rsidP="00EB07F9">
            <w:pPr>
              <w:spacing w:after="0"/>
              <w:rPr>
                <w:rFonts w:eastAsiaTheme="minorEastAsia"/>
              </w:rPr>
            </w:pPr>
            <w:r w:rsidRPr="00EB07F9">
              <w:rPr>
                <w:rFonts w:eastAsiaTheme="minorEastAsia"/>
              </w:rPr>
              <w:t>Congruency x MASQ-AA</w:t>
            </w:r>
          </w:p>
        </w:tc>
        <w:tc>
          <w:tcPr>
            <w:tcW w:w="1124" w:type="dxa"/>
            <w:tcMar>
              <w:top w:w="15" w:type="dxa"/>
              <w:left w:w="15" w:type="dxa"/>
              <w:bottom w:w="15" w:type="dxa"/>
              <w:right w:w="15" w:type="dxa"/>
            </w:tcMar>
            <w:vAlign w:val="center"/>
          </w:tcPr>
          <w:p w14:paraId="0ABC0DA7" w14:textId="6BBD454A"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6273230D" w14:textId="24EF1C95" w:rsidR="0AAA50B3" w:rsidRPr="00EB07F9" w:rsidRDefault="4A92A232" w:rsidP="00EB07F9">
            <w:pPr>
              <w:spacing w:after="0"/>
              <w:rPr>
                <w:rFonts w:eastAsiaTheme="minorEastAsia"/>
              </w:rPr>
            </w:pPr>
            <w:r w:rsidRPr="00EB07F9">
              <w:rPr>
                <w:rFonts w:eastAsiaTheme="minorEastAsia"/>
              </w:rPr>
              <w:t>1.17</w:t>
            </w:r>
          </w:p>
        </w:tc>
        <w:tc>
          <w:tcPr>
            <w:tcW w:w="570" w:type="dxa"/>
            <w:tcMar>
              <w:top w:w="15" w:type="dxa"/>
              <w:left w:w="15" w:type="dxa"/>
              <w:bottom w:w="15" w:type="dxa"/>
              <w:right w:w="15" w:type="dxa"/>
            </w:tcMar>
            <w:vAlign w:val="center"/>
          </w:tcPr>
          <w:p w14:paraId="6E255ED1" w14:textId="6FE5AAC9" w:rsidR="0AAA50B3" w:rsidRPr="00EB07F9" w:rsidRDefault="4A92A232" w:rsidP="00EB07F9">
            <w:pPr>
              <w:spacing w:after="0"/>
              <w:rPr>
                <w:rFonts w:eastAsiaTheme="minorEastAsia"/>
              </w:rPr>
            </w:pPr>
            <w:r w:rsidRPr="00EB07F9">
              <w:rPr>
                <w:rFonts w:eastAsiaTheme="minorEastAsia"/>
              </w:rPr>
              <w:t>.28</w:t>
            </w:r>
          </w:p>
        </w:tc>
      </w:tr>
      <w:tr w:rsidR="0AAA50B3" w:rsidRPr="00E7010D" w14:paraId="0BD5488B" w14:textId="77777777" w:rsidTr="42DEB937">
        <w:trPr>
          <w:trHeight w:val="300"/>
        </w:trPr>
        <w:tc>
          <w:tcPr>
            <w:tcW w:w="1155" w:type="dxa"/>
            <w:tcMar>
              <w:top w:w="15" w:type="dxa"/>
              <w:left w:w="15" w:type="dxa"/>
              <w:bottom w:w="15" w:type="dxa"/>
              <w:right w:w="15" w:type="dxa"/>
            </w:tcMar>
          </w:tcPr>
          <w:p w14:paraId="60AE0F4F" w14:textId="79CC3516"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67463242" w14:textId="7960D294" w:rsidR="0AAA50B3" w:rsidRPr="00EB07F9" w:rsidRDefault="4A92A232" w:rsidP="00EB07F9">
            <w:pPr>
              <w:spacing w:after="0"/>
              <w:rPr>
                <w:rFonts w:eastAsiaTheme="minorEastAsia"/>
              </w:rPr>
            </w:pPr>
            <w:r w:rsidRPr="00EB07F9">
              <w:rPr>
                <w:rFonts w:eastAsiaTheme="minorEastAsia"/>
              </w:rPr>
              <w:t>Congruency x MASQ-GDD</w:t>
            </w:r>
          </w:p>
        </w:tc>
        <w:tc>
          <w:tcPr>
            <w:tcW w:w="1124" w:type="dxa"/>
            <w:tcMar>
              <w:top w:w="15" w:type="dxa"/>
              <w:left w:w="15" w:type="dxa"/>
              <w:bottom w:w="15" w:type="dxa"/>
              <w:right w:w="15" w:type="dxa"/>
            </w:tcMar>
            <w:vAlign w:val="center"/>
          </w:tcPr>
          <w:p w14:paraId="1A59707A" w14:textId="710A53FB"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319F85BB" w14:textId="1AEE36C2" w:rsidR="0AAA50B3" w:rsidRPr="00EB07F9" w:rsidRDefault="4A92A232" w:rsidP="00EB07F9">
            <w:pPr>
              <w:spacing w:after="0"/>
              <w:rPr>
                <w:rFonts w:eastAsiaTheme="minorEastAsia"/>
              </w:rPr>
            </w:pPr>
            <w:r w:rsidRPr="00EB07F9">
              <w:rPr>
                <w:rFonts w:eastAsiaTheme="minorEastAsia"/>
              </w:rPr>
              <w:t>.21</w:t>
            </w:r>
          </w:p>
        </w:tc>
        <w:tc>
          <w:tcPr>
            <w:tcW w:w="570" w:type="dxa"/>
            <w:tcMar>
              <w:top w:w="15" w:type="dxa"/>
              <w:left w:w="15" w:type="dxa"/>
              <w:bottom w:w="15" w:type="dxa"/>
              <w:right w:w="15" w:type="dxa"/>
            </w:tcMar>
            <w:vAlign w:val="center"/>
          </w:tcPr>
          <w:p w14:paraId="3694BF36" w14:textId="52526E3A" w:rsidR="0AAA50B3" w:rsidRPr="00EB07F9" w:rsidRDefault="4A92A232" w:rsidP="00EB07F9">
            <w:pPr>
              <w:spacing w:after="0"/>
              <w:rPr>
                <w:rFonts w:eastAsiaTheme="minorEastAsia"/>
              </w:rPr>
            </w:pPr>
            <w:r w:rsidRPr="00EB07F9">
              <w:rPr>
                <w:rFonts w:eastAsiaTheme="minorEastAsia"/>
              </w:rPr>
              <w:t>.65</w:t>
            </w:r>
          </w:p>
        </w:tc>
      </w:tr>
      <w:tr w:rsidR="0AAA50B3" w:rsidRPr="00E7010D" w14:paraId="4B15843D" w14:textId="77777777" w:rsidTr="42DEB937">
        <w:trPr>
          <w:trHeight w:val="300"/>
        </w:trPr>
        <w:tc>
          <w:tcPr>
            <w:tcW w:w="1155" w:type="dxa"/>
            <w:tcMar>
              <w:top w:w="15" w:type="dxa"/>
              <w:left w:w="15" w:type="dxa"/>
              <w:bottom w:w="15" w:type="dxa"/>
              <w:right w:w="15" w:type="dxa"/>
            </w:tcMar>
          </w:tcPr>
          <w:p w14:paraId="11EF7343" w14:textId="2966C77F"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21C9825C" w14:textId="292C7419" w:rsidR="0AAA50B3" w:rsidRPr="00EB07F9" w:rsidRDefault="4A92A232" w:rsidP="00EB07F9">
            <w:pPr>
              <w:spacing w:after="0"/>
              <w:rPr>
                <w:rFonts w:eastAsiaTheme="minorEastAsia"/>
              </w:rPr>
            </w:pPr>
            <w:r w:rsidRPr="00EB07F9">
              <w:rPr>
                <w:rFonts w:eastAsiaTheme="minorEastAsia"/>
              </w:rPr>
              <w:t>Congruency x MASQ-AD</w:t>
            </w:r>
          </w:p>
        </w:tc>
        <w:tc>
          <w:tcPr>
            <w:tcW w:w="1124" w:type="dxa"/>
            <w:tcMar>
              <w:top w:w="15" w:type="dxa"/>
              <w:left w:w="15" w:type="dxa"/>
              <w:bottom w:w="15" w:type="dxa"/>
              <w:right w:w="15" w:type="dxa"/>
            </w:tcMar>
            <w:vAlign w:val="center"/>
          </w:tcPr>
          <w:p w14:paraId="3CDC0D5C" w14:textId="582ECBCF"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7F195C4A" w14:textId="01E70735" w:rsidR="0AAA50B3" w:rsidRPr="00EB07F9" w:rsidRDefault="4A92A232" w:rsidP="00EB07F9">
            <w:pPr>
              <w:spacing w:after="0"/>
              <w:rPr>
                <w:rFonts w:eastAsiaTheme="minorEastAsia"/>
              </w:rPr>
            </w:pPr>
            <w:r w:rsidRPr="00EB07F9">
              <w:rPr>
                <w:rFonts w:eastAsiaTheme="minorEastAsia"/>
              </w:rPr>
              <w:t>.04</w:t>
            </w:r>
          </w:p>
        </w:tc>
        <w:tc>
          <w:tcPr>
            <w:tcW w:w="570" w:type="dxa"/>
            <w:tcMar>
              <w:top w:w="15" w:type="dxa"/>
              <w:left w:w="15" w:type="dxa"/>
              <w:bottom w:w="15" w:type="dxa"/>
              <w:right w:w="15" w:type="dxa"/>
            </w:tcMar>
            <w:vAlign w:val="center"/>
          </w:tcPr>
          <w:p w14:paraId="242D412D" w14:textId="6DA3E022" w:rsidR="0AAA50B3" w:rsidRPr="00EB07F9" w:rsidRDefault="4A92A232" w:rsidP="00EB07F9">
            <w:pPr>
              <w:spacing w:after="0"/>
              <w:rPr>
                <w:rFonts w:eastAsiaTheme="minorEastAsia"/>
              </w:rPr>
            </w:pPr>
            <w:r w:rsidRPr="00EB07F9">
              <w:rPr>
                <w:rFonts w:eastAsiaTheme="minorEastAsia"/>
              </w:rPr>
              <w:t>.83</w:t>
            </w:r>
          </w:p>
        </w:tc>
      </w:tr>
      <w:tr w:rsidR="0AAA50B3" w:rsidRPr="00E7010D" w14:paraId="7DAAB17A" w14:textId="77777777" w:rsidTr="42DEB937">
        <w:trPr>
          <w:trHeight w:val="300"/>
        </w:trPr>
        <w:tc>
          <w:tcPr>
            <w:tcW w:w="1155" w:type="dxa"/>
            <w:tcMar>
              <w:top w:w="15" w:type="dxa"/>
              <w:left w:w="15" w:type="dxa"/>
              <w:bottom w:w="15" w:type="dxa"/>
              <w:right w:w="15" w:type="dxa"/>
            </w:tcMar>
          </w:tcPr>
          <w:p w14:paraId="64ADE1A1" w14:textId="6B8A70FB"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14E5EA4A" w14:textId="0AA87C29" w:rsidR="0AAA50B3" w:rsidRPr="00EB07F9" w:rsidRDefault="4A92A232" w:rsidP="00EB07F9">
            <w:pPr>
              <w:spacing w:after="0"/>
              <w:rPr>
                <w:rFonts w:eastAsiaTheme="minorEastAsia"/>
              </w:rPr>
            </w:pPr>
            <w:r w:rsidRPr="00EB07F9">
              <w:rPr>
                <w:rFonts w:eastAsiaTheme="minorEastAsia"/>
              </w:rPr>
              <w:t>Performance Feedback x Outcome Uncertainty x Congruency</w:t>
            </w:r>
          </w:p>
        </w:tc>
        <w:tc>
          <w:tcPr>
            <w:tcW w:w="1124" w:type="dxa"/>
            <w:tcMar>
              <w:top w:w="15" w:type="dxa"/>
              <w:left w:w="15" w:type="dxa"/>
              <w:bottom w:w="15" w:type="dxa"/>
              <w:right w:w="15" w:type="dxa"/>
            </w:tcMar>
            <w:vAlign w:val="center"/>
          </w:tcPr>
          <w:p w14:paraId="485467CF" w14:textId="53F190AC"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3CEA3515" w14:textId="00590915" w:rsidR="0AAA50B3" w:rsidRPr="00EB07F9" w:rsidRDefault="4A92A232" w:rsidP="00EB07F9">
            <w:pPr>
              <w:spacing w:after="0"/>
              <w:rPr>
                <w:rFonts w:eastAsiaTheme="minorEastAsia"/>
              </w:rPr>
            </w:pPr>
            <w:r w:rsidRPr="00EB07F9">
              <w:rPr>
                <w:rFonts w:eastAsiaTheme="minorEastAsia"/>
              </w:rPr>
              <w:t>.26</w:t>
            </w:r>
          </w:p>
        </w:tc>
        <w:tc>
          <w:tcPr>
            <w:tcW w:w="570" w:type="dxa"/>
            <w:tcMar>
              <w:top w:w="15" w:type="dxa"/>
              <w:left w:w="15" w:type="dxa"/>
              <w:bottom w:w="15" w:type="dxa"/>
              <w:right w:w="15" w:type="dxa"/>
            </w:tcMar>
            <w:vAlign w:val="center"/>
          </w:tcPr>
          <w:p w14:paraId="4ED539D8" w14:textId="0576FDD3" w:rsidR="0AAA50B3" w:rsidRPr="00EB07F9" w:rsidRDefault="4A92A232" w:rsidP="00EB07F9">
            <w:pPr>
              <w:spacing w:after="0"/>
              <w:rPr>
                <w:rFonts w:eastAsiaTheme="minorEastAsia"/>
              </w:rPr>
            </w:pPr>
            <w:r w:rsidRPr="00EB07F9">
              <w:rPr>
                <w:rFonts w:eastAsiaTheme="minorEastAsia"/>
              </w:rPr>
              <w:t>.77</w:t>
            </w:r>
          </w:p>
        </w:tc>
      </w:tr>
      <w:tr w:rsidR="0AAA50B3" w:rsidRPr="00E7010D" w14:paraId="6CA094B4" w14:textId="77777777" w:rsidTr="42DEB937">
        <w:trPr>
          <w:trHeight w:val="300"/>
        </w:trPr>
        <w:tc>
          <w:tcPr>
            <w:tcW w:w="1155" w:type="dxa"/>
            <w:tcMar>
              <w:top w:w="15" w:type="dxa"/>
              <w:left w:w="15" w:type="dxa"/>
              <w:bottom w:w="15" w:type="dxa"/>
              <w:right w:w="15" w:type="dxa"/>
            </w:tcMar>
          </w:tcPr>
          <w:p w14:paraId="4BB4C636" w14:textId="2AD761FD"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3E8DDEE1" w14:textId="4CCEC018"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1124" w:type="dxa"/>
            <w:tcMar>
              <w:top w:w="15" w:type="dxa"/>
              <w:left w:w="15" w:type="dxa"/>
              <w:bottom w:w="15" w:type="dxa"/>
              <w:right w:w="15" w:type="dxa"/>
            </w:tcMar>
            <w:vAlign w:val="center"/>
          </w:tcPr>
          <w:p w14:paraId="18C1FA71" w14:textId="59A1B87E"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18DDFBA1" w14:textId="537FDD2F" w:rsidR="0AAA50B3" w:rsidRPr="00EB07F9" w:rsidRDefault="4A92A232" w:rsidP="00EB07F9">
            <w:pPr>
              <w:spacing w:after="0"/>
              <w:rPr>
                <w:rFonts w:eastAsiaTheme="minorEastAsia"/>
              </w:rPr>
            </w:pPr>
            <w:r w:rsidRPr="00EB07F9">
              <w:rPr>
                <w:rFonts w:eastAsiaTheme="minorEastAsia"/>
              </w:rPr>
              <w:t>2.04</w:t>
            </w:r>
          </w:p>
        </w:tc>
        <w:tc>
          <w:tcPr>
            <w:tcW w:w="570" w:type="dxa"/>
            <w:tcMar>
              <w:top w:w="15" w:type="dxa"/>
              <w:left w:w="15" w:type="dxa"/>
              <w:bottom w:w="15" w:type="dxa"/>
              <w:right w:w="15" w:type="dxa"/>
            </w:tcMar>
            <w:vAlign w:val="center"/>
          </w:tcPr>
          <w:p w14:paraId="6DB3532E" w14:textId="7E28A64D" w:rsidR="0AAA50B3" w:rsidRPr="00EB07F9" w:rsidRDefault="4A92A232" w:rsidP="00EB07F9">
            <w:pPr>
              <w:spacing w:after="0"/>
              <w:rPr>
                <w:rFonts w:eastAsiaTheme="minorEastAsia"/>
              </w:rPr>
            </w:pPr>
            <w:r w:rsidRPr="00EB07F9">
              <w:rPr>
                <w:rFonts w:eastAsiaTheme="minorEastAsia"/>
              </w:rPr>
              <w:t>.13</w:t>
            </w:r>
          </w:p>
        </w:tc>
      </w:tr>
      <w:tr w:rsidR="0AAA50B3" w:rsidRPr="00E7010D" w14:paraId="6E82ECFF" w14:textId="77777777" w:rsidTr="42DEB937">
        <w:trPr>
          <w:trHeight w:val="300"/>
        </w:trPr>
        <w:tc>
          <w:tcPr>
            <w:tcW w:w="1155" w:type="dxa"/>
            <w:tcMar>
              <w:top w:w="15" w:type="dxa"/>
              <w:left w:w="15" w:type="dxa"/>
              <w:bottom w:w="15" w:type="dxa"/>
              <w:right w:w="15" w:type="dxa"/>
            </w:tcMar>
          </w:tcPr>
          <w:p w14:paraId="2E083233" w14:textId="05F477E6"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33C9AF87" w14:textId="4C977650"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1124" w:type="dxa"/>
            <w:tcMar>
              <w:top w:w="15" w:type="dxa"/>
              <w:left w:w="15" w:type="dxa"/>
              <w:bottom w:w="15" w:type="dxa"/>
              <w:right w:w="15" w:type="dxa"/>
            </w:tcMar>
            <w:vAlign w:val="center"/>
          </w:tcPr>
          <w:p w14:paraId="41E7F99B" w14:textId="5F6792E8"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56967505" w14:textId="28442422" w:rsidR="0AAA50B3" w:rsidRPr="00EB07F9" w:rsidRDefault="4A92A232" w:rsidP="00EB07F9">
            <w:pPr>
              <w:spacing w:after="0"/>
              <w:rPr>
                <w:rFonts w:eastAsiaTheme="minorEastAsia"/>
              </w:rPr>
            </w:pPr>
            <w:r w:rsidRPr="00EB07F9">
              <w:rPr>
                <w:rFonts w:eastAsiaTheme="minorEastAsia"/>
              </w:rPr>
              <w:t>3.95</w:t>
            </w:r>
          </w:p>
        </w:tc>
        <w:tc>
          <w:tcPr>
            <w:tcW w:w="570" w:type="dxa"/>
            <w:tcMar>
              <w:top w:w="15" w:type="dxa"/>
              <w:left w:w="15" w:type="dxa"/>
              <w:bottom w:w="15" w:type="dxa"/>
              <w:right w:w="15" w:type="dxa"/>
            </w:tcMar>
            <w:vAlign w:val="center"/>
          </w:tcPr>
          <w:p w14:paraId="344B7E1E" w14:textId="34E9E726" w:rsidR="0AAA50B3" w:rsidRPr="00EB07F9" w:rsidRDefault="4A92A232" w:rsidP="00EB07F9">
            <w:pPr>
              <w:spacing w:after="0"/>
              <w:rPr>
                <w:rFonts w:eastAsiaTheme="minorEastAsia"/>
              </w:rPr>
            </w:pPr>
            <w:r w:rsidRPr="00EB07F9">
              <w:rPr>
                <w:rFonts w:eastAsiaTheme="minorEastAsia"/>
              </w:rPr>
              <w:t>.019</w:t>
            </w:r>
            <w:r w:rsidR="5F66D4AE" w:rsidRPr="00EB07F9">
              <w:rPr>
                <w:rFonts w:eastAsiaTheme="minorEastAsia"/>
              </w:rPr>
              <w:t>*</w:t>
            </w:r>
          </w:p>
        </w:tc>
      </w:tr>
      <w:tr w:rsidR="0AAA50B3" w:rsidRPr="00E7010D" w14:paraId="55320FAE" w14:textId="77777777" w:rsidTr="42DEB937">
        <w:trPr>
          <w:trHeight w:val="300"/>
        </w:trPr>
        <w:tc>
          <w:tcPr>
            <w:tcW w:w="1155" w:type="dxa"/>
            <w:tcMar>
              <w:top w:w="15" w:type="dxa"/>
              <w:left w:w="15" w:type="dxa"/>
              <w:bottom w:w="15" w:type="dxa"/>
              <w:right w:w="15" w:type="dxa"/>
            </w:tcMar>
          </w:tcPr>
          <w:p w14:paraId="0723C4BE" w14:textId="21B5A20F"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D95AC37" w14:textId="507BB4D4"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1124" w:type="dxa"/>
            <w:tcMar>
              <w:top w:w="15" w:type="dxa"/>
              <w:left w:w="15" w:type="dxa"/>
              <w:bottom w:w="15" w:type="dxa"/>
              <w:right w:w="15" w:type="dxa"/>
            </w:tcMar>
            <w:vAlign w:val="center"/>
          </w:tcPr>
          <w:p w14:paraId="748E7E68" w14:textId="21730786"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3A4FC5D2" w14:textId="5617AE59" w:rsidR="0AAA50B3" w:rsidRPr="00EB07F9" w:rsidRDefault="4A92A232" w:rsidP="00EB07F9">
            <w:pPr>
              <w:spacing w:after="0"/>
              <w:rPr>
                <w:rFonts w:eastAsiaTheme="minorEastAsia"/>
              </w:rPr>
            </w:pPr>
            <w:r w:rsidRPr="00EB07F9">
              <w:rPr>
                <w:rFonts w:eastAsiaTheme="minorEastAsia"/>
              </w:rPr>
              <w:t>.93</w:t>
            </w:r>
          </w:p>
        </w:tc>
        <w:tc>
          <w:tcPr>
            <w:tcW w:w="570" w:type="dxa"/>
            <w:tcMar>
              <w:top w:w="15" w:type="dxa"/>
              <w:left w:w="15" w:type="dxa"/>
              <w:bottom w:w="15" w:type="dxa"/>
              <w:right w:w="15" w:type="dxa"/>
            </w:tcMar>
            <w:vAlign w:val="center"/>
          </w:tcPr>
          <w:p w14:paraId="3EEB9D61" w14:textId="3AA8B3FD" w:rsidR="0AAA50B3" w:rsidRPr="00EB07F9" w:rsidRDefault="4A92A232" w:rsidP="00EB07F9">
            <w:pPr>
              <w:spacing w:after="0"/>
              <w:rPr>
                <w:rFonts w:eastAsiaTheme="minorEastAsia"/>
              </w:rPr>
            </w:pPr>
            <w:r w:rsidRPr="00EB07F9">
              <w:rPr>
                <w:rFonts w:eastAsiaTheme="minorEastAsia"/>
              </w:rPr>
              <w:t>.39</w:t>
            </w:r>
          </w:p>
        </w:tc>
      </w:tr>
      <w:tr w:rsidR="0AAA50B3" w:rsidRPr="00E7010D" w14:paraId="2F2CAF29" w14:textId="77777777" w:rsidTr="42DEB937">
        <w:trPr>
          <w:trHeight w:val="300"/>
        </w:trPr>
        <w:tc>
          <w:tcPr>
            <w:tcW w:w="1155" w:type="dxa"/>
            <w:tcMar>
              <w:top w:w="15" w:type="dxa"/>
              <w:left w:w="15" w:type="dxa"/>
              <w:bottom w:w="15" w:type="dxa"/>
              <w:right w:w="15" w:type="dxa"/>
            </w:tcMar>
          </w:tcPr>
          <w:p w14:paraId="44954672" w14:textId="2F038AEA"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36A05A6" w14:textId="21399DCD"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1124" w:type="dxa"/>
            <w:tcMar>
              <w:top w:w="15" w:type="dxa"/>
              <w:left w:w="15" w:type="dxa"/>
              <w:bottom w:w="15" w:type="dxa"/>
              <w:right w:w="15" w:type="dxa"/>
            </w:tcMar>
            <w:vAlign w:val="center"/>
          </w:tcPr>
          <w:p w14:paraId="18E4CC59" w14:textId="022175B9"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0147E7D" w14:textId="3BED4AD6" w:rsidR="0AAA50B3" w:rsidRPr="00EB07F9" w:rsidRDefault="4A92A232" w:rsidP="00EB07F9">
            <w:pPr>
              <w:spacing w:after="0"/>
              <w:rPr>
                <w:rFonts w:eastAsiaTheme="minorEastAsia"/>
              </w:rPr>
            </w:pPr>
            <w:r w:rsidRPr="00EB07F9">
              <w:rPr>
                <w:rFonts w:eastAsiaTheme="minorEastAsia"/>
              </w:rPr>
              <w:t>1.18</w:t>
            </w:r>
          </w:p>
        </w:tc>
        <w:tc>
          <w:tcPr>
            <w:tcW w:w="570" w:type="dxa"/>
            <w:tcMar>
              <w:top w:w="15" w:type="dxa"/>
              <w:left w:w="15" w:type="dxa"/>
              <w:bottom w:w="15" w:type="dxa"/>
              <w:right w:w="15" w:type="dxa"/>
            </w:tcMar>
            <w:vAlign w:val="center"/>
          </w:tcPr>
          <w:p w14:paraId="0E28E5A6" w14:textId="51991BD2" w:rsidR="0AAA50B3" w:rsidRPr="00EB07F9" w:rsidRDefault="4A92A232" w:rsidP="00EB07F9">
            <w:pPr>
              <w:spacing w:after="0"/>
              <w:rPr>
                <w:rFonts w:eastAsiaTheme="minorEastAsia"/>
              </w:rPr>
            </w:pPr>
            <w:r w:rsidRPr="00EB07F9">
              <w:rPr>
                <w:rFonts w:eastAsiaTheme="minorEastAsia"/>
              </w:rPr>
              <w:t>.3</w:t>
            </w:r>
          </w:p>
        </w:tc>
      </w:tr>
      <w:tr w:rsidR="0AAA50B3" w:rsidRPr="00E7010D" w14:paraId="17A34FDC" w14:textId="77777777" w:rsidTr="42DEB937">
        <w:trPr>
          <w:trHeight w:val="300"/>
        </w:trPr>
        <w:tc>
          <w:tcPr>
            <w:tcW w:w="1155" w:type="dxa"/>
            <w:tcMar>
              <w:top w:w="15" w:type="dxa"/>
              <w:left w:w="15" w:type="dxa"/>
              <w:bottom w:w="15" w:type="dxa"/>
              <w:right w:w="15" w:type="dxa"/>
            </w:tcMar>
          </w:tcPr>
          <w:p w14:paraId="39016B42" w14:textId="54BD0049"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54B31092" w14:textId="6DAD98AE" w:rsidR="0AAA50B3" w:rsidRPr="00EB07F9" w:rsidRDefault="4A92A232" w:rsidP="00EB07F9">
            <w:pPr>
              <w:spacing w:after="0"/>
              <w:rPr>
                <w:rFonts w:eastAsiaTheme="minorEastAsia"/>
              </w:rPr>
            </w:pPr>
            <w:r w:rsidRPr="00EB07F9">
              <w:rPr>
                <w:rFonts w:eastAsiaTheme="minorEastAsia"/>
              </w:rPr>
              <w:t>Performance Feedback x Congruency x IUS</w:t>
            </w:r>
          </w:p>
        </w:tc>
        <w:tc>
          <w:tcPr>
            <w:tcW w:w="1124" w:type="dxa"/>
            <w:tcMar>
              <w:top w:w="15" w:type="dxa"/>
              <w:left w:w="15" w:type="dxa"/>
              <w:bottom w:w="15" w:type="dxa"/>
              <w:right w:w="15" w:type="dxa"/>
            </w:tcMar>
            <w:vAlign w:val="center"/>
          </w:tcPr>
          <w:p w14:paraId="0DBFE3D7" w14:textId="517507DC"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2A3E1C71" w14:textId="17F4C228"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04AE737C" w14:textId="77624C55" w:rsidR="0AAA50B3" w:rsidRPr="00EB07F9" w:rsidRDefault="4A92A232" w:rsidP="00EB07F9">
            <w:pPr>
              <w:spacing w:after="0"/>
              <w:rPr>
                <w:rFonts w:eastAsiaTheme="minorEastAsia"/>
              </w:rPr>
            </w:pPr>
            <w:r w:rsidRPr="00EB07F9">
              <w:rPr>
                <w:rFonts w:eastAsiaTheme="minorEastAsia"/>
              </w:rPr>
              <w:t>.89</w:t>
            </w:r>
          </w:p>
        </w:tc>
      </w:tr>
      <w:tr w:rsidR="0AAA50B3" w:rsidRPr="00E7010D" w14:paraId="614D1AB3" w14:textId="77777777" w:rsidTr="42DEB937">
        <w:trPr>
          <w:trHeight w:val="300"/>
        </w:trPr>
        <w:tc>
          <w:tcPr>
            <w:tcW w:w="1155" w:type="dxa"/>
            <w:tcMar>
              <w:top w:w="15" w:type="dxa"/>
              <w:left w:w="15" w:type="dxa"/>
              <w:bottom w:w="15" w:type="dxa"/>
              <w:right w:w="15" w:type="dxa"/>
            </w:tcMar>
          </w:tcPr>
          <w:p w14:paraId="38A3BFFC" w14:textId="6440A816"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5647A4D9" w14:textId="3A6A0CD0" w:rsidR="0AAA50B3" w:rsidRPr="00EB07F9" w:rsidRDefault="4A92A232" w:rsidP="00EB07F9">
            <w:pPr>
              <w:spacing w:after="0"/>
              <w:rPr>
                <w:rFonts w:eastAsiaTheme="minorEastAsia"/>
              </w:rPr>
            </w:pPr>
            <w:r w:rsidRPr="00EB07F9">
              <w:rPr>
                <w:rFonts w:eastAsiaTheme="minorEastAsia"/>
              </w:rPr>
              <w:t>Performance Feedback x Congruency x MASQ-AA</w:t>
            </w:r>
          </w:p>
        </w:tc>
        <w:tc>
          <w:tcPr>
            <w:tcW w:w="1124" w:type="dxa"/>
            <w:tcMar>
              <w:top w:w="15" w:type="dxa"/>
              <w:left w:w="15" w:type="dxa"/>
              <w:bottom w:w="15" w:type="dxa"/>
              <w:right w:w="15" w:type="dxa"/>
            </w:tcMar>
            <w:vAlign w:val="center"/>
          </w:tcPr>
          <w:p w14:paraId="67E31D97" w14:textId="58A7D38C"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4CBEA36C" w14:textId="323B9070" w:rsidR="0AAA50B3" w:rsidRPr="00EB07F9" w:rsidRDefault="4A92A232" w:rsidP="00EB07F9">
            <w:pPr>
              <w:spacing w:after="0"/>
              <w:rPr>
                <w:rFonts w:eastAsiaTheme="minorEastAsia"/>
              </w:rPr>
            </w:pPr>
            <w:r w:rsidRPr="00EB07F9">
              <w:rPr>
                <w:rFonts w:eastAsiaTheme="minorEastAsia"/>
              </w:rPr>
              <w:t>0</w:t>
            </w:r>
          </w:p>
        </w:tc>
        <w:tc>
          <w:tcPr>
            <w:tcW w:w="570" w:type="dxa"/>
            <w:tcMar>
              <w:top w:w="15" w:type="dxa"/>
              <w:left w:w="15" w:type="dxa"/>
              <w:bottom w:w="15" w:type="dxa"/>
              <w:right w:w="15" w:type="dxa"/>
            </w:tcMar>
            <w:vAlign w:val="center"/>
          </w:tcPr>
          <w:p w14:paraId="2B6D03C4" w14:textId="0624FE5B" w:rsidR="0AAA50B3" w:rsidRPr="00EB07F9" w:rsidRDefault="4A92A232" w:rsidP="00EB07F9">
            <w:pPr>
              <w:spacing w:after="0"/>
              <w:rPr>
                <w:rFonts w:eastAsiaTheme="minorEastAsia"/>
              </w:rPr>
            </w:pPr>
            <w:r w:rsidRPr="00EB07F9">
              <w:rPr>
                <w:rFonts w:eastAsiaTheme="minorEastAsia"/>
              </w:rPr>
              <w:t>.99</w:t>
            </w:r>
          </w:p>
        </w:tc>
      </w:tr>
      <w:tr w:rsidR="0AAA50B3" w:rsidRPr="00E7010D" w14:paraId="00C5B8ED" w14:textId="77777777" w:rsidTr="42DEB937">
        <w:trPr>
          <w:trHeight w:val="300"/>
        </w:trPr>
        <w:tc>
          <w:tcPr>
            <w:tcW w:w="1155" w:type="dxa"/>
            <w:tcMar>
              <w:top w:w="15" w:type="dxa"/>
              <w:left w:w="15" w:type="dxa"/>
              <w:bottom w:w="15" w:type="dxa"/>
              <w:right w:w="15" w:type="dxa"/>
            </w:tcMar>
          </w:tcPr>
          <w:p w14:paraId="33BE01B7" w14:textId="7C628D8B"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3C0C3B7" w14:textId="53BC9C01" w:rsidR="0AAA50B3" w:rsidRPr="00EB07F9" w:rsidRDefault="4A92A232" w:rsidP="00EB07F9">
            <w:pPr>
              <w:spacing w:after="0"/>
              <w:rPr>
                <w:rFonts w:eastAsiaTheme="minorEastAsia"/>
              </w:rPr>
            </w:pPr>
            <w:r w:rsidRPr="00EB07F9">
              <w:rPr>
                <w:rFonts w:eastAsiaTheme="minorEastAsia"/>
              </w:rPr>
              <w:t>Performance Feedback x Congruency x MASQ-GDD</w:t>
            </w:r>
          </w:p>
        </w:tc>
        <w:tc>
          <w:tcPr>
            <w:tcW w:w="1124" w:type="dxa"/>
            <w:tcMar>
              <w:top w:w="15" w:type="dxa"/>
              <w:left w:w="15" w:type="dxa"/>
              <w:bottom w:w="15" w:type="dxa"/>
              <w:right w:w="15" w:type="dxa"/>
            </w:tcMar>
            <w:vAlign w:val="center"/>
          </w:tcPr>
          <w:p w14:paraId="43C76065" w14:textId="5F04964E"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78D8281C" w14:textId="1D473E36" w:rsidR="0AAA50B3" w:rsidRPr="00EB07F9" w:rsidRDefault="4A92A232" w:rsidP="00EB07F9">
            <w:pPr>
              <w:spacing w:after="0"/>
              <w:rPr>
                <w:rFonts w:eastAsiaTheme="minorEastAsia"/>
              </w:rPr>
            </w:pPr>
            <w:r w:rsidRPr="00EB07F9">
              <w:rPr>
                <w:rFonts w:eastAsiaTheme="minorEastAsia"/>
              </w:rPr>
              <w:t>.38</w:t>
            </w:r>
          </w:p>
        </w:tc>
        <w:tc>
          <w:tcPr>
            <w:tcW w:w="570" w:type="dxa"/>
            <w:tcMar>
              <w:top w:w="15" w:type="dxa"/>
              <w:left w:w="15" w:type="dxa"/>
              <w:bottom w:w="15" w:type="dxa"/>
              <w:right w:w="15" w:type="dxa"/>
            </w:tcMar>
            <w:vAlign w:val="center"/>
          </w:tcPr>
          <w:p w14:paraId="1C4C6298" w14:textId="3740DA42" w:rsidR="0AAA50B3" w:rsidRPr="00EB07F9" w:rsidRDefault="4A92A232" w:rsidP="00EB07F9">
            <w:pPr>
              <w:spacing w:after="0"/>
              <w:rPr>
                <w:rFonts w:eastAsiaTheme="minorEastAsia"/>
              </w:rPr>
            </w:pPr>
            <w:r w:rsidRPr="00EB07F9">
              <w:rPr>
                <w:rFonts w:eastAsiaTheme="minorEastAsia"/>
              </w:rPr>
              <w:t>.54</w:t>
            </w:r>
          </w:p>
        </w:tc>
      </w:tr>
      <w:tr w:rsidR="0AAA50B3" w:rsidRPr="00E7010D" w14:paraId="23DE7385" w14:textId="77777777" w:rsidTr="42DEB937">
        <w:trPr>
          <w:trHeight w:val="300"/>
        </w:trPr>
        <w:tc>
          <w:tcPr>
            <w:tcW w:w="1155" w:type="dxa"/>
            <w:tcMar>
              <w:top w:w="15" w:type="dxa"/>
              <w:left w:w="15" w:type="dxa"/>
              <w:bottom w:w="15" w:type="dxa"/>
              <w:right w:w="15" w:type="dxa"/>
            </w:tcMar>
          </w:tcPr>
          <w:p w14:paraId="49F1CEE0" w14:textId="768DA67F"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0E5396AB" w14:textId="1992A9DA" w:rsidR="0AAA50B3" w:rsidRPr="00EB07F9" w:rsidRDefault="4A92A232" w:rsidP="00EB07F9">
            <w:pPr>
              <w:spacing w:after="0"/>
              <w:rPr>
                <w:rFonts w:eastAsiaTheme="minorEastAsia"/>
              </w:rPr>
            </w:pPr>
            <w:r w:rsidRPr="00EB07F9">
              <w:rPr>
                <w:rFonts w:eastAsiaTheme="minorEastAsia"/>
              </w:rPr>
              <w:t>Performance Feedback x Congruency x MASQ-AD</w:t>
            </w:r>
          </w:p>
        </w:tc>
        <w:tc>
          <w:tcPr>
            <w:tcW w:w="1124" w:type="dxa"/>
            <w:tcMar>
              <w:top w:w="15" w:type="dxa"/>
              <w:left w:w="15" w:type="dxa"/>
              <w:bottom w:w="15" w:type="dxa"/>
              <w:right w:w="15" w:type="dxa"/>
            </w:tcMar>
            <w:vAlign w:val="center"/>
          </w:tcPr>
          <w:p w14:paraId="1176FDA6" w14:textId="3FA88941" w:rsidR="0AAA50B3" w:rsidRPr="00EB07F9" w:rsidRDefault="4A92A232" w:rsidP="00EB07F9">
            <w:pPr>
              <w:spacing w:after="0"/>
              <w:rPr>
                <w:rFonts w:eastAsiaTheme="minorEastAsia"/>
              </w:rPr>
            </w:pPr>
            <w:r w:rsidRPr="00EB07F9">
              <w:rPr>
                <w:rFonts w:eastAsiaTheme="minorEastAsia"/>
              </w:rPr>
              <w:t>1, 605</w:t>
            </w:r>
          </w:p>
        </w:tc>
        <w:tc>
          <w:tcPr>
            <w:tcW w:w="624" w:type="dxa"/>
            <w:tcMar>
              <w:top w:w="15" w:type="dxa"/>
              <w:left w:w="15" w:type="dxa"/>
              <w:bottom w:w="15" w:type="dxa"/>
              <w:right w:w="15" w:type="dxa"/>
            </w:tcMar>
            <w:vAlign w:val="center"/>
          </w:tcPr>
          <w:p w14:paraId="7D48A1E1" w14:textId="61E02E7E" w:rsidR="0AAA50B3" w:rsidRPr="00EB07F9" w:rsidRDefault="4A92A232" w:rsidP="00EB07F9">
            <w:pPr>
              <w:spacing w:after="0"/>
              <w:rPr>
                <w:rFonts w:eastAsiaTheme="minorEastAsia"/>
              </w:rPr>
            </w:pPr>
            <w:r w:rsidRPr="00EB07F9">
              <w:rPr>
                <w:rFonts w:eastAsiaTheme="minorEastAsia"/>
              </w:rPr>
              <w:t>.13</w:t>
            </w:r>
          </w:p>
        </w:tc>
        <w:tc>
          <w:tcPr>
            <w:tcW w:w="570" w:type="dxa"/>
            <w:tcMar>
              <w:top w:w="15" w:type="dxa"/>
              <w:left w:w="15" w:type="dxa"/>
              <w:bottom w:w="15" w:type="dxa"/>
              <w:right w:w="15" w:type="dxa"/>
            </w:tcMar>
            <w:vAlign w:val="center"/>
          </w:tcPr>
          <w:p w14:paraId="4ED66199" w14:textId="0070432D" w:rsidR="0AAA50B3" w:rsidRPr="00EB07F9" w:rsidRDefault="4A92A232" w:rsidP="00EB07F9">
            <w:pPr>
              <w:spacing w:after="0"/>
              <w:rPr>
                <w:rFonts w:eastAsiaTheme="minorEastAsia"/>
              </w:rPr>
            </w:pPr>
            <w:r w:rsidRPr="00EB07F9">
              <w:rPr>
                <w:rFonts w:eastAsiaTheme="minorEastAsia"/>
              </w:rPr>
              <w:t>.72</w:t>
            </w:r>
          </w:p>
        </w:tc>
      </w:tr>
      <w:tr w:rsidR="0AAA50B3" w:rsidRPr="00E7010D" w14:paraId="2BD4F812" w14:textId="77777777" w:rsidTr="42DEB937">
        <w:trPr>
          <w:trHeight w:val="300"/>
        </w:trPr>
        <w:tc>
          <w:tcPr>
            <w:tcW w:w="1155" w:type="dxa"/>
            <w:tcMar>
              <w:top w:w="15" w:type="dxa"/>
              <w:left w:w="15" w:type="dxa"/>
              <w:bottom w:w="15" w:type="dxa"/>
              <w:right w:w="15" w:type="dxa"/>
            </w:tcMar>
          </w:tcPr>
          <w:p w14:paraId="3234FC92" w14:textId="25288667"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22774DDB" w14:textId="6AF84546" w:rsidR="0AAA50B3" w:rsidRPr="00EB07F9" w:rsidRDefault="4A92A232" w:rsidP="00EB07F9">
            <w:pPr>
              <w:spacing w:after="0"/>
              <w:rPr>
                <w:rFonts w:eastAsiaTheme="minorEastAsia"/>
              </w:rPr>
            </w:pPr>
            <w:r w:rsidRPr="00EB07F9">
              <w:rPr>
                <w:rFonts w:eastAsiaTheme="minorEastAsia"/>
              </w:rPr>
              <w:t>Outcome Uncertainty x Congruency x IUS</w:t>
            </w:r>
          </w:p>
        </w:tc>
        <w:tc>
          <w:tcPr>
            <w:tcW w:w="1124" w:type="dxa"/>
            <w:tcMar>
              <w:top w:w="15" w:type="dxa"/>
              <w:left w:w="15" w:type="dxa"/>
              <w:bottom w:w="15" w:type="dxa"/>
              <w:right w:w="15" w:type="dxa"/>
            </w:tcMar>
            <w:vAlign w:val="center"/>
          </w:tcPr>
          <w:p w14:paraId="59BE7F7F" w14:textId="30FB2706"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891B2D0" w14:textId="62FEB248" w:rsidR="0AAA50B3" w:rsidRPr="00EB07F9" w:rsidRDefault="4A92A232" w:rsidP="00EB07F9">
            <w:pPr>
              <w:spacing w:after="0"/>
              <w:rPr>
                <w:rFonts w:eastAsiaTheme="minorEastAsia"/>
              </w:rPr>
            </w:pPr>
            <w:r w:rsidRPr="00EB07F9">
              <w:rPr>
                <w:rFonts w:eastAsiaTheme="minorEastAsia"/>
              </w:rPr>
              <w:t>.02</w:t>
            </w:r>
          </w:p>
        </w:tc>
        <w:tc>
          <w:tcPr>
            <w:tcW w:w="570" w:type="dxa"/>
            <w:tcMar>
              <w:top w:w="15" w:type="dxa"/>
              <w:left w:w="15" w:type="dxa"/>
              <w:bottom w:w="15" w:type="dxa"/>
              <w:right w:w="15" w:type="dxa"/>
            </w:tcMar>
            <w:vAlign w:val="center"/>
          </w:tcPr>
          <w:p w14:paraId="70B522FF" w14:textId="51874A45" w:rsidR="0AAA50B3" w:rsidRPr="00EB07F9" w:rsidRDefault="4A92A232" w:rsidP="00EB07F9">
            <w:pPr>
              <w:spacing w:after="0"/>
              <w:rPr>
                <w:rFonts w:eastAsiaTheme="minorEastAsia"/>
              </w:rPr>
            </w:pPr>
            <w:r w:rsidRPr="00EB07F9">
              <w:rPr>
                <w:rFonts w:eastAsiaTheme="minorEastAsia"/>
              </w:rPr>
              <w:t>.97</w:t>
            </w:r>
          </w:p>
        </w:tc>
      </w:tr>
      <w:tr w:rsidR="0AAA50B3" w:rsidRPr="00E7010D" w14:paraId="65C1F5DB" w14:textId="77777777" w:rsidTr="42DEB937">
        <w:trPr>
          <w:trHeight w:val="300"/>
        </w:trPr>
        <w:tc>
          <w:tcPr>
            <w:tcW w:w="1155" w:type="dxa"/>
            <w:tcMar>
              <w:top w:w="15" w:type="dxa"/>
              <w:left w:w="15" w:type="dxa"/>
              <w:bottom w:w="15" w:type="dxa"/>
              <w:right w:w="15" w:type="dxa"/>
            </w:tcMar>
          </w:tcPr>
          <w:p w14:paraId="1CAD4AD0" w14:textId="5D0A15E5"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3D9B9C18" w14:textId="3BFA42AE" w:rsidR="0AAA50B3" w:rsidRPr="00EB07F9" w:rsidRDefault="4A92A232" w:rsidP="00EB07F9">
            <w:pPr>
              <w:spacing w:after="0"/>
              <w:rPr>
                <w:rFonts w:eastAsiaTheme="minorEastAsia"/>
              </w:rPr>
            </w:pPr>
            <w:r w:rsidRPr="00EB07F9">
              <w:rPr>
                <w:rFonts w:eastAsiaTheme="minorEastAsia"/>
              </w:rPr>
              <w:t>Outcome Uncertainty x Congruency x MASQ-AA</w:t>
            </w:r>
          </w:p>
        </w:tc>
        <w:tc>
          <w:tcPr>
            <w:tcW w:w="1124" w:type="dxa"/>
            <w:tcMar>
              <w:top w:w="15" w:type="dxa"/>
              <w:left w:w="15" w:type="dxa"/>
              <w:bottom w:w="15" w:type="dxa"/>
              <w:right w:w="15" w:type="dxa"/>
            </w:tcMar>
            <w:vAlign w:val="center"/>
          </w:tcPr>
          <w:p w14:paraId="5DF743A1" w14:textId="0C1E3A3C"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360F19C0" w14:textId="4E80E4E0" w:rsidR="0AAA50B3" w:rsidRPr="00EB07F9" w:rsidRDefault="4A92A232" w:rsidP="00EB07F9">
            <w:pPr>
              <w:spacing w:after="0"/>
              <w:rPr>
                <w:rFonts w:eastAsiaTheme="minorEastAsia"/>
              </w:rPr>
            </w:pPr>
            <w:r w:rsidRPr="00EB07F9">
              <w:rPr>
                <w:rFonts w:eastAsiaTheme="minorEastAsia"/>
              </w:rPr>
              <w:t>.17</w:t>
            </w:r>
          </w:p>
        </w:tc>
        <w:tc>
          <w:tcPr>
            <w:tcW w:w="570" w:type="dxa"/>
            <w:tcMar>
              <w:top w:w="15" w:type="dxa"/>
              <w:left w:w="15" w:type="dxa"/>
              <w:bottom w:w="15" w:type="dxa"/>
              <w:right w:w="15" w:type="dxa"/>
            </w:tcMar>
            <w:vAlign w:val="center"/>
          </w:tcPr>
          <w:p w14:paraId="78D560E7" w14:textId="5524022B" w:rsidR="0AAA50B3" w:rsidRPr="00EB07F9" w:rsidRDefault="4A92A232" w:rsidP="00EB07F9">
            <w:pPr>
              <w:spacing w:after="0"/>
              <w:rPr>
                <w:rFonts w:eastAsiaTheme="minorEastAsia"/>
              </w:rPr>
            </w:pPr>
            <w:r w:rsidRPr="00EB07F9">
              <w:rPr>
                <w:rFonts w:eastAsiaTheme="minorEastAsia"/>
              </w:rPr>
              <w:t>.84</w:t>
            </w:r>
          </w:p>
        </w:tc>
      </w:tr>
      <w:tr w:rsidR="0AAA50B3" w:rsidRPr="00E7010D" w14:paraId="1C5A3AA5" w14:textId="77777777" w:rsidTr="42DEB937">
        <w:trPr>
          <w:trHeight w:val="300"/>
        </w:trPr>
        <w:tc>
          <w:tcPr>
            <w:tcW w:w="1155" w:type="dxa"/>
            <w:tcMar>
              <w:top w:w="15" w:type="dxa"/>
              <w:left w:w="15" w:type="dxa"/>
              <w:bottom w:w="15" w:type="dxa"/>
              <w:right w:w="15" w:type="dxa"/>
            </w:tcMar>
          </w:tcPr>
          <w:p w14:paraId="7795DDF4" w14:textId="3E864361"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77A415C" w14:textId="4C070B39" w:rsidR="0AAA50B3" w:rsidRPr="00EB07F9" w:rsidRDefault="4A92A232" w:rsidP="00EB07F9">
            <w:pPr>
              <w:spacing w:after="0"/>
              <w:rPr>
                <w:rFonts w:eastAsiaTheme="minorEastAsia"/>
              </w:rPr>
            </w:pPr>
            <w:r w:rsidRPr="00EB07F9">
              <w:rPr>
                <w:rFonts w:eastAsiaTheme="minorEastAsia"/>
              </w:rPr>
              <w:t>Outcome Uncertainty x Congruency x MASQ-GDD</w:t>
            </w:r>
          </w:p>
        </w:tc>
        <w:tc>
          <w:tcPr>
            <w:tcW w:w="1124" w:type="dxa"/>
            <w:tcMar>
              <w:top w:w="15" w:type="dxa"/>
              <w:left w:w="15" w:type="dxa"/>
              <w:bottom w:w="15" w:type="dxa"/>
              <w:right w:w="15" w:type="dxa"/>
            </w:tcMar>
            <w:vAlign w:val="center"/>
          </w:tcPr>
          <w:p w14:paraId="47546F01" w14:textId="18C7355A"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013BD6A" w14:textId="49D4569B" w:rsidR="0AAA50B3" w:rsidRPr="00EB07F9" w:rsidRDefault="4A92A232" w:rsidP="00EB07F9">
            <w:pPr>
              <w:spacing w:after="0"/>
              <w:rPr>
                <w:rFonts w:eastAsiaTheme="minorEastAsia"/>
              </w:rPr>
            </w:pPr>
            <w:r w:rsidRPr="00EB07F9">
              <w:rPr>
                <w:rFonts w:eastAsiaTheme="minorEastAsia"/>
              </w:rPr>
              <w:t>.12</w:t>
            </w:r>
          </w:p>
        </w:tc>
        <w:tc>
          <w:tcPr>
            <w:tcW w:w="570" w:type="dxa"/>
            <w:tcMar>
              <w:top w:w="15" w:type="dxa"/>
              <w:left w:w="15" w:type="dxa"/>
              <w:bottom w:w="15" w:type="dxa"/>
              <w:right w:w="15" w:type="dxa"/>
            </w:tcMar>
            <w:vAlign w:val="center"/>
          </w:tcPr>
          <w:p w14:paraId="53FD5248" w14:textId="6A042FE4" w:rsidR="0AAA50B3" w:rsidRPr="00EB07F9" w:rsidRDefault="4A92A232" w:rsidP="00EB07F9">
            <w:pPr>
              <w:spacing w:after="0"/>
              <w:rPr>
                <w:rFonts w:eastAsiaTheme="minorEastAsia"/>
              </w:rPr>
            </w:pPr>
            <w:r w:rsidRPr="00EB07F9">
              <w:rPr>
                <w:rFonts w:eastAsiaTheme="minorEastAsia"/>
              </w:rPr>
              <w:t>.88</w:t>
            </w:r>
          </w:p>
        </w:tc>
      </w:tr>
      <w:tr w:rsidR="0AAA50B3" w:rsidRPr="00E7010D" w14:paraId="2BE3D3A5" w14:textId="77777777" w:rsidTr="42DEB937">
        <w:trPr>
          <w:trHeight w:val="300"/>
        </w:trPr>
        <w:tc>
          <w:tcPr>
            <w:tcW w:w="1155" w:type="dxa"/>
            <w:tcMar>
              <w:top w:w="15" w:type="dxa"/>
              <w:left w:w="15" w:type="dxa"/>
              <w:bottom w:w="15" w:type="dxa"/>
              <w:right w:w="15" w:type="dxa"/>
            </w:tcMar>
          </w:tcPr>
          <w:p w14:paraId="7A60A96C" w14:textId="5684284F"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7A189721" w14:textId="1CB6E542" w:rsidR="0AAA50B3" w:rsidRPr="00EB07F9" w:rsidRDefault="4A92A232" w:rsidP="00EB07F9">
            <w:pPr>
              <w:spacing w:after="0"/>
              <w:rPr>
                <w:rFonts w:eastAsiaTheme="minorEastAsia"/>
              </w:rPr>
            </w:pPr>
            <w:r w:rsidRPr="00EB07F9">
              <w:rPr>
                <w:rFonts w:eastAsiaTheme="minorEastAsia"/>
              </w:rPr>
              <w:t>Outcome Uncertainty x Congruency x MASQ-AD</w:t>
            </w:r>
          </w:p>
        </w:tc>
        <w:tc>
          <w:tcPr>
            <w:tcW w:w="1124" w:type="dxa"/>
            <w:tcMar>
              <w:top w:w="15" w:type="dxa"/>
              <w:left w:w="15" w:type="dxa"/>
              <w:bottom w:w="15" w:type="dxa"/>
              <w:right w:w="15" w:type="dxa"/>
            </w:tcMar>
            <w:vAlign w:val="center"/>
          </w:tcPr>
          <w:p w14:paraId="3C1DBC42" w14:textId="7EF5E2DB"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4F70A250" w14:textId="36F5869A" w:rsidR="0AAA50B3" w:rsidRPr="00EB07F9" w:rsidRDefault="4A92A232" w:rsidP="00EB07F9">
            <w:pPr>
              <w:spacing w:after="0"/>
              <w:rPr>
                <w:rFonts w:eastAsiaTheme="minorEastAsia"/>
              </w:rPr>
            </w:pPr>
            <w:r w:rsidRPr="00EB07F9">
              <w:rPr>
                <w:rFonts w:eastAsiaTheme="minorEastAsia"/>
              </w:rPr>
              <w:t>.14</w:t>
            </w:r>
          </w:p>
        </w:tc>
        <w:tc>
          <w:tcPr>
            <w:tcW w:w="570" w:type="dxa"/>
            <w:tcMar>
              <w:top w:w="15" w:type="dxa"/>
              <w:left w:w="15" w:type="dxa"/>
              <w:bottom w:w="15" w:type="dxa"/>
              <w:right w:w="15" w:type="dxa"/>
            </w:tcMar>
            <w:vAlign w:val="center"/>
          </w:tcPr>
          <w:p w14:paraId="3432851F" w14:textId="155CE01B" w:rsidR="0AAA50B3" w:rsidRPr="00EB07F9" w:rsidRDefault="4A92A232" w:rsidP="00EB07F9">
            <w:pPr>
              <w:spacing w:after="0"/>
              <w:rPr>
                <w:rFonts w:eastAsiaTheme="minorEastAsia"/>
              </w:rPr>
            </w:pPr>
            <w:r w:rsidRPr="00EB07F9">
              <w:rPr>
                <w:rFonts w:eastAsiaTheme="minorEastAsia"/>
              </w:rPr>
              <w:t>.87</w:t>
            </w:r>
          </w:p>
        </w:tc>
      </w:tr>
      <w:tr w:rsidR="0AAA50B3" w:rsidRPr="00E7010D" w14:paraId="1D0CCD56" w14:textId="77777777" w:rsidTr="42DEB937">
        <w:trPr>
          <w:trHeight w:val="300"/>
        </w:trPr>
        <w:tc>
          <w:tcPr>
            <w:tcW w:w="1155" w:type="dxa"/>
            <w:tcMar>
              <w:top w:w="15" w:type="dxa"/>
              <w:left w:w="15" w:type="dxa"/>
              <w:bottom w:w="15" w:type="dxa"/>
              <w:right w:w="15" w:type="dxa"/>
            </w:tcMar>
          </w:tcPr>
          <w:p w14:paraId="17B10F27" w14:textId="72B150DE"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6FE9AF2E" w14:textId="08437EB6" w:rsidR="0AAA50B3" w:rsidRPr="00EB07F9" w:rsidRDefault="4A92A232" w:rsidP="00EB07F9">
            <w:pPr>
              <w:spacing w:after="0"/>
              <w:rPr>
                <w:rFonts w:eastAsiaTheme="minorEastAsia"/>
              </w:rPr>
            </w:pPr>
            <w:r w:rsidRPr="00EB07F9">
              <w:rPr>
                <w:rFonts w:eastAsiaTheme="minorEastAsia"/>
              </w:rPr>
              <w:t>Performance Feedback x Outcome Uncertainty x Congruency x IUS</w:t>
            </w:r>
          </w:p>
        </w:tc>
        <w:tc>
          <w:tcPr>
            <w:tcW w:w="1124" w:type="dxa"/>
            <w:tcMar>
              <w:top w:w="15" w:type="dxa"/>
              <w:left w:w="15" w:type="dxa"/>
              <w:bottom w:w="15" w:type="dxa"/>
              <w:right w:w="15" w:type="dxa"/>
            </w:tcMar>
            <w:vAlign w:val="center"/>
          </w:tcPr>
          <w:p w14:paraId="3182F919" w14:textId="53362109"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1008CB7" w14:textId="4B107FAA" w:rsidR="0AAA50B3" w:rsidRPr="00EB07F9" w:rsidRDefault="4A92A232" w:rsidP="00EB07F9">
            <w:pPr>
              <w:spacing w:after="0"/>
              <w:rPr>
                <w:rFonts w:eastAsiaTheme="minorEastAsia"/>
              </w:rPr>
            </w:pPr>
            <w:r w:rsidRPr="00EB07F9">
              <w:rPr>
                <w:rFonts w:eastAsiaTheme="minorEastAsia"/>
              </w:rPr>
              <w:t>0</w:t>
            </w:r>
          </w:p>
        </w:tc>
        <w:tc>
          <w:tcPr>
            <w:tcW w:w="570" w:type="dxa"/>
            <w:tcMar>
              <w:top w:w="15" w:type="dxa"/>
              <w:left w:w="15" w:type="dxa"/>
              <w:bottom w:w="15" w:type="dxa"/>
              <w:right w:w="15" w:type="dxa"/>
            </w:tcMar>
            <w:vAlign w:val="center"/>
          </w:tcPr>
          <w:p w14:paraId="0DBF5E1A" w14:textId="4224B078" w:rsidR="0AAA50B3" w:rsidRPr="00EB07F9" w:rsidRDefault="4A92A232" w:rsidP="00EB07F9">
            <w:pPr>
              <w:spacing w:after="0"/>
              <w:rPr>
                <w:rFonts w:eastAsiaTheme="minorEastAsia"/>
              </w:rPr>
            </w:pPr>
            <w:r w:rsidRPr="00EB07F9">
              <w:rPr>
                <w:rFonts w:eastAsiaTheme="minorEastAsia"/>
              </w:rPr>
              <w:t>.99</w:t>
            </w:r>
          </w:p>
        </w:tc>
      </w:tr>
      <w:tr w:rsidR="0AAA50B3" w:rsidRPr="00E7010D" w14:paraId="1A7E68EC" w14:textId="77777777" w:rsidTr="42DEB937">
        <w:trPr>
          <w:trHeight w:val="300"/>
        </w:trPr>
        <w:tc>
          <w:tcPr>
            <w:tcW w:w="1155" w:type="dxa"/>
            <w:tcMar>
              <w:top w:w="15" w:type="dxa"/>
              <w:left w:w="15" w:type="dxa"/>
              <w:bottom w:w="15" w:type="dxa"/>
              <w:right w:w="15" w:type="dxa"/>
            </w:tcMar>
          </w:tcPr>
          <w:p w14:paraId="60DF61A3" w14:textId="2B2C7E9C"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19701E7" w14:textId="779EC629" w:rsidR="0AAA50B3" w:rsidRPr="00EB07F9" w:rsidRDefault="4A92A232" w:rsidP="00EB07F9">
            <w:pPr>
              <w:spacing w:after="0"/>
              <w:rPr>
                <w:rFonts w:eastAsiaTheme="minorEastAsia"/>
              </w:rPr>
            </w:pPr>
            <w:r w:rsidRPr="00EB07F9">
              <w:rPr>
                <w:rFonts w:eastAsiaTheme="minorEastAsia"/>
              </w:rPr>
              <w:t>Performance Feedback x Outcome Uncertainty x Congruency x MASQ-AA</w:t>
            </w:r>
          </w:p>
        </w:tc>
        <w:tc>
          <w:tcPr>
            <w:tcW w:w="1124" w:type="dxa"/>
            <w:tcMar>
              <w:top w:w="15" w:type="dxa"/>
              <w:left w:w="15" w:type="dxa"/>
              <w:bottom w:w="15" w:type="dxa"/>
              <w:right w:w="15" w:type="dxa"/>
            </w:tcMar>
            <w:vAlign w:val="center"/>
          </w:tcPr>
          <w:p w14:paraId="7A22A778" w14:textId="0819381C"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6F03BD49" w14:textId="15153BAA" w:rsidR="0AAA50B3" w:rsidRPr="00EB07F9" w:rsidRDefault="4A92A232" w:rsidP="00EB07F9">
            <w:pPr>
              <w:spacing w:after="0"/>
              <w:rPr>
                <w:rFonts w:eastAsiaTheme="minorEastAsia"/>
              </w:rPr>
            </w:pPr>
            <w:r w:rsidRPr="00EB07F9">
              <w:rPr>
                <w:rFonts w:eastAsiaTheme="minorEastAsia"/>
              </w:rPr>
              <w:t>.08</w:t>
            </w:r>
          </w:p>
        </w:tc>
        <w:tc>
          <w:tcPr>
            <w:tcW w:w="570" w:type="dxa"/>
            <w:tcMar>
              <w:top w:w="15" w:type="dxa"/>
              <w:left w:w="15" w:type="dxa"/>
              <w:bottom w:w="15" w:type="dxa"/>
              <w:right w:w="15" w:type="dxa"/>
            </w:tcMar>
            <w:vAlign w:val="center"/>
          </w:tcPr>
          <w:p w14:paraId="3870619D" w14:textId="24F3A849" w:rsidR="0AAA50B3" w:rsidRPr="00EB07F9" w:rsidRDefault="4A92A232" w:rsidP="00EB07F9">
            <w:pPr>
              <w:spacing w:after="0"/>
              <w:rPr>
                <w:rFonts w:eastAsiaTheme="minorEastAsia"/>
              </w:rPr>
            </w:pPr>
            <w:r w:rsidRPr="00EB07F9">
              <w:rPr>
                <w:rFonts w:eastAsiaTheme="minorEastAsia"/>
              </w:rPr>
              <w:t>.93</w:t>
            </w:r>
          </w:p>
        </w:tc>
      </w:tr>
      <w:tr w:rsidR="0AAA50B3" w:rsidRPr="00E7010D" w14:paraId="2F1D8479" w14:textId="77777777" w:rsidTr="42DEB937">
        <w:trPr>
          <w:trHeight w:val="300"/>
        </w:trPr>
        <w:tc>
          <w:tcPr>
            <w:tcW w:w="1155" w:type="dxa"/>
            <w:tcMar>
              <w:top w:w="15" w:type="dxa"/>
              <w:left w:w="15" w:type="dxa"/>
              <w:bottom w:w="15" w:type="dxa"/>
              <w:right w:w="15" w:type="dxa"/>
            </w:tcMar>
          </w:tcPr>
          <w:p w14:paraId="3912B04E" w14:textId="4B6C1910"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59A6E14E" w14:textId="255327C9" w:rsidR="0AAA50B3" w:rsidRPr="00EB07F9" w:rsidRDefault="4A92A232" w:rsidP="00EB07F9">
            <w:pPr>
              <w:spacing w:after="0"/>
              <w:rPr>
                <w:rFonts w:eastAsiaTheme="minorEastAsia"/>
              </w:rPr>
            </w:pPr>
            <w:r w:rsidRPr="00EB07F9">
              <w:rPr>
                <w:rFonts w:eastAsiaTheme="minorEastAsia"/>
              </w:rPr>
              <w:t>Performance Feedback x Outcome Uncertainty x Congruency x MASQ-GDD</w:t>
            </w:r>
          </w:p>
        </w:tc>
        <w:tc>
          <w:tcPr>
            <w:tcW w:w="1124" w:type="dxa"/>
            <w:tcMar>
              <w:top w:w="15" w:type="dxa"/>
              <w:left w:w="15" w:type="dxa"/>
              <w:bottom w:w="15" w:type="dxa"/>
              <w:right w:w="15" w:type="dxa"/>
            </w:tcMar>
            <w:vAlign w:val="center"/>
          </w:tcPr>
          <w:p w14:paraId="4D68FC55" w14:textId="6EF30191"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5E67133C" w14:textId="7528B336" w:rsidR="0AAA50B3" w:rsidRPr="00EB07F9" w:rsidRDefault="4A92A232" w:rsidP="00EB07F9">
            <w:pPr>
              <w:spacing w:after="0"/>
              <w:rPr>
                <w:rFonts w:eastAsiaTheme="minorEastAsia"/>
              </w:rPr>
            </w:pPr>
            <w:r w:rsidRPr="00EB07F9">
              <w:rPr>
                <w:rFonts w:eastAsiaTheme="minorEastAsia"/>
              </w:rPr>
              <w:t>.23</w:t>
            </w:r>
          </w:p>
        </w:tc>
        <w:tc>
          <w:tcPr>
            <w:tcW w:w="570" w:type="dxa"/>
            <w:tcMar>
              <w:top w:w="15" w:type="dxa"/>
              <w:left w:w="15" w:type="dxa"/>
              <w:bottom w:w="15" w:type="dxa"/>
              <w:right w:w="15" w:type="dxa"/>
            </w:tcMar>
            <w:vAlign w:val="center"/>
          </w:tcPr>
          <w:p w14:paraId="20F5A242" w14:textId="3EC751C2" w:rsidR="0AAA50B3" w:rsidRPr="00EB07F9" w:rsidRDefault="4A92A232" w:rsidP="00EB07F9">
            <w:pPr>
              <w:spacing w:after="0"/>
              <w:rPr>
                <w:rFonts w:eastAsiaTheme="minorEastAsia"/>
              </w:rPr>
            </w:pPr>
            <w:r w:rsidRPr="00EB07F9">
              <w:rPr>
                <w:rFonts w:eastAsiaTheme="minorEastAsia"/>
              </w:rPr>
              <w:t>.79</w:t>
            </w:r>
          </w:p>
        </w:tc>
      </w:tr>
      <w:tr w:rsidR="0AAA50B3" w:rsidRPr="00E7010D" w14:paraId="5CA94ED3" w14:textId="77777777" w:rsidTr="42DEB937">
        <w:trPr>
          <w:trHeight w:val="300"/>
        </w:trPr>
        <w:tc>
          <w:tcPr>
            <w:tcW w:w="1155" w:type="dxa"/>
            <w:tcMar>
              <w:top w:w="15" w:type="dxa"/>
              <w:left w:w="15" w:type="dxa"/>
              <w:bottom w:w="15" w:type="dxa"/>
              <w:right w:w="15" w:type="dxa"/>
            </w:tcMar>
          </w:tcPr>
          <w:p w14:paraId="47E91F6C" w14:textId="7563BB99"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Mar>
              <w:top w:w="15" w:type="dxa"/>
              <w:left w:w="15" w:type="dxa"/>
              <w:bottom w:w="15" w:type="dxa"/>
              <w:right w:w="15" w:type="dxa"/>
            </w:tcMar>
            <w:vAlign w:val="center"/>
          </w:tcPr>
          <w:p w14:paraId="4927E8E1" w14:textId="004A1B6F" w:rsidR="0AAA50B3" w:rsidRPr="00EB07F9" w:rsidRDefault="4A92A232" w:rsidP="00EB07F9">
            <w:pPr>
              <w:spacing w:after="0"/>
              <w:rPr>
                <w:rFonts w:eastAsiaTheme="minorEastAsia"/>
              </w:rPr>
            </w:pPr>
            <w:r w:rsidRPr="00EB07F9">
              <w:rPr>
                <w:rFonts w:eastAsiaTheme="minorEastAsia"/>
              </w:rPr>
              <w:t>Performance Feedback x Outcome Uncertainty x Congruency x MASQ-AD</w:t>
            </w:r>
          </w:p>
        </w:tc>
        <w:tc>
          <w:tcPr>
            <w:tcW w:w="1124" w:type="dxa"/>
            <w:tcMar>
              <w:top w:w="15" w:type="dxa"/>
              <w:left w:w="15" w:type="dxa"/>
              <w:bottom w:w="15" w:type="dxa"/>
              <w:right w:w="15" w:type="dxa"/>
            </w:tcMar>
            <w:vAlign w:val="center"/>
          </w:tcPr>
          <w:p w14:paraId="4A4FB518" w14:textId="7455CE6D" w:rsidR="0AAA50B3" w:rsidRPr="00EB07F9" w:rsidRDefault="4A92A232" w:rsidP="00EB07F9">
            <w:pPr>
              <w:spacing w:after="0"/>
              <w:rPr>
                <w:rFonts w:eastAsiaTheme="minorEastAsia"/>
              </w:rPr>
            </w:pPr>
            <w:r w:rsidRPr="00EB07F9">
              <w:rPr>
                <w:rFonts w:eastAsiaTheme="minorEastAsia"/>
              </w:rPr>
              <w:t>2, 605</w:t>
            </w:r>
          </w:p>
        </w:tc>
        <w:tc>
          <w:tcPr>
            <w:tcW w:w="624" w:type="dxa"/>
            <w:tcMar>
              <w:top w:w="15" w:type="dxa"/>
              <w:left w:w="15" w:type="dxa"/>
              <w:bottom w:w="15" w:type="dxa"/>
              <w:right w:w="15" w:type="dxa"/>
            </w:tcMar>
            <w:vAlign w:val="center"/>
          </w:tcPr>
          <w:p w14:paraId="21F77BFC" w14:textId="66D028B0" w:rsidR="0AAA50B3" w:rsidRPr="00EB07F9" w:rsidRDefault="4A92A232" w:rsidP="00EB07F9">
            <w:pPr>
              <w:spacing w:after="0"/>
              <w:rPr>
                <w:rFonts w:eastAsiaTheme="minorEastAsia"/>
              </w:rPr>
            </w:pPr>
            <w:r w:rsidRPr="00EB07F9">
              <w:rPr>
                <w:rFonts w:eastAsiaTheme="minorEastAsia"/>
              </w:rPr>
              <w:t>.47</w:t>
            </w:r>
          </w:p>
        </w:tc>
        <w:tc>
          <w:tcPr>
            <w:tcW w:w="570" w:type="dxa"/>
            <w:tcMar>
              <w:top w:w="15" w:type="dxa"/>
              <w:left w:w="15" w:type="dxa"/>
              <w:bottom w:w="15" w:type="dxa"/>
              <w:right w:w="15" w:type="dxa"/>
            </w:tcMar>
            <w:vAlign w:val="center"/>
          </w:tcPr>
          <w:p w14:paraId="4E783C8E" w14:textId="2649EB10" w:rsidR="0AAA50B3" w:rsidRPr="00EB07F9" w:rsidRDefault="4A92A232" w:rsidP="00EB07F9">
            <w:pPr>
              <w:spacing w:after="0"/>
              <w:rPr>
                <w:rFonts w:eastAsiaTheme="minorEastAsia"/>
              </w:rPr>
            </w:pPr>
            <w:r w:rsidRPr="00EB07F9">
              <w:rPr>
                <w:rFonts w:eastAsiaTheme="minorEastAsia"/>
              </w:rPr>
              <w:t>.62</w:t>
            </w:r>
          </w:p>
        </w:tc>
      </w:tr>
      <w:tr w:rsidR="0AAA50B3" w:rsidRPr="00E7010D" w14:paraId="586C2458" w14:textId="77777777" w:rsidTr="42DEB937">
        <w:trPr>
          <w:trHeight w:val="300"/>
        </w:trPr>
        <w:tc>
          <w:tcPr>
            <w:tcW w:w="1155" w:type="dxa"/>
            <w:tcBorders>
              <w:left w:val="nil"/>
              <w:bottom w:val="single" w:sz="8" w:space="0" w:color="auto"/>
              <w:right w:val="nil"/>
            </w:tcBorders>
            <w:tcMar>
              <w:top w:w="15" w:type="dxa"/>
              <w:left w:w="15" w:type="dxa"/>
              <w:bottom w:w="15" w:type="dxa"/>
              <w:right w:w="15" w:type="dxa"/>
            </w:tcMar>
          </w:tcPr>
          <w:p w14:paraId="2FDF4057" w14:textId="49F06854" w:rsidR="0AAA50B3" w:rsidRPr="00EB07F9" w:rsidRDefault="4A92A232" w:rsidP="00EB07F9">
            <w:pPr>
              <w:spacing w:after="0"/>
              <w:rPr>
                <w:rFonts w:eastAsiaTheme="minorEastAsia"/>
                <w:b/>
                <w:bCs/>
              </w:rPr>
            </w:pPr>
            <w:r w:rsidRPr="00EB07F9">
              <w:rPr>
                <w:rFonts w:eastAsiaTheme="minorEastAsia"/>
                <w:b/>
                <w:bCs/>
              </w:rPr>
              <w:t xml:space="preserve"> </w:t>
            </w:r>
          </w:p>
        </w:tc>
        <w:tc>
          <w:tcPr>
            <w:tcW w:w="5269" w:type="dxa"/>
            <w:tcBorders>
              <w:left w:val="nil"/>
              <w:bottom w:val="single" w:sz="8" w:space="0" w:color="auto"/>
              <w:right w:val="nil"/>
            </w:tcBorders>
            <w:tcMar>
              <w:top w:w="15" w:type="dxa"/>
              <w:left w:w="15" w:type="dxa"/>
              <w:bottom w:w="15" w:type="dxa"/>
              <w:right w:w="15" w:type="dxa"/>
            </w:tcMar>
            <w:vAlign w:val="center"/>
          </w:tcPr>
          <w:p w14:paraId="303198A4" w14:textId="5B5AFD55" w:rsidR="0AAA50B3" w:rsidRPr="00EB07F9" w:rsidRDefault="4A92A232" w:rsidP="00EB07F9">
            <w:pPr>
              <w:spacing w:after="0"/>
              <w:rPr>
                <w:rFonts w:eastAsiaTheme="minorEastAsia"/>
              </w:rPr>
            </w:pPr>
            <w:r w:rsidRPr="00EB07F9">
              <w:rPr>
                <w:rFonts w:eastAsiaTheme="minorEastAsia"/>
              </w:rPr>
              <w:t xml:space="preserve"> </w:t>
            </w:r>
          </w:p>
        </w:tc>
        <w:tc>
          <w:tcPr>
            <w:tcW w:w="1124" w:type="dxa"/>
            <w:tcBorders>
              <w:left w:val="nil"/>
              <w:bottom w:val="single" w:sz="8" w:space="0" w:color="auto"/>
              <w:right w:val="nil"/>
            </w:tcBorders>
            <w:tcMar>
              <w:top w:w="15" w:type="dxa"/>
              <w:left w:w="15" w:type="dxa"/>
              <w:bottom w:w="15" w:type="dxa"/>
              <w:right w:w="15" w:type="dxa"/>
            </w:tcMar>
            <w:vAlign w:val="center"/>
          </w:tcPr>
          <w:p w14:paraId="297A3818" w14:textId="7AC58E23" w:rsidR="0AAA50B3" w:rsidRPr="00EB07F9" w:rsidRDefault="4A92A232" w:rsidP="00EB07F9">
            <w:pPr>
              <w:spacing w:after="0"/>
              <w:rPr>
                <w:rFonts w:eastAsiaTheme="minorEastAsia"/>
              </w:rPr>
            </w:pPr>
            <w:r w:rsidRPr="00EB07F9">
              <w:rPr>
                <w:rFonts w:eastAsiaTheme="minorEastAsia"/>
              </w:rPr>
              <w:t xml:space="preserve"> </w:t>
            </w:r>
          </w:p>
        </w:tc>
        <w:tc>
          <w:tcPr>
            <w:tcW w:w="624" w:type="dxa"/>
            <w:tcBorders>
              <w:left w:val="nil"/>
              <w:bottom w:val="single" w:sz="8" w:space="0" w:color="auto"/>
              <w:right w:val="nil"/>
            </w:tcBorders>
            <w:tcMar>
              <w:top w:w="15" w:type="dxa"/>
              <w:left w:w="15" w:type="dxa"/>
              <w:bottom w:w="15" w:type="dxa"/>
              <w:right w:w="15" w:type="dxa"/>
            </w:tcMar>
            <w:vAlign w:val="center"/>
          </w:tcPr>
          <w:p w14:paraId="6E1D432A" w14:textId="3ECE8446" w:rsidR="0AAA50B3" w:rsidRPr="00EB07F9" w:rsidRDefault="4A92A232" w:rsidP="00EB07F9">
            <w:pPr>
              <w:spacing w:after="0"/>
              <w:rPr>
                <w:rFonts w:eastAsiaTheme="minorEastAsia"/>
              </w:rPr>
            </w:pPr>
            <w:r w:rsidRPr="00EB07F9">
              <w:rPr>
                <w:rFonts w:eastAsiaTheme="minorEastAsia"/>
              </w:rPr>
              <w:t xml:space="preserve"> </w:t>
            </w:r>
          </w:p>
        </w:tc>
        <w:tc>
          <w:tcPr>
            <w:tcW w:w="570" w:type="dxa"/>
            <w:tcBorders>
              <w:left w:val="nil"/>
              <w:bottom w:val="single" w:sz="8" w:space="0" w:color="auto"/>
              <w:right w:val="nil"/>
            </w:tcBorders>
            <w:tcMar>
              <w:top w:w="15" w:type="dxa"/>
              <w:left w:w="15" w:type="dxa"/>
              <w:bottom w:w="15" w:type="dxa"/>
              <w:right w:w="15" w:type="dxa"/>
            </w:tcMar>
            <w:vAlign w:val="center"/>
          </w:tcPr>
          <w:p w14:paraId="0E4619FC" w14:textId="4F0A5BFF" w:rsidR="0AAA50B3" w:rsidRPr="00EB07F9" w:rsidRDefault="4A92A232" w:rsidP="00EB07F9">
            <w:pPr>
              <w:spacing w:after="0"/>
              <w:rPr>
                <w:rFonts w:eastAsiaTheme="minorEastAsia"/>
              </w:rPr>
            </w:pPr>
            <w:r w:rsidRPr="00EB07F9">
              <w:rPr>
                <w:rFonts w:eastAsiaTheme="minorEastAsia"/>
              </w:rPr>
              <w:t xml:space="preserve"> </w:t>
            </w:r>
          </w:p>
        </w:tc>
      </w:tr>
    </w:tbl>
    <w:p w14:paraId="4CE4C41D" w14:textId="51B4C37F" w:rsidR="7C0BEBB1" w:rsidRPr="00E7010D" w:rsidRDefault="0D283A76" w:rsidP="42DEB937">
      <w:pPr>
        <w:rPr>
          <w:rFonts w:eastAsiaTheme="minorEastAsia"/>
          <w:i/>
          <w:iCs/>
        </w:rPr>
      </w:pPr>
      <w:r w:rsidRPr="00EB07F9">
        <w:rPr>
          <w:rFonts w:eastAsiaTheme="minorEastAsia"/>
          <w:i/>
          <w:iCs/>
        </w:rPr>
        <w:t>Note. Significant effects are denoted with an asterisk*.</w:t>
      </w:r>
    </w:p>
    <w:p w14:paraId="68C3E2D1" w14:textId="1AE49281"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01EAA3DE" w14:textId="272B6B20" w:rsidR="7C0BEBB1" w:rsidRPr="00EB07F9" w:rsidRDefault="0D283A76" w:rsidP="00EB07F9">
      <w:pPr>
        <w:spacing w:line="257" w:lineRule="auto"/>
        <w:rPr>
          <w:rFonts w:eastAsiaTheme="minorEastAsia"/>
          <w:i/>
          <w:iCs/>
        </w:rPr>
      </w:pPr>
      <w:r w:rsidRPr="00EB07F9">
        <w:rPr>
          <w:rFonts w:eastAsiaTheme="minorEastAsia"/>
          <w:i/>
          <w:iCs/>
        </w:rPr>
        <w:t>Flanker Fixation</w:t>
      </w:r>
    </w:p>
    <w:p w14:paraId="04C9FF0B" w14:textId="1995EDAE"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42DF4DA6" w14:textId="55CF3BBD"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03749CB5" w14:textId="6531E277"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7839C5E8" w14:textId="78573C1B"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5B630604" w14:textId="4B1A348C"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41AE3032" w14:textId="675B666D"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1A2CD122" w14:textId="56BE51FC"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200B4185" w14:textId="26113677"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0A130DBD" w14:textId="59AAAE92" w:rsidR="7C0BEBB1" w:rsidRPr="00EB07F9" w:rsidRDefault="0D283A76" w:rsidP="00EB07F9">
      <w:pPr>
        <w:spacing w:line="257" w:lineRule="auto"/>
        <w:rPr>
          <w:rFonts w:eastAsiaTheme="minorEastAsia"/>
          <w:i/>
          <w:iCs/>
        </w:rPr>
      </w:pPr>
      <w:r w:rsidRPr="00EB07F9">
        <w:rPr>
          <w:rFonts w:eastAsiaTheme="minorEastAsia"/>
          <w:i/>
          <w:iCs/>
        </w:rPr>
        <w:lastRenderedPageBreak/>
        <w:t xml:space="preserve"> </w:t>
      </w:r>
    </w:p>
    <w:p w14:paraId="4B680590" w14:textId="1A2F4054"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4AD739FF" w14:textId="572802E4"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207250CE" w14:textId="22D8A9D2" w:rsidR="7C0BEBB1" w:rsidRPr="00EB07F9" w:rsidRDefault="0D283A76" w:rsidP="00EB07F9">
      <w:pPr>
        <w:spacing w:line="257" w:lineRule="auto"/>
        <w:rPr>
          <w:rFonts w:eastAsiaTheme="minorEastAsia"/>
          <w:i/>
          <w:iCs/>
        </w:rPr>
      </w:pPr>
      <w:r w:rsidRPr="00EB07F9">
        <w:rPr>
          <w:rFonts w:eastAsiaTheme="minorEastAsia"/>
          <w:i/>
          <w:iCs/>
        </w:rPr>
        <w:t xml:space="preserve"> </w:t>
      </w:r>
    </w:p>
    <w:p w14:paraId="73C895BE" w14:textId="4C8F7C99" w:rsidR="7C0BEBB1" w:rsidRPr="00EB07F9" w:rsidRDefault="0D283A76" w:rsidP="00EB07F9">
      <w:pPr>
        <w:spacing w:line="257" w:lineRule="auto"/>
        <w:rPr>
          <w:rFonts w:eastAsiaTheme="minorEastAsia"/>
          <w:b/>
          <w:bCs/>
        </w:rPr>
      </w:pPr>
      <w:r w:rsidRPr="00EB07F9">
        <w:rPr>
          <w:rFonts w:eastAsiaTheme="minorEastAsia"/>
          <w:b/>
          <w:bCs/>
        </w:rPr>
        <w:t xml:space="preserve">Figure 3. </w:t>
      </w:r>
    </w:p>
    <w:p w14:paraId="69516DC1" w14:textId="6FD4B404" w:rsidR="7C0BEBB1" w:rsidRPr="00EB07F9" w:rsidRDefault="0D283A76" w:rsidP="00EB07F9">
      <w:pPr>
        <w:spacing w:line="257" w:lineRule="auto"/>
        <w:rPr>
          <w:rFonts w:eastAsiaTheme="minorEastAsia"/>
        </w:rPr>
      </w:pPr>
      <w:r w:rsidRPr="00EB07F9">
        <w:rPr>
          <w:rFonts w:eastAsiaTheme="minorEastAsia"/>
        </w:rPr>
        <w:t xml:space="preserve">Flanker Fixation count at each level of Performance Feedback (Present, Absent). </w:t>
      </w:r>
    </w:p>
    <w:p w14:paraId="6CF12117" w14:textId="53B016A7" w:rsidR="7C0BEBB1" w:rsidRPr="00EB07F9" w:rsidRDefault="00C04185" w:rsidP="00EB07F9">
      <w:pPr>
        <w:spacing w:line="257" w:lineRule="auto"/>
        <w:rPr>
          <w:rFonts w:eastAsiaTheme="minorEastAsia"/>
        </w:rPr>
      </w:pPr>
      <w:r>
        <w:rPr>
          <w:rFonts w:eastAsiaTheme="minorEastAsia"/>
          <w:noProof/>
        </w:rPr>
        <w:drawing>
          <wp:inline distT="0" distB="0" distL="0" distR="0" wp14:anchorId="2561E6C0" wp14:editId="1150E1EC">
            <wp:extent cx="4603190" cy="2843717"/>
            <wp:effectExtent l="0" t="0" r="0" b="1270"/>
            <wp:docPr id="1364381066" name="Picture 3" descr="A diagram of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81066" name="Picture 3" descr="A diagram of a test tub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8270" cy="2865388"/>
                    </a:xfrm>
                    <a:prstGeom prst="rect">
                      <a:avLst/>
                    </a:prstGeom>
                  </pic:spPr>
                </pic:pic>
              </a:graphicData>
            </a:graphic>
          </wp:inline>
        </w:drawing>
      </w:r>
    </w:p>
    <w:p w14:paraId="2CB32BCD" w14:textId="21D09F5E" w:rsidR="7C0BEBB1" w:rsidRPr="00EB07F9" w:rsidRDefault="0D283A76" w:rsidP="00EB07F9">
      <w:pPr>
        <w:spacing w:line="257" w:lineRule="auto"/>
        <w:rPr>
          <w:rFonts w:eastAsiaTheme="minorEastAsia"/>
        </w:rPr>
      </w:pPr>
      <w:r w:rsidRPr="00EB07F9">
        <w:rPr>
          <w:rFonts w:eastAsiaTheme="minorEastAsia"/>
        </w:rPr>
        <w:t xml:space="preserve">As shown in Table 4, a significant main effect of Performance Feedback on flanker fixation was observed. Participants made more flanker fixations when feedback was present (M = 32.97, SD = 32.26) than when it was absent (M = 30.47, SD = 31.40) (Figure 3). </w:t>
      </w:r>
    </w:p>
    <w:p w14:paraId="3F3B7455" w14:textId="6B857D12" w:rsidR="7C0BEBB1" w:rsidRPr="00EB07F9" w:rsidRDefault="0D283A76" w:rsidP="00EB07F9">
      <w:pPr>
        <w:spacing w:line="257" w:lineRule="auto"/>
        <w:rPr>
          <w:rFonts w:eastAsiaTheme="minorEastAsia"/>
        </w:rPr>
      </w:pPr>
      <w:r w:rsidRPr="00EB07F9">
        <w:rPr>
          <w:rFonts w:eastAsiaTheme="minorEastAsia"/>
        </w:rPr>
        <w:t xml:space="preserve"> </w:t>
      </w:r>
    </w:p>
    <w:p w14:paraId="5383DE89" w14:textId="40AAB9A2" w:rsidR="7C0BEBB1" w:rsidRPr="00EB07F9" w:rsidRDefault="0D283A76" w:rsidP="00EB07F9">
      <w:pPr>
        <w:spacing w:after="0" w:line="480" w:lineRule="auto"/>
        <w:rPr>
          <w:rFonts w:eastAsiaTheme="minorEastAsia"/>
          <w:i/>
          <w:iCs/>
        </w:rPr>
      </w:pPr>
      <w:r w:rsidRPr="00EB07F9">
        <w:rPr>
          <w:rFonts w:eastAsiaTheme="minorEastAsia"/>
          <w:i/>
          <w:iCs/>
        </w:rPr>
        <w:t>Feedback Fixation</w:t>
      </w:r>
    </w:p>
    <w:p w14:paraId="3346BF1C" w14:textId="7F37DA39" w:rsidR="7C0BEBB1" w:rsidRPr="00EB07F9" w:rsidRDefault="0D283A76" w:rsidP="00EB07F9">
      <w:pPr>
        <w:spacing w:after="0" w:line="480" w:lineRule="auto"/>
        <w:rPr>
          <w:rFonts w:eastAsiaTheme="minorEastAsia"/>
        </w:rPr>
      </w:pPr>
      <w:r w:rsidRPr="00EB07F9">
        <w:rPr>
          <w:rFonts w:eastAsiaTheme="minorEastAsia"/>
        </w:rPr>
        <w:t xml:space="preserve">No significant main or interaction effects were observed for Performance Feedback, Outcome Uncertainty and Congruency (Table 4). </w:t>
      </w:r>
    </w:p>
    <w:p w14:paraId="031CDF48" w14:textId="33F16F6B" w:rsidR="7C0BEBB1" w:rsidRPr="00EB07F9" w:rsidRDefault="0D283A76" w:rsidP="00EB07F9">
      <w:pPr>
        <w:spacing w:line="257" w:lineRule="auto"/>
        <w:rPr>
          <w:rFonts w:eastAsiaTheme="minorEastAsia"/>
        </w:rPr>
      </w:pPr>
      <w:r w:rsidRPr="00EB07F9">
        <w:rPr>
          <w:rFonts w:eastAsiaTheme="minorEastAsia"/>
        </w:rPr>
        <w:t xml:space="preserve"> </w:t>
      </w:r>
    </w:p>
    <w:p w14:paraId="160208B0" w14:textId="2D98BE8A" w:rsidR="7C0BEBB1" w:rsidRPr="00EB07F9" w:rsidRDefault="0D283A76" w:rsidP="00EB07F9">
      <w:pPr>
        <w:spacing w:line="257" w:lineRule="auto"/>
        <w:rPr>
          <w:rFonts w:eastAsiaTheme="minorEastAsia"/>
          <w:b/>
          <w:bCs/>
          <w:i/>
          <w:iCs/>
        </w:rPr>
      </w:pPr>
      <w:r w:rsidRPr="00EB07F9">
        <w:rPr>
          <w:rFonts w:eastAsiaTheme="minorEastAsia"/>
          <w:b/>
          <w:bCs/>
          <w:i/>
          <w:iCs/>
        </w:rPr>
        <w:t xml:space="preserve">Table 5. </w:t>
      </w:r>
    </w:p>
    <w:p w14:paraId="1BCE8ED6" w14:textId="113BB8D5" w:rsidR="7C0BEBB1" w:rsidRPr="00EB07F9" w:rsidRDefault="0D283A76" w:rsidP="00EB07F9">
      <w:pPr>
        <w:spacing w:line="257" w:lineRule="auto"/>
        <w:rPr>
          <w:rFonts w:eastAsiaTheme="minorEastAsia"/>
          <w:i/>
          <w:iCs/>
        </w:rPr>
      </w:pPr>
      <w:r w:rsidRPr="00EB07F9">
        <w:rPr>
          <w:rFonts w:eastAsiaTheme="minorEastAsia"/>
          <w:i/>
          <w:iCs/>
        </w:rPr>
        <w:t xml:space="preserve">MLM Analyses for RT and Accuracy. </w:t>
      </w:r>
    </w:p>
    <w:tbl>
      <w:tblPr>
        <w:tblW w:w="0" w:type="auto"/>
        <w:tblLayout w:type="fixed"/>
        <w:tblLook w:val="04A0" w:firstRow="1" w:lastRow="0" w:firstColumn="1" w:lastColumn="0" w:noHBand="0" w:noVBand="1"/>
      </w:tblPr>
      <w:tblGrid>
        <w:gridCol w:w="1362"/>
        <w:gridCol w:w="5325"/>
        <w:gridCol w:w="867"/>
        <w:gridCol w:w="677"/>
        <w:gridCol w:w="799"/>
      </w:tblGrid>
      <w:tr w:rsidR="0AAA50B3" w:rsidRPr="00E7010D" w14:paraId="0FE367D2" w14:textId="77777777" w:rsidTr="00EB07F9">
        <w:trPr>
          <w:trHeight w:val="300"/>
        </w:trPr>
        <w:tc>
          <w:tcPr>
            <w:tcW w:w="1362" w:type="dxa"/>
            <w:tcBorders>
              <w:top w:val="single" w:sz="8" w:space="0" w:color="auto"/>
              <w:left w:val="nil"/>
              <w:bottom w:val="single" w:sz="8" w:space="0" w:color="auto"/>
              <w:right w:val="nil"/>
            </w:tcBorders>
            <w:tcMar>
              <w:top w:w="15" w:type="dxa"/>
              <w:left w:w="15" w:type="dxa"/>
              <w:bottom w:w="15" w:type="dxa"/>
              <w:right w:w="15" w:type="dxa"/>
            </w:tcMar>
          </w:tcPr>
          <w:p w14:paraId="2EF48484" w14:textId="5672A091" w:rsidR="0AAA50B3" w:rsidRPr="00EB07F9" w:rsidRDefault="4A92A232" w:rsidP="00EB07F9">
            <w:pPr>
              <w:spacing w:after="0"/>
              <w:jc w:val="center"/>
              <w:rPr>
                <w:rFonts w:eastAsiaTheme="minorEastAsia"/>
                <w:b/>
                <w:bCs/>
              </w:rPr>
            </w:pPr>
            <w:r w:rsidRPr="00EB07F9">
              <w:rPr>
                <w:rFonts w:eastAsiaTheme="minorEastAsia"/>
                <w:b/>
                <w:bCs/>
              </w:rPr>
              <w:t xml:space="preserve"> </w:t>
            </w:r>
          </w:p>
          <w:p w14:paraId="57706EFF" w14:textId="7DBFACAC" w:rsidR="0AAA50B3" w:rsidRPr="00EB07F9" w:rsidRDefault="4A92A232" w:rsidP="00EB07F9">
            <w:pPr>
              <w:spacing w:after="0"/>
              <w:rPr>
                <w:rFonts w:eastAsiaTheme="minorEastAsia"/>
                <w:b/>
                <w:bCs/>
              </w:rPr>
            </w:pPr>
            <w:r w:rsidRPr="00EB07F9">
              <w:rPr>
                <w:rFonts w:eastAsiaTheme="minorEastAsia"/>
                <w:b/>
                <w:bCs/>
              </w:rPr>
              <w:t>Model</w:t>
            </w:r>
          </w:p>
        </w:tc>
        <w:tc>
          <w:tcPr>
            <w:tcW w:w="5325" w:type="dxa"/>
            <w:tcBorders>
              <w:top w:val="single" w:sz="8" w:space="0" w:color="auto"/>
              <w:left w:val="nil"/>
              <w:bottom w:val="single" w:sz="8" w:space="0" w:color="auto"/>
              <w:right w:val="nil"/>
            </w:tcBorders>
            <w:tcMar>
              <w:top w:w="15" w:type="dxa"/>
              <w:left w:w="15" w:type="dxa"/>
              <w:bottom w:w="15" w:type="dxa"/>
              <w:right w:w="15" w:type="dxa"/>
            </w:tcMar>
            <w:vAlign w:val="center"/>
          </w:tcPr>
          <w:p w14:paraId="47F1844A" w14:textId="46606E1C" w:rsidR="0AAA50B3" w:rsidRPr="00EB07F9" w:rsidRDefault="4A92A232" w:rsidP="00EB07F9">
            <w:pPr>
              <w:spacing w:after="0"/>
              <w:jc w:val="center"/>
              <w:rPr>
                <w:rFonts w:eastAsiaTheme="minorEastAsia"/>
                <w:b/>
                <w:bCs/>
              </w:rPr>
            </w:pPr>
            <w:r w:rsidRPr="00EB07F9">
              <w:rPr>
                <w:rFonts w:eastAsiaTheme="minorEastAsia"/>
                <w:b/>
                <w:bCs/>
              </w:rPr>
              <w:t xml:space="preserve"> </w:t>
            </w:r>
          </w:p>
          <w:p w14:paraId="0AF9B707" w14:textId="35088E1A" w:rsidR="0AAA50B3" w:rsidRPr="00EB07F9" w:rsidRDefault="4A92A232" w:rsidP="00EB07F9">
            <w:pPr>
              <w:spacing w:after="0"/>
              <w:jc w:val="center"/>
              <w:rPr>
                <w:rFonts w:eastAsiaTheme="minorEastAsia"/>
                <w:b/>
                <w:bCs/>
              </w:rPr>
            </w:pPr>
            <w:r w:rsidRPr="00EB07F9">
              <w:rPr>
                <w:rFonts w:eastAsiaTheme="minorEastAsia"/>
                <w:b/>
                <w:bCs/>
              </w:rPr>
              <w:t>Effect</w:t>
            </w:r>
          </w:p>
        </w:tc>
        <w:tc>
          <w:tcPr>
            <w:tcW w:w="867" w:type="dxa"/>
            <w:tcBorders>
              <w:top w:val="single" w:sz="8" w:space="0" w:color="auto"/>
              <w:left w:val="nil"/>
              <w:bottom w:val="single" w:sz="8" w:space="0" w:color="auto"/>
              <w:right w:val="nil"/>
            </w:tcBorders>
            <w:tcMar>
              <w:top w:w="15" w:type="dxa"/>
              <w:left w:w="15" w:type="dxa"/>
              <w:bottom w:w="15" w:type="dxa"/>
              <w:right w:w="15" w:type="dxa"/>
            </w:tcMar>
            <w:vAlign w:val="center"/>
          </w:tcPr>
          <w:p w14:paraId="71785998" w14:textId="5291D1AF"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0E295BF2" w14:textId="65D8BBFE" w:rsidR="0AAA50B3" w:rsidRPr="00EB07F9" w:rsidRDefault="4A92A232" w:rsidP="00EB07F9">
            <w:pPr>
              <w:spacing w:after="0"/>
              <w:jc w:val="center"/>
              <w:rPr>
                <w:rFonts w:eastAsiaTheme="minorEastAsia"/>
                <w:b/>
                <w:bCs/>
                <w:i/>
                <w:iCs/>
              </w:rPr>
            </w:pPr>
            <w:r w:rsidRPr="00EB07F9">
              <w:rPr>
                <w:rFonts w:eastAsiaTheme="minorEastAsia"/>
                <w:b/>
                <w:bCs/>
                <w:i/>
                <w:iCs/>
              </w:rPr>
              <w:t>df</w:t>
            </w:r>
          </w:p>
        </w:tc>
        <w:tc>
          <w:tcPr>
            <w:tcW w:w="677" w:type="dxa"/>
            <w:tcBorders>
              <w:top w:val="single" w:sz="8" w:space="0" w:color="auto"/>
              <w:left w:val="nil"/>
              <w:bottom w:val="single" w:sz="8" w:space="0" w:color="auto"/>
              <w:right w:val="nil"/>
            </w:tcBorders>
            <w:tcMar>
              <w:top w:w="15" w:type="dxa"/>
              <w:left w:w="15" w:type="dxa"/>
              <w:bottom w:w="15" w:type="dxa"/>
              <w:right w:w="15" w:type="dxa"/>
            </w:tcMar>
            <w:vAlign w:val="center"/>
          </w:tcPr>
          <w:p w14:paraId="1AF19782" w14:textId="63E8B43E"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1D46FA9B" w14:textId="00AC8EB7" w:rsidR="0AAA50B3" w:rsidRPr="00EB07F9" w:rsidRDefault="4A92A232" w:rsidP="00EB07F9">
            <w:pPr>
              <w:spacing w:after="0"/>
              <w:jc w:val="center"/>
              <w:rPr>
                <w:rFonts w:eastAsiaTheme="minorEastAsia"/>
                <w:b/>
                <w:bCs/>
                <w:i/>
                <w:iCs/>
              </w:rPr>
            </w:pPr>
            <w:r w:rsidRPr="00EB07F9">
              <w:rPr>
                <w:rFonts w:eastAsiaTheme="minorEastAsia"/>
                <w:b/>
                <w:bCs/>
                <w:i/>
                <w:iCs/>
              </w:rPr>
              <w:t>F</w:t>
            </w:r>
          </w:p>
        </w:tc>
        <w:tc>
          <w:tcPr>
            <w:tcW w:w="799" w:type="dxa"/>
            <w:tcBorders>
              <w:top w:val="single" w:sz="8" w:space="0" w:color="auto"/>
              <w:left w:val="nil"/>
              <w:bottom w:val="single" w:sz="8" w:space="0" w:color="auto"/>
              <w:right w:val="nil"/>
            </w:tcBorders>
            <w:tcMar>
              <w:top w:w="15" w:type="dxa"/>
              <w:left w:w="15" w:type="dxa"/>
              <w:bottom w:w="15" w:type="dxa"/>
              <w:right w:w="15" w:type="dxa"/>
            </w:tcMar>
            <w:vAlign w:val="center"/>
          </w:tcPr>
          <w:p w14:paraId="6B926E98" w14:textId="1D48C4AA" w:rsidR="0AAA50B3" w:rsidRPr="00EB07F9" w:rsidRDefault="4A92A232" w:rsidP="00EB07F9">
            <w:pPr>
              <w:spacing w:after="0"/>
              <w:jc w:val="center"/>
              <w:rPr>
                <w:rFonts w:eastAsiaTheme="minorEastAsia"/>
                <w:b/>
                <w:bCs/>
                <w:i/>
                <w:iCs/>
              </w:rPr>
            </w:pPr>
            <w:r w:rsidRPr="00EB07F9">
              <w:rPr>
                <w:rFonts w:eastAsiaTheme="minorEastAsia"/>
                <w:b/>
                <w:bCs/>
                <w:i/>
                <w:iCs/>
              </w:rPr>
              <w:t xml:space="preserve"> </w:t>
            </w:r>
          </w:p>
          <w:p w14:paraId="39DBE51E" w14:textId="7F45CE87" w:rsidR="0AAA50B3" w:rsidRPr="00EB07F9" w:rsidRDefault="4A92A232" w:rsidP="00EB07F9">
            <w:pPr>
              <w:spacing w:after="0"/>
              <w:jc w:val="center"/>
              <w:rPr>
                <w:rFonts w:eastAsiaTheme="minorEastAsia"/>
                <w:b/>
                <w:bCs/>
                <w:i/>
                <w:iCs/>
              </w:rPr>
            </w:pPr>
            <w:r w:rsidRPr="00EB07F9">
              <w:rPr>
                <w:rFonts w:eastAsiaTheme="minorEastAsia"/>
                <w:b/>
                <w:bCs/>
                <w:i/>
                <w:iCs/>
              </w:rPr>
              <w:t>p</w:t>
            </w:r>
          </w:p>
        </w:tc>
      </w:tr>
      <w:tr w:rsidR="0AAA50B3" w:rsidRPr="00E7010D" w14:paraId="4D8E04A7" w14:textId="77777777" w:rsidTr="00EB07F9">
        <w:trPr>
          <w:trHeight w:val="300"/>
        </w:trPr>
        <w:tc>
          <w:tcPr>
            <w:tcW w:w="1362" w:type="dxa"/>
            <w:tcMar>
              <w:top w:w="15" w:type="dxa"/>
              <w:left w:w="15" w:type="dxa"/>
              <w:bottom w:w="15" w:type="dxa"/>
              <w:right w:w="15" w:type="dxa"/>
            </w:tcMar>
          </w:tcPr>
          <w:p w14:paraId="5E8E5991" w14:textId="308B2228" w:rsidR="0AAA50B3" w:rsidRPr="00EB07F9" w:rsidRDefault="4A92A232" w:rsidP="00EB07F9">
            <w:pPr>
              <w:spacing w:after="0"/>
              <w:rPr>
                <w:rFonts w:eastAsiaTheme="minorEastAsia"/>
                <w:b/>
                <w:bCs/>
              </w:rPr>
            </w:pPr>
            <w:r w:rsidRPr="00EB07F9">
              <w:rPr>
                <w:rFonts w:eastAsiaTheme="minorEastAsia"/>
                <w:b/>
                <w:bCs/>
              </w:rPr>
              <w:t>RT</w:t>
            </w:r>
          </w:p>
        </w:tc>
        <w:tc>
          <w:tcPr>
            <w:tcW w:w="5325" w:type="dxa"/>
            <w:tcMar>
              <w:top w:w="15" w:type="dxa"/>
              <w:left w:w="15" w:type="dxa"/>
              <w:bottom w:w="15" w:type="dxa"/>
              <w:right w:w="15" w:type="dxa"/>
            </w:tcMar>
            <w:vAlign w:val="center"/>
          </w:tcPr>
          <w:p w14:paraId="3C06E3C1" w14:textId="7098036F" w:rsidR="0AAA50B3" w:rsidRPr="00EB07F9" w:rsidRDefault="4A92A232" w:rsidP="00EB07F9">
            <w:pPr>
              <w:spacing w:after="0"/>
              <w:rPr>
                <w:rFonts w:eastAsiaTheme="minorEastAsia"/>
              </w:rPr>
            </w:pPr>
            <w:r w:rsidRPr="00EB07F9">
              <w:rPr>
                <w:rFonts w:eastAsiaTheme="minorEastAsia"/>
              </w:rPr>
              <w:t>Performance Feedback</w:t>
            </w:r>
          </w:p>
        </w:tc>
        <w:tc>
          <w:tcPr>
            <w:tcW w:w="867" w:type="dxa"/>
            <w:tcMar>
              <w:top w:w="15" w:type="dxa"/>
              <w:left w:w="15" w:type="dxa"/>
              <w:bottom w:w="15" w:type="dxa"/>
              <w:right w:w="15" w:type="dxa"/>
            </w:tcMar>
            <w:vAlign w:val="center"/>
          </w:tcPr>
          <w:p w14:paraId="22A564D1" w14:textId="48D2F7C7"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7E1BDD11" w14:textId="13AE79B2" w:rsidR="0AAA50B3" w:rsidRPr="00EB07F9" w:rsidRDefault="4A92A232" w:rsidP="00EB07F9">
            <w:pPr>
              <w:spacing w:after="0"/>
              <w:rPr>
                <w:rFonts w:eastAsiaTheme="minorEastAsia"/>
              </w:rPr>
            </w:pPr>
            <w:r w:rsidRPr="00EB07F9">
              <w:rPr>
                <w:rFonts w:eastAsiaTheme="minorEastAsia"/>
              </w:rPr>
              <w:t>2.46</w:t>
            </w:r>
          </w:p>
        </w:tc>
        <w:tc>
          <w:tcPr>
            <w:tcW w:w="799" w:type="dxa"/>
            <w:tcMar>
              <w:top w:w="15" w:type="dxa"/>
              <w:left w:w="15" w:type="dxa"/>
              <w:bottom w:w="15" w:type="dxa"/>
              <w:right w:w="15" w:type="dxa"/>
            </w:tcMar>
            <w:vAlign w:val="center"/>
          </w:tcPr>
          <w:p w14:paraId="50820F54" w14:textId="3B10434C" w:rsidR="0AAA50B3" w:rsidRPr="00EB07F9" w:rsidRDefault="4A92A232" w:rsidP="00EB07F9">
            <w:pPr>
              <w:spacing w:after="0"/>
              <w:rPr>
                <w:rFonts w:eastAsiaTheme="minorEastAsia"/>
              </w:rPr>
            </w:pPr>
            <w:r w:rsidRPr="00EB07F9">
              <w:rPr>
                <w:rFonts w:eastAsiaTheme="minorEastAsia"/>
              </w:rPr>
              <w:t>.12</w:t>
            </w:r>
          </w:p>
        </w:tc>
      </w:tr>
      <w:tr w:rsidR="0AAA50B3" w:rsidRPr="00E7010D" w14:paraId="326D32E0" w14:textId="77777777" w:rsidTr="00EB07F9">
        <w:trPr>
          <w:trHeight w:val="300"/>
        </w:trPr>
        <w:tc>
          <w:tcPr>
            <w:tcW w:w="1362" w:type="dxa"/>
            <w:tcMar>
              <w:top w:w="15" w:type="dxa"/>
              <w:left w:w="15" w:type="dxa"/>
              <w:bottom w:w="15" w:type="dxa"/>
              <w:right w:w="15" w:type="dxa"/>
            </w:tcMar>
          </w:tcPr>
          <w:p w14:paraId="67262EFE" w14:textId="4FF7FE60"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0AF6A502" w14:textId="230FCE03" w:rsidR="0AAA50B3" w:rsidRPr="00EB07F9" w:rsidRDefault="4A92A232" w:rsidP="00EB07F9">
            <w:pPr>
              <w:spacing w:after="0"/>
              <w:rPr>
                <w:rFonts w:eastAsiaTheme="minorEastAsia"/>
              </w:rPr>
            </w:pPr>
            <w:r w:rsidRPr="00EB07F9">
              <w:rPr>
                <w:rFonts w:eastAsiaTheme="minorEastAsia"/>
              </w:rPr>
              <w:t>Outcome Uncertainty</w:t>
            </w:r>
          </w:p>
        </w:tc>
        <w:tc>
          <w:tcPr>
            <w:tcW w:w="867" w:type="dxa"/>
            <w:tcMar>
              <w:top w:w="15" w:type="dxa"/>
              <w:left w:w="15" w:type="dxa"/>
              <w:bottom w:w="15" w:type="dxa"/>
              <w:right w:w="15" w:type="dxa"/>
            </w:tcMar>
            <w:vAlign w:val="center"/>
          </w:tcPr>
          <w:p w14:paraId="30425964" w14:textId="73B2ABD0"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07DF62E1" w14:textId="61CC3B62" w:rsidR="0AAA50B3" w:rsidRPr="00EB07F9" w:rsidRDefault="4A92A232" w:rsidP="00EB07F9">
            <w:pPr>
              <w:spacing w:after="0"/>
              <w:rPr>
                <w:rFonts w:eastAsiaTheme="minorEastAsia"/>
              </w:rPr>
            </w:pPr>
            <w:r w:rsidRPr="00EB07F9">
              <w:rPr>
                <w:rFonts w:eastAsiaTheme="minorEastAsia"/>
              </w:rPr>
              <w:t>6.48</w:t>
            </w:r>
          </w:p>
        </w:tc>
        <w:tc>
          <w:tcPr>
            <w:tcW w:w="799" w:type="dxa"/>
            <w:tcMar>
              <w:top w:w="15" w:type="dxa"/>
              <w:left w:w="15" w:type="dxa"/>
              <w:bottom w:w="15" w:type="dxa"/>
              <w:right w:w="15" w:type="dxa"/>
            </w:tcMar>
            <w:vAlign w:val="center"/>
          </w:tcPr>
          <w:p w14:paraId="1B03D1CF" w14:textId="005AB901" w:rsidR="0AAA50B3" w:rsidRPr="00EB07F9" w:rsidRDefault="4A92A232" w:rsidP="00EB07F9">
            <w:pPr>
              <w:spacing w:after="0"/>
              <w:rPr>
                <w:rFonts w:eastAsiaTheme="minorEastAsia"/>
              </w:rPr>
            </w:pPr>
            <w:r w:rsidRPr="00EB07F9">
              <w:rPr>
                <w:rFonts w:eastAsiaTheme="minorEastAsia"/>
              </w:rPr>
              <w:t>.001*</w:t>
            </w:r>
          </w:p>
        </w:tc>
      </w:tr>
      <w:tr w:rsidR="0AAA50B3" w:rsidRPr="00E7010D" w14:paraId="451DE576" w14:textId="77777777" w:rsidTr="00EB07F9">
        <w:trPr>
          <w:trHeight w:val="300"/>
        </w:trPr>
        <w:tc>
          <w:tcPr>
            <w:tcW w:w="1362" w:type="dxa"/>
            <w:tcMar>
              <w:top w:w="15" w:type="dxa"/>
              <w:left w:w="15" w:type="dxa"/>
              <w:bottom w:w="15" w:type="dxa"/>
              <w:right w:w="15" w:type="dxa"/>
            </w:tcMar>
          </w:tcPr>
          <w:p w14:paraId="53D7C06D" w14:textId="68726A1D"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56B35DBF" w14:textId="3D994884" w:rsidR="0AAA50B3" w:rsidRPr="00EB07F9" w:rsidRDefault="4A92A232" w:rsidP="00EB07F9">
            <w:pPr>
              <w:spacing w:after="0"/>
              <w:rPr>
                <w:rFonts w:eastAsiaTheme="minorEastAsia"/>
              </w:rPr>
            </w:pPr>
            <w:r w:rsidRPr="00EB07F9">
              <w:rPr>
                <w:rFonts w:eastAsiaTheme="minorEastAsia"/>
              </w:rPr>
              <w:t>Congruency</w:t>
            </w:r>
          </w:p>
        </w:tc>
        <w:tc>
          <w:tcPr>
            <w:tcW w:w="867" w:type="dxa"/>
            <w:tcMar>
              <w:top w:w="15" w:type="dxa"/>
              <w:left w:w="15" w:type="dxa"/>
              <w:bottom w:w="15" w:type="dxa"/>
              <w:right w:w="15" w:type="dxa"/>
            </w:tcMar>
            <w:vAlign w:val="center"/>
          </w:tcPr>
          <w:p w14:paraId="17B2168E" w14:textId="3425258A"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5E99ADC" w14:textId="0FB61BE9" w:rsidR="0AAA50B3" w:rsidRPr="00EB07F9" w:rsidRDefault="4A92A232" w:rsidP="00EB07F9">
            <w:pPr>
              <w:spacing w:after="0"/>
              <w:rPr>
                <w:rFonts w:eastAsiaTheme="minorEastAsia"/>
              </w:rPr>
            </w:pPr>
            <w:r w:rsidRPr="00EB07F9">
              <w:rPr>
                <w:rFonts w:eastAsiaTheme="minorEastAsia"/>
              </w:rPr>
              <w:t>604.64</w:t>
            </w:r>
          </w:p>
        </w:tc>
        <w:tc>
          <w:tcPr>
            <w:tcW w:w="799" w:type="dxa"/>
            <w:tcMar>
              <w:top w:w="15" w:type="dxa"/>
              <w:left w:w="15" w:type="dxa"/>
              <w:bottom w:w="15" w:type="dxa"/>
              <w:right w:w="15" w:type="dxa"/>
            </w:tcMar>
            <w:vAlign w:val="center"/>
          </w:tcPr>
          <w:p w14:paraId="2B2C0AD3" w14:textId="4BD14C3F" w:rsidR="0AAA50B3" w:rsidRPr="00EB07F9" w:rsidRDefault="4A92A232" w:rsidP="00EB07F9">
            <w:pPr>
              <w:spacing w:after="0"/>
              <w:rPr>
                <w:rFonts w:eastAsiaTheme="minorEastAsia"/>
              </w:rPr>
            </w:pPr>
            <w:r w:rsidRPr="00EB07F9">
              <w:rPr>
                <w:rFonts w:eastAsiaTheme="minorEastAsia"/>
              </w:rPr>
              <w:t>&lt; .001*</w:t>
            </w:r>
          </w:p>
        </w:tc>
      </w:tr>
      <w:tr w:rsidR="0AAA50B3" w:rsidRPr="00E7010D" w14:paraId="19AF43DE" w14:textId="77777777" w:rsidTr="00EB07F9">
        <w:trPr>
          <w:trHeight w:val="300"/>
        </w:trPr>
        <w:tc>
          <w:tcPr>
            <w:tcW w:w="1362" w:type="dxa"/>
            <w:tcMar>
              <w:top w:w="15" w:type="dxa"/>
              <w:left w:w="15" w:type="dxa"/>
              <w:bottom w:w="15" w:type="dxa"/>
              <w:right w:w="15" w:type="dxa"/>
            </w:tcMar>
          </w:tcPr>
          <w:p w14:paraId="2548C769" w14:textId="309E369D"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4DE0D61" w14:textId="5900BB90" w:rsidR="0AAA50B3" w:rsidRPr="00EB07F9" w:rsidRDefault="4A92A232" w:rsidP="00EB07F9">
            <w:pPr>
              <w:spacing w:after="0"/>
              <w:rPr>
                <w:rFonts w:eastAsiaTheme="minorEastAsia"/>
              </w:rPr>
            </w:pPr>
            <w:r w:rsidRPr="00EB07F9">
              <w:rPr>
                <w:rFonts w:eastAsiaTheme="minorEastAsia"/>
              </w:rPr>
              <w:t>IUS</w:t>
            </w:r>
          </w:p>
        </w:tc>
        <w:tc>
          <w:tcPr>
            <w:tcW w:w="867" w:type="dxa"/>
            <w:tcMar>
              <w:top w:w="15" w:type="dxa"/>
              <w:left w:w="15" w:type="dxa"/>
              <w:bottom w:w="15" w:type="dxa"/>
              <w:right w:w="15" w:type="dxa"/>
            </w:tcMar>
            <w:vAlign w:val="center"/>
          </w:tcPr>
          <w:p w14:paraId="45E06A36" w14:textId="4BD4955B"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25546A39" w14:textId="2D9E9D8C" w:rsidR="0AAA50B3" w:rsidRPr="00EB07F9" w:rsidRDefault="4A92A232" w:rsidP="00EB07F9">
            <w:pPr>
              <w:spacing w:after="0"/>
              <w:rPr>
                <w:rFonts w:eastAsiaTheme="minorEastAsia"/>
              </w:rPr>
            </w:pPr>
            <w:r w:rsidRPr="00EB07F9">
              <w:rPr>
                <w:rFonts w:eastAsiaTheme="minorEastAsia"/>
              </w:rPr>
              <w:t>5.46</w:t>
            </w:r>
          </w:p>
        </w:tc>
        <w:tc>
          <w:tcPr>
            <w:tcW w:w="799" w:type="dxa"/>
            <w:tcMar>
              <w:top w:w="15" w:type="dxa"/>
              <w:left w:w="15" w:type="dxa"/>
              <w:bottom w:w="15" w:type="dxa"/>
              <w:right w:w="15" w:type="dxa"/>
            </w:tcMar>
            <w:vAlign w:val="center"/>
          </w:tcPr>
          <w:p w14:paraId="526770B5" w14:textId="7A55D6CA" w:rsidR="0AAA50B3" w:rsidRPr="00EB07F9" w:rsidRDefault="4A92A232" w:rsidP="00EB07F9">
            <w:pPr>
              <w:spacing w:after="0"/>
              <w:rPr>
                <w:rFonts w:eastAsiaTheme="minorEastAsia"/>
              </w:rPr>
            </w:pPr>
            <w:r w:rsidRPr="00EB07F9">
              <w:rPr>
                <w:rFonts w:eastAsiaTheme="minorEastAsia"/>
              </w:rPr>
              <w:t>.02*</w:t>
            </w:r>
          </w:p>
        </w:tc>
      </w:tr>
      <w:tr w:rsidR="0AAA50B3" w:rsidRPr="00E7010D" w14:paraId="60E45E78" w14:textId="77777777" w:rsidTr="00EB07F9">
        <w:trPr>
          <w:trHeight w:val="300"/>
        </w:trPr>
        <w:tc>
          <w:tcPr>
            <w:tcW w:w="1362" w:type="dxa"/>
            <w:tcMar>
              <w:top w:w="15" w:type="dxa"/>
              <w:left w:w="15" w:type="dxa"/>
              <w:bottom w:w="15" w:type="dxa"/>
              <w:right w:w="15" w:type="dxa"/>
            </w:tcMar>
          </w:tcPr>
          <w:p w14:paraId="247317AD" w14:textId="433B77E1" w:rsidR="0AAA50B3" w:rsidRPr="00EB07F9" w:rsidRDefault="4A92A232" w:rsidP="00EB07F9">
            <w:pPr>
              <w:spacing w:after="0"/>
              <w:rPr>
                <w:rFonts w:eastAsiaTheme="minorEastAsia"/>
              </w:rPr>
            </w:pPr>
            <w:r w:rsidRPr="00EB07F9">
              <w:rPr>
                <w:rFonts w:eastAsiaTheme="minorEastAsia"/>
              </w:rPr>
              <w:lastRenderedPageBreak/>
              <w:t xml:space="preserve"> </w:t>
            </w:r>
          </w:p>
        </w:tc>
        <w:tc>
          <w:tcPr>
            <w:tcW w:w="5325" w:type="dxa"/>
            <w:tcMar>
              <w:top w:w="15" w:type="dxa"/>
              <w:left w:w="15" w:type="dxa"/>
              <w:bottom w:w="15" w:type="dxa"/>
              <w:right w:w="15" w:type="dxa"/>
            </w:tcMar>
            <w:vAlign w:val="center"/>
          </w:tcPr>
          <w:p w14:paraId="11D0291F" w14:textId="4F609774" w:rsidR="0AAA50B3" w:rsidRPr="00EB07F9" w:rsidRDefault="4A92A232" w:rsidP="00EB07F9">
            <w:pPr>
              <w:spacing w:after="0"/>
              <w:rPr>
                <w:rFonts w:eastAsiaTheme="minorEastAsia"/>
              </w:rPr>
            </w:pPr>
            <w:r w:rsidRPr="00EB07F9">
              <w:rPr>
                <w:rFonts w:eastAsiaTheme="minorEastAsia"/>
              </w:rPr>
              <w:t>MASQ-AA</w:t>
            </w:r>
          </w:p>
        </w:tc>
        <w:tc>
          <w:tcPr>
            <w:tcW w:w="867" w:type="dxa"/>
            <w:tcMar>
              <w:top w:w="15" w:type="dxa"/>
              <w:left w:w="15" w:type="dxa"/>
              <w:bottom w:w="15" w:type="dxa"/>
              <w:right w:w="15" w:type="dxa"/>
            </w:tcMar>
            <w:vAlign w:val="center"/>
          </w:tcPr>
          <w:p w14:paraId="5202F4A0" w14:textId="4413C746"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48E7B2A2" w14:textId="42252287" w:rsidR="0AAA50B3" w:rsidRPr="00EB07F9" w:rsidRDefault="4A92A232" w:rsidP="00EB07F9">
            <w:pPr>
              <w:spacing w:after="0"/>
              <w:rPr>
                <w:rFonts w:eastAsiaTheme="minorEastAsia"/>
              </w:rPr>
            </w:pPr>
            <w:r w:rsidRPr="00EB07F9">
              <w:rPr>
                <w:rFonts w:eastAsiaTheme="minorEastAsia"/>
              </w:rPr>
              <w:t>2.12</w:t>
            </w:r>
          </w:p>
        </w:tc>
        <w:tc>
          <w:tcPr>
            <w:tcW w:w="799" w:type="dxa"/>
            <w:tcMar>
              <w:top w:w="15" w:type="dxa"/>
              <w:left w:w="15" w:type="dxa"/>
              <w:bottom w:w="15" w:type="dxa"/>
              <w:right w:w="15" w:type="dxa"/>
            </w:tcMar>
            <w:vAlign w:val="center"/>
          </w:tcPr>
          <w:p w14:paraId="0EB282CA" w14:textId="51525EA7" w:rsidR="0AAA50B3" w:rsidRPr="00EB07F9" w:rsidRDefault="4A92A232" w:rsidP="00EB07F9">
            <w:pPr>
              <w:spacing w:after="0"/>
              <w:rPr>
                <w:rFonts w:eastAsiaTheme="minorEastAsia"/>
              </w:rPr>
            </w:pPr>
            <w:r w:rsidRPr="00EB07F9">
              <w:rPr>
                <w:rFonts w:eastAsiaTheme="minorEastAsia"/>
              </w:rPr>
              <w:t>.15</w:t>
            </w:r>
          </w:p>
        </w:tc>
      </w:tr>
      <w:tr w:rsidR="0AAA50B3" w:rsidRPr="00E7010D" w14:paraId="32A8B598" w14:textId="77777777" w:rsidTr="00EB07F9">
        <w:trPr>
          <w:trHeight w:val="300"/>
        </w:trPr>
        <w:tc>
          <w:tcPr>
            <w:tcW w:w="1362" w:type="dxa"/>
            <w:tcMar>
              <w:top w:w="15" w:type="dxa"/>
              <w:left w:w="15" w:type="dxa"/>
              <w:bottom w:w="15" w:type="dxa"/>
              <w:right w:w="15" w:type="dxa"/>
            </w:tcMar>
          </w:tcPr>
          <w:p w14:paraId="0235A637" w14:textId="00022735"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41636F1" w14:textId="16007C5F" w:rsidR="0AAA50B3" w:rsidRPr="00EB07F9" w:rsidRDefault="4A92A232" w:rsidP="00EB07F9">
            <w:pPr>
              <w:spacing w:after="0"/>
              <w:rPr>
                <w:rFonts w:eastAsiaTheme="minorEastAsia"/>
              </w:rPr>
            </w:pPr>
            <w:r w:rsidRPr="00EB07F9">
              <w:rPr>
                <w:rFonts w:eastAsiaTheme="minorEastAsia"/>
              </w:rPr>
              <w:t>MASQ-GDD</w:t>
            </w:r>
          </w:p>
        </w:tc>
        <w:tc>
          <w:tcPr>
            <w:tcW w:w="867" w:type="dxa"/>
            <w:tcMar>
              <w:top w:w="15" w:type="dxa"/>
              <w:left w:w="15" w:type="dxa"/>
              <w:bottom w:w="15" w:type="dxa"/>
              <w:right w:w="15" w:type="dxa"/>
            </w:tcMar>
            <w:vAlign w:val="center"/>
          </w:tcPr>
          <w:p w14:paraId="59CA17BE" w14:textId="5F54A7E4"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57018426" w14:textId="3255B867" w:rsidR="0AAA50B3" w:rsidRPr="00EB07F9" w:rsidRDefault="4A92A232" w:rsidP="00EB07F9">
            <w:pPr>
              <w:spacing w:after="0"/>
              <w:rPr>
                <w:rFonts w:eastAsiaTheme="minorEastAsia"/>
              </w:rPr>
            </w:pPr>
            <w:r w:rsidRPr="00EB07F9">
              <w:rPr>
                <w:rFonts w:eastAsiaTheme="minorEastAsia"/>
              </w:rPr>
              <w:t>.15</w:t>
            </w:r>
          </w:p>
        </w:tc>
        <w:tc>
          <w:tcPr>
            <w:tcW w:w="799" w:type="dxa"/>
            <w:tcMar>
              <w:top w:w="15" w:type="dxa"/>
              <w:left w:w="15" w:type="dxa"/>
              <w:bottom w:w="15" w:type="dxa"/>
              <w:right w:w="15" w:type="dxa"/>
            </w:tcMar>
            <w:vAlign w:val="center"/>
          </w:tcPr>
          <w:p w14:paraId="34A03560" w14:textId="6EB48BF7" w:rsidR="0AAA50B3" w:rsidRPr="00EB07F9" w:rsidRDefault="4A92A232" w:rsidP="00EB07F9">
            <w:pPr>
              <w:spacing w:after="0"/>
              <w:rPr>
                <w:rFonts w:eastAsiaTheme="minorEastAsia"/>
              </w:rPr>
            </w:pPr>
            <w:r w:rsidRPr="00EB07F9">
              <w:rPr>
                <w:rFonts w:eastAsiaTheme="minorEastAsia"/>
              </w:rPr>
              <w:t>.69</w:t>
            </w:r>
          </w:p>
        </w:tc>
      </w:tr>
      <w:tr w:rsidR="0AAA50B3" w:rsidRPr="00E7010D" w14:paraId="5D87471F" w14:textId="77777777" w:rsidTr="00EB07F9">
        <w:trPr>
          <w:trHeight w:val="300"/>
        </w:trPr>
        <w:tc>
          <w:tcPr>
            <w:tcW w:w="1362" w:type="dxa"/>
            <w:tcMar>
              <w:top w:w="15" w:type="dxa"/>
              <w:left w:w="15" w:type="dxa"/>
              <w:bottom w:w="15" w:type="dxa"/>
              <w:right w:w="15" w:type="dxa"/>
            </w:tcMar>
          </w:tcPr>
          <w:p w14:paraId="777A6E69" w14:textId="1F98DF1F"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50E7526D" w14:textId="37494BFF" w:rsidR="0AAA50B3" w:rsidRPr="00EB07F9" w:rsidRDefault="4A92A232" w:rsidP="00EB07F9">
            <w:pPr>
              <w:spacing w:after="0"/>
              <w:rPr>
                <w:rFonts w:eastAsiaTheme="minorEastAsia"/>
              </w:rPr>
            </w:pPr>
            <w:r w:rsidRPr="00EB07F9">
              <w:rPr>
                <w:rFonts w:eastAsiaTheme="minorEastAsia"/>
              </w:rPr>
              <w:t>MASQ-AD</w:t>
            </w:r>
          </w:p>
        </w:tc>
        <w:tc>
          <w:tcPr>
            <w:tcW w:w="867" w:type="dxa"/>
            <w:tcMar>
              <w:top w:w="15" w:type="dxa"/>
              <w:left w:w="15" w:type="dxa"/>
              <w:bottom w:w="15" w:type="dxa"/>
              <w:right w:w="15" w:type="dxa"/>
            </w:tcMar>
            <w:vAlign w:val="center"/>
          </w:tcPr>
          <w:p w14:paraId="488395B5" w14:textId="57A25F07"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3EF2FF4A" w14:textId="328130B4" w:rsidR="0AAA50B3" w:rsidRPr="00EB07F9" w:rsidRDefault="4A92A232" w:rsidP="00EB07F9">
            <w:pPr>
              <w:spacing w:after="0"/>
              <w:rPr>
                <w:rFonts w:eastAsiaTheme="minorEastAsia"/>
              </w:rPr>
            </w:pPr>
            <w:r w:rsidRPr="00EB07F9">
              <w:rPr>
                <w:rFonts w:eastAsiaTheme="minorEastAsia"/>
              </w:rPr>
              <w:t>.03</w:t>
            </w:r>
          </w:p>
        </w:tc>
        <w:tc>
          <w:tcPr>
            <w:tcW w:w="799" w:type="dxa"/>
            <w:tcMar>
              <w:top w:w="15" w:type="dxa"/>
              <w:left w:w="15" w:type="dxa"/>
              <w:bottom w:w="15" w:type="dxa"/>
              <w:right w:w="15" w:type="dxa"/>
            </w:tcMar>
            <w:vAlign w:val="center"/>
          </w:tcPr>
          <w:p w14:paraId="6A607E68" w14:textId="010A40BB" w:rsidR="0AAA50B3" w:rsidRPr="00EB07F9" w:rsidRDefault="4A92A232" w:rsidP="00EB07F9">
            <w:pPr>
              <w:spacing w:after="0"/>
              <w:rPr>
                <w:rFonts w:eastAsiaTheme="minorEastAsia"/>
              </w:rPr>
            </w:pPr>
            <w:r w:rsidRPr="00EB07F9">
              <w:rPr>
                <w:rFonts w:eastAsiaTheme="minorEastAsia"/>
              </w:rPr>
              <w:t>.85</w:t>
            </w:r>
          </w:p>
        </w:tc>
      </w:tr>
      <w:tr w:rsidR="0AAA50B3" w:rsidRPr="00E7010D" w14:paraId="2A74BE8B" w14:textId="77777777" w:rsidTr="00EB07F9">
        <w:trPr>
          <w:trHeight w:val="300"/>
        </w:trPr>
        <w:tc>
          <w:tcPr>
            <w:tcW w:w="1362" w:type="dxa"/>
            <w:tcMar>
              <w:top w:w="15" w:type="dxa"/>
              <w:left w:w="15" w:type="dxa"/>
              <w:bottom w:w="15" w:type="dxa"/>
              <w:right w:w="15" w:type="dxa"/>
            </w:tcMar>
          </w:tcPr>
          <w:p w14:paraId="7EE747DD" w14:textId="17064B9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502598FE" w14:textId="7386A1DE"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867" w:type="dxa"/>
            <w:tcMar>
              <w:top w:w="15" w:type="dxa"/>
              <w:left w:w="15" w:type="dxa"/>
              <w:bottom w:w="15" w:type="dxa"/>
              <w:right w:w="15" w:type="dxa"/>
            </w:tcMar>
            <w:vAlign w:val="center"/>
          </w:tcPr>
          <w:p w14:paraId="265F4CC2" w14:textId="3B950AF8"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0C2B729B" w14:textId="34456400" w:rsidR="0AAA50B3" w:rsidRPr="00EB07F9" w:rsidRDefault="4A92A232" w:rsidP="00EB07F9">
            <w:pPr>
              <w:spacing w:after="0"/>
              <w:rPr>
                <w:rFonts w:eastAsiaTheme="minorEastAsia"/>
              </w:rPr>
            </w:pPr>
            <w:r w:rsidRPr="00EB07F9">
              <w:rPr>
                <w:rFonts w:eastAsiaTheme="minorEastAsia"/>
              </w:rPr>
              <w:t>1.06</w:t>
            </w:r>
          </w:p>
        </w:tc>
        <w:tc>
          <w:tcPr>
            <w:tcW w:w="799" w:type="dxa"/>
            <w:tcMar>
              <w:top w:w="15" w:type="dxa"/>
              <w:left w:w="15" w:type="dxa"/>
              <w:bottom w:w="15" w:type="dxa"/>
              <w:right w:w="15" w:type="dxa"/>
            </w:tcMar>
            <w:vAlign w:val="center"/>
          </w:tcPr>
          <w:p w14:paraId="1548DEDE" w14:textId="69905447" w:rsidR="0AAA50B3" w:rsidRPr="00EB07F9" w:rsidRDefault="4A92A232" w:rsidP="00EB07F9">
            <w:pPr>
              <w:spacing w:after="0"/>
              <w:rPr>
                <w:rFonts w:eastAsiaTheme="minorEastAsia"/>
              </w:rPr>
            </w:pPr>
            <w:r w:rsidRPr="00EB07F9">
              <w:rPr>
                <w:rFonts w:eastAsiaTheme="minorEastAsia"/>
              </w:rPr>
              <w:t>.35</w:t>
            </w:r>
          </w:p>
        </w:tc>
      </w:tr>
      <w:tr w:rsidR="0AAA50B3" w:rsidRPr="00E7010D" w14:paraId="4BE3F278" w14:textId="77777777" w:rsidTr="00EB07F9">
        <w:trPr>
          <w:trHeight w:val="300"/>
        </w:trPr>
        <w:tc>
          <w:tcPr>
            <w:tcW w:w="1362" w:type="dxa"/>
            <w:tcMar>
              <w:top w:w="15" w:type="dxa"/>
              <w:left w:w="15" w:type="dxa"/>
              <w:bottom w:w="15" w:type="dxa"/>
              <w:right w:w="15" w:type="dxa"/>
            </w:tcMar>
          </w:tcPr>
          <w:p w14:paraId="3F2FA6C3" w14:textId="6DFF4C96"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7A146990" w14:textId="2246B1B6" w:rsidR="0AAA50B3" w:rsidRPr="00EB07F9" w:rsidRDefault="4A92A232" w:rsidP="00EB07F9">
            <w:pPr>
              <w:spacing w:after="0"/>
              <w:rPr>
                <w:rFonts w:eastAsiaTheme="minorEastAsia"/>
              </w:rPr>
            </w:pPr>
            <w:r w:rsidRPr="00EB07F9">
              <w:rPr>
                <w:rFonts w:eastAsiaTheme="minorEastAsia"/>
              </w:rPr>
              <w:t>Performance Feedback x Congruency</w:t>
            </w:r>
          </w:p>
        </w:tc>
        <w:tc>
          <w:tcPr>
            <w:tcW w:w="867" w:type="dxa"/>
            <w:tcMar>
              <w:top w:w="15" w:type="dxa"/>
              <w:left w:w="15" w:type="dxa"/>
              <w:bottom w:w="15" w:type="dxa"/>
              <w:right w:w="15" w:type="dxa"/>
            </w:tcMar>
            <w:vAlign w:val="center"/>
          </w:tcPr>
          <w:p w14:paraId="187535BB" w14:textId="59AB7A73"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5FDC6249" w14:textId="683C5B6D" w:rsidR="0AAA50B3" w:rsidRPr="00EB07F9" w:rsidRDefault="4A92A232" w:rsidP="00EB07F9">
            <w:pPr>
              <w:spacing w:after="0"/>
              <w:rPr>
                <w:rFonts w:eastAsiaTheme="minorEastAsia"/>
              </w:rPr>
            </w:pPr>
            <w:r w:rsidRPr="00EB07F9">
              <w:rPr>
                <w:rFonts w:eastAsiaTheme="minorEastAsia"/>
              </w:rPr>
              <w:t>.17</w:t>
            </w:r>
          </w:p>
        </w:tc>
        <w:tc>
          <w:tcPr>
            <w:tcW w:w="799" w:type="dxa"/>
            <w:tcMar>
              <w:top w:w="15" w:type="dxa"/>
              <w:left w:w="15" w:type="dxa"/>
              <w:bottom w:w="15" w:type="dxa"/>
              <w:right w:w="15" w:type="dxa"/>
            </w:tcMar>
            <w:vAlign w:val="center"/>
          </w:tcPr>
          <w:p w14:paraId="6672EB71" w14:textId="39FA9F8F" w:rsidR="0AAA50B3" w:rsidRPr="00EB07F9" w:rsidRDefault="4A92A232" w:rsidP="00EB07F9">
            <w:pPr>
              <w:spacing w:after="0"/>
              <w:rPr>
                <w:rFonts w:eastAsiaTheme="minorEastAsia"/>
              </w:rPr>
            </w:pPr>
            <w:r w:rsidRPr="00EB07F9">
              <w:rPr>
                <w:rFonts w:eastAsiaTheme="minorEastAsia"/>
              </w:rPr>
              <w:t>.68</w:t>
            </w:r>
          </w:p>
        </w:tc>
      </w:tr>
      <w:tr w:rsidR="0AAA50B3" w:rsidRPr="00E7010D" w14:paraId="67FE830D" w14:textId="77777777" w:rsidTr="00EB07F9">
        <w:trPr>
          <w:trHeight w:val="300"/>
        </w:trPr>
        <w:tc>
          <w:tcPr>
            <w:tcW w:w="1362" w:type="dxa"/>
            <w:tcMar>
              <w:top w:w="15" w:type="dxa"/>
              <w:left w:w="15" w:type="dxa"/>
              <w:bottom w:w="15" w:type="dxa"/>
              <w:right w:w="15" w:type="dxa"/>
            </w:tcMar>
          </w:tcPr>
          <w:p w14:paraId="00FBABF3" w14:textId="778E9DAC"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775E156" w14:textId="05CF4A0C" w:rsidR="0AAA50B3" w:rsidRPr="00EB07F9" w:rsidRDefault="4A92A232" w:rsidP="00EB07F9">
            <w:pPr>
              <w:spacing w:after="0"/>
              <w:rPr>
                <w:rFonts w:eastAsiaTheme="minorEastAsia"/>
              </w:rPr>
            </w:pPr>
            <w:r w:rsidRPr="00EB07F9">
              <w:rPr>
                <w:rFonts w:eastAsiaTheme="minorEastAsia"/>
              </w:rPr>
              <w:t>Outcome Uncertainty x Congruency</w:t>
            </w:r>
          </w:p>
        </w:tc>
        <w:tc>
          <w:tcPr>
            <w:tcW w:w="867" w:type="dxa"/>
            <w:tcMar>
              <w:top w:w="15" w:type="dxa"/>
              <w:left w:w="15" w:type="dxa"/>
              <w:bottom w:w="15" w:type="dxa"/>
              <w:right w:w="15" w:type="dxa"/>
            </w:tcMar>
            <w:vAlign w:val="center"/>
          </w:tcPr>
          <w:p w14:paraId="633EE03B" w14:textId="1948028E"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F663723" w14:textId="6D120B23" w:rsidR="0AAA50B3" w:rsidRPr="00EB07F9" w:rsidRDefault="4A92A232" w:rsidP="00EB07F9">
            <w:pPr>
              <w:spacing w:after="0"/>
              <w:rPr>
                <w:rFonts w:eastAsiaTheme="minorEastAsia"/>
              </w:rPr>
            </w:pPr>
            <w:r w:rsidRPr="00EB07F9">
              <w:rPr>
                <w:rFonts w:eastAsiaTheme="minorEastAsia"/>
              </w:rPr>
              <w:t>.53</w:t>
            </w:r>
          </w:p>
        </w:tc>
        <w:tc>
          <w:tcPr>
            <w:tcW w:w="799" w:type="dxa"/>
            <w:tcMar>
              <w:top w:w="15" w:type="dxa"/>
              <w:left w:w="15" w:type="dxa"/>
              <w:bottom w:w="15" w:type="dxa"/>
              <w:right w:w="15" w:type="dxa"/>
            </w:tcMar>
            <w:vAlign w:val="center"/>
          </w:tcPr>
          <w:p w14:paraId="728F47C8" w14:textId="6ABD57FB" w:rsidR="0AAA50B3" w:rsidRPr="00EB07F9" w:rsidRDefault="4A92A232" w:rsidP="00EB07F9">
            <w:pPr>
              <w:spacing w:after="0"/>
              <w:rPr>
                <w:rFonts w:eastAsiaTheme="minorEastAsia"/>
              </w:rPr>
            </w:pPr>
            <w:r w:rsidRPr="00EB07F9">
              <w:rPr>
                <w:rFonts w:eastAsiaTheme="minorEastAsia"/>
              </w:rPr>
              <w:t>.59</w:t>
            </w:r>
          </w:p>
        </w:tc>
      </w:tr>
      <w:tr w:rsidR="0AAA50B3" w:rsidRPr="00E7010D" w14:paraId="464160D5" w14:textId="77777777" w:rsidTr="00EB07F9">
        <w:trPr>
          <w:trHeight w:val="300"/>
        </w:trPr>
        <w:tc>
          <w:tcPr>
            <w:tcW w:w="1362" w:type="dxa"/>
            <w:tcMar>
              <w:top w:w="15" w:type="dxa"/>
              <w:left w:w="15" w:type="dxa"/>
              <w:bottom w:w="15" w:type="dxa"/>
              <w:right w:w="15" w:type="dxa"/>
            </w:tcMar>
          </w:tcPr>
          <w:p w14:paraId="40545365" w14:textId="0003D3A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3D7ACE1C" w14:textId="5909D744" w:rsidR="0AAA50B3" w:rsidRPr="00EB07F9" w:rsidRDefault="4A92A232" w:rsidP="00EB07F9">
            <w:pPr>
              <w:spacing w:after="0"/>
              <w:rPr>
                <w:rFonts w:eastAsiaTheme="minorEastAsia"/>
              </w:rPr>
            </w:pPr>
            <w:r w:rsidRPr="00EB07F9">
              <w:rPr>
                <w:rFonts w:eastAsiaTheme="minorEastAsia"/>
              </w:rPr>
              <w:t>Performance Feedback x IUS</w:t>
            </w:r>
          </w:p>
        </w:tc>
        <w:tc>
          <w:tcPr>
            <w:tcW w:w="867" w:type="dxa"/>
            <w:tcMar>
              <w:top w:w="15" w:type="dxa"/>
              <w:left w:w="15" w:type="dxa"/>
              <w:bottom w:w="15" w:type="dxa"/>
              <w:right w:w="15" w:type="dxa"/>
            </w:tcMar>
            <w:vAlign w:val="center"/>
          </w:tcPr>
          <w:p w14:paraId="3EBF8D41" w14:textId="28435FDB"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5A5ACE0" w14:textId="30C92BB0" w:rsidR="0AAA50B3" w:rsidRPr="00EB07F9" w:rsidRDefault="4A92A232" w:rsidP="00EB07F9">
            <w:pPr>
              <w:spacing w:after="0"/>
              <w:rPr>
                <w:rFonts w:eastAsiaTheme="minorEastAsia"/>
              </w:rPr>
            </w:pPr>
            <w:r w:rsidRPr="00EB07F9">
              <w:rPr>
                <w:rFonts w:eastAsiaTheme="minorEastAsia"/>
              </w:rPr>
              <w:t>7.54</w:t>
            </w:r>
          </w:p>
        </w:tc>
        <w:tc>
          <w:tcPr>
            <w:tcW w:w="799" w:type="dxa"/>
            <w:tcMar>
              <w:top w:w="15" w:type="dxa"/>
              <w:left w:w="15" w:type="dxa"/>
              <w:bottom w:w="15" w:type="dxa"/>
              <w:right w:w="15" w:type="dxa"/>
            </w:tcMar>
            <w:vAlign w:val="center"/>
          </w:tcPr>
          <w:p w14:paraId="6F6AC237" w14:textId="664A46FA" w:rsidR="0AAA50B3" w:rsidRPr="00EB07F9" w:rsidRDefault="4A92A232" w:rsidP="00EB07F9">
            <w:pPr>
              <w:spacing w:after="0"/>
              <w:rPr>
                <w:rFonts w:eastAsiaTheme="minorEastAsia"/>
              </w:rPr>
            </w:pPr>
            <w:r w:rsidRPr="00EB07F9">
              <w:rPr>
                <w:rFonts w:eastAsiaTheme="minorEastAsia"/>
              </w:rPr>
              <w:t>.006*</w:t>
            </w:r>
          </w:p>
        </w:tc>
      </w:tr>
      <w:tr w:rsidR="0AAA50B3" w:rsidRPr="00E7010D" w14:paraId="2FB3221C" w14:textId="77777777" w:rsidTr="00EB07F9">
        <w:trPr>
          <w:trHeight w:val="300"/>
        </w:trPr>
        <w:tc>
          <w:tcPr>
            <w:tcW w:w="1362" w:type="dxa"/>
            <w:tcMar>
              <w:top w:w="15" w:type="dxa"/>
              <w:left w:w="15" w:type="dxa"/>
              <w:bottom w:w="15" w:type="dxa"/>
              <w:right w:w="15" w:type="dxa"/>
            </w:tcMar>
          </w:tcPr>
          <w:p w14:paraId="2AF0276C" w14:textId="2DFB2ABE"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D1CD87C" w14:textId="2790B7B8" w:rsidR="0AAA50B3" w:rsidRPr="00EB07F9" w:rsidRDefault="4A92A232" w:rsidP="00EB07F9">
            <w:pPr>
              <w:spacing w:after="0"/>
              <w:rPr>
                <w:rFonts w:eastAsiaTheme="minorEastAsia"/>
              </w:rPr>
            </w:pPr>
            <w:r w:rsidRPr="00EB07F9">
              <w:rPr>
                <w:rFonts w:eastAsiaTheme="minorEastAsia"/>
              </w:rPr>
              <w:t>Performance Feedback x MASQ-AA</w:t>
            </w:r>
          </w:p>
        </w:tc>
        <w:tc>
          <w:tcPr>
            <w:tcW w:w="867" w:type="dxa"/>
            <w:tcMar>
              <w:top w:w="15" w:type="dxa"/>
              <w:left w:w="15" w:type="dxa"/>
              <w:bottom w:w="15" w:type="dxa"/>
              <w:right w:w="15" w:type="dxa"/>
            </w:tcMar>
            <w:vAlign w:val="center"/>
          </w:tcPr>
          <w:p w14:paraId="71E8C4D9" w14:textId="5BF3FAE3"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E813810" w14:textId="5F38755D" w:rsidR="0AAA50B3" w:rsidRPr="00EB07F9" w:rsidRDefault="4A92A232" w:rsidP="00EB07F9">
            <w:pPr>
              <w:spacing w:after="0"/>
              <w:rPr>
                <w:rFonts w:eastAsiaTheme="minorEastAsia"/>
              </w:rPr>
            </w:pPr>
            <w:r w:rsidRPr="00EB07F9">
              <w:rPr>
                <w:rFonts w:eastAsiaTheme="minorEastAsia"/>
              </w:rPr>
              <w:t>.02</w:t>
            </w:r>
          </w:p>
        </w:tc>
        <w:tc>
          <w:tcPr>
            <w:tcW w:w="799" w:type="dxa"/>
            <w:tcMar>
              <w:top w:w="15" w:type="dxa"/>
              <w:left w:w="15" w:type="dxa"/>
              <w:bottom w:w="15" w:type="dxa"/>
              <w:right w:w="15" w:type="dxa"/>
            </w:tcMar>
            <w:vAlign w:val="center"/>
          </w:tcPr>
          <w:p w14:paraId="7CD10805" w14:textId="3D919B48" w:rsidR="0AAA50B3" w:rsidRPr="00EB07F9" w:rsidRDefault="4A92A232" w:rsidP="00EB07F9">
            <w:pPr>
              <w:spacing w:after="0"/>
              <w:rPr>
                <w:rFonts w:eastAsiaTheme="minorEastAsia"/>
              </w:rPr>
            </w:pPr>
            <w:r w:rsidRPr="00EB07F9">
              <w:rPr>
                <w:rFonts w:eastAsiaTheme="minorEastAsia"/>
              </w:rPr>
              <w:t>.89</w:t>
            </w:r>
          </w:p>
        </w:tc>
      </w:tr>
      <w:tr w:rsidR="0AAA50B3" w:rsidRPr="00E7010D" w14:paraId="4549CA59" w14:textId="77777777" w:rsidTr="00EB07F9">
        <w:trPr>
          <w:trHeight w:val="300"/>
        </w:trPr>
        <w:tc>
          <w:tcPr>
            <w:tcW w:w="1362" w:type="dxa"/>
            <w:tcMar>
              <w:top w:w="15" w:type="dxa"/>
              <w:left w:w="15" w:type="dxa"/>
              <w:bottom w:w="15" w:type="dxa"/>
              <w:right w:w="15" w:type="dxa"/>
            </w:tcMar>
          </w:tcPr>
          <w:p w14:paraId="248BBE00" w14:textId="27465B73"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CA8D9C5" w14:textId="66BD2E6F" w:rsidR="0AAA50B3" w:rsidRPr="00EB07F9" w:rsidRDefault="4A92A232" w:rsidP="00EB07F9">
            <w:pPr>
              <w:spacing w:after="0"/>
              <w:rPr>
                <w:rFonts w:eastAsiaTheme="minorEastAsia"/>
              </w:rPr>
            </w:pPr>
            <w:r w:rsidRPr="00EB07F9">
              <w:rPr>
                <w:rFonts w:eastAsiaTheme="minorEastAsia"/>
              </w:rPr>
              <w:t>Performance Feedback x MASQ-GDD</w:t>
            </w:r>
          </w:p>
        </w:tc>
        <w:tc>
          <w:tcPr>
            <w:tcW w:w="867" w:type="dxa"/>
            <w:tcMar>
              <w:top w:w="15" w:type="dxa"/>
              <w:left w:w="15" w:type="dxa"/>
              <w:bottom w:w="15" w:type="dxa"/>
              <w:right w:w="15" w:type="dxa"/>
            </w:tcMar>
            <w:vAlign w:val="center"/>
          </w:tcPr>
          <w:p w14:paraId="2C8254B1" w14:textId="5875201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3D6E7125" w14:textId="4839EA4A" w:rsidR="0AAA50B3" w:rsidRPr="00EB07F9" w:rsidRDefault="4A92A232" w:rsidP="00EB07F9">
            <w:pPr>
              <w:spacing w:after="0"/>
              <w:rPr>
                <w:rFonts w:eastAsiaTheme="minorEastAsia"/>
              </w:rPr>
            </w:pPr>
            <w:r w:rsidRPr="00EB07F9">
              <w:rPr>
                <w:rFonts w:eastAsiaTheme="minorEastAsia"/>
              </w:rPr>
              <w:t>.72</w:t>
            </w:r>
          </w:p>
        </w:tc>
        <w:tc>
          <w:tcPr>
            <w:tcW w:w="799" w:type="dxa"/>
            <w:tcMar>
              <w:top w:w="15" w:type="dxa"/>
              <w:left w:w="15" w:type="dxa"/>
              <w:bottom w:w="15" w:type="dxa"/>
              <w:right w:w="15" w:type="dxa"/>
            </w:tcMar>
            <w:vAlign w:val="center"/>
          </w:tcPr>
          <w:p w14:paraId="23F1E797" w14:textId="08C9724A" w:rsidR="0AAA50B3" w:rsidRPr="00EB07F9" w:rsidRDefault="4A92A232" w:rsidP="00EB07F9">
            <w:pPr>
              <w:spacing w:after="0"/>
              <w:rPr>
                <w:rFonts w:eastAsiaTheme="minorEastAsia"/>
              </w:rPr>
            </w:pPr>
            <w:r w:rsidRPr="00EB07F9">
              <w:rPr>
                <w:rFonts w:eastAsiaTheme="minorEastAsia"/>
              </w:rPr>
              <w:t>.39</w:t>
            </w:r>
          </w:p>
        </w:tc>
      </w:tr>
      <w:tr w:rsidR="0AAA50B3" w:rsidRPr="00E7010D" w14:paraId="450E6360" w14:textId="77777777" w:rsidTr="00EB07F9">
        <w:trPr>
          <w:trHeight w:val="300"/>
        </w:trPr>
        <w:tc>
          <w:tcPr>
            <w:tcW w:w="1362" w:type="dxa"/>
            <w:tcMar>
              <w:top w:w="15" w:type="dxa"/>
              <w:left w:w="15" w:type="dxa"/>
              <w:bottom w:w="15" w:type="dxa"/>
              <w:right w:w="15" w:type="dxa"/>
            </w:tcMar>
          </w:tcPr>
          <w:p w14:paraId="51D444FE" w14:textId="1B08230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E7CA531" w14:textId="1DDEC08B" w:rsidR="0AAA50B3" w:rsidRPr="00EB07F9" w:rsidRDefault="4A92A232" w:rsidP="00EB07F9">
            <w:pPr>
              <w:spacing w:after="0"/>
              <w:rPr>
                <w:rFonts w:eastAsiaTheme="minorEastAsia"/>
              </w:rPr>
            </w:pPr>
            <w:r w:rsidRPr="00EB07F9">
              <w:rPr>
                <w:rFonts w:eastAsiaTheme="minorEastAsia"/>
              </w:rPr>
              <w:t>Performance Feedback x MASQ-AD</w:t>
            </w:r>
          </w:p>
        </w:tc>
        <w:tc>
          <w:tcPr>
            <w:tcW w:w="867" w:type="dxa"/>
            <w:tcMar>
              <w:top w:w="15" w:type="dxa"/>
              <w:left w:w="15" w:type="dxa"/>
              <w:bottom w:w="15" w:type="dxa"/>
              <w:right w:w="15" w:type="dxa"/>
            </w:tcMar>
            <w:vAlign w:val="center"/>
          </w:tcPr>
          <w:p w14:paraId="10C7B2C9" w14:textId="5EB42AD7"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19D59180" w14:textId="4BCA75EF" w:rsidR="0AAA50B3" w:rsidRPr="00EB07F9" w:rsidRDefault="4A92A232" w:rsidP="00EB07F9">
            <w:pPr>
              <w:spacing w:after="0"/>
              <w:rPr>
                <w:rFonts w:eastAsiaTheme="minorEastAsia"/>
              </w:rPr>
            </w:pPr>
            <w:r w:rsidRPr="00EB07F9">
              <w:rPr>
                <w:rFonts w:eastAsiaTheme="minorEastAsia"/>
              </w:rPr>
              <w:t>1.23</w:t>
            </w:r>
          </w:p>
        </w:tc>
        <w:tc>
          <w:tcPr>
            <w:tcW w:w="799" w:type="dxa"/>
            <w:tcMar>
              <w:top w:w="15" w:type="dxa"/>
              <w:left w:w="15" w:type="dxa"/>
              <w:bottom w:w="15" w:type="dxa"/>
              <w:right w:w="15" w:type="dxa"/>
            </w:tcMar>
            <w:vAlign w:val="center"/>
          </w:tcPr>
          <w:p w14:paraId="5EF46306" w14:textId="26932D7E" w:rsidR="0AAA50B3" w:rsidRPr="00EB07F9" w:rsidRDefault="4A92A232" w:rsidP="00EB07F9">
            <w:pPr>
              <w:spacing w:after="0"/>
              <w:rPr>
                <w:rFonts w:eastAsiaTheme="minorEastAsia"/>
              </w:rPr>
            </w:pPr>
            <w:r w:rsidRPr="00EB07F9">
              <w:rPr>
                <w:rFonts w:eastAsiaTheme="minorEastAsia"/>
              </w:rPr>
              <w:t>.27</w:t>
            </w:r>
          </w:p>
        </w:tc>
      </w:tr>
      <w:tr w:rsidR="0AAA50B3" w:rsidRPr="00E7010D" w14:paraId="24404A48" w14:textId="77777777" w:rsidTr="00EB07F9">
        <w:trPr>
          <w:trHeight w:val="300"/>
        </w:trPr>
        <w:tc>
          <w:tcPr>
            <w:tcW w:w="1362" w:type="dxa"/>
            <w:tcMar>
              <w:top w:w="15" w:type="dxa"/>
              <w:left w:w="15" w:type="dxa"/>
              <w:bottom w:w="15" w:type="dxa"/>
              <w:right w:w="15" w:type="dxa"/>
            </w:tcMar>
          </w:tcPr>
          <w:p w14:paraId="46F832A0" w14:textId="50A7ADC9"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56A176F" w14:textId="33DE134E" w:rsidR="0AAA50B3" w:rsidRPr="00EB07F9" w:rsidRDefault="4A92A232" w:rsidP="00EB07F9">
            <w:pPr>
              <w:spacing w:after="0"/>
              <w:rPr>
                <w:rFonts w:eastAsiaTheme="minorEastAsia"/>
              </w:rPr>
            </w:pPr>
            <w:r w:rsidRPr="00EB07F9">
              <w:rPr>
                <w:rFonts w:eastAsiaTheme="minorEastAsia"/>
              </w:rPr>
              <w:t>Outcome Uncertainty x IUS</w:t>
            </w:r>
          </w:p>
        </w:tc>
        <w:tc>
          <w:tcPr>
            <w:tcW w:w="867" w:type="dxa"/>
            <w:tcMar>
              <w:top w:w="15" w:type="dxa"/>
              <w:left w:w="15" w:type="dxa"/>
              <w:bottom w:w="15" w:type="dxa"/>
              <w:right w:w="15" w:type="dxa"/>
            </w:tcMar>
            <w:vAlign w:val="center"/>
          </w:tcPr>
          <w:p w14:paraId="7BB680B3" w14:textId="18B10FC2"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5A897D5B" w14:textId="3A6E04BD" w:rsidR="0AAA50B3" w:rsidRPr="00EB07F9" w:rsidRDefault="4A92A232" w:rsidP="00EB07F9">
            <w:pPr>
              <w:spacing w:after="0"/>
              <w:rPr>
                <w:rFonts w:eastAsiaTheme="minorEastAsia"/>
              </w:rPr>
            </w:pPr>
            <w:r w:rsidRPr="00EB07F9">
              <w:rPr>
                <w:rFonts w:eastAsiaTheme="minorEastAsia"/>
              </w:rPr>
              <w:t>1.48</w:t>
            </w:r>
          </w:p>
        </w:tc>
        <w:tc>
          <w:tcPr>
            <w:tcW w:w="799" w:type="dxa"/>
            <w:tcMar>
              <w:top w:w="15" w:type="dxa"/>
              <w:left w:w="15" w:type="dxa"/>
              <w:bottom w:w="15" w:type="dxa"/>
              <w:right w:w="15" w:type="dxa"/>
            </w:tcMar>
            <w:vAlign w:val="center"/>
          </w:tcPr>
          <w:p w14:paraId="425A9925" w14:textId="11391F01" w:rsidR="0AAA50B3" w:rsidRPr="00EB07F9" w:rsidRDefault="4A92A232" w:rsidP="00EB07F9">
            <w:pPr>
              <w:spacing w:after="0"/>
              <w:rPr>
                <w:rFonts w:eastAsiaTheme="minorEastAsia"/>
              </w:rPr>
            </w:pPr>
            <w:r w:rsidRPr="00EB07F9">
              <w:rPr>
                <w:rFonts w:eastAsiaTheme="minorEastAsia"/>
              </w:rPr>
              <w:t>.23</w:t>
            </w:r>
          </w:p>
        </w:tc>
      </w:tr>
      <w:tr w:rsidR="0AAA50B3" w:rsidRPr="00E7010D" w14:paraId="23238385" w14:textId="77777777" w:rsidTr="00EB07F9">
        <w:trPr>
          <w:trHeight w:val="300"/>
        </w:trPr>
        <w:tc>
          <w:tcPr>
            <w:tcW w:w="1362" w:type="dxa"/>
            <w:tcMar>
              <w:top w:w="15" w:type="dxa"/>
              <w:left w:w="15" w:type="dxa"/>
              <w:bottom w:w="15" w:type="dxa"/>
              <w:right w:w="15" w:type="dxa"/>
            </w:tcMar>
          </w:tcPr>
          <w:p w14:paraId="407446C6" w14:textId="652CF21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036E3863" w14:textId="4E7CA0F3" w:rsidR="0AAA50B3" w:rsidRPr="00EB07F9" w:rsidRDefault="4A92A232" w:rsidP="00EB07F9">
            <w:pPr>
              <w:spacing w:after="0"/>
              <w:rPr>
                <w:rFonts w:eastAsiaTheme="minorEastAsia"/>
              </w:rPr>
            </w:pPr>
            <w:r w:rsidRPr="00EB07F9">
              <w:rPr>
                <w:rFonts w:eastAsiaTheme="minorEastAsia"/>
              </w:rPr>
              <w:t>Outcome Uncertainty x MASQ-AA</w:t>
            </w:r>
          </w:p>
        </w:tc>
        <w:tc>
          <w:tcPr>
            <w:tcW w:w="867" w:type="dxa"/>
            <w:tcMar>
              <w:top w:w="15" w:type="dxa"/>
              <w:left w:w="15" w:type="dxa"/>
              <w:bottom w:w="15" w:type="dxa"/>
              <w:right w:w="15" w:type="dxa"/>
            </w:tcMar>
            <w:vAlign w:val="center"/>
          </w:tcPr>
          <w:p w14:paraId="26FEE3DE" w14:textId="2ECE79F2"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448852B8" w14:textId="74D6A2C6" w:rsidR="0AAA50B3" w:rsidRPr="00EB07F9" w:rsidRDefault="4A92A232" w:rsidP="00EB07F9">
            <w:pPr>
              <w:spacing w:after="0"/>
              <w:rPr>
                <w:rFonts w:eastAsiaTheme="minorEastAsia"/>
              </w:rPr>
            </w:pPr>
            <w:r w:rsidRPr="00EB07F9">
              <w:rPr>
                <w:rFonts w:eastAsiaTheme="minorEastAsia"/>
              </w:rPr>
              <w:t>.53</w:t>
            </w:r>
          </w:p>
        </w:tc>
        <w:tc>
          <w:tcPr>
            <w:tcW w:w="799" w:type="dxa"/>
            <w:tcMar>
              <w:top w:w="15" w:type="dxa"/>
              <w:left w:w="15" w:type="dxa"/>
              <w:bottom w:w="15" w:type="dxa"/>
              <w:right w:w="15" w:type="dxa"/>
            </w:tcMar>
            <w:vAlign w:val="center"/>
          </w:tcPr>
          <w:p w14:paraId="1502291D" w14:textId="24D0111A" w:rsidR="0AAA50B3" w:rsidRPr="00EB07F9" w:rsidRDefault="4A92A232" w:rsidP="00EB07F9">
            <w:pPr>
              <w:spacing w:after="0"/>
              <w:rPr>
                <w:rFonts w:eastAsiaTheme="minorEastAsia"/>
              </w:rPr>
            </w:pPr>
            <w:r w:rsidRPr="00EB07F9">
              <w:rPr>
                <w:rFonts w:eastAsiaTheme="minorEastAsia"/>
              </w:rPr>
              <w:t>.59</w:t>
            </w:r>
          </w:p>
        </w:tc>
      </w:tr>
      <w:tr w:rsidR="0AAA50B3" w:rsidRPr="00E7010D" w14:paraId="1A643E3A" w14:textId="77777777" w:rsidTr="00EB07F9">
        <w:trPr>
          <w:trHeight w:val="300"/>
        </w:trPr>
        <w:tc>
          <w:tcPr>
            <w:tcW w:w="1362" w:type="dxa"/>
            <w:tcMar>
              <w:top w:w="15" w:type="dxa"/>
              <w:left w:w="15" w:type="dxa"/>
              <w:bottom w:w="15" w:type="dxa"/>
              <w:right w:w="15" w:type="dxa"/>
            </w:tcMar>
          </w:tcPr>
          <w:p w14:paraId="0B17DACA" w14:textId="06B279C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736FAD66" w14:textId="369162FB" w:rsidR="0AAA50B3" w:rsidRPr="00EB07F9" w:rsidRDefault="4A92A232" w:rsidP="00EB07F9">
            <w:pPr>
              <w:spacing w:after="0"/>
              <w:rPr>
                <w:rFonts w:eastAsiaTheme="minorEastAsia"/>
              </w:rPr>
            </w:pPr>
            <w:r w:rsidRPr="00EB07F9">
              <w:rPr>
                <w:rFonts w:eastAsiaTheme="minorEastAsia"/>
              </w:rPr>
              <w:t>Outcome Uncertainty x MASQ-GDD</w:t>
            </w:r>
          </w:p>
        </w:tc>
        <w:tc>
          <w:tcPr>
            <w:tcW w:w="867" w:type="dxa"/>
            <w:tcMar>
              <w:top w:w="15" w:type="dxa"/>
              <w:left w:w="15" w:type="dxa"/>
              <w:bottom w:w="15" w:type="dxa"/>
              <w:right w:w="15" w:type="dxa"/>
            </w:tcMar>
            <w:vAlign w:val="center"/>
          </w:tcPr>
          <w:p w14:paraId="2DEB91BD" w14:textId="14BC49A3"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94DFD6B" w14:textId="08A0171E" w:rsidR="0AAA50B3" w:rsidRPr="00EB07F9" w:rsidRDefault="4A92A232" w:rsidP="00EB07F9">
            <w:pPr>
              <w:spacing w:after="0"/>
              <w:rPr>
                <w:rFonts w:eastAsiaTheme="minorEastAsia"/>
              </w:rPr>
            </w:pPr>
            <w:r w:rsidRPr="00EB07F9">
              <w:rPr>
                <w:rFonts w:eastAsiaTheme="minorEastAsia"/>
              </w:rPr>
              <w:t>.02</w:t>
            </w:r>
          </w:p>
        </w:tc>
        <w:tc>
          <w:tcPr>
            <w:tcW w:w="799" w:type="dxa"/>
            <w:tcMar>
              <w:top w:w="15" w:type="dxa"/>
              <w:left w:w="15" w:type="dxa"/>
              <w:bottom w:w="15" w:type="dxa"/>
              <w:right w:w="15" w:type="dxa"/>
            </w:tcMar>
            <w:vAlign w:val="center"/>
          </w:tcPr>
          <w:p w14:paraId="5D7609D4" w14:textId="767591B9" w:rsidR="0AAA50B3" w:rsidRPr="00EB07F9" w:rsidRDefault="4A92A232" w:rsidP="00EB07F9">
            <w:pPr>
              <w:spacing w:after="0"/>
              <w:rPr>
                <w:rFonts w:eastAsiaTheme="minorEastAsia"/>
              </w:rPr>
            </w:pPr>
            <w:r w:rsidRPr="00EB07F9">
              <w:rPr>
                <w:rFonts w:eastAsiaTheme="minorEastAsia"/>
              </w:rPr>
              <w:t>.98</w:t>
            </w:r>
          </w:p>
        </w:tc>
      </w:tr>
      <w:tr w:rsidR="0AAA50B3" w:rsidRPr="00E7010D" w14:paraId="1DE9EE4A" w14:textId="77777777" w:rsidTr="00EB07F9">
        <w:trPr>
          <w:trHeight w:val="300"/>
        </w:trPr>
        <w:tc>
          <w:tcPr>
            <w:tcW w:w="1362" w:type="dxa"/>
            <w:tcMar>
              <w:top w:w="15" w:type="dxa"/>
              <w:left w:w="15" w:type="dxa"/>
              <w:bottom w:w="15" w:type="dxa"/>
              <w:right w:w="15" w:type="dxa"/>
            </w:tcMar>
          </w:tcPr>
          <w:p w14:paraId="68560FE1" w14:textId="77FF5167"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0E438FCA" w14:textId="1D40B086" w:rsidR="0AAA50B3" w:rsidRPr="00EB07F9" w:rsidRDefault="4A92A232" w:rsidP="00EB07F9">
            <w:pPr>
              <w:spacing w:after="0"/>
              <w:rPr>
                <w:rFonts w:eastAsiaTheme="minorEastAsia"/>
              </w:rPr>
            </w:pPr>
            <w:r w:rsidRPr="00EB07F9">
              <w:rPr>
                <w:rFonts w:eastAsiaTheme="minorEastAsia"/>
              </w:rPr>
              <w:t>Outcome Uncertainty x MASQ-AD</w:t>
            </w:r>
          </w:p>
        </w:tc>
        <w:tc>
          <w:tcPr>
            <w:tcW w:w="867" w:type="dxa"/>
            <w:tcMar>
              <w:top w:w="15" w:type="dxa"/>
              <w:left w:w="15" w:type="dxa"/>
              <w:bottom w:w="15" w:type="dxa"/>
              <w:right w:w="15" w:type="dxa"/>
            </w:tcMar>
            <w:vAlign w:val="center"/>
          </w:tcPr>
          <w:p w14:paraId="50EEA2A5" w14:textId="29115591"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50129FD4" w14:textId="26530021" w:rsidR="0AAA50B3" w:rsidRPr="00EB07F9" w:rsidRDefault="4A92A232" w:rsidP="00EB07F9">
            <w:pPr>
              <w:spacing w:after="0"/>
              <w:rPr>
                <w:rFonts w:eastAsiaTheme="minorEastAsia"/>
              </w:rPr>
            </w:pPr>
            <w:r w:rsidRPr="00EB07F9">
              <w:rPr>
                <w:rFonts w:eastAsiaTheme="minorEastAsia"/>
              </w:rPr>
              <w:t>.64</w:t>
            </w:r>
          </w:p>
        </w:tc>
        <w:tc>
          <w:tcPr>
            <w:tcW w:w="799" w:type="dxa"/>
            <w:tcMar>
              <w:top w:w="15" w:type="dxa"/>
              <w:left w:w="15" w:type="dxa"/>
              <w:bottom w:w="15" w:type="dxa"/>
              <w:right w:w="15" w:type="dxa"/>
            </w:tcMar>
            <w:vAlign w:val="center"/>
          </w:tcPr>
          <w:p w14:paraId="788F52D1" w14:textId="68CA73A7" w:rsidR="0AAA50B3" w:rsidRPr="00EB07F9" w:rsidRDefault="4A92A232" w:rsidP="00EB07F9">
            <w:pPr>
              <w:spacing w:after="0"/>
              <w:rPr>
                <w:rFonts w:eastAsiaTheme="minorEastAsia"/>
              </w:rPr>
            </w:pPr>
            <w:r w:rsidRPr="00EB07F9">
              <w:rPr>
                <w:rFonts w:eastAsiaTheme="minorEastAsia"/>
              </w:rPr>
              <w:t>.53</w:t>
            </w:r>
          </w:p>
        </w:tc>
      </w:tr>
      <w:tr w:rsidR="0AAA50B3" w:rsidRPr="00E7010D" w14:paraId="6CF979D7" w14:textId="77777777" w:rsidTr="00EB07F9">
        <w:trPr>
          <w:trHeight w:val="300"/>
        </w:trPr>
        <w:tc>
          <w:tcPr>
            <w:tcW w:w="1362" w:type="dxa"/>
            <w:tcMar>
              <w:top w:w="15" w:type="dxa"/>
              <w:left w:w="15" w:type="dxa"/>
              <w:bottom w:w="15" w:type="dxa"/>
              <w:right w:w="15" w:type="dxa"/>
            </w:tcMar>
          </w:tcPr>
          <w:p w14:paraId="656C23D6" w14:textId="33B8A823"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B161FF3" w14:textId="1ECD7551" w:rsidR="0AAA50B3" w:rsidRPr="00EB07F9" w:rsidRDefault="4A92A232" w:rsidP="00EB07F9">
            <w:pPr>
              <w:spacing w:after="0"/>
              <w:rPr>
                <w:rFonts w:eastAsiaTheme="minorEastAsia"/>
              </w:rPr>
            </w:pPr>
            <w:r w:rsidRPr="00EB07F9">
              <w:rPr>
                <w:rFonts w:eastAsiaTheme="minorEastAsia"/>
              </w:rPr>
              <w:t>Congruency x IUS</w:t>
            </w:r>
          </w:p>
        </w:tc>
        <w:tc>
          <w:tcPr>
            <w:tcW w:w="867" w:type="dxa"/>
            <w:tcMar>
              <w:top w:w="15" w:type="dxa"/>
              <w:left w:w="15" w:type="dxa"/>
              <w:bottom w:w="15" w:type="dxa"/>
              <w:right w:w="15" w:type="dxa"/>
            </w:tcMar>
            <w:vAlign w:val="center"/>
          </w:tcPr>
          <w:p w14:paraId="1B28246A" w14:textId="11F32073"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2A95DC1A" w14:textId="7DA2E2F9" w:rsidR="0AAA50B3" w:rsidRPr="00EB07F9" w:rsidRDefault="4A92A232" w:rsidP="00EB07F9">
            <w:pPr>
              <w:spacing w:after="0"/>
              <w:rPr>
                <w:rFonts w:eastAsiaTheme="minorEastAsia"/>
              </w:rPr>
            </w:pPr>
            <w:r w:rsidRPr="00EB07F9">
              <w:rPr>
                <w:rFonts w:eastAsiaTheme="minorEastAsia"/>
              </w:rPr>
              <w:t>.83</w:t>
            </w:r>
          </w:p>
        </w:tc>
        <w:tc>
          <w:tcPr>
            <w:tcW w:w="799" w:type="dxa"/>
            <w:tcMar>
              <w:top w:w="15" w:type="dxa"/>
              <w:left w:w="15" w:type="dxa"/>
              <w:bottom w:w="15" w:type="dxa"/>
              <w:right w:w="15" w:type="dxa"/>
            </w:tcMar>
            <w:vAlign w:val="center"/>
          </w:tcPr>
          <w:p w14:paraId="65925AF5" w14:textId="2EDD8E69" w:rsidR="0AAA50B3" w:rsidRPr="00EB07F9" w:rsidRDefault="4A92A232" w:rsidP="00EB07F9">
            <w:pPr>
              <w:spacing w:after="0"/>
              <w:rPr>
                <w:rFonts w:eastAsiaTheme="minorEastAsia"/>
              </w:rPr>
            </w:pPr>
            <w:r w:rsidRPr="00EB07F9">
              <w:rPr>
                <w:rFonts w:eastAsiaTheme="minorEastAsia"/>
              </w:rPr>
              <w:t>.36</w:t>
            </w:r>
          </w:p>
        </w:tc>
      </w:tr>
      <w:tr w:rsidR="0AAA50B3" w:rsidRPr="00E7010D" w14:paraId="6AE64638" w14:textId="77777777" w:rsidTr="00EB07F9">
        <w:trPr>
          <w:trHeight w:val="300"/>
        </w:trPr>
        <w:tc>
          <w:tcPr>
            <w:tcW w:w="1362" w:type="dxa"/>
            <w:tcMar>
              <w:top w:w="15" w:type="dxa"/>
              <w:left w:w="15" w:type="dxa"/>
              <w:bottom w:w="15" w:type="dxa"/>
              <w:right w:w="15" w:type="dxa"/>
            </w:tcMar>
          </w:tcPr>
          <w:p w14:paraId="02E03F1B" w14:textId="02F8C0E3"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22E0AAAA" w14:textId="29D9A2AE" w:rsidR="0AAA50B3" w:rsidRPr="00EB07F9" w:rsidRDefault="4A92A232" w:rsidP="00EB07F9">
            <w:pPr>
              <w:spacing w:after="0"/>
              <w:rPr>
                <w:rFonts w:eastAsiaTheme="minorEastAsia"/>
              </w:rPr>
            </w:pPr>
            <w:r w:rsidRPr="00EB07F9">
              <w:rPr>
                <w:rFonts w:eastAsiaTheme="minorEastAsia"/>
              </w:rPr>
              <w:t>Congruency x MASQ-AA</w:t>
            </w:r>
          </w:p>
        </w:tc>
        <w:tc>
          <w:tcPr>
            <w:tcW w:w="867" w:type="dxa"/>
            <w:tcMar>
              <w:top w:w="15" w:type="dxa"/>
              <w:left w:w="15" w:type="dxa"/>
              <w:bottom w:w="15" w:type="dxa"/>
              <w:right w:w="15" w:type="dxa"/>
            </w:tcMar>
            <w:vAlign w:val="center"/>
          </w:tcPr>
          <w:p w14:paraId="18F5AA09" w14:textId="49CC771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6385B885" w14:textId="0F49DEF8" w:rsidR="0AAA50B3" w:rsidRPr="00EB07F9" w:rsidRDefault="4A92A232" w:rsidP="00EB07F9">
            <w:pPr>
              <w:spacing w:after="0"/>
              <w:rPr>
                <w:rFonts w:eastAsiaTheme="minorEastAsia"/>
              </w:rPr>
            </w:pPr>
            <w:r w:rsidRPr="00EB07F9">
              <w:rPr>
                <w:rFonts w:eastAsiaTheme="minorEastAsia"/>
              </w:rPr>
              <w:t>5.98</w:t>
            </w:r>
          </w:p>
        </w:tc>
        <w:tc>
          <w:tcPr>
            <w:tcW w:w="799" w:type="dxa"/>
            <w:tcMar>
              <w:top w:w="15" w:type="dxa"/>
              <w:left w:w="15" w:type="dxa"/>
              <w:bottom w:w="15" w:type="dxa"/>
              <w:right w:w="15" w:type="dxa"/>
            </w:tcMar>
            <w:vAlign w:val="center"/>
          </w:tcPr>
          <w:p w14:paraId="03D6B088" w14:textId="1D21E15B" w:rsidR="0AAA50B3" w:rsidRPr="00EB07F9" w:rsidRDefault="4A92A232" w:rsidP="00EB07F9">
            <w:pPr>
              <w:spacing w:after="0"/>
              <w:rPr>
                <w:rFonts w:eastAsiaTheme="minorEastAsia"/>
              </w:rPr>
            </w:pPr>
            <w:r w:rsidRPr="00EB07F9">
              <w:rPr>
                <w:rFonts w:eastAsiaTheme="minorEastAsia"/>
              </w:rPr>
              <w:t>.01*</w:t>
            </w:r>
          </w:p>
        </w:tc>
      </w:tr>
      <w:tr w:rsidR="0AAA50B3" w:rsidRPr="00E7010D" w14:paraId="3491CA65" w14:textId="77777777" w:rsidTr="00EB07F9">
        <w:trPr>
          <w:trHeight w:val="300"/>
        </w:trPr>
        <w:tc>
          <w:tcPr>
            <w:tcW w:w="1362" w:type="dxa"/>
            <w:tcMar>
              <w:top w:w="15" w:type="dxa"/>
              <w:left w:w="15" w:type="dxa"/>
              <w:bottom w:w="15" w:type="dxa"/>
              <w:right w:w="15" w:type="dxa"/>
            </w:tcMar>
          </w:tcPr>
          <w:p w14:paraId="4C85CFDE" w14:textId="42BCFDD6"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34F61EEA" w14:textId="44F34FC6" w:rsidR="0AAA50B3" w:rsidRPr="00EB07F9" w:rsidRDefault="4A92A232" w:rsidP="00EB07F9">
            <w:pPr>
              <w:spacing w:after="0"/>
              <w:rPr>
                <w:rFonts w:eastAsiaTheme="minorEastAsia"/>
              </w:rPr>
            </w:pPr>
            <w:r w:rsidRPr="00EB07F9">
              <w:rPr>
                <w:rFonts w:eastAsiaTheme="minorEastAsia"/>
              </w:rPr>
              <w:t>Congruency x MASQ-GDD</w:t>
            </w:r>
          </w:p>
        </w:tc>
        <w:tc>
          <w:tcPr>
            <w:tcW w:w="867" w:type="dxa"/>
            <w:tcMar>
              <w:top w:w="15" w:type="dxa"/>
              <w:left w:w="15" w:type="dxa"/>
              <w:bottom w:w="15" w:type="dxa"/>
              <w:right w:w="15" w:type="dxa"/>
            </w:tcMar>
            <w:vAlign w:val="center"/>
          </w:tcPr>
          <w:p w14:paraId="0652C7D3" w14:textId="1E60B51D"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110D4439" w14:textId="032727BA" w:rsidR="0AAA50B3" w:rsidRPr="00EB07F9" w:rsidRDefault="4A92A232" w:rsidP="00EB07F9">
            <w:pPr>
              <w:spacing w:after="0"/>
              <w:rPr>
                <w:rFonts w:eastAsiaTheme="minorEastAsia"/>
              </w:rPr>
            </w:pPr>
            <w:r w:rsidRPr="00EB07F9">
              <w:rPr>
                <w:rFonts w:eastAsiaTheme="minorEastAsia"/>
              </w:rPr>
              <w:t>2.12</w:t>
            </w:r>
          </w:p>
        </w:tc>
        <w:tc>
          <w:tcPr>
            <w:tcW w:w="799" w:type="dxa"/>
            <w:tcMar>
              <w:top w:w="15" w:type="dxa"/>
              <w:left w:w="15" w:type="dxa"/>
              <w:bottom w:w="15" w:type="dxa"/>
              <w:right w:w="15" w:type="dxa"/>
            </w:tcMar>
            <w:vAlign w:val="center"/>
          </w:tcPr>
          <w:p w14:paraId="39E64767" w14:textId="4F33411F" w:rsidR="0AAA50B3" w:rsidRPr="00EB07F9" w:rsidRDefault="4A92A232" w:rsidP="00EB07F9">
            <w:pPr>
              <w:spacing w:after="0"/>
              <w:rPr>
                <w:rFonts w:eastAsiaTheme="minorEastAsia"/>
              </w:rPr>
            </w:pPr>
            <w:r w:rsidRPr="00EB07F9">
              <w:rPr>
                <w:rFonts w:eastAsiaTheme="minorEastAsia"/>
              </w:rPr>
              <w:t>.15</w:t>
            </w:r>
          </w:p>
        </w:tc>
      </w:tr>
      <w:tr w:rsidR="0AAA50B3" w:rsidRPr="00E7010D" w14:paraId="1F9CDC84" w14:textId="77777777" w:rsidTr="00EB07F9">
        <w:trPr>
          <w:trHeight w:val="300"/>
        </w:trPr>
        <w:tc>
          <w:tcPr>
            <w:tcW w:w="1362" w:type="dxa"/>
            <w:tcMar>
              <w:top w:w="15" w:type="dxa"/>
              <w:left w:w="15" w:type="dxa"/>
              <w:bottom w:w="15" w:type="dxa"/>
              <w:right w:w="15" w:type="dxa"/>
            </w:tcMar>
          </w:tcPr>
          <w:p w14:paraId="7B0F2DBD" w14:textId="08FB73D1"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2855B03B" w14:textId="0D7D9764" w:rsidR="0AAA50B3" w:rsidRPr="00EB07F9" w:rsidRDefault="4A92A232" w:rsidP="00EB07F9">
            <w:pPr>
              <w:spacing w:after="0"/>
              <w:rPr>
                <w:rFonts w:eastAsiaTheme="minorEastAsia"/>
              </w:rPr>
            </w:pPr>
            <w:r w:rsidRPr="00EB07F9">
              <w:rPr>
                <w:rFonts w:eastAsiaTheme="minorEastAsia"/>
              </w:rPr>
              <w:t>Congruency x MASQ-AD</w:t>
            </w:r>
          </w:p>
        </w:tc>
        <w:tc>
          <w:tcPr>
            <w:tcW w:w="867" w:type="dxa"/>
            <w:tcMar>
              <w:top w:w="15" w:type="dxa"/>
              <w:left w:w="15" w:type="dxa"/>
              <w:bottom w:w="15" w:type="dxa"/>
              <w:right w:w="15" w:type="dxa"/>
            </w:tcMar>
            <w:vAlign w:val="center"/>
          </w:tcPr>
          <w:p w14:paraId="3C9E2A06" w14:textId="217E8E0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68D59374" w14:textId="1256E0D5" w:rsidR="0AAA50B3" w:rsidRPr="00EB07F9" w:rsidRDefault="4A92A232" w:rsidP="00EB07F9">
            <w:pPr>
              <w:spacing w:after="0"/>
              <w:rPr>
                <w:rFonts w:eastAsiaTheme="minorEastAsia"/>
              </w:rPr>
            </w:pPr>
            <w:r w:rsidRPr="00EB07F9">
              <w:rPr>
                <w:rFonts w:eastAsiaTheme="minorEastAsia"/>
              </w:rPr>
              <w:t>1.29</w:t>
            </w:r>
          </w:p>
        </w:tc>
        <w:tc>
          <w:tcPr>
            <w:tcW w:w="799" w:type="dxa"/>
            <w:tcMar>
              <w:top w:w="15" w:type="dxa"/>
              <w:left w:w="15" w:type="dxa"/>
              <w:bottom w:w="15" w:type="dxa"/>
              <w:right w:w="15" w:type="dxa"/>
            </w:tcMar>
            <w:vAlign w:val="center"/>
          </w:tcPr>
          <w:p w14:paraId="635557CE" w14:textId="61CA406B" w:rsidR="0AAA50B3" w:rsidRPr="00EB07F9" w:rsidRDefault="4A92A232" w:rsidP="00EB07F9">
            <w:pPr>
              <w:spacing w:after="0"/>
              <w:rPr>
                <w:rFonts w:eastAsiaTheme="minorEastAsia"/>
              </w:rPr>
            </w:pPr>
            <w:r w:rsidRPr="00EB07F9">
              <w:rPr>
                <w:rFonts w:eastAsiaTheme="minorEastAsia"/>
              </w:rPr>
              <w:t>.26</w:t>
            </w:r>
          </w:p>
        </w:tc>
      </w:tr>
      <w:tr w:rsidR="0AAA50B3" w:rsidRPr="00E7010D" w14:paraId="1E22A86B" w14:textId="77777777" w:rsidTr="00EB07F9">
        <w:trPr>
          <w:trHeight w:val="300"/>
        </w:trPr>
        <w:tc>
          <w:tcPr>
            <w:tcW w:w="1362" w:type="dxa"/>
            <w:tcMar>
              <w:top w:w="15" w:type="dxa"/>
              <w:left w:w="15" w:type="dxa"/>
              <w:bottom w:w="15" w:type="dxa"/>
              <w:right w:w="15" w:type="dxa"/>
            </w:tcMar>
          </w:tcPr>
          <w:p w14:paraId="27B1E5FB" w14:textId="5E63D6EF"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A32C0AB" w14:textId="72566794" w:rsidR="0AAA50B3" w:rsidRPr="00EB07F9" w:rsidRDefault="4A92A232" w:rsidP="00EB07F9">
            <w:pPr>
              <w:spacing w:after="0"/>
              <w:rPr>
                <w:rFonts w:eastAsiaTheme="minorEastAsia"/>
              </w:rPr>
            </w:pPr>
            <w:r w:rsidRPr="00EB07F9">
              <w:rPr>
                <w:rFonts w:eastAsiaTheme="minorEastAsia"/>
              </w:rPr>
              <w:t>Performance Feedback x Outcome Uncertainty x Congruency</w:t>
            </w:r>
          </w:p>
        </w:tc>
        <w:tc>
          <w:tcPr>
            <w:tcW w:w="867" w:type="dxa"/>
            <w:tcMar>
              <w:top w:w="15" w:type="dxa"/>
              <w:left w:w="15" w:type="dxa"/>
              <w:bottom w:w="15" w:type="dxa"/>
              <w:right w:w="15" w:type="dxa"/>
            </w:tcMar>
            <w:vAlign w:val="center"/>
          </w:tcPr>
          <w:p w14:paraId="278A93C6" w14:textId="7A3CBE25"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80615DF" w14:textId="59284D8D" w:rsidR="0AAA50B3" w:rsidRPr="00EB07F9" w:rsidRDefault="4A92A232" w:rsidP="00EB07F9">
            <w:pPr>
              <w:spacing w:after="0"/>
              <w:rPr>
                <w:rFonts w:eastAsiaTheme="minorEastAsia"/>
              </w:rPr>
            </w:pPr>
            <w:r w:rsidRPr="00EB07F9">
              <w:rPr>
                <w:rFonts w:eastAsiaTheme="minorEastAsia"/>
              </w:rPr>
              <w:t>1.21</w:t>
            </w:r>
          </w:p>
        </w:tc>
        <w:tc>
          <w:tcPr>
            <w:tcW w:w="799" w:type="dxa"/>
            <w:tcMar>
              <w:top w:w="15" w:type="dxa"/>
              <w:left w:w="15" w:type="dxa"/>
              <w:bottom w:w="15" w:type="dxa"/>
              <w:right w:w="15" w:type="dxa"/>
            </w:tcMar>
            <w:vAlign w:val="center"/>
          </w:tcPr>
          <w:p w14:paraId="5D9538C2" w14:textId="58D80DC7" w:rsidR="0AAA50B3" w:rsidRPr="00EB07F9" w:rsidRDefault="4A92A232" w:rsidP="00EB07F9">
            <w:pPr>
              <w:spacing w:after="0"/>
              <w:rPr>
                <w:rFonts w:eastAsiaTheme="minorEastAsia"/>
              </w:rPr>
            </w:pPr>
            <w:r w:rsidRPr="00EB07F9">
              <w:rPr>
                <w:rFonts w:eastAsiaTheme="minorEastAsia"/>
              </w:rPr>
              <w:t>.29</w:t>
            </w:r>
          </w:p>
        </w:tc>
      </w:tr>
      <w:tr w:rsidR="0AAA50B3" w:rsidRPr="00E7010D" w14:paraId="4DF59998" w14:textId="77777777" w:rsidTr="00EB07F9">
        <w:trPr>
          <w:trHeight w:val="300"/>
        </w:trPr>
        <w:tc>
          <w:tcPr>
            <w:tcW w:w="1362" w:type="dxa"/>
            <w:tcMar>
              <w:top w:w="15" w:type="dxa"/>
              <w:left w:w="15" w:type="dxa"/>
              <w:bottom w:w="15" w:type="dxa"/>
              <w:right w:w="15" w:type="dxa"/>
            </w:tcMar>
          </w:tcPr>
          <w:p w14:paraId="6BEA4F33" w14:textId="026994C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7F2E94A9" w14:textId="44D40055"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867" w:type="dxa"/>
            <w:tcMar>
              <w:top w:w="15" w:type="dxa"/>
              <w:left w:w="15" w:type="dxa"/>
              <w:bottom w:w="15" w:type="dxa"/>
              <w:right w:w="15" w:type="dxa"/>
            </w:tcMar>
            <w:vAlign w:val="center"/>
          </w:tcPr>
          <w:p w14:paraId="1FBA0D36" w14:textId="3B0F0787"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D112584" w14:textId="07EDA3E3" w:rsidR="0AAA50B3" w:rsidRPr="00EB07F9" w:rsidRDefault="4A92A232" w:rsidP="00EB07F9">
            <w:pPr>
              <w:spacing w:after="0"/>
              <w:rPr>
                <w:rFonts w:eastAsiaTheme="minorEastAsia"/>
              </w:rPr>
            </w:pPr>
            <w:r w:rsidRPr="00EB07F9">
              <w:rPr>
                <w:rFonts w:eastAsiaTheme="minorEastAsia"/>
              </w:rPr>
              <w:t>1.67</w:t>
            </w:r>
          </w:p>
        </w:tc>
        <w:tc>
          <w:tcPr>
            <w:tcW w:w="799" w:type="dxa"/>
            <w:tcMar>
              <w:top w:w="15" w:type="dxa"/>
              <w:left w:w="15" w:type="dxa"/>
              <w:bottom w:w="15" w:type="dxa"/>
              <w:right w:w="15" w:type="dxa"/>
            </w:tcMar>
            <w:vAlign w:val="center"/>
          </w:tcPr>
          <w:p w14:paraId="42060992" w14:textId="738EB059" w:rsidR="0AAA50B3" w:rsidRPr="00EB07F9" w:rsidRDefault="4A92A232" w:rsidP="00EB07F9">
            <w:pPr>
              <w:spacing w:after="0"/>
              <w:rPr>
                <w:rFonts w:eastAsiaTheme="minorEastAsia"/>
              </w:rPr>
            </w:pPr>
            <w:r w:rsidRPr="00EB07F9">
              <w:rPr>
                <w:rFonts w:eastAsiaTheme="minorEastAsia"/>
              </w:rPr>
              <w:t>.18</w:t>
            </w:r>
          </w:p>
        </w:tc>
      </w:tr>
      <w:tr w:rsidR="0AAA50B3" w:rsidRPr="00E7010D" w14:paraId="5A504F13" w14:textId="77777777" w:rsidTr="00EB07F9">
        <w:trPr>
          <w:trHeight w:val="300"/>
        </w:trPr>
        <w:tc>
          <w:tcPr>
            <w:tcW w:w="1362" w:type="dxa"/>
            <w:tcMar>
              <w:top w:w="15" w:type="dxa"/>
              <w:left w:w="15" w:type="dxa"/>
              <w:bottom w:w="15" w:type="dxa"/>
              <w:right w:w="15" w:type="dxa"/>
            </w:tcMar>
          </w:tcPr>
          <w:p w14:paraId="43ADED9E" w14:textId="322F9655"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D89E437" w14:textId="59DAB395"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867" w:type="dxa"/>
            <w:tcMar>
              <w:top w:w="15" w:type="dxa"/>
              <w:left w:w="15" w:type="dxa"/>
              <w:bottom w:w="15" w:type="dxa"/>
              <w:right w:w="15" w:type="dxa"/>
            </w:tcMar>
            <w:vAlign w:val="center"/>
          </w:tcPr>
          <w:p w14:paraId="1B7CD06E" w14:textId="74A6E1BB"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3B410893" w14:textId="0EA9B2D4" w:rsidR="0AAA50B3" w:rsidRPr="00EB07F9" w:rsidRDefault="4A92A232" w:rsidP="00EB07F9">
            <w:pPr>
              <w:spacing w:after="0"/>
              <w:rPr>
                <w:rFonts w:eastAsiaTheme="minorEastAsia"/>
              </w:rPr>
            </w:pPr>
            <w:r w:rsidRPr="00EB07F9">
              <w:rPr>
                <w:rFonts w:eastAsiaTheme="minorEastAsia"/>
              </w:rPr>
              <w:t>.24</w:t>
            </w:r>
          </w:p>
        </w:tc>
        <w:tc>
          <w:tcPr>
            <w:tcW w:w="799" w:type="dxa"/>
            <w:tcMar>
              <w:top w:w="15" w:type="dxa"/>
              <w:left w:w="15" w:type="dxa"/>
              <w:bottom w:w="15" w:type="dxa"/>
              <w:right w:w="15" w:type="dxa"/>
            </w:tcMar>
            <w:vAlign w:val="center"/>
          </w:tcPr>
          <w:p w14:paraId="3A421B12" w14:textId="06229B6D" w:rsidR="0AAA50B3" w:rsidRPr="00EB07F9" w:rsidRDefault="4A92A232" w:rsidP="00EB07F9">
            <w:pPr>
              <w:spacing w:after="0"/>
              <w:rPr>
                <w:rFonts w:eastAsiaTheme="minorEastAsia"/>
              </w:rPr>
            </w:pPr>
            <w:r w:rsidRPr="00EB07F9">
              <w:rPr>
                <w:rFonts w:eastAsiaTheme="minorEastAsia"/>
              </w:rPr>
              <w:t>.79</w:t>
            </w:r>
          </w:p>
        </w:tc>
      </w:tr>
      <w:tr w:rsidR="0AAA50B3" w:rsidRPr="00E7010D" w14:paraId="65513DE6" w14:textId="77777777" w:rsidTr="00EB07F9">
        <w:trPr>
          <w:trHeight w:val="300"/>
        </w:trPr>
        <w:tc>
          <w:tcPr>
            <w:tcW w:w="1362" w:type="dxa"/>
            <w:tcMar>
              <w:top w:w="15" w:type="dxa"/>
              <w:left w:w="15" w:type="dxa"/>
              <w:bottom w:w="15" w:type="dxa"/>
              <w:right w:w="15" w:type="dxa"/>
            </w:tcMar>
          </w:tcPr>
          <w:p w14:paraId="4A7CD6DB" w14:textId="0676C273"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09601476" w14:textId="6BCE2FB6"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867" w:type="dxa"/>
            <w:tcMar>
              <w:top w:w="15" w:type="dxa"/>
              <w:left w:w="15" w:type="dxa"/>
              <w:bottom w:w="15" w:type="dxa"/>
              <w:right w:w="15" w:type="dxa"/>
            </w:tcMar>
            <w:vAlign w:val="center"/>
          </w:tcPr>
          <w:p w14:paraId="7AE4A46E" w14:textId="409D792C"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4E67C069" w14:textId="0B9BC5E6" w:rsidR="0AAA50B3" w:rsidRPr="00EB07F9" w:rsidRDefault="4A92A232" w:rsidP="00EB07F9">
            <w:pPr>
              <w:spacing w:after="0"/>
              <w:rPr>
                <w:rFonts w:eastAsiaTheme="minorEastAsia"/>
              </w:rPr>
            </w:pPr>
            <w:r w:rsidRPr="00EB07F9">
              <w:rPr>
                <w:rFonts w:eastAsiaTheme="minorEastAsia"/>
              </w:rPr>
              <w:t>4.01</w:t>
            </w:r>
          </w:p>
        </w:tc>
        <w:tc>
          <w:tcPr>
            <w:tcW w:w="799" w:type="dxa"/>
            <w:tcMar>
              <w:top w:w="15" w:type="dxa"/>
              <w:left w:w="15" w:type="dxa"/>
              <w:bottom w:w="15" w:type="dxa"/>
              <w:right w:w="15" w:type="dxa"/>
            </w:tcMar>
            <w:vAlign w:val="center"/>
          </w:tcPr>
          <w:p w14:paraId="33B2E9FA" w14:textId="0A838439" w:rsidR="0AAA50B3" w:rsidRPr="00EB07F9" w:rsidRDefault="4A92A232" w:rsidP="00EB07F9">
            <w:pPr>
              <w:spacing w:after="0"/>
              <w:rPr>
                <w:rFonts w:eastAsiaTheme="minorEastAsia"/>
              </w:rPr>
            </w:pPr>
            <w:r w:rsidRPr="00EB07F9">
              <w:rPr>
                <w:rFonts w:eastAsiaTheme="minorEastAsia"/>
              </w:rPr>
              <w:t>.02*</w:t>
            </w:r>
          </w:p>
        </w:tc>
      </w:tr>
      <w:tr w:rsidR="0AAA50B3" w:rsidRPr="00E7010D" w14:paraId="6FF166A2" w14:textId="77777777" w:rsidTr="00EB07F9">
        <w:trPr>
          <w:trHeight w:val="300"/>
        </w:trPr>
        <w:tc>
          <w:tcPr>
            <w:tcW w:w="1362" w:type="dxa"/>
            <w:tcMar>
              <w:top w:w="15" w:type="dxa"/>
              <w:left w:w="15" w:type="dxa"/>
              <w:bottom w:w="15" w:type="dxa"/>
              <w:right w:w="15" w:type="dxa"/>
            </w:tcMar>
          </w:tcPr>
          <w:p w14:paraId="0A3D89E2" w14:textId="3E70AA62"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D59627E" w14:textId="185F1CA7"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867" w:type="dxa"/>
            <w:tcMar>
              <w:top w:w="15" w:type="dxa"/>
              <w:left w:w="15" w:type="dxa"/>
              <w:bottom w:w="15" w:type="dxa"/>
              <w:right w:w="15" w:type="dxa"/>
            </w:tcMar>
            <w:vAlign w:val="center"/>
          </w:tcPr>
          <w:p w14:paraId="69E573DF" w14:textId="24FE6900"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8538452" w14:textId="2873BA43" w:rsidR="0AAA50B3" w:rsidRPr="00EB07F9" w:rsidRDefault="4A92A232" w:rsidP="00EB07F9">
            <w:pPr>
              <w:spacing w:after="0"/>
              <w:rPr>
                <w:rFonts w:eastAsiaTheme="minorEastAsia"/>
              </w:rPr>
            </w:pPr>
            <w:r w:rsidRPr="00EB07F9">
              <w:rPr>
                <w:rFonts w:eastAsiaTheme="minorEastAsia"/>
              </w:rPr>
              <w:t>3.1</w:t>
            </w:r>
          </w:p>
        </w:tc>
        <w:tc>
          <w:tcPr>
            <w:tcW w:w="799" w:type="dxa"/>
            <w:tcMar>
              <w:top w:w="15" w:type="dxa"/>
              <w:left w:w="15" w:type="dxa"/>
              <w:bottom w:w="15" w:type="dxa"/>
              <w:right w:w="15" w:type="dxa"/>
            </w:tcMar>
            <w:vAlign w:val="center"/>
          </w:tcPr>
          <w:p w14:paraId="4E449E9F" w14:textId="53C21F29" w:rsidR="0AAA50B3" w:rsidRPr="00EB07F9" w:rsidRDefault="4A92A232" w:rsidP="00EB07F9">
            <w:pPr>
              <w:spacing w:after="0"/>
              <w:rPr>
                <w:rFonts w:eastAsiaTheme="minorEastAsia"/>
              </w:rPr>
            </w:pPr>
            <w:r w:rsidRPr="00EB07F9">
              <w:rPr>
                <w:rFonts w:eastAsiaTheme="minorEastAsia"/>
              </w:rPr>
              <w:t>.05*</w:t>
            </w:r>
          </w:p>
        </w:tc>
      </w:tr>
      <w:tr w:rsidR="0AAA50B3" w:rsidRPr="00E7010D" w14:paraId="2E75DA4A" w14:textId="77777777" w:rsidTr="00EB07F9">
        <w:trPr>
          <w:trHeight w:val="300"/>
        </w:trPr>
        <w:tc>
          <w:tcPr>
            <w:tcW w:w="1362" w:type="dxa"/>
            <w:tcMar>
              <w:top w:w="15" w:type="dxa"/>
              <w:left w:w="15" w:type="dxa"/>
              <w:bottom w:w="15" w:type="dxa"/>
              <w:right w:w="15" w:type="dxa"/>
            </w:tcMar>
          </w:tcPr>
          <w:p w14:paraId="58BB5E88" w14:textId="47127F1C"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4CED016" w14:textId="54E44CEA" w:rsidR="0AAA50B3" w:rsidRPr="00EB07F9" w:rsidRDefault="4A92A232" w:rsidP="00EB07F9">
            <w:pPr>
              <w:spacing w:after="0"/>
              <w:rPr>
                <w:rFonts w:eastAsiaTheme="minorEastAsia"/>
              </w:rPr>
            </w:pPr>
            <w:r w:rsidRPr="00EB07F9">
              <w:rPr>
                <w:rFonts w:eastAsiaTheme="minorEastAsia"/>
              </w:rPr>
              <w:t>Performance Feedback x Congruency x IUS</w:t>
            </w:r>
          </w:p>
        </w:tc>
        <w:tc>
          <w:tcPr>
            <w:tcW w:w="867" w:type="dxa"/>
            <w:tcMar>
              <w:top w:w="15" w:type="dxa"/>
              <w:left w:w="15" w:type="dxa"/>
              <w:bottom w:w="15" w:type="dxa"/>
              <w:right w:w="15" w:type="dxa"/>
            </w:tcMar>
            <w:vAlign w:val="center"/>
          </w:tcPr>
          <w:p w14:paraId="0A64352E" w14:textId="55979B4B"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1FD4F37C" w14:textId="6880C2F8" w:rsidR="0AAA50B3" w:rsidRPr="00EB07F9" w:rsidRDefault="4A92A232" w:rsidP="00EB07F9">
            <w:pPr>
              <w:spacing w:after="0"/>
              <w:rPr>
                <w:rFonts w:eastAsiaTheme="minorEastAsia"/>
              </w:rPr>
            </w:pPr>
            <w:r w:rsidRPr="00EB07F9">
              <w:rPr>
                <w:rFonts w:eastAsiaTheme="minorEastAsia"/>
              </w:rPr>
              <w:t>.51</w:t>
            </w:r>
          </w:p>
        </w:tc>
        <w:tc>
          <w:tcPr>
            <w:tcW w:w="799" w:type="dxa"/>
            <w:tcMar>
              <w:top w:w="15" w:type="dxa"/>
              <w:left w:w="15" w:type="dxa"/>
              <w:bottom w:w="15" w:type="dxa"/>
              <w:right w:w="15" w:type="dxa"/>
            </w:tcMar>
            <w:vAlign w:val="center"/>
          </w:tcPr>
          <w:p w14:paraId="7795F68E" w14:textId="0AA3683A" w:rsidR="0AAA50B3" w:rsidRPr="00EB07F9" w:rsidRDefault="4A92A232" w:rsidP="00EB07F9">
            <w:pPr>
              <w:spacing w:after="0"/>
              <w:rPr>
                <w:rFonts w:eastAsiaTheme="minorEastAsia"/>
              </w:rPr>
            </w:pPr>
            <w:r w:rsidRPr="00EB07F9">
              <w:rPr>
                <w:rFonts w:eastAsiaTheme="minorEastAsia"/>
              </w:rPr>
              <w:t>.48</w:t>
            </w:r>
          </w:p>
        </w:tc>
      </w:tr>
      <w:tr w:rsidR="0AAA50B3" w:rsidRPr="00E7010D" w14:paraId="02972087" w14:textId="77777777" w:rsidTr="00EB07F9">
        <w:trPr>
          <w:trHeight w:val="300"/>
        </w:trPr>
        <w:tc>
          <w:tcPr>
            <w:tcW w:w="1362" w:type="dxa"/>
            <w:tcMar>
              <w:top w:w="15" w:type="dxa"/>
              <w:left w:w="15" w:type="dxa"/>
              <w:bottom w:w="15" w:type="dxa"/>
              <w:right w:w="15" w:type="dxa"/>
            </w:tcMar>
          </w:tcPr>
          <w:p w14:paraId="550EC947" w14:textId="5E2A3192"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24CDE078" w14:textId="4EF08018" w:rsidR="0AAA50B3" w:rsidRPr="00EB07F9" w:rsidRDefault="4A92A232" w:rsidP="00EB07F9">
            <w:pPr>
              <w:spacing w:after="0"/>
              <w:rPr>
                <w:rFonts w:eastAsiaTheme="minorEastAsia"/>
              </w:rPr>
            </w:pPr>
            <w:r w:rsidRPr="00EB07F9">
              <w:rPr>
                <w:rFonts w:eastAsiaTheme="minorEastAsia"/>
              </w:rPr>
              <w:t>Performance Feedback x Congruency x MASQ-AA</w:t>
            </w:r>
          </w:p>
        </w:tc>
        <w:tc>
          <w:tcPr>
            <w:tcW w:w="867" w:type="dxa"/>
            <w:tcMar>
              <w:top w:w="15" w:type="dxa"/>
              <w:left w:w="15" w:type="dxa"/>
              <w:bottom w:w="15" w:type="dxa"/>
              <w:right w:w="15" w:type="dxa"/>
            </w:tcMar>
            <w:vAlign w:val="center"/>
          </w:tcPr>
          <w:p w14:paraId="7583A736" w14:textId="41ECBF4A"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76773924" w14:textId="45A6EB6E" w:rsidR="0AAA50B3" w:rsidRPr="00EB07F9" w:rsidRDefault="4A92A232" w:rsidP="00EB07F9">
            <w:pPr>
              <w:spacing w:after="0"/>
              <w:rPr>
                <w:rFonts w:eastAsiaTheme="minorEastAsia"/>
              </w:rPr>
            </w:pPr>
            <w:r w:rsidRPr="00EB07F9">
              <w:rPr>
                <w:rFonts w:eastAsiaTheme="minorEastAsia"/>
              </w:rPr>
              <w:t>.25</w:t>
            </w:r>
          </w:p>
        </w:tc>
        <w:tc>
          <w:tcPr>
            <w:tcW w:w="799" w:type="dxa"/>
            <w:tcMar>
              <w:top w:w="15" w:type="dxa"/>
              <w:left w:w="15" w:type="dxa"/>
              <w:bottom w:w="15" w:type="dxa"/>
              <w:right w:w="15" w:type="dxa"/>
            </w:tcMar>
            <w:vAlign w:val="center"/>
          </w:tcPr>
          <w:p w14:paraId="461C5008" w14:textId="6D6A9299" w:rsidR="0AAA50B3" w:rsidRPr="00EB07F9" w:rsidRDefault="4A92A232" w:rsidP="00EB07F9">
            <w:pPr>
              <w:spacing w:after="0"/>
              <w:rPr>
                <w:rFonts w:eastAsiaTheme="minorEastAsia"/>
              </w:rPr>
            </w:pPr>
            <w:r w:rsidRPr="00EB07F9">
              <w:rPr>
                <w:rFonts w:eastAsiaTheme="minorEastAsia"/>
              </w:rPr>
              <w:t>.62</w:t>
            </w:r>
          </w:p>
        </w:tc>
      </w:tr>
      <w:tr w:rsidR="0AAA50B3" w:rsidRPr="00E7010D" w14:paraId="40B4FFD9" w14:textId="77777777" w:rsidTr="00EB07F9">
        <w:trPr>
          <w:trHeight w:val="300"/>
        </w:trPr>
        <w:tc>
          <w:tcPr>
            <w:tcW w:w="1362" w:type="dxa"/>
            <w:tcMar>
              <w:top w:w="15" w:type="dxa"/>
              <w:left w:w="15" w:type="dxa"/>
              <w:bottom w:w="15" w:type="dxa"/>
              <w:right w:w="15" w:type="dxa"/>
            </w:tcMar>
          </w:tcPr>
          <w:p w14:paraId="4BF460DB" w14:textId="3C730575"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B727228" w14:textId="635BC55E" w:rsidR="0AAA50B3" w:rsidRPr="00EB07F9" w:rsidRDefault="4A92A232" w:rsidP="00EB07F9">
            <w:pPr>
              <w:spacing w:after="0"/>
              <w:rPr>
                <w:rFonts w:eastAsiaTheme="minorEastAsia"/>
              </w:rPr>
            </w:pPr>
            <w:r w:rsidRPr="00EB07F9">
              <w:rPr>
                <w:rFonts w:eastAsiaTheme="minorEastAsia"/>
              </w:rPr>
              <w:t>Performance Feedback x Congruency x MASQ-GDD</w:t>
            </w:r>
          </w:p>
        </w:tc>
        <w:tc>
          <w:tcPr>
            <w:tcW w:w="867" w:type="dxa"/>
            <w:tcMar>
              <w:top w:w="15" w:type="dxa"/>
              <w:left w:w="15" w:type="dxa"/>
              <w:bottom w:w="15" w:type="dxa"/>
              <w:right w:w="15" w:type="dxa"/>
            </w:tcMar>
            <w:vAlign w:val="center"/>
          </w:tcPr>
          <w:p w14:paraId="70892276" w14:textId="56C4040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70EF0A0C" w14:textId="7EB37852" w:rsidR="0AAA50B3" w:rsidRPr="00EB07F9" w:rsidRDefault="4A92A232" w:rsidP="00EB07F9">
            <w:pPr>
              <w:spacing w:after="0"/>
              <w:rPr>
                <w:rFonts w:eastAsiaTheme="minorEastAsia"/>
              </w:rPr>
            </w:pPr>
            <w:r w:rsidRPr="00EB07F9">
              <w:rPr>
                <w:rFonts w:eastAsiaTheme="minorEastAsia"/>
              </w:rPr>
              <w:t>1.71</w:t>
            </w:r>
          </w:p>
        </w:tc>
        <w:tc>
          <w:tcPr>
            <w:tcW w:w="799" w:type="dxa"/>
            <w:tcMar>
              <w:top w:w="15" w:type="dxa"/>
              <w:left w:w="15" w:type="dxa"/>
              <w:bottom w:w="15" w:type="dxa"/>
              <w:right w:w="15" w:type="dxa"/>
            </w:tcMar>
            <w:vAlign w:val="center"/>
          </w:tcPr>
          <w:p w14:paraId="7C069001" w14:textId="3E5DFB12" w:rsidR="0AAA50B3" w:rsidRPr="00EB07F9" w:rsidRDefault="4A92A232" w:rsidP="00EB07F9">
            <w:pPr>
              <w:spacing w:after="0"/>
              <w:rPr>
                <w:rFonts w:eastAsiaTheme="minorEastAsia"/>
              </w:rPr>
            </w:pPr>
            <w:r w:rsidRPr="00EB07F9">
              <w:rPr>
                <w:rFonts w:eastAsiaTheme="minorEastAsia"/>
              </w:rPr>
              <w:t>.19</w:t>
            </w:r>
          </w:p>
        </w:tc>
      </w:tr>
      <w:tr w:rsidR="0AAA50B3" w:rsidRPr="00E7010D" w14:paraId="1B8A19B4" w14:textId="77777777" w:rsidTr="00EB07F9">
        <w:trPr>
          <w:trHeight w:val="300"/>
        </w:trPr>
        <w:tc>
          <w:tcPr>
            <w:tcW w:w="1362" w:type="dxa"/>
            <w:tcMar>
              <w:top w:w="15" w:type="dxa"/>
              <w:left w:w="15" w:type="dxa"/>
              <w:bottom w:w="15" w:type="dxa"/>
              <w:right w:w="15" w:type="dxa"/>
            </w:tcMar>
          </w:tcPr>
          <w:p w14:paraId="1E4F00E1" w14:textId="47B1BDEF"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30B59CB0" w14:textId="4172532A" w:rsidR="0AAA50B3" w:rsidRPr="00EB07F9" w:rsidRDefault="4A92A232" w:rsidP="00EB07F9">
            <w:pPr>
              <w:spacing w:after="0"/>
              <w:rPr>
                <w:rFonts w:eastAsiaTheme="minorEastAsia"/>
              </w:rPr>
            </w:pPr>
            <w:r w:rsidRPr="00EB07F9">
              <w:rPr>
                <w:rFonts w:eastAsiaTheme="minorEastAsia"/>
              </w:rPr>
              <w:t>Performance Feedback x Congruency x MASQ-AD</w:t>
            </w:r>
          </w:p>
        </w:tc>
        <w:tc>
          <w:tcPr>
            <w:tcW w:w="867" w:type="dxa"/>
            <w:tcMar>
              <w:top w:w="15" w:type="dxa"/>
              <w:left w:w="15" w:type="dxa"/>
              <w:bottom w:w="15" w:type="dxa"/>
              <w:right w:w="15" w:type="dxa"/>
            </w:tcMar>
            <w:vAlign w:val="center"/>
          </w:tcPr>
          <w:p w14:paraId="47462DD0" w14:textId="047BBA3A"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20B2B966" w14:textId="7637C4E2" w:rsidR="0AAA50B3" w:rsidRPr="00EB07F9" w:rsidRDefault="4A92A232" w:rsidP="00EB07F9">
            <w:pPr>
              <w:spacing w:after="0"/>
              <w:rPr>
                <w:rFonts w:eastAsiaTheme="minorEastAsia"/>
              </w:rPr>
            </w:pPr>
            <w:r w:rsidRPr="00EB07F9">
              <w:rPr>
                <w:rFonts w:eastAsiaTheme="minorEastAsia"/>
              </w:rPr>
              <w:t>.18</w:t>
            </w:r>
          </w:p>
        </w:tc>
        <w:tc>
          <w:tcPr>
            <w:tcW w:w="799" w:type="dxa"/>
            <w:tcMar>
              <w:top w:w="15" w:type="dxa"/>
              <w:left w:w="15" w:type="dxa"/>
              <w:bottom w:w="15" w:type="dxa"/>
              <w:right w:w="15" w:type="dxa"/>
            </w:tcMar>
            <w:vAlign w:val="center"/>
          </w:tcPr>
          <w:p w14:paraId="228D2CB2" w14:textId="7DB170C9" w:rsidR="0AAA50B3" w:rsidRPr="00EB07F9" w:rsidRDefault="4A92A232" w:rsidP="00EB07F9">
            <w:pPr>
              <w:spacing w:after="0"/>
              <w:rPr>
                <w:rFonts w:eastAsiaTheme="minorEastAsia"/>
              </w:rPr>
            </w:pPr>
            <w:r w:rsidRPr="00EB07F9">
              <w:rPr>
                <w:rFonts w:eastAsiaTheme="minorEastAsia"/>
              </w:rPr>
              <w:t>.67</w:t>
            </w:r>
          </w:p>
        </w:tc>
      </w:tr>
      <w:tr w:rsidR="0AAA50B3" w:rsidRPr="00E7010D" w14:paraId="3359C0D1" w14:textId="77777777" w:rsidTr="00EB07F9">
        <w:trPr>
          <w:trHeight w:val="300"/>
        </w:trPr>
        <w:tc>
          <w:tcPr>
            <w:tcW w:w="1362" w:type="dxa"/>
            <w:tcMar>
              <w:top w:w="15" w:type="dxa"/>
              <w:left w:w="15" w:type="dxa"/>
              <w:bottom w:w="15" w:type="dxa"/>
              <w:right w:w="15" w:type="dxa"/>
            </w:tcMar>
          </w:tcPr>
          <w:p w14:paraId="21CB666E" w14:textId="2DA1C351"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6C4C0E2D" w14:textId="268E71CB" w:rsidR="0AAA50B3" w:rsidRPr="00EB07F9" w:rsidRDefault="4A92A232" w:rsidP="00EB07F9">
            <w:pPr>
              <w:spacing w:after="0"/>
              <w:rPr>
                <w:rFonts w:eastAsiaTheme="minorEastAsia"/>
              </w:rPr>
            </w:pPr>
            <w:r w:rsidRPr="00EB07F9">
              <w:rPr>
                <w:rFonts w:eastAsiaTheme="minorEastAsia"/>
              </w:rPr>
              <w:t>Outcome Uncertainty x Congruency x IUS</w:t>
            </w:r>
          </w:p>
        </w:tc>
        <w:tc>
          <w:tcPr>
            <w:tcW w:w="867" w:type="dxa"/>
            <w:tcMar>
              <w:top w:w="15" w:type="dxa"/>
              <w:left w:w="15" w:type="dxa"/>
              <w:bottom w:w="15" w:type="dxa"/>
              <w:right w:w="15" w:type="dxa"/>
            </w:tcMar>
            <w:vAlign w:val="center"/>
          </w:tcPr>
          <w:p w14:paraId="035FEEBC" w14:textId="1230A255"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88224B5" w14:textId="70C3A703" w:rsidR="0AAA50B3" w:rsidRPr="00EB07F9" w:rsidRDefault="4A92A232" w:rsidP="00EB07F9">
            <w:pPr>
              <w:spacing w:after="0"/>
              <w:rPr>
                <w:rFonts w:eastAsiaTheme="minorEastAsia"/>
              </w:rPr>
            </w:pPr>
            <w:r w:rsidRPr="00EB07F9">
              <w:rPr>
                <w:rFonts w:eastAsiaTheme="minorEastAsia"/>
              </w:rPr>
              <w:t>.53</w:t>
            </w:r>
          </w:p>
        </w:tc>
        <w:tc>
          <w:tcPr>
            <w:tcW w:w="799" w:type="dxa"/>
            <w:tcMar>
              <w:top w:w="15" w:type="dxa"/>
              <w:left w:w="15" w:type="dxa"/>
              <w:bottom w:w="15" w:type="dxa"/>
              <w:right w:w="15" w:type="dxa"/>
            </w:tcMar>
            <w:vAlign w:val="center"/>
          </w:tcPr>
          <w:p w14:paraId="1E4E87C0" w14:textId="4B88A579" w:rsidR="0AAA50B3" w:rsidRPr="00EB07F9" w:rsidRDefault="4A92A232" w:rsidP="00EB07F9">
            <w:pPr>
              <w:spacing w:after="0"/>
              <w:rPr>
                <w:rFonts w:eastAsiaTheme="minorEastAsia"/>
              </w:rPr>
            </w:pPr>
            <w:r w:rsidRPr="00EB07F9">
              <w:rPr>
                <w:rFonts w:eastAsiaTheme="minorEastAsia"/>
              </w:rPr>
              <w:t>.59</w:t>
            </w:r>
          </w:p>
        </w:tc>
      </w:tr>
      <w:tr w:rsidR="0AAA50B3" w:rsidRPr="00E7010D" w14:paraId="1472F87A" w14:textId="77777777" w:rsidTr="00EB07F9">
        <w:trPr>
          <w:trHeight w:val="300"/>
        </w:trPr>
        <w:tc>
          <w:tcPr>
            <w:tcW w:w="1362" w:type="dxa"/>
            <w:tcMar>
              <w:top w:w="15" w:type="dxa"/>
              <w:left w:w="15" w:type="dxa"/>
              <w:bottom w:w="15" w:type="dxa"/>
              <w:right w:w="15" w:type="dxa"/>
            </w:tcMar>
          </w:tcPr>
          <w:p w14:paraId="34A7549D" w14:textId="102BFD06"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5AE666B" w14:textId="3D9A3350" w:rsidR="0AAA50B3" w:rsidRPr="00EB07F9" w:rsidRDefault="4A92A232" w:rsidP="00EB07F9">
            <w:pPr>
              <w:spacing w:after="0"/>
              <w:rPr>
                <w:rFonts w:eastAsiaTheme="minorEastAsia"/>
              </w:rPr>
            </w:pPr>
            <w:r w:rsidRPr="00EB07F9">
              <w:rPr>
                <w:rFonts w:eastAsiaTheme="minorEastAsia"/>
              </w:rPr>
              <w:t>Outcome Uncertainty x Congruency x MASQ-AA</w:t>
            </w:r>
          </w:p>
        </w:tc>
        <w:tc>
          <w:tcPr>
            <w:tcW w:w="867" w:type="dxa"/>
            <w:tcMar>
              <w:top w:w="15" w:type="dxa"/>
              <w:left w:w="15" w:type="dxa"/>
              <w:bottom w:w="15" w:type="dxa"/>
              <w:right w:w="15" w:type="dxa"/>
            </w:tcMar>
            <w:vAlign w:val="center"/>
          </w:tcPr>
          <w:p w14:paraId="48585D47" w14:textId="642430CA"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40AB31B2" w14:textId="2865474A" w:rsidR="0AAA50B3" w:rsidRPr="00EB07F9" w:rsidRDefault="4A92A232" w:rsidP="00EB07F9">
            <w:pPr>
              <w:spacing w:after="0"/>
              <w:rPr>
                <w:rFonts w:eastAsiaTheme="minorEastAsia"/>
              </w:rPr>
            </w:pPr>
            <w:r w:rsidRPr="00EB07F9">
              <w:rPr>
                <w:rFonts w:eastAsiaTheme="minorEastAsia"/>
              </w:rPr>
              <w:t>.01</w:t>
            </w:r>
          </w:p>
        </w:tc>
        <w:tc>
          <w:tcPr>
            <w:tcW w:w="799" w:type="dxa"/>
            <w:tcMar>
              <w:top w:w="15" w:type="dxa"/>
              <w:left w:w="15" w:type="dxa"/>
              <w:bottom w:w="15" w:type="dxa"/>
              <w:right w:w="15" w:type="dxa"/>
            </w:tcMar>
            <w:vAlign w:val="center"/>
          </w:tcPr>
          <w:p w14:paraId="79A0A3E3" w14:textId="0A52CB1D" w:rsidR="0AAA50B3" w:rsidRPr="00EB07F9" w:rsidRDefault="4A92A232" w:rsidP="00EB07F9">
            <w:pPr>
              <w:spacing w:after="0"/>
              <w:rPr>
                <w:rFonts w:eastAsiaTheme="minorEastAsia"/>
              </w:rPr>
            </w:pPr>
            <w:r w:rsidRPr="00EB07F9">
              <w:rPr>
                <w:rFonts w:eastAsiaTheme="minorEastAsia"/>
              </w:rPr>
              <w:t>.99</w:t>
            </w:r>
          </w:p>
        </w:tc>
      </w:tr>
      <w:tr w:rsidR="0AAA50B3" w:rsidRPr="00E7010D" w14:paraId="323A842A" w14:textId="77777777" w:rsidTr="00EB07F9">
        <w:trPr>
          <w:trHeight w:val="300"/>
        </w:trPr>
        <w:tc>
          <w:tcPr>
            <w:tcW w:w="1362" w:type="dxa"/>
            <w:tcMar>
              <w:top w:w="15" w:type="dxa"/>
              <w:left w:w="15" w:type="dxa"/>
              <w:bottom w:w="15" w:type="dxa"/>
              <w:right w:w="15" w:type="dxa"/>
            </w:tcMar>
          </w:tcPr>
          <w:p w14:paraId="4801DB34" w14:textId="72EC7F48"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7B184DBB" w14:textId="022BC510" w:rsidR="0AAA50B3" w:rsidRPr="00EB07F9" w:rsidRDefault="4A92A232" w:rsidP="00EB07F9">
            <w:pPr>
              <w:spacing w:after="0"/>
              <w:rPr>
                <w:rFonts w:eastAsiaTheme="minorEastAsia"/>
              </w:rPr>
            </w:pPr>
            <w:r w:rsidRPr="00EB07F9">
              <w:rPr>
                <w:rFonts w:eastAsiaTheme="minorEastAsia"/>
              </w:rPr>
              <w:t>Outcome Uncertainty x Congruency x MASQ-GDD</w:t>
            </w:r>
          </w:p>
        </w:tc>
        <w:tc>
          <w:tcPr>
            <w:tcW w:w="867" w:type="dxa"/>
            <w:tcMar>
              <w:top w:w="15" w:type="dxa"/>
              <w:left w:w="15" w:type="dxa"/>
              <w:bottom w:w="15" w:type="dxa"/>
              <w:right w:w="15" w:type="dxa"/>
            </w:tcMar>
            <w:vAlign w:val="center"/>
          </w:tcPr>
          <w:p w14:paraId="46E190CF" w14:textId="32C77B81"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7135F79A" w14:textId="58AA9136" w:rsidR="0AAA50B3" w:rsidRPr="00EB07F9" w:rsidRDefault="4A92A232" w:rsidP="00EB07F9">
            <w:pPr>
              <w:spacing w:after="0"/>
              <w:rPr>
                <w:rFonts w:eastAsiaTheme="minorEastAsia"/>
              </w:rPr>
            </w:pPr>
            <w:r w:rsidRPr="00EB07F9">
              <w:rPr>
                <w:rFonts w:eastAsiaTheme="minorEastAsia"/>
              </w:rPr>
              <w:t>.06</w:t>
            </w:r>
          </w:p>
        </w:tc>
        <w:tc>
          <w:tcPr>
            <w:tcW w:w="799" w:type="dxa"/>
            <w:tcMar>
              <w:top w:w="15" w:type="dxa"/>
              <w:left w:w="15" w:type="dxa"/>
              <w:bottom w:w="15" w:type="dxa"/>
              <w:right w:w="15" w:type="dxa"/>
            </w:tcMar>
            <w:vAlign w:val="center"/>
          </w:tcPr>
          <w:p w14:paraId="7BEA7E67" w14:textId="0542500D" w:rsidR="0AAA50B3" w:rsidRPr="00EB07F9" w:rsidRDefault="4A92A232" w:rsidP="00EB07F9">
            <w:pPr>
              <w:spacing w:after="0"/>
              <w:rPr>
                <w:rFonts w:eastAsiaTheme="minorEastAsia"/>
              </w:rPr>
            </w:pPr>
            <w:r w:rsidRPr="00EB07F9">
              <w:rPr>
                <w:rFonts w:eastAsiaTheme="minorEastAsia"/>
              </w:rPr>
              <w:t>.94</w:t>
            </w:r>
          </w:p>
        </w:tc>
      </w:tr>
      <w:tr w:rsidR="0AAA50B3" w:rsidRPr="00E7010D" w14:paraId="1467FB65" w14:textId="77777777" w:rsidTr="00EB07F9">
        <w:trPr>
          <w:trHeight w:val="300"/>
        </w:trPr>
        <w:tc>
          <w:tcPr>
            <w:tcW w:w="1362" w:type="dxa"/>
            <w:tcMar>
              <w:top w:w="15" w:type="dxa"/>
              <w:left w:w="15" w:type="dxa"/>
              <w:bottom w:w="15" w:type="dxa"/>
              <w:right w:w="15" w:type="dxa"/>
            </w:tcMar>
          </w:tcPr>
          <w:p w14:paraId="5C18A4BE" w14:textId="3A75969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3133D113" w14:textId="7BE56624" w:rsidR="0AAA50B3" w:rsidRPr="00EB07F9" w:rsidRDefault="4A92A232" w:rsidP="00EB07F9">
            <w:pPr>
              <w:spacing w:after="0"/>
              <w:rPr>
                <w:rFonts w:eastAsiaTheme="minorEastAsia"/>
              </w:rPr>
            </w:pPr>
            <w:r w:rsidRPr="00EB07F9">
              <w:rPr>
                <w:rFonts w:eastAsiaTheme="minorEastAsia"/>
              </w:rPr>
              <w:t>Outcome Uncertainty x Congruency x MASQ-AD</w:t>
            </w:r>
          </w:p>
        </w:tc>
        <w:tc>
          <w:tcPr>
            <w:tcW w:w="867" w:type="dxa"/>
            <w:tcMar>
              <w:top w:w="15" w:type="dxa"/>
              <w:left w:w="15" w:type="dxa"/>
              <w:bottom w:w="15" w:type="dxa"/>
              <w:right w:w="15" w:type="dxa"/>
            </w:tcMar>
            <w:vAlign w:val="center"/>
          </w:tcPr>
          <w:p w14:paraId="44BF8083" w14:textId="4DAAC486"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0748AEFE" w14:textId="2F8CBFF8" w:rsidR="0AAA50B3" w:rsidRPr="00EB07F9" w:rsidRDefault="4A92A232" w:rsidP="00EB07F9">
            <w:pPr>
              <w:spacing w:after="0"/>
              <w:rPr>
                <w:rFonts w:eastAsiaTheme="minorEastAsia"/>
              </w:rPr>
            </w:pPr>
            <w:r w:rsidRPr="00EB07F9">
              <w:rPr>
                <w:rFonts w:eastAsiaTheme="minorEastAsia"/>
              </w:rPr>
              <w:t>.39</w:t>
            </w:r>
          </w:p>
        </w:tc>
        <w:tc>
          <w:tcPr>
            <w:tcW w:w="799" w:type="dxa"/>
            <w:tcMar>
              <w:top w:w="15" w:type="dxa"/>
              <w:left w:w="15" w:type="dxa"/>
              <w:bottom w:w="15" w:type="dxa"/>
              <w:right w:w="15" w:type="dxa"/>
            </w:tcMar>
            <w:vAlign w:val="center"/>
          </w:tcPr>
          <w:p w14:paraId="3D22D069" w14:textId="0BAF4506" w:rsidR="0AAA50B3" w:rsidRPr="00EB07F9" w:rsidRDefault="4A92A232" w:rsidP="00EB07F9">
            <w:pPr>
              <w:spacing w:after="0"/>
              <w:rPr>
                <w:rFonts w:eastAsiaTheme="minorEastAsia"/>
              </w:rPr>
            </w:pPr>
            <w:r w:rsidRPr="00EB07F9">
              <w:rPr>
                <w:rFonts w:eastAsiaTheme="minorEastAsia"/>
              </w:rPr>
              <w:t>.68</w:t>
            </w:r>
          </w:p>
        </w:tc>
      </w:tr>
      <w:tr w:rsidR="0AAA50B3" w:rsidRPr="00E7010D" w14:paraId="1ED69171" w14:textId="77777777" w:rsidTr="00EB07F9">
        <w:trPr>
          <w:trHeight w:val="300"/>
        </w:trPr>
        <w:tc>
          <w:tcPr>
            <w:tcW w:w="1362" w:type="dxa"/>
            <w:tcMar>
              <w:top w:w="15" w:type="dxa"/>
              <w:left w:w="15" w:type="dxa"/>
              <w:bottom w:w="15" w:type="dxa"/>
              <w:right w:w="15" w:type="dxa"/>
            </w:tcMar>
          </w:tcPr>
          <w:p w14:paraId="476BE637" w14:textId="2C365BCC"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1F5E33D7" w14:textId="3E7BDB6D" w:rsidR="0AAA50B3" w:rsidRPr="00EB07F9" w:rsidRDefault="4A92A232" w:rsidP="00EB07F9">
            <w:pPr>
              <w:spacing w:after="0"/>
              <w:rPr>
                <w:rFonts w:eastAsiaTheme="minorEastAsia"/>
              </w:rPr>
            </w:pPr>
            <w:r w:rsidRPr="00EB07F9">
              <w:rPr>
                <w:rFonts w:eastAsiaTheme="minorEastAsia"/>
              </w:rPr>
              <w:t>Performance Feedback x Outcome Uncertainty x Congruency x IUS</w:t>
            </w:r>
          </w:p>
        </w:tc>
        <w:tc>
          <w:tcPr>
            <w:tcW w:w="867" w:type="dxa"/>
            <w:tcMar>
              <w:top w:w="15" w:type="dxa"/>
              <w:left w:w="15" w:type="dxa"/>
              <w:bottom w:w="15" w:type="dxa"/>
              <w:right w:w="15" w:type="dxa"/>
            </w:tcMar>
            <w:vAlign w:val="center"/>
          </w:tcPr>
          <w:p w14:paraId="054F47EB" w14:textId="6719D851"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3A169C4" w14:textId="4247571F" w:rsidR="0AAA50B3" w:rsidRPr="00EB07F9" w:rsidRDefault="4A92A232" w:rsidP="00EB07F9">
            <w:pPr>
              <w:spacing w:after="0"/>
              <w:rPr>
                <w:rFonts w:eastAsiaTheme="minorEastAsia"/>
              </w:rPr>
            </w:pPr>
            <w:r w:rsidRPr="00EB07F9">
              <w:rPr>
                <w:rFonts w:eastAsiaTheme="minorEastAsia"/>
              </w:rPr>
              <w:t>.17</w:t>
            </w:r>
          </w:p>
        </w:tc>
        <w:tc>
          <w:tcPr>
            <w:tcW w:w="799" w:type="dxa"/>
            <w:tcMar>
              <w:top w:w="15" w:type="dxa"/>
              <w:left w:w="15" w:type="dxa"/>
              <w:bottom w:w="15" w:type="dxa"/>
              <w:right w:w="15" w:type="dxa"/>
            </w:tcMar>
            <w:vAlign w:val="center"/>
          </w:tcPr>
          <w:p w14:paraId="0B068B7B" w14:textId="16298E62" w:rsidR="0AAA50B3" w:rsidRPr="00EB07F9" w:rsidRDefault="4A92A232" w:rsidP="00EB07F9">
            <w:pPr>
              <w:spacing w:after="0"/>
              <w:rPr>
                <w:rFonts w:eastAsiaTheme="minorEastAsia"/>
              </w:rPr>
            </w:pPr>
            <w:r w:rsidRPr="00EB07F9">
              <w:rPr>
                <w:rFonts w:eastAsiaTheme="minorEastAsia"/>
              </w:rPr>
              <w:t>.84</w:t>
            </w:r>
          </w:p>
        </w:tc>
      </w:tr>
      <w:tr w:rsidR="0AAA50B3" w:rsidRPr="00E7010D" w14:paraId="747EA6FD" w14:textId="77777777" w:rsidTr="00EB07F9">
        <w:trPr>
          <w:trHeight w:val="300"/>
        </w:trPr>
        <w:tc>
          <w:tcPr>
            <w:tcW w:w="1362" w:type="dxa"/>
            <w:tcMar>
              <w:top w:w="15" w:type="dxa"/>
              <w:left w:w="15" w:type="dxa"/>
              <w:bottom w:w="15" w:type="dxa"/>
              <w:right w:w="15" w:type="dxa"/>
            </w:tcMar>
          </w:tcPr>
          <w:p w14:paraId="1E2686C6" w14:textId="5C2E9AFA"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C9E6FDB" w14:textId="00578C1B" w:rsidR="0AAA50B3" w:rsidRPr="00EB07F9" w:rsidRDefault="4A92A232" w:rsidP="00EB07F9">
            <w:pPr>
              <w:spacing w:after="0"/>
              <w:rPr>
                <w:rFonts w:eastAsiaTheme="minorEastAsia"/>
              </w:rPr>
            </w:pPr>
            <w:r w:rsidRPr="00EB07F9">
              <w:rPr>
                <w:rFonts w:eastAsiaTheme="minorEastAsia"/>
              </w:rPr>
              <w:t>Performance Feedback x Outcome Uncertainty x Congruency x MASQ-AA</w:t>
            </w:r>
          </w:p>
        </w:tc>
        <w:tc>
          <w:tcPr>
            <w:tcW w:w="867" w:type="dxa"/>
            <w:tcMar>
              <w:top w:w="15" w:type="dxa"/>
              <w:left w:w="15" w:type="dxa"/>
              <w:bottom w:w="15" w:type="dxa"/>
              <w:right w:w="15" w:type="dxa"/>
            </w:tcMar>
            <w:vAlign w:val="center"/>
          </w:tcPr>
          <w:p w14:paraId="05B0B555" w14:textId="214B738B"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E3DCE40" w14:textId="660E51F7" w:rsidR="0AAA50B3" w:rsidRPr="00EB07F9" w:rsidRDefault="4A92A232" w:rsidP="00EB07F9">
            <w:pPr>
              <w:spacing w:after="0"/>
              <w:rPr>
                <w:rFonts w:eastAsiaTheme="minorEastAsia"/>
              </w:rPr>
            </w:pPr>
            <w:r w:rsidRPr="00EB07F9">
              <w:rPr>
                <w:rFonts w:eastAsiaTheme="minorEastAsia"/>
              </w:rPr>
              <w:t>.14</w:t>
            </w:r>
          </w:p>
        </w:tc>
        <w:tc>
          <w:tcPr>
            <w:tcW w:w="799" w:type="dxa"/>
            <w:tcMar>
              <w:top w:w="15" w:type="dxa"/>
              <w:left w:w="15" w:type="dxa"/>
              <w:bottom w:w="15" w:type="dxa"/>
              <w:right w:w="15" w:type="dxa"/>
            </w:tcMar>
            <w:vAlign w:val="center"/>
          </w:tcPr>
          <w:p w14:paraId="5F69E4CF" w14:textId="005FF8F1" w:rsidR="0AAA50B3" w:rsidRPr="00EB07F9" w:rsidRDefault="4A92A232" w:rsidP="00EB07F9">
            <w:pPr>
              <w:spacing w:after="0"/>
              <w:rPr>
                <w:rFonts w:eastAsiaTheme="minorEastAsia"/>
              </w:rPr>
            </w:pPr>
            <w:r w:rsidRPr="00EB07F9">
              <w:rPr>
                <w:rFonts w:eastAsiaTheme="minorEastAsia"/>
              </w:rPr>
              <w:t>.87</w:t>
            </w:r>
          </w:p>
        </w:tc>
      </w:tr>
      <w:tr w:rsidR="0AAA50B3" w:rsidRPr="00E7010D" w14:paraId="04E673DD" w14:textId="77777777" w:rsidTr="00EB07F9">
        <w:trPr>
          <w:trHeight w:val="300"/>
        </w:trPr>
        <w:tc>
          <w:tcPr>
            <w:tcW w:w="1362" w:type="dxa"/>
            <w:tcMar>
              <w:top w:w="15" w:type="dxa"/>
              <w:left w:w="15" w:type="dxa"/>
              <w:bottom w:w="15" w:type="dxa"/>
              <w:right w:w="15" w:type="dxa"/>
            </w:tcMar>
          </w:tcPr>
          <w:p w14:paraId="406FD408" w14:textId="577ED54F"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7A2BCEBE" w14:textId="0E125A64" w:rsidR="0AAA50B3" w:rsidRPr="00EB07F9" w:rsidRDefault="4A92A232" w:rsidP="00EB07F9">
            <w:pPr>
              <w:spacing w:after="0"/>
              <w:rPr>
                <w:rFonts w:eastAsiaTheme="minorEastAsia"/>
              </w:rPr>
            </w:pPr>
            <w:r w:rsidRPr="00EB07F9">
              <w:rPr>
                <w:rFonts w:eastAsiaTheme="minorEastAsia"/>
              </w:rPr>
              <w:t>Performance Feedback x Outcome Uncertainty x Congruency x MASQ-GDD</w:t>
            </w:r>
          </w:p>
        </w:tc>
        <w:tc>
          <w:tcPr>
            <w:tcW w:w="867" w:type="dxa"/>
            <w:tcMar>
              <w:top w:w="15" w:type="dxa"/>
              <w:left w:w="15" w:type="dxa"/>
              <w:bottom w:w="15" w:type="dxa"/>
              <w:right w:w="15" w:type="dxa"/>
            </w:tcMar>
            <w:vAlign w:val="center"/>
          </w:tcPr>
          <w:p w14:paraId="3D44CC4A" w14:textId="09D0F36A"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3575BA7" w14:textId="031FDAAA" w:rsidR="0AAA50B3" w:rsidRPr="00EB07F9" w:rsidRDefault="4A92A232" w:rsidP="00EB07F9">
            <w:pPr>
              <w:spacing w:after="0"/>
              <w:rPr>
                <w:rFonts w:eastAsiaTheme="minorEastAsia"/>
              </w:rPr>
            </w:pPr>
            <w:r w:rsidRPr="00EB07F9">
              <w:rPr>
                <w:rFonts w:eastAsiaTheme="minorEastAsia"/>
              </w:rPr>
              <w:t>.13</w:t>
            </w:r>
          </w:p>
        </w:tc>
        <w:tc>
          <w:tcPr>
            <w:tcW w:w="799" w:type="dxa"/>
            <w:tcMar>
              <w:top w:w="15" w:type="dxa"/>
              <w:left w:w="15" w:type="dxa"/>
              <w:bottom w:w="15" w:type="dxa"/>
              <w:right w:w="15" w:type="dxa"/>
            </w:tcMar>
            <w:vAlign w:val="center"/>
          </w:tcPr>
          <w:p w14:paraId="21DEC69C" w14:textId="79056ED5" w:rsidR="0AAA50B3" w:rsidRPr="00EB07F9" w:rsidRDefault="4A92A232" w:rsidP="00EB07F9">
            <w:pPr>
              <w:spacing w:after="0"/>
              <w:rPr>
                <w:rFonts w:eastAsiaTheme="minorEastAsia"/>
              </w:rPr>
            </w:pPr>
            <w:r w:rsidRPr="00EB07F9">
              <w:rPr>
                <w:rFonts w:eastAsiaTheme="minorEastAsia"/>
              </w:rPr>
              <w:t>.88</w:t>
            </w:r>
          </w:p>
        </w:tc>
      </w:tr>
      <w:tr w:rsidR="0AAA50B3" w:rsidRPr="00E7010D" w14:paraId="2593E0AA" w14:textId="77777777" w:rsidTr="00EB07F9">
        <w:trPr>
          <w:trHeight w:val="300"/>
        </w:trPr>
        <w:tc>
          <w:tcPr>
            <w:tcW w:w="1362" w:type="dxa"/>
            <w:tcMar>
              <w:top w:w="15" w:type="dxa"/>
              <w:left w:w="15" w:type="dxa"/>
              <w:bottom w:w="15" w:type="dxa"/>
              <w:right w:w="15" w:type="dxa"/>
            </w:tcMar>
          </w:tcPr>
          <w:p w14:paraId="3DEF229B" w14:textId="375B809D" w:rsidR="0AAA50B3" w:rsidRPr="00EB07F9" w:rsidRDefault="4A92A232" w:rsidP="00EB07F9">
            <w:pPr>
              <w:spacing w:after="0"/>
              <w:rPr>
                <w:rFonts w:eastAsiaTheme="minorEastAsia"/>
              </w:rPr>
            </w:pPr>
            <w:r w:rsidRPr="00EB07F9">
              <w:rPr>
                <w:rFonts w:eastAsiaTheme="minorEastAsia"/>
              </w:rPr>
              <w:t xml:space="preserve"> </w:t>
            </w:r>
          </w:p>
        </w:tc>
        <w:tc>
          <w:tcPr>
            <w:tcW w:w="5325" w:type="dxa"/>
            <w:tcMar>
              <w:top w:w="15" w:type="dxa"/>
              <w:left w:w="15" w:type="dxa"/>
              <w:bottom w:w="15" w:type="dxa"/>
              <w:right w:w="15" w:type="dxa"/>
            </w:tcMar>
            <w:vAlign w:val="center"/>
          </w:tcPr>
          <w:p w14:paraId="43E567E5" w14:textId="739E6DDC" w:rsidR="0AAA50B3" w:rsidRPr="00EB07F9" w:rsidRDefault="4A92A232" w:rsidP="00EB07F9">
            <w:pPr>
              <w:spacing w:after="0"/>
              <w:rPr>
                <w:rFonts w:eastAsiaTheme="minorEastAsia"/>
              </w:rPr>
            </w:pPr>
            <w:r w:rsidRPr="00EB07F9">
              <w:rPr>
                <w:rFonts w:eastAsiaTheme="minorEastAsia"/>
              </w:rPr>
              <w:t>Performance Feedback x Outcome Uncertainty x Congruency x MASQ-AD</w:t>
            </w:r>
          </w:p>
        </w:tc>
        <w:tc>
          <w:tcPr>
            <w:tcW w:w="867" w:type="dxa"/>
            <w:tcMar>
              <w:top w:w="15" w:type="dxa"/>
              <w:left w:w="15" w:type="dxa"/>
              <w:bottom w:w="15" w:type="dxa"/>
              <w:right w:w="15" w:type="dxa"/>
            </w:tcMar>
            <w:vAlign w:val="center"/>
          </w:tcPr>
          <w:p w14:paraId="0D5EB1C1" w14:textId="7D9B62E1"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6A8DE8C" w14:textId="2A535B9F" w:rsidR="0AAA50B3" w:rsidRPr="00EB07F9" w:rsidRDefault="4A92A232" w:rsidP="00EB07F9">
            <w:pPr>
              <w:spacing w:after="0"/>
              <w:rPr>
                <w:rFonts w:eastAsiaTheme="minorEastAsia"/>
              </w:rPr>
            </w:pPr>
            <w:r w:rsidRPr="00EB07F9">
              <w:rPr>
                <w:rFonts w:eastAsiaTheme="minorEastAsia"/>
              </w:rPr>
              <w:t>.06</w:t>
            </w:r>
          </w:p>
        </w:tc>
        <w:tc>
          <w:tcPr>
            <w:tcW w:w="799" w:type="dxa"/>
            <w:tcMar>
              <w:top w:w="15" w:type="dxa"/>
              <w:left w:w="15" w:type="dxa"/>
              <w:bottom w:w="15" w:type="dxa"/>
              <w:right w:w="15" w:type="dxa"/>
            </w:tcMar>
            <w:vAlign w:val="center"/>
          </w:tcPr>
          <w:p w14:paraId="29AA8D99" w14:textId="0A6FEA04" w:rsidR="0AAA50B3" w:rsidRPr="00EB07F9" w:rsidRDefault="4A92A232" w:rsidP="00EB07F9">
            <w:pPr>
              <w:spacing w:after="0"/>
              <w:rPr>
                <w:rFonts w:eastAsiaTheme="minorEastAsia"/>
              </w:rPr>
            </w:pPr>
            <w:r w:rsidRPr="00EB07F9">
              <w:rPr>
                <w:rFonts w:eastAsiaTheme="minorEastAsia"/>
              </w:rPr>
              <w:t>.94</w:t>
            </w:r>
          </w:p>
        </w:tc>
      </w:tr>
      <w:tr w:rsidR="0AAA50B3" w:rsidRPr="00E7010D" w14:paraId="03177245" w14:textId="77777777" w:rsidTr="00EB07F9">
        <w:trPr>
          <w:trHeight w:val="300"/>
        </w:trPr>
        <w:tc>
          <w:tcPr>
            <w:tcW w:w="1362" w:type="dxa"/>
            <w:tcMar>
              <w:top w:w="15" w:type="dxa"/>
              <w:left w:w="15" w:type="dxa"/>
              <w:bottom w:w="15" w:type="dxa"/>
              <w:right w:w="15" w:type="dxa"/>
            </w:tcMar>
          </w:tcPr>
          <w:p w14:paraId="56C44ED4" w14:textId="15B71C40" w:rsidR="0AAA50B3" w:rsidRPr="00EB07F9" w:rsidRDefault="4A92A232" w:rsidP="00EB07F9">
            <w:pPr>
              <w:spacing w:after="0"/>
              <w:rPr>
                <w:rFonts w:eastAsiaTheme="minorEastAsia"/>
                <w:b/>
                <w:bCs/>
              </w:rPr>
            </w:pPr>
            <w:r w:rsidRPr="00EB07F9">
              <w:rPr>
                <w:rFonts w:eastAsiaTheme="minorEastAsia"/>
                <w:b/>
                <w:bCs/>
              </w:rPr>
              <w:t xml:space="preserve"> </w:t>
            </w:r>
          </w:p>
          <w:p w14:paraId="76E133C8" w14:textId="464BC15B" w:rsidR="0AAA50B3" w:rsidRPr="00EB07F9" w:rsidRDefault="4A92A232" w:rsidP="00EB07F9">
            <w:pPr>
              <w:spacing w:after="0"/>
              <w:rPr>
                <w:rFonts w:eastAsiaTheme="minorEastAsia"/>
                <w:b/>
                <w:bCs/>
              </w:rPr>
            </w:pPr>
            <w:r w:rsidRPr="00EB07F9">
              <w:rPr>
                <w:rFonts w:eastAsiaTheme="minorEastAsia"/>
                <w:b/>
                <w:bCs/>
              </w:rPr>
              <w:t>Accuracy</w:t>
            </w:r>
          </w:p>
        </w:tc>
        <w:tc>
          <w:tcPr>
            <w:tcW w:w="5325" w:type="dxa"/>
            <w:tcMar>
              <w:top w:w="15" w:type="dxa"/>
              <w:left w:w="15" w:type="dxa"/>
              <w:bottom w:w="15" w:type="dxa"/>
              <w:right w:w="15" w:type="dxa"/>
            </w:tcMar>
            <w:vAlign w:val="center"/>
          </w:tcPr>
          <w:p w14:paraId="34761BA6" w14:textId="18C6CC24" w:rsidR="0AAA50B3" w:rsidRPr="00EB07F9" w:rsidRDefault="4A92A232" w:rsidP="00EB07F9">
            <w:pPr>
              <w:spacing w:after="0"/>
              <w:rPr>
                <w:rFonts w:eastAsiaTheme="minorEastAsia"/>
              </w:rPr>
            </w:pPr>
            <w:r w:rsidRPr="00EB07F9">
              <w:rPr>
                <w:rFonts w:eastAsiaTheme="minorEastAsia"/>
              </w:rPr>
              <w:t xml:space="preserve"> </w:t>
            </w:r>
          </w:p>
          <w:p w14:paraId="7E0874AC" w14:textId="7DBAB1E7" w:rsidR="0AAA50B3" w:rsidRPr="00EB07F9" w:rsidRDefault="4A92A232" w:rsidP="00EB07F9">
            <w:pPr>
              <w:spacing w:after="0"/>
              <w:rPr>
                <w:rFonts w:eastAsiaTheme="minorEastAsia"/>
              </w:rPr>
            </w:pPr>
            <w:r w:rsidRPr="00EB07F9">
              <w:rPr>
                <w:rFonts w:eastAsiaTheme="minorEastAsia"/>
              </w:rPr>
              <w:t>Performance Feedback</w:t>
            </w:r>
          </w:p>
        </w:tc>
        <w:tc>
          <w:tcPr>
            <w:tcW w:w="867" w:type="dxa"/>
            <w:tcMar>
              <w:top w:w="15" w:type="dxa"/>
              <w:left w:w="15" w:type="dxa"/>
              <w:bottom w:w="15" w:type="dxa"/>
              <w:right w:w="15" w:type="dxa"/>
            </w:tcMar>
            <w:vAlign w:val="center"/>
          </w:tcPr>
          <w:p w14:paraId="0812EE40" w14:textId="7A3F2577"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24D87B7B" w14:textId="7D7EA146" w:rsidR="0AAA50B3" w:rsidRPr="00EB07F9" w:rsidRDefault="4A92A232" w:rsidP="00EB07F9">
            <w:pPr>
              <w:spacing w:after="0"/>
              <w:rPr>
                <w:rFonts w:eastAsiaTheme="minorEastAsia"/>
              </w:rPr>
            </w:pPr>
            <w:r w:rsidRPr="00EB07F9">
              <w:rPr>
                <w:rFonts w:eastAsiaTheme="minorEastAsia"/>
              </w:rPr>
              <w:t xml:space="preserve"> </w:t>
            </w:r>
          </w:p>
          <w:p w14:paraId="68B17D8E" w14:textId="5DDF02EE" w:rsidR="0AAA50B3" w:rsidRPr="00EB07F9" w:rsidRDefault="4A92A232" w:rsidP="00EB07F9">
            <w:pPr>
              <w:spacing w:after="0"/>
              <w:rPr>
                <w:rFonts w:eastAsiaTheme="minorEastAsia"/>
              </w:rPr>
            </w:pPr>
            <w:r w:rsidRPr="00EB07F9">
              <w:rPr>
                <w:rFonts w:eastAsiaTheme="minorEastAsia"/>
              </w:rPr>
              <w:t>8.7</w:t>
            </w:r>
          </w:p>
        </w:tc>
        <w:tc>
          <w:tcPr>
            <w:tcW w:w="799" w:type="dxa"/>
            <w:tcMar>
              <w:top w:w="15" w:type="dxa"/>
              <w:left w:w="15" w:type="dxa"/>
              <w:bottom w:w="15" w:type="dxa"/>
              <w:right w:w="15" w:type="dxa"/>
            </w:tcMar>
            <w:vAlign w:val="center"/>
          </w:tcPr>
          <w:p w14:paraId="44E8BEF0" w14:textId="5753325B" w:rsidR="0AAA50B3" w:rsidRPr="00EB07F9" w:rsidRDefault="4A92A232" w:rsidP="00EB07F9">
            <w:pPr>
              <w:spacing w:after="0"/>
              <w:rPr>
                <w:rFonts w:eastAsiaTheme="minorEastAsia"/>
              </w:rPr>
            </w:pPr>
            <w:r w:rsidRPr="00EB07F9">
              <w:rPr>
                <w:rFonts w:eastAsiaTheme="minorEastAsia"/>
              </w:rPr>
              <w:t xml:space="preserve"> </w:t>
            </w:r>
          </w:p>
          <w:p w14:paraId="2F82311D" w14:textId="282D7AF4" w:rsidR="0AAA50B3" w:rsidRPr="00EB07F9" w:rsidRDefault="4A92A232" w:rsidP="00EB07F9">
            <w:pPr>
              <w:spacing w:after="0"/>
              <w:rPr>
                <w:rFonts w:eastAsiaTheme="minorEastAsia"/>
              </w:rPr>
            </w:pPr>
            <w:r w:rsidRPr="00EB07F9">
              <w:rPr>
                <w:rFonts w:eastAsiaTheme="minorEastAsia"/>
              </w:rPr>
              <w:t>.003*</w:t>
            </w:r>
          </w:p>
        </w:tc>
      </w:tr>
      <w:tr w:rsidR="0AAA50B3" w:rsidRPr="00E7010D" w14:paraId="7DE5D8B6" w14:textId="77777777" w:rsidTr="00EB07F9">
        <w:trPr>
          <w:trHeight w:val="300"/>
        </w:trPr>
        <w:tc>
          <w:tcPr>
            <w:tcW w:w="1362" w:type="dxa"/>
            <w:tcMar>
              <w:top w:w="15" w:type="dxa"/>
              <w:left w:w="15" w:type="dxa"/>
              <w:bottom w:w="15" w:type="dxa"/>
              <w:right w:w="15" w:type="dxa"/>
            </w:tcMar>
          </w:tcPr>
          <w:p w14:paraId="52912D28" w14:textId="06FA8211" w:rsidR="0AAA50B3" w:rsidRPr="00EB07F9" w:rsidRDefault="4A92A232" w:rsidP="00EB07F9">
            <w:pPr>
              <w:spacing w:after="0"/>
              <w:rPr>
                <w:rFonts w:eastAsiaTheme="minorEastAsia"/>
                <w:b/>
                <w:bCs/>
              </w:rPr>
            </w:pPr>
            <w:r w:rsidRPr="00EB07F9">
              <w:rPr>
                <w:rFonts w:eastAsiaTheme="minorEastAsia"/>
                <w:b/>
                <w:bCs/>
              </w:rPr>
              <w:lastRenderedPageBreak/>
              <w:t xml:space="preserve"> </w:t>
            </w:r>
          </w:p>
        </w:tc>
        <w:tc>
          <w:tcPr>
            <w:tcW w:w="5325" w:type="dxa"/>
            <w:tcMar>
              <w:top w:w="15" w:type="dxa"/>
              <w:left w:w="15" w:type="dxa"/>
              <w:bottom w:w="15" w:type="dxa"/>
              <w:right w:w="15" w:type="dxa"/>
            </w:tcMar>
            <w:vAlign w:val="center"/>
          </w:tcPr>
          <w:p w14:paraId="577AEC33" w14:textId="2EDBC3E9" w:rsidR="0AAA50B3" w:rsidRPr="00EB07F9" w:rsidRDefault="4A92A232" w:rsidP="00EB07F9">
            <w:pPr>
              <w:spacing w:after="0"/>
              <w:rPr>
                <w:rFonts w:eastAsiaTheme="minorEastAsia"/>
              </w:rPr>
            </w:pPr>
            <w:r w:rsidRPr="00EB07F9">
              <w:rPr>
                <w:rFonts w:eastAsiaTheme="minorEastAsia"/>
              </w:rPr>
              <w:t>Outcome Uncertainty</w:t>
            </w:r>
          </w:p>
        </w:tc>
        <w:tc>
          <w:tcPr>
            <w:tcW w:w="867" w:type="dxa"/>
            <w:tcMar>
              <w:top w:w="15" w:type="dxa"/>
              <w:left w:w="15" w:type="dxa"/>
              <w:bottom w:w="15" w:type="dxa"/>
              <w:right w:w="15" w:type="dxa"/>
            </w:tcMar>
            <w:vAlign w:val="center"/>
          </w:tcPr>
          <w:p w14:paraId="075B35D3" w14:textId="47BD0286"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5914C5D1" w14:textId="4E351603" w:rsidR="0AAA50B3" w:rsidRPr="00EB07F9" w:rsidRDefault="4A92A232" w:rsidP="00EB07F9">
            <w:pPr>
              <w:spacing w:after="0"/>
              <w:rPr>
                <w:rFonts w:eastAsiaTheme="minorEastAsia"/>
              </w:rPr>
            </w:pPr>
            <w:r w:rsidRPr="00EB07F9">
              <w:rPr>
                <w:rFonts w:eastAsiaTheme="minorEastAsia"/>
              </w:rPr>
              <w:t>7.68</w:t>
            </w:r>
          </w:p>
        </w:tc>
        <w:tc>
          <w:tcPr>
            <w:tcW w:w="799" w:type="dxa"/>
            <w:tcMar>
              <w:top w:w="15" w:type="dxa"/>
              <w:left w:w="15" w:type="dxa"/>
              <w:bottom w:w="15" w:type="dxa"/>
              <w:right w:w="15" w:type="dxa"/>
            </w:tcMar>
            <w:vAlign w:val="center"/>
          </w:tcPr>
          <w:p w14:paraId="2E0B5E5A" w14:textId="0A624300" w:rsidR="0AAA50B3" w:rsidRPr="00EB07F9" w:rsidRDefault="4A92A232" w:rsidP="00EB07F9">
            <w:pPr>
              <w:spacing w:after="0"/>
              <w:rPr>
                <w:rFonts w:eastAsiaTheme="minorEastAsia"/>
              </w:rPr>
            </w:pPr>
            <w:r w:rsidRPr="00EB07F9">
              <w:rPr>
                <w:rFonts w:eastAsiaTheme="minorEastAsia"/>
              </w:rPr>
              <w:t>&lt; .001*</w:t>
            </w:r>
          </w:p>
        </w:tc>
      </w:tr>
      <w:tr w:rsidR="0AAA50B3" w:rsidRPr="00E7010D" w14:paraId="74A64314" w14:textId="77777777" w:rsidTr="00EB07F9">
        <w:trPr>
          <w:trHeight w:val="300"/>
        </w:trPr>
        <w:tc>
          <w:tcPr>
            <w:tcW w:w="1362" w:type="dxa"/>
            <w:tcMar>
              <w:top w:w="15" w:type="dxa"/>
              <w:left w:w="15" w:type="dxa"/>
              <w:bottom w:w="15" w:type="dxa"/>
              <w:right w:w="15" w:type="dxa"/>
            </w:tcMar>
          </w:tcPr>
          <w:p w14:paraId="27C2E45B" w14:textId="463AE744"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44E028E" w14:textId="27084B9C" w:rsidR="0AAA50B3" w:rsidRPr="00EB07F9" w:rsidRDefault="4A92A232" w:rsidP="00EB07F9">
            <w:pPr>
              <w:spacing w:after="0"/>
              <w:rPr>
                <w:rFonts w:eastAsiaTheme="minorEastAsia"/>
              </w:rPr>
            </w:pPr>
            <w:r w:rsidRPr="00EB07F9">
              <w:rPr>
                <w:rFonts w:eastAsiaTheme="minorEastAsia"/>
              </w:rPr>
              <w:t>Congruency</w:t>
            </w:r>
          </w:p>
        </w:tc>
        <w:tc>
          <w:tcPr>
            <w:tcW w:w="867" w:type="dxa"/>
            <w:tcMar>
              <w:top w:w="15" w:type="dxa"/>
              <w:left w:w="15" w:type="dxa"/>
              <w:bottom w:w="15" w:type="dxa"/>
              <w:right w:w="15" w:type="dxa"/>
            </w:tcMar>
            <w:vAlign w:val="center"/>
          </w:tcPr>
          <w:p w14:paraId="69671989" w14:textId="1C01066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67A60112" w14:textId="00C8FBC1" w:rsidR="0AAA50B3" w:rsidRPr="00EB07F9" w:rsidRDefault="4A92A232" w:rsidP="00EB07F9">
            <w:pPr>
              <w:spacing w:after="0"/>
              <w:rPr>
                <w:rFonts w:eastAsiaTheme="minorEastAsia"/>
              </w:rPr>
            </w:pPr>
            <w:r w:rsidRPr="00EB07F9">
              <w:rPr>
                <w:rFonts w:eastAsiaTheme="minorEastAsia"/>
              </w:rPr>
              <w:t>102.95</w:t>
            </w:r>
          </w:p>
        </w:tc>
        <w:tc>
          <w:tcPr>
            <w:tcW w:w="799" w:type="dxa"/>
            <w:tcMar>
              <w:top w:w="15" w:type="dxa"/>
              <w:left w:w="15" w:type="dxa"/>
              <w:bottom w:w="15" w:type="dxa"/>
              <w:right w:w="15" w:type="dxa"/>
            </w:tcMar>
            <w:vAlign w:val="center"/>
          </w:tcPr>
          <w:p w14:paraId="71AFC128" w14:textId="42FA28CB" w:rsidR="0AAA50B3" w:rsidRPr="00EB07F9" w:rsidRDefault="4A92A232" w:rsidP="00EB07F9">
            <w:pPr>
              <w:spacing w:after="0"/>
              <w:rPr>
                <w:rFonts w:eastAsiaTheme="minorEastAsia"/>
              </w:rPr>
            </w:pPr>
            <w:r w:rsidRPr="00EB07F9">
              <w:rPr>
                <w:rFonts w:eastAsiaTheme="minorEastAsia"/>
              </w:rPr>
              <w:t>&lt; .001*</w:t>
            </w:r>
          </w:p>
        </w:tc>
      </w:tr>
      <w:tr w:rsidR="0AAA50B3" w:rsidRPr="00E7010D" w14:paraId="2BEB1F45" w14:textId="77777777" w:rsidTr="00EB07F9">
        <w:trPr>
          <w:trHeight w:val="300"/>
        </w:trPr>
        <w:tc>
          <w:tcPr>
            <w:tcW w:w="1362" w:type="dxa"/>
            <w:tcMar>
              <w:top w:w="15" w:type="dxa"/>
              <w:left w:w="15" w:type="dxa"/>
              <w:bottom w:w="15" w:type="dxa"/>
              <w:right w:w="15" w:type="dxa"/>
            </w:tcMar>
          </w:tcPr>
          <w:p w14:paraId="73DEA529" w14:textId="50EABD37"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CF051CF" w14:textId="437EA76A" w:rsidR="0AAA50B3" w:rsidRPr="00EB07F9" w:rsidRDefault="4A92A232" w:rsidP="00EB07F9">
            <w:pPr>
              <w:spacing w:after="0"/>
              <w:rPr>
                <w:rFonts w:eastAsiaTheme="minorEastAsia"/>
              </w:rPr>
            </w:pPr>
            <w:r w:rsidRPr="00EB07F9">
              <w:rPr>
                <w:rFonts w:eastAsiaTheme="minorEastAsia"/>
              </w:rPr>
              <w:t>IUS</w:t>
            </w:r>
          </w:p>
        </w:tc>
        <w:tc>
          <w:tcPr>
            <w:tcW w:w="867" w:type="dxa"/>
            <w:tcMar>
              <w:top w:w="15" w:type="dxa"/>
              <w:left w:w="15" w:type="dxa"/>
              <w:bottom w:w="15" w:type="dxa"/>
              <w:right w:w="15" w:type="dxa"/>
            </w:tcMar>
            <w:vAlign w:val="center"/>
          </w:tcPr>
          <w:p w14:paraId="060A6EDC" w14:textId="5F5F6289"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127A5580" w14:textId="212B8DC9" w:rsidR="0AAA50B3" w:rsidRPr="00EB07F9" w:rsidRDefault="4A92A232" w:rsidP="00EB07F9">
            <w:pPr>
              <w:spacing w:after="0"/>
              <w:rPr>
                <w:rFonts w:eastAsiaTheme="minorEastAsia"/>
              </w:rPr>
            </w:pPr>
            <w:r w:rsidRPr="00EB07F9">
              <w:rPr>
                <w:rFonts w:eastAsiaTheme="minorEastAsia"/>
              </w:rPr>
              <w:t>1.79</w:t>
            </w:r>
          </w:p>
        </w:tc>
        <w:tc>
          <w:tcPr>
            <w:tcW w:w="799" w:type="dxa"/>
            <w:tcMar>
              <w:top w:w="15" w:type="dxa"/>
              <w:left w:w="15" w:type="dxa"/>
              <w:bottom w:w="15" w:type="dxa"/>
              <w:right w:w="15" w:type="dxa"/>
            </w:tcMar>
            <w:vAlign w:val="center"/>
          </w:tcPr>
          <w:p w14:paraId="7951EAA9" w14:textId="6AED2DA0" w:rsidR="0AAA50B3" w:rsidRPr="00EB07F9" w:rsidRDefault="4A92A232" w:rsidP="00EB07F9">
            <w:pPr>
              <w:spacing w:after="0"/>
              <w:rPr>
                <w:rFonts w:eastAsiaTheme="minorEastAsia"/>
              </w:rPr>
            </w:pPr>
            <w:r w:rsidRPr="00EB07F9">
              <w:rPr>
                <w:rFonts w:eastAsiaTheme="minorEastAsia"/>
              </w:rPr>
              <w:t>.19</w:t>
            </w:r>
          </w:p>
        </w:tc>
      </w:tr>
      <w:tr w:rsidR="0AAA50B3" w:rsidRPr="00E7010D" w14:paraId="0F1799A1" w14:textId="77777777" w:rsidTr="00EB07F9">
        <w:trPr>
          <w:trHeight w:val="300"/>
        </w:trPr>
        <w:tc>
          <w:tcPr>
            <w:tcW w:w="1362" w:type="dxa"/>
            <w:tcMar>
              <w:top w:w="15" w:type="dxa"/>
              <w:left w:w="15" w:type="dxa"/>
              <w:bottom w:w="15" w:type="dxa"/>
              <w:right w:w="15" w:type="dxa"/>
            </w:tcMar>
          </w:tcPr>
          <w:p w14:paraId="6618EA81" w14:textId="22EB0876"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35860763" w14:textId="36D0538F" w:rsidR="0AAA50B3" w:rsidRPr="00EB07F9" w:rsidRDefault="4A92A232" w:rsidP="00EB07F9">
            <w:pPr>
              <w:spacing w:after="0"/>
              <w:rPr>
                <w:rFonts w:eastAsiaTheme="minorEastAsia"/>
              </w:rPr>
            </w:pPr>
            <w:r w:rsidRPr="00EB07F9">
              <w:rPr>
                <w:rFonts w:eastAsiaTheme="minorEastAsia"/>
              </w:rPr>
              <w:t>MASQ-AA</w:t>
            </w:r>
          </w:p>
        </w:tc>
        <w:tc>
          <w:tcPr>
            <w:tcW w:w="867" w:type="dxa"/>
            <w:tcMar>
              <w:top w:w="15" w:type="dxa"/>
              <w:left w:w="15" w:type="dxa"/>
              <w:bottom w:w="15" w:type="dxa"/>
              <w:right w:w="15" w:type="dxa"/>
            </w:tcMar>
            <w:vAlign w:val="center"/>
          </w:tcPr>
          <w:p w14:paraId="3CCD96D1" w14:textId="1602FC49"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5AC717DC" w14:textId="092796A9" w:rsidR="0AAA50B3" w:rsidRPr="00EB07F9" w:rsidRDefault="4A92A232" w:rsidP="00EB07F9">
            <w:pPr>
              <w:spacing w:after="0"/>
              <w:rPr>
                <w:rFonts w:eastAsiaTheme="minorEastAsia"/>
              </w:rPr>
            </w:pPr>
            <w:r w:rsidRPr="00EB07F9">
              <w:rPr>
                <w:rFonts w:eastAsiaTheme="minorEastAsia"/>
              </w:rPr>
              <w:t>1.71</w:t>
            </w:r>
          </w:p>
        </w:tc>
        <w:tc>
          <w:tcPr>
            <w:tcW w:w="799" w:type="dxa"/>
            <w:tcMar>
              <w:top w:w="15" w:type="dxa"/>
              <w:left w:w="15" w:type="dxa"/>
              <w:bottom w:w="15" w:type="dxa"/>
              <w:right w:w="15" w:type="dxa"/>
            </w:tcMar>
            <w:vAlign w:val="center"/>
          </w:tcPr>
          <w:p w14:paraId="6F36E160" w14:textId="40FD1D95" w:rsidR="0AAA50B3" w:rsidRPr="00EB07F9" w:rsidRDefault="4A92A232" w:rsidP="00EB07F9">
            <w:pPr>
              <w:spacing w:after="0"/>
              <w:rPr>
                <w:rFonts w:eastAsiaTheme="minorEastAsia"/>
              </w:rPr>
            </w:pPr>
            <w:r w:rsidRPr="00EB07F9">
              <w:rPr>
                <w:rFonts w:eastAsiaTheme="minorEastAsia"/>
              </w:rPr>
              <w:t>.19</w:t>
            </w:r>
          </w:p>
        </w:tc>
      </w:tr>
      <w:tr w:rsidR="0AAA50B3" w:rsidRPr="00E7010D" w14:paraId="7CC48BB0" w14:textId="77777777" w:rsidTr="00EB07F9">
        <w:trPr>
          <w:trHeight w:val="300"/>
        </w:trPr>
        <w:tc>
          <w:tcPr>
            <w:tcW w:w="1362" w:type="dxa"/>
            <w:tcMar>
              <w:top w:w="15" w:type="dxa"/>
              <w:left w:w="15" w:type="dxa"/>
              <w:bottom w:w="15" w:type="dxa"/>
              <w:right w:w="15" w:type="dxa"/>
            </w:tcMar>
          </w:tcPr>
          <w:p w14:paraId="6E3CE759" w14:textId="57166BF7"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039400DC" w14:textId="244C5675" w:rsidR="0AAA50B3" w:rsidRPr="00EB07F9" w:rsidRDefault="4A92A232" w:rsidP="00EB07F9">
            <w:pPr>
              <w:spacing w:after="0"/>
              <w:rPr>
                <w:rFonts w:eastAsiaTheme="minorEastAsia"/>
              </w:rPr>
            </w:pPr>
            <w:r w:rsidRPr="00EB07F9">
              <w:rPr>
                <w:rFonts w:eastAsiaTheme="minorEastAsia"/>
              </w:rPr>
              <w:t>MASQ-GDD</w:t>
            </w:r>
          </w:p>
        </w:tc>
        <w:tc>
          <w:tcPr>
            <w:tcW w:w="867" w:type="dxa"/>
            <w:tcMar>
              <w:top w:w="15" w:type="dxa"/>
              <w:left w:w="15" w:type="dxa"/>
              <w:bottom w:w="15" w:type="dxa"/>
              <w:right w:w="15" w:type="dxa"/>
            </w:tcMar>
            <w:vAlign w:val="center"/>
          </w:tcPr>
          <w:p w14:paraId="4DF7E6B8" w14:textId="6D0FD9A9"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6B878147" w14:textId="4D387DB4" w:rsidR="0AAA50B3" w:rsidRPr="00EB07F9" w:rsidRDefault="4A92A232" w:rsidP="00EB07F9">
            <w:pPr>
              <w:spacing w:after="0"/>
              <w:rPr>
                <w:rFonts w:eastAsiaTheme="minorEastAsia"/>
              </w:rPr>
            </w:pPr>
            <w:r w:rsidRPr="00EB07F9">
              <w:rPr>
                <w:rFonts w:eastAsiaTheme="minorEastAsia"/>
              </w:rPr>
              <w:t>.91</w:t>
            </w:r>
          </w:p>
        </w:tc>
        <w:tc>
          <w:tcPr>
            <w:tcW w:w="799" w:type="dxa"/>
            <w:tcMar>
              <w:top w:w="15" w:type="dxa"/>
              <w:left w:w="15" w:type="dxa"/>
              <w:bottom w:w="15" w:type="dxa"/>
              <w:right w:w="15" w:type="dxa"/>
            </w:tcMar>
            <w:vAlign w:val="center"/>
          </w:tcPr>
          <w:p w14:paraId="0979AB7C" w14:textId="0035E64A" w:rsidR="0AAA50B3" w:rsidRPr="00EB07F9" w:rsidRDefault="4A92A232" w:rsidP="00EB07F9">
            <w:pPr>
              <w:spacing w:after="0"/>
              <w:rPr>
                <w:rFonts w:eastAsiaTheme="minorEastAsia"/>
              </w:rPr>
            </w:pPr>
            <w:r w:rsidRPr="00EB07F9">
              <w:rPr>
                <w:rFonts w:eastAsiaTheme="minorEastAsia"/>
              </w:rPr>
              <w:t>.34</w:t>
            </w:r>
          </w:p>
        </w:tc>
      </w:tr>
      <w:tr w:rsidR="0AAA50B3" w:rsidRPr="00E7010D" w14:paraId="4D49567D" w14:textId="77777777" w:rsidTr="00EB07F9">
        <w:trPr>
          <w:trHeight w:val="300"/>
        </w:trPr>
        <w:tc>
          <w:tcPr>
            <w:tcW w:w="1362" w:type="dxa"/>
            <w:tcMar>
              <w:top w:w="15" w:type="dxa"/>
              <w:left w:w="15" w:type="dxa"/>
              <w:bottom w:w="15" w:type="dxa"/>
              <w:right w:w="15" w:type="dxa"/>
            </w:tcMar>
          </w:tcPr>
          <w:p w14:paraId="02FC7769" w14:textId="4469F0A2"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17FD2393" w14:textId="261441CE" w:rsidR="0AAA50B3" w:rsidRPr="00EB07F9" w:rsidRDefault="4A92A232" w:rsidP="00EB07F9">
            <w:pPr>
              <w:spacing w:after="0"/>
              <w:rPr>
                <w:rFonts w:eastAsiaTheme="minorEastAsia"/>
              </w:rPr>
            </w:pPr>
            <w:r w:rsidRPr="00EB07F9">
              <w:rPr>
                <w:rFonts w:eastAsiaTheme="minorEastAsia"/>
              </w:rPr>
              <w:t>MASQ-AD</w:t>
            </w:r>
          </w:p>
        </w:tc>
        <w:tc>
          <w:tcPr>
            <w:tcW w:w="867" w:type="dxa"/>
            <w:tcMar>
              <w:top w:w="15" w:type="dxa"/>
              <w:left w:w="15" w:type="dxa"/>
              <w:bottom w:w="15" w:type="dxa"/>
              <w:right w:w="15" w:type="dxa"/>
            </w:tcMar>
            <w:vAlign w:val="center"/>
          </w:tcPr>
          <w:p w14:paraId="476FFFDC" w14:textId="65DE7641" w:rsidR="0AAA50B3" w:rsidRPr="00EB07F9" w:rsidRDefault="4A92A232" w:rsidP="00EB07F9">
            <w:pPr>
              <w:spacing w:after="0"/>
              <w:rPr>
                <w:rFonts w:eastAsiaTheme="minorEastAsia"/>
              </w:rPr>
            </w:pPr>
            <w:r w:rsidRPr="00EB07F9">
              <w:rPr>
                <w:rFonts w:eastAsiaTheme="minorEastAsia"/>
              </w:rPr>
              <w:t>1, 69</w:t>
            </w:r>
          </w:p>
        </w:tc>
        <w:tc>
          <w:tcPr>
            <w:tcW w:w="677" w:type="dxa"/>
            <w:tcMar>
              <w:top w:w="15" w:type="dxa"/>
              <w:left w:w="15" w:type="dxa"/>
              <w:bottom w:w="15" w:type="dxa"/>
              <w:right w:w="15" w:type="dxa"/>
            </w:tcMar>
            <w:vAlign w:val="center"/>
          </w:tcPr>
          <w:p w14:paraId="7D02216B" w14:textId="63BA76BB" w:rsidR="0AAA50B3" w:rsidRPr="00EB07F9" w:rsidRDefault="4A92A232" w:rsidP="00EB07F9">
            <w:pPr>
              <w:spacing w:after="0"/>
              <w:rPr>
                <w:rFonts w:eastAsiaTheme="minorEastAsia"/>
              </w:rPr>
            </w:pPr>
            <w:r w:rsidRPr="00EB07F9">
              <w:rPr>
                <w:rFonts w:eastAsiaTheme="minorEastAsia"/>
              </w:rPr>
              <w:t>3.3</w:t>
            </w:r>
          </w:p>
        </w:tc>
        <w:tc>
          <w:tcPr>
            <w:tcW w:w="799" w:type="dxa"/>
            <w:tcMar>
              <w:top w:w="15" w:type="dxa"/>
              <w:left w:w="15" w:type="dxa"/>
              <w:bottom w:w="15" w:type="dxa"/>
              <w:right w:w="15" w:type="dxa"/>
            </w:tcMar>
            <w:vAlign w:val="center"/>
          </w:tcPr>
          <w:p w14:paraId="0994C66F" w14:textId="5532E7F0" w:rsidR="0AAA50B3" w:rsidRPr="00EB07F9" w:rsidRDefault="4A92A232" w:rsidP="00EB07F9">
            <w:pPr>
              <w:spacing w:after="0"/>
              <w:rPr>
                <w:rFonts w:eastAsiaTheme="minorEastAsia"/>
              </w:rPr>
            </w:pPr>
            <w:r w:rsidRPr="00EB07F9">
              <w:rPr>
                <w:rFonts w:eastAsiaTheme="minorEastAsia"/>
              </w:rPr>
              <w:t>.07</w:t>
            </w:r>
          </w:p>
        </w:tc>
      </w:tr>
      <w:tr w:rsidR="0AAA50B3" w:rsidRPr="00E7010D" w14:paraId="1D004B59" w14:textId="77777777" w:rsidTr="00EB07F9">
        <w:trPr>
          <w:trHeight w:val="300"/>
        </w:trPr>
        <w:tc>
          <w:tcPr>
            <w:tcW w:w="1362" w:type="dxa"/>
            <w:tcMar>
              <w:top w:w="15" w:type="dxa"/>
              <w:left w:w="15" w:type="dxa"/>
              <w:bottom w:w="15" w:type="dxa"/>
              <w:right w:w="15" w:type="dxa"/>
            </w:tcMar>
          </w:tcPr>
          <w:p w14:paraId="0F9D969C" w14:textId="6F4BADB3"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78E72C75" w14:textId="41940321" w:rsidR="0AAA50B3" w:rsidRPr="00EB07F9" w:rsidRDefault="4A92A232" w:rsidP="00EB07F9">
            <w:pPr>
              <w:spacing w:after="0"/>
              <w:rPr>
                <w:rFonts w:eastAsiaTheme="minorEastAsia"/>
              </w:rPr>
            </w:pPr>
            <w:r w:rsidRPr="00EB07F9">
              <w:rPr>
                <w:rFonts w:eastAsiaTheme="minorEastAsia"/>
              </w:rPr>
              <w:t>Performance Feedback x Outcome Uncertainty</w:t>
            </w:r>
          </w:p>
        </w:tc>
        <w:tc>
          <w:tcPr>
            <w:tcW w:w="867" w:type="dxa"/>
            <w:tcMar>
              <w:top w:w="15" w:type="dxa"/>
              <w:left w:w="15" w:type="dxa"/>
              <w:bottom w:w="15" w:type="dxa"/>
              <w:right w:w="15" w:type="dxa"/>
            </w:tcMar>
            <w:vAlign w:val="center"/>
          </w:tcPr>
          <w:p w14:paraId="12427685" w14:textId="4197628D"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D138950" w14:textId="7468FB2C" w:rsidR="0AAA50B3" w:rsidRPr="00EB07F9" w:rsidRDefault="4A92A232" w:rsidP="00EB07F9">
            <w:pPr>
              <w:spacing w:after="0"/>
              <w:rPr>
                <w:rFonts w:eastAsiaTheme="minorEastAsia"/>
              </w:rPr>
            </w:pPr>
            <w:r w:rsidRPr="00EB07F9">
              <w:rPr>
                <w:rFonts w:eastAsiaTheme="minorEastAsia"/>
              </w:rPr>
              <w:t>.2</w:t>
            </w:r>
          </w:p>
        </w:tc>
        <w:tc>
          <w:tcPr>
            <w:tcW w:w="799" w:type="dxa"/>
            <w:tcMar>
              <w:top w:w="15" w:type="dxa"/>
              <w:left w:w="15" w:type="dxa"/>
              <w:bottom w:w="15" w:type="dxa"/>
              <w:right w:w="15" w:type="dxa"/>
            </w:tcMar>
            <w:vAlign w:val="center"/>
          </w:tcPr>
          <w:p w14:paraId="7BE5EBC1" w14:textId="3D5D15A3" w:rsidR="0AAA50B3" w:rsidRPr="00EB07F9" w:rsidRDefault="4A92A232" w:rsidP="00EB07F9">
            <w:pPr>
              <w:spacing w:after="0"/>
              <w:rPr>
                <w:rFonts w:eastAsiaTheme="minorEastAsia"/>
              </w:rPr>
            </w:pPr>
            <w:r w:rsidRPr="00EB07F9">
              <w:rPr>
                <w:rFonts w:eastAsiaTheme="minorEastAsia"/>
              </w:rPr>
              <w:t>.82</w:t>
            </w:r>
          </w:p>
        </w:tc>
      </w:tr>
      <w:tr w:rsidR="0AAA50B3" w:rsidRPr="00E7010D" w14:paraId="75D18E4B" w14:textId="77777777" w:rsidTr="00EB07F9">
        <w:trPr>
          <w:trHeight w:val="300"/>
        </w:trPr>
        <w:tc>
          <w:tcPr>
            <w:tcW w:w="1362" w:type="dxa"/>
            <w:tcMar>
              <w:top w:w="15" w:type="dxa"/>
              <w:left w:w="15" w:type="dxa"/>
              <w:bottom w:w="15" w:type="dxa"/>
              <w:right w:w="15" w:type="dxa"/>
            </w:tcMar>
          </w:tcPr>
          <w:p w14:paraId="418B232D" w14:textId="690D18B2"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404B36C4" w14:textId="5E8D7C0B" w:rsidR="0AAA50B3" w:rsidRPr="00EB07F9" w:rsidRDefault="4A92A232" w:rsidP="00EB07F9">
            <w:pPr>
              <w:spacing w:after="0"/>
              <w:rPr>
                <w:rFonts w:eastAsiaTheme="minorEastAsia"/>
              </w:rPr>
            </w:pPr>
            <w:r w:rsidRPr="00EB07F9">
              <w:rPr>
                <w:rFonts w:eastAsiaTheme="minorEastAsia"/>
              </w:rPr>
              <w:t>Performance Feedback x Congruency</w:t>
            </w:r>
          </w:p>
        </w:tc>
        <w:tc>
          <w:tcPr>
            <w:tcW w:w="867" w:type="dxa"/>
            <w:tcMar>
              <w:top w:w="15" w:type="dxa"/>
              <w:left w:w="15" w:type="dxa"/>
              <w:bottom w:w="15" w:type="dxa"/>
              <w:right w:w="15" w:type="dxa"/>
            </w:tcMar>
            <w:vAlign w:val="center"/>
          </w:tcPr>
          <w:p w14:paraId="5848FD50" w14:textId="16A4C2DA"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1F39E0CD" w14:textId="41594CAF" w:rsidR="0AAA50B3" w:rsidRPr="00EB07F9" w:rsidRDefault="4A92A232" w:rsidP="00EB07F9">
            <w:pPr>
              <w:spacing w:after="0"/>
              <w:rPr>
                <w:rFonts w:eastAsiaTheme="minorEastAsia"/>
              </w:rPr>
            </w:pPr>
            <w:r w:rsidRPr="00EB07F9">
              <w:rPr>
                <w:rFonts w:eastAsiaTheme="minorEastAsia"/>
              </w:rPr>
              <w:t>7.83</w:t>
            </w:r>
          </w:p>
        </w:tc>
        <w:tc>
          <w:tcPr>
            <w:tcW w:w="799" w:type="dxa"/>
            <w:tcMar>
              <w:top w:w="15" w:type="dxa"/>
              <w:left w:w="15" w:type="dxa"/>
              <w:bottom w:w="15" w:type="dxa"/>
              <w:right w:w="15" w:type="dxa"/>
            </w:tcMar>
            <w:vAlign w:val="center"/>
          </w:tcPr>
          <w:p w14:paraId="75C574FE" w14:textId="4FB59D99" w:rsidR="0AAA50B3" w:rsidRPr="00EB07F9" w:rsidRDefault="4A92A232" w:rsidP="00EB07F9">
            <w:pPr>
              <w:spacing w:after="0"/>
              <w:rPr>
                <w:rFonts w:eastAsiaTheme="minorEastAsia"/>
              </w:rPr>
            </w:pPr>
            <w:r w:rsidRPr="00EB07F9">
              <w:rPr>
                <w:rFonts w:eastAsiaTheme="minorEastAsia"/>
              </w:rPr>
              <w:t>.005*</w:t>
            </w:r>
          </w:p>
        </w:tc>
      </w:tr>
      <w:tr w:rsidR="0AAA50B3" w:rsidRPr="00E7010D" w14:paraId="4DF36C4A" w14:textId="77777777" w:rsidTr="00EB07F9">
        <w:trPr>
          <w:trHeight w:val="300"/>
        </w:trPr>
        <w:tc>
          <w:tcPr>
            <w:tcW w:w="1362" w:type="dxa"/>
            <w:tcMar>
              <w:top w:w="15" w:type="dxa"/>
              <w:left w:w="15" w:type="dxa"/>
              <w:bottom w:w="15" w:type="dxa"/>
              <w:right w:w="15" w:type="dxa"/>
            </w:tcMar>
          </w:tcPr>
          <w:p w14:paraId="5062EE0E" w14:textId="691C01EB"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078A9236" w14:textId="356147F1" w:rsidR="0AAA50B3" w:rsidRPr="00EB07F9" w:rsidRDefault="4A92A232" w:rsidP="00EB07F9">
            <w:pPr>
              <w:spacing w:after="0"/>
              <w:rPr>
                <w:rFonts w:eastAsiaTheme="minorEastAsia"/>
              </w:rPr>
            </w:pPr>
            <w:r w:rsidRPr="00EB07F9">
              <w:rPr>
                <w:rFonts w:eastAsiaTheme="minorEastAsia"/>
              </w:rPr>
              <w:t>Outcome Uncertainty x Congruency</w:t>
            </w:r>
          </w:p>
        </w:tc>
        <w:tc>
          <w:tcPr>
            <w:tcW w:w="867" w:type="dxa"/>
            <w:tcMar>
              <w:top w:w="15" w:type="dxa"/>
              <w:left w:w="15" w:type="dxa"/>
              <w:bottom w:w="15" w:type="dxa"/>
              <w:right w:w="15" w:type="dxa"/>
            </w:tcMar>
            <w:vAlign w:val="center"/>
          </w:tcPr>
          <w:p w14:paraId="3FC4F2BB" w14:textId="00232CEF"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3CD33C91" w14:textId="00123CE2" w:rsidR="0AAA50B3" w:rsidRPr="00EB07F9" w:rsidRDefault="4A92A232" w:rsidP="00EB07F9">
            <w:pPr>
              <w:spacing w:after="0"/>
              <w:rPr>
                <w:rFonts w:eastAsiaTheme="minorEastAsia"/>
              </w:rPr>
            </w:pPr>
            <w:r w:rsidRPr="00EB07F9">
              <w:rPr>
                <w:rFonts w:eastAsiaTheme="minorEastAsia"/>
              </w:rPr>
              <w:t>3.9</w:t>
            </w:r>
          </w:p>
        </w:tc>
        <w:tc>
          <w:tcPr>
            <w:tcW w:w="799" w:type="dxa"/>
            <w:tcMar>
              <w:top w:w="15" w:type="dxa"/>
              <w:left w:w="15" w:type="dxa"/>
              <w:bottom w:w="15" w:type="dxa"/>
              <w:right w:w="15" w:type="dxa"/>
            </w:tcMar>
            <w:vAlign w:val="center"/>
          </w:tcPr>
          <w:p w14:paraId="442EA9A1" w14:textId="57D17DE5" w:rsidR="0AAA50B3" w:rsidRPr="00EB07F9" w:rsidRDefault="4A92A232" w:rsidP="00EB07F9">
            <w:pPr>
              <w:spacing w:after="0"/>
              <w:rPr>
                <w:rFonts w:eastAsiaTheme="minorEastAsia"/>
              </w:rPr>
            </w:pPr>
            <w:r w:rsidRPr="00EB07F9">
              <w:rPr>
                <w:rFonts w:eastAsiaTheme="minorEastAsia"/>
              </w:rPr>
              <w:t>.02*</w:t>
            </w:r>
          </w:p>
        </w:tc>
      </w:tr>
      <w:tr w:rsidR="0AAA50B3" w:rsidRPr="00E7010D" w14:paraId="235C7537" w14:textId="77777777" w:rsidTr="00EB07F9">
        <w:trPr>
          <w:trHeight w:val="300"/>
        </w:trPr>
        <w:tc>
          <w:tcPr>
            <w:tcW w:w="1362" w:type="dxa"/>
            <w:tcMar>
              <w:top w:w="15" w:type="dxa"/>
              <w:left w:w="15" w:type="dxa"/>
              <w:bottom w:w="15" w:type="dxa"/>
              <w:right w:w="15" w:type="dxa"/>
            </w:tcMar>
          </w:tcPr>
          <w:p w14:paraId="10672409" w14:textId="43CCDF63"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3AB3226" w14:textId="5C6B7CD2" w:rsidR="0AAA50B3" w:rsidRPr="00EB07F9" w:rsidRDefault="4A92A232" w:rsidP="00EB07F9">
            <w:pPr>
              <w:spacing w:after="0"/>
              <w:rPr>
                <w:rFonts w:eastAsiaTheme="minorEastAsia"/>
              </w:rPr>
            </w:pPr>
            <w:r w:rsidRPr="00EB07F9">
              <w:rPr>
                <w:rFonts w:eastAsiaTheme="minorEastAsia"/>
              </w:rPr>
              <w:t>Performance Feedback x IUS</w:t>
            </w:r>
          </w:p>
        </w:tc>
        <w:tc>
          <w:tcPr>
            <w:tcW w:w="867" w:type="dxa"/>
            <w:tcMar>
              <w:top w:w="15" w:type="dxa"/>
              <w:left w:w="15" w:type="dxa"/>
              <w:bottom w:w="15" w:type="dxa"/>
              <w:right w:w="15" w:type="dxa"/>
            </w:tcMar>
            <w:vAlign w:val="center"/>
          </w:tcPr>
          <w:p w14:paraId="3C92D707" w14:textId="54D565D0"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55008720" w14:textId="31D0A602" w:rsidR="0AAA50B3" w:rsidRPr="00EB07F9" w:rsidRDefault="4A92A232" w:rsidP="00EB07F9">
            <w:pPr>
              <w:spacing w:after="0"/>
              <w:rPr>
                <w:rFonts w:eastAsiaTheme="minorEastAsia"/>
              </w:rPr>
            </w:pPr>
            <w:r w:rsidRPr="00EB07F9">
              <w:rPr>
                <w:rFonts w:eastAsiaTheme="minorEastAsia"/>
              </w:rPr>
              <w:t>2.47</w:t>
            </w:r>
          </w:p>
        </w:tc>
        <w:tc>
          <w:tcPr>
            <w:tcW w:w="799" w:type="dxa"/>
            <w:tcMar>
              <w:top w:w="15" w:type="dxa"/>
              <w:left w:w="15" w:type="dxa"/>
              <w:bottom w:w="15" w:type="dxa"/>
              <w:right w:w="15" w:type="dxa"/>
            </w:tcMar>
            <w:vAlign w:val="center"/>
          </w:tcPr>
          <w:p w14:paraId="7FED7285" w14:textId="74C6AC90" w:rsidR="0AAA50B3" w:rsidRPr="00EB07F9" w:rsidRDefault="4A92A232" w:rsidP="00EB07F9">
            <w:pPr>
              <w:spacing w:after="0"/>
              <w:rPr>
                <w:rFonts w:eastAsiaTheme="minorEastAsia"/>
              </w:rPr>
            </w:pPr>
            <w:r w:rsidRPr="00EB07F9">
              <w:rPr>
                <w:rFonts w:eastAsiaTheme="minorEastAsia"/>
              </w:rPr>
              <w:t>.12</w:t>
            </w:r>
          </w:p>
        </w:tc>
      </w:tr>
      <w:tr w:rsidR="0AAA50B3" w:rsidRPr="00E7010D" w14:paraId="5F0C7E63" w14:textId="77777777" w:rsidTr="00EB07F9">
        <w:trPr>
          <w:trHeight w:val="300"/>
        </w:trPr>
        <w:tc>
          <w:tcPr>
            <w:tcW w:w="1362" w:type="dxa"/>
            <w:tcMar>
              <w:top w:w="15" w:type="dxa"/>
              <w:left w:w="15" w:type="dxa"/>
              <w:bottom w:w="15" w:type="dxa"/>
              <w:right w:w="15" w:type="dxa"/>
            </w:tcMar>
          </w:tcPr>
          <w:p w14:paraId="7773E59B" w14:textId="144154B5"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1BE8587" w14:textId="3EA22E28" w:rsidR="0AAA50B3" w:rsidRPr="00EB07F9" w:rsidRDefault="4A92A232" w:rsidP="00EB07F9">
            <w:pPr>
              <w:spacing w:after="0"/>
              <w:rPr>
                <w:rFonts w:eastAsiaTheme="minorEastAsia"/>
              </w:rPr>
            </w:pPr>
            <w:r w:rsidRPr="00EB07F9">
              <w:rPr>
                <w:rFonts w:eastAsiaTheme="minorEastAsia"/>
              </w:rPr>
              <w:t>Performance Feedback x MASQ-AA</w:t>
            </w:r>
          </w:p>
        </w:tc>
        <w:tc>
          <w:tcPr>
            <w:tcW w:w="867" w:type="dxa"/>
            <w:tcMar>
              <w:top w:w="15" w:type="dxa"/>
              <w:left w:w="15" w:type="dxa"/>
              <w:bottom w:w="15" w:type="dxa"/>
              <w:right w:w="15" w:type="dxa"/>
            </w:tcMar>
            <w:vAlign w:val="center"/>
          </w:tcPr>
          <w:p w14:paraId="7FAD663A" w14:textId="51879002"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3881B768" w14:textId="363427A2" w:rsidR="0AAA50B3" w:rsidRPr="00EB07F9" w:rsidRDefault="4A92A232" w:rsidP="00EB07F9">
            <w:pPr>
              <w:spacing w:after="0"/>
              <w:rPr>
                <w:rFonts w:eastAsiaTheme="minorEastAsia"/>
              </w:rPr>
            </w:pPr>
            <w:r w:rsidRPr="00EB07F9">
              <w:rPr>
                <w:rFonts w:eastAsiaTheme="minorEastAsia"/>
              </w:rPr>
              <w:t>1.46</w:t>
            </w:r>
          </w:p>
        </w:tc>
        <w:tc>
          <w:tcPr>
            <w:tcW w:w="799" w:type="dxa"/>
            <w:tcMar>
              <w:top w:w="15" w:type="dxa"/>
              <w:left w:w="15" w:type="dxa"/>
              <w:bottom w:w="15" w:type="dxa"/>
              <w:right w:w="15" w:type="dxa"/>
            </w:tcMar>
            <w:vAlign w:val="center"/>
          </w:tcPr>
          <w:p w14:paraId="57C323EE" w14:textId="71346712" w:rsidR="0AAA50B3" w:rsidRPr="00EB07F9" w:rsidRDefault="4A92A232" w:rsidP="00EB07F9">
            <w:pPr>
              <w:spacing w:after="0"/>
              <w:rPr>
                <w:rFonts w:eastAsiaTheme="minorEastAsia"/>
              </w:rPr>
            </w:pPr>
            <w:r w:rsidRPr="00EB07F9">
              <w:rPr>
                <w:rFonts w:eastAsiaTheme="minorEastAsia"/>
              </w:rPr>
              <w:t>.23</w:t>
            </w:r>
          </w:p>
        </w:tc>
      </w:tr>
      <w:tr w:rsidR="0AAA50B3" w:rsidRPr="00E7010D" w14:paraId="598CDB4C" w14:textId="77777777" w:rsidTr="00EB07F9">
        <w:trPr>
          <w:trHeight w:val="300"/>
        </w:trPr>
        <w:tc>
          <w:tcPr>
            <w:tcW w:w="1362" w:type="dxa"/>
            <w:tcMar>
              <w:top w:w="15" w:type="dxa"/>
              <w:left w:w="15" w:type="dxa"/>
              <w:bottom w:w="15" w:type="dxa"/>
              <w:right w:w="15" w:type="dxa"/>
            </w:tcMar>
          </w:tcPr>
          <w:p w14:paraId="2D89B3E1" w14:textId="38C82021"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102B2FC7" w14:textId="1C3F60E0" w:rsidR="0AAA50B3" w:rsidRPr="00EB07F9" w:rsidRDefault="4A92A232" w:rsidP="00EB07F9">
            <w:pPr>
              <w:spacing w:after="0"/>
              <w:rPr>
                <w:rFonts w:eastAsiaTheme="minorEastAsia"/>
              </w:rPr>
            </w:pPr>
            <w:r w:rsidRPr="00EB07F9">
              <w:rPr>
                <w:rFonts w:eastAsiaTheme="minorEastAsia"/>
              </w:rPr>
              <w:t>Performance Feedback x MASQ-GDD</w:t>
            </w:r>
          </w:p>
        </w:tc>
        <w:tc>
          <w:tcPr>
            <w:tcW w:w="867" w:type="dxa"/>
            <w:tcMar>
              <w:top w:w="15" w:type="dxa"/>
              <w:left w:w="15" w:type="dxa"/>
              <w:bottom w:w="15" w:type="dxa"/>
              <w:right w:w="15" w:type="dxa"/>
            </w:tcMar>
            <w:vAlign w:val="center"/>
          </w:tcPr>
          <w:p w14:paraId="57087CFF" w14:textId="1692B342"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14CD3C1" w14:textId="25D68D4F" w:rsidR="0AAA50B3" w:rsidRPr="00EB07F9" w:rsidRDefault="4A92A232" w:rsidP="00EB07F9">
            <w:pPr>
              <w:spacing w:after="0"/>
              <w:rPr>
                <w:rFonts w:eastAsiaTheme="minorEastAsia"/>
              </w:rPr>
            </w:pPr>
            <w:r w:rsidRPr="00EB07F9">
              <w:rPr>
                <w:rFonts w:eastAsiaTheme="minorEastAsia"/>
              </w:rPr>
              <w:t>1.49</w:t>
            </w:r>
          </w:p>
        </w:tc>
        <w:tc>
          <w:tcPr>
            <w:tcW w:w="799" w:type="dxa"/>
            <w:tcMar>
              <w:top w:w="15" w:type="dxa"/>
              <w:left w:w="15" w:type="dxa"/>
              <w:bottom w:w="15" w:type="dxa"/>
              <w:right w:w="15" w:type="dxa"/>
            </w:tcMar>
            <w:vAlign w:val="center"/>
          </w:tcPr>
          <w:p w14:paraId="4B66221A" w14:textId="5CEE7B11" w:rsidR="0AAA50B3" w:rsidRPr="00EB07F9" w:rsidRDefault="4A92A232" w:rsidP="00EB07F9">
            <w:pPr>
              <w:spacing w:after="0"/>
              <w:rPr>
                <w:rFonts w:eastAsiaTheme="minorEastAsia"/>
              </w:rPr>
            </w:pPr>
            <w:r w:rsidRPr="00EB07F9">
              <w:rPr>
                <w:rFonts w:eastAsiaTheme="minorEastAsia"/>
              </w:rPr>
              <w:t>.22</w:t>
            </w:r>
          </w:p>
        </w:tc>
      </w:tr>
      <w:tr w:rsidR="0AAA50B3" w:rsidRPr="00E7010D" w14:paraId="64009CC5" w14:textId="77777777" w:rsidTr="00EB07F9">
        <w:trPr>
          <w:trHeight w:val="300"/>
        </w:trPr>
        <w:tc>
          <w:tcPr>
            <w:tcW w:w="1362" w:type="dxa"/>
            <w:tcMar>
              <w:top w:w="15" w:type="dxa"/>
              <w:left w:w="15" w:type="dxa"/>
              <w:bottom w:w="15" w:type="dxa"/>
              <w:right w:w="15" w:type="dxa"/>
            </w:tcMar>
          </w:tcPr>
          <w:p w14:paraId="792E2A78" w14:textId="676166F3"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7EAD1E3" w14:textId="177E19F5" w:rsidR="0AAA50B3" w:rsidRPr="00EB07F9" w:rsidRDefault="4A92A232" w:rsidP="00EB07F9">
            <w:pPr>
              <w:spacing w:after="0"/>
              <w:rPr>
                <w:rFonts w:eastAsiaTheme="minorEastAsia"/>
              </w:rPr>
            </w:pPr>
            <w:r w:rsidRPr="00EB07F9">
              <w:rPr>
                <w:rFonts w:eastAsiaTheme="minorEastAsia"/>
              </w:rPr>
              <w:t>Performance Feedback x MASQ-AD</w:t>
            </w:r>
          </w:p>
        </w:tc>
        <w:tc>
          <w:tcPr>
            <w:tcW w:w="867" w:type="dxa"/>
            <w:tcMar>
              <w:top w:w="15" w:type="dxa"/>
              <w:left w:w="15" w:type="dxa"/>
              <w:bottom w:w="15" w:type="dxa"/>
              <w:right w:w="15" w:type="dxa"/>
            </w:tcMar>
            <w:vAlign w:val="center"/>
          </w:tcPr>
          <w:p w14:paraId="40692EDE" w14:textId="6DAE60D6"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5D78E0A" w14:textId="4104B080" w:rsidR="0AAA50B3" w:rsidRPr="00EB07F9" w:rsidRDefault="4A92A232" w:rsidP="00EB07F9">
            <w:pPr>
              <w:spacing w:after="0"/>
              <w:rPr>
                <w:rFonts w:eastAsiaTheme="minorEastAsia"/>
              </w:rPr>
            </w:pPr>
            <w:r w:rsidRPr="00EB07F9">
              <w:rPr>
                <w:rFonts w:eastAsiaTheme="minorEastAsia"/>
              </w:rPr>
              <w:t>.74</w:t>
            </w:r>
          </w:p>
        </w:tc>
        <w:tc>
          <w:tcPr>
            <w:tcW w:w="799" w:type="dxa"/>
            <w:tcMar>
              <w:top w:w="15" w:type="dxa"/>
              <w:left w:w="15" w:type="dxa"/>
              <w:bottom w:w="15" w:type="dxa"/>
              <w:right w:w="15" w:type="dxa"/>
            </w:tcMar>
            <w:vAlign w:val="center"/>
          </w:tcPr>
          <w:p w14:paraId="5AE4A110" w14:textId="18407CD8" w:rsidR="0AAA50B3" w:rsidRPr="00EB07F9" w:rsidRDefault="4A92A232" w:rsidP="00EB07F9">
            <w:pPr>
              <w:spacing w:after="0"/>
              <w:rPr>
                <w:rFonts w:eastAsiaTheme="minorEastAsia"/>
              </w:rPr>
            </w:pPr>
            <w:r w:rsidRPr="00EB07F9">
              <w:rPr>
                <w:rFonts w:eastAsiaTheme="minorEastAsia"/>
              </w:rPr>
              <w:t>.39</w:t>
            </w:r>
          </w:p>
        </w:tc>
      </w:tr>
      <w:tr w:rsidR="0AAA50B3" w:rsidRPr="00E7010D" w14:paraId="26B86A37" w14:textId="77777777" w:rsidTr="00EB07F9">
        <w:trPr>
          <w:trHeight w:val="300"/>
        </w:trPr>
        <w:tc>
          <w:tcPr>
            <w:tcW w:w="1362" w:type="dxa"/>
            <w:tcMar>
              <w:top w:w="15" w:type="dxa"/>
              <w:left w:w="15" w:type="dxa"/>
              <w:bottom w:w="15" w:type="dxa"/>
              <w:right w:w="15" w:type="dxa"/>
            </w:tcMar>
          </w:tcPr>
          <w:p w14:paraId="1DAC1823" w14:textId="1E87A4B0"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3BD479B" w14:textId="3F5C82BA" w:rsidR="0AAA50B3" w:rsidRPr="00EB07F9" w:rsidRDefault="4A92A232" w:rsidP="00EB07F9">
            <w:pPr>
              <w:spacing w:after="0"/>
              <w:rPr>
                <w:rFonts w:eastAsiaTheme="minorEastAsia"/>
              </w:rPr>
            </w:pPr>
            <w:r w:rsidRPr="00EB07F9">
              <w:rPr>
                <w:rFonts w:eastAsiaTheme="minorEastAsia"/>
              </w:rPr>
              <w:t>Outcome Uncertainty x IUS</w:t>
            </w:r>
          </w:p>
        </w:tc>
        <w:tc>
          <w:tcPr>
            <w:tcW w:w="867" w:type="dxa"/>
            <w:tcMar>
              <w:top w:w="15" w:type="dxa"/>
              <w:left w:w="15" w:type="dxa"/>
              <w:bottom w:w="15" w:type="dxa"/>
              <w:right w:w="15" w:type="dxa"/>
            </w:tcMar>
            <w:vAlign w:val="center"/>
          </w:tcPr>
          <w:p w14:paraId="34E4D5F8" w14:textId="583642A5"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BFAED6A" w14:textId="7E1A9D30" w:rsidR="0AAA50B3" w:rsidRPr="00EB07F9" w:rsidRDefault="4A92A232" w:rsidP="00EB07F9">
            <w:pPr>
              <w:spacing w:after="0"/>
              <w:rPr>
                <w:rFonts w:eastAsiaTheme="minorEastAsia"/>
              </w:rPr>
            </w:pPr>
            <w:r w:rsidRPr="00EB07F9">
              <w:rPr>
                <w:rFonts w:eastAsiaTheme="minorEastAsia"/>
              </w:rPr>
              <w:t>1.12</w:t>
            </w:r>
          </w:p>
        </w:tc>
        <w:tc>
          <w:tcPr>
            <w:tcW w:w="799" w:type="dxa"/>
            <w:tcMar>
              <w:top w:w="15" w:type="dxa"/>
              <w:left w:w="15" w:type="dxa"/>
              <w:bottom w:w="15" w:type="dxa"/>
              <w:right w:w="15" w:type="dxa"/>
            </w:tcMar>
            <w:vAlign w:val="center"/>
          </w:tcPr>
          <w:p w14:paraId="68EF19A5" w14:textId="0B26A0CE" w:rsidR="0AAA50B3" w:rsidRPr="00EB07F9" w:rsidRDefault="4A92A232" w:rsidP="00EB07F9">
            <w:pPr>
              <w:spacing w:after="0"/>
              <w:rPr>
                <w:rFonts w:eastAsiaTheme="minorEastAsia"/>
              </w:rPr>
            </w:pPr>
            <w:r w:rsidRPr="00EB07F9">
              <w:rPr>
                <w:rFonts w:eastAsiaTheme="minorEastAsia"/>
              </w:rPr>
              <w:t>.33</w:t>
            </w:r>
          </w:p>
        </w:tc>
      </w:tr>
      <w:tr w:rsidR="0AAA50B3" w:rsidRPr="00E7010D" w14:paraId="092ADA98" w14:textId="77777777" w:rsidTr="00EB07F9">
        <w:trPr>
          <w:trHeight w:val="300"/>
        </w:trPr>
        <w:tc>
          <w:tcPr>
            <w:tcW w:w="1362" w:type="dxa"/>
            <w:tcMar>
              <w:top w:w="15" w:type="dxa"/>
              <w:left w:w="15" w:type="dxa"/>
              <w:bottom w:w="15" w:type="dxa"/>
              <w:right w:w="15" w:type="dxa"/>
            </w:tcMar>
          </w:tcPr>
          <w:p w14:paraId="53C35848" w14:textId="5C79E43B"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A6B857B" w14:textId="435FE93B" w:rsidR="0AAA50B3" w:rsidRPr="00EB07F9" w:rsidRDefault="4A92A232" w:rsidP="00EB07F9">
            <w:pPr>
              <w:spacing w:after="0"/>
              <w:rPr>
                <w:rFonts w:eastAsiaTheme="minorEastAsia"/>
              </w:rPr>
            </w:pPr>
            <w:r w:rsidRPr="00EB07F9">
              <w:rPr>
                <w:rFonts w:eastAsiaTheme="minorEastAsia"/>
              </w:rPr>
              <w:t>Outcome Uncertainty x MASQ-AA</w:t>
            </w:r>
          </w:p>
        </w:tc>
        <w:tc>
          <w:tcPr>
            <w:tcW w:w="867" w:type="dxa"/>
            <w:tcMar>
              <w:top w:w="15" w:type="dxa"/>
              <w:left w:w="15" w:type="dxa"/>
              <w:bottom w:w="15" w:type="dxa"/>
              <w:right w:w="15" w:type="dxa"/>
            </w:tcMar>
            <w:vAlign w:val="center"/>
          </w:tcPr>
          <w:p w14:paraId="35046668" w14:textId="3EAD4D70"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CC2DE2E" w14:textId="6E87F5D4" w:rsidR="0AAA50B3" w:rsidRPr="00EB07F9" w:rsidRDefault="4A92A232" w:rsidP="00EB07F9">
            <w:pPr>
              <w:spacing w:after="0"/>
              <w:rPr>
                <w:rFonts w:eastAsiaTheme="minorEastAsia"/>
              </w:rPr>
            </w:pPr>
            <w:r w:rsidRPr="00EB07F9">
              <w:rPr>
                <w:rFonts w:eastAsiaTheme="minorEastAsia"/>
              </w:rPr>
              <w:t>.38</w:t>
            </w:r>
          </w:p>
        </w:tc>
        <w:tc>
          <w:tcPr>
            <w:tcW w:w="799" w:type="dxa"/>
            <w:tcMar>
              <w:top w:w="15" w:type="dxa"/>
              <w:left w:w="15" w:type="dxa"/>
              <w:bottom w:w="15" w:type="dxa"/>
              <w:right w:w="15" w:type="dxa"/>
            </w:tcMar>
            <w:vAlign w:val="center"/>
          </w:tcPr>
          <w:p w14:paraId="4BC0E300" w14:textId="12A61F0B" w:rsidR="0AAA50B3" w:rsidRPr="00EB07F9" w:rsidRDefault="4A92A232" w:rsidP="00EB07F9">
            <w:pPr>
              <w:spacing w:after="0"/>
              <w:rPr>
                <w:rFonts w:eastAsiaTheme="minorEastAsia"/>
              </w:rPr>
            </w:pPr>
            <w:r w:rsidRPr="00EB07F9">
              <w:rPr>
                <w:rFonts w:eastAsiaTheme="minorEastAsia"/>
              </w:rPr>
              <w:t>.68</w:t>
            </w:r>
          </w:p>
        </w:tc>
      </w:tr>
      <w:tr w:rsidR="0AAA50B3" w:rsidRPr="00E7010D" w14:paraId="525FF8FB" w14:textId="77777777" w:rsidTr="00EB07F9">
        <w:trPr>
          <w:trHeight w:val="300"/>
        </w:trPr>
        <w:tc>
          <w:tcPr>
            <w:tcW w:w="1362" w:type="dxa"/>
            <w:tcMar>
              <w:top w:w="15" w:type="dxa"/>
              <w:left w:w="15" w:type="dxa"/>
              <w:bottom w:w="15" w:type="dxa"/>
              <w:right w:w="15" w:type="dxa"/>
            </w:tcMar>
          </w:tcPr>
          <w:p w14:paraId="70B3542E" w14:textId="23488E98"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40A6055" w14:textId="15DAE3E5" w:rsidR="0AAA50B3" w:rsidRPr="00EB07F9" w:rsidRDefault="4A92A232" w:rsidP="00EB07F9">
            <w:pPr>
              <w:spacing w:after="0"/>
              <w:rPr>
                <w:rFonts w:eastAsiaTheme="minorEastAsia"/>
              </w:rPr>
            </w:pPr>
            <w:r w:rsidRPr="00EB07F9">
              <w:rPr>
                <w:rFonts w:eastAsiaTheme="minorEastAsia"/>
              </w:rPr>
              <w:t>Outcome Uncertainty x MASQ-GDD</w:t>
            </w:r>
          </w:p>
        </w:tc>
        <w:tc>
          <w:tcPr>
            <w:tcW w:w="867" w:type="dxa"/>
            <w:tcMar>
              <w:top w:w="15" w:type="dxa"/>
              <w:left w:w="15" w:type="dxa"/>
              <w:bottom w:w="15" w:type="dxa"/>
              <w:right w:w="15" w:type="dxa"/>
            </w:tcMar>
            <w:vAlign w:val="center"/>
          </w:tcPr>
          <w:p w14:paraId="70F3953E" w14:textId="6698BA57"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728A6358" w14:textId="793605D3" w:rsidR="0AAA50B3" w:rsidRPr="00EB07F9" w:rsidRDefault="4A92A232" w:rsidP="00EB07F9">
            <w:pPr>
              <w:spacing w:after="0"/>
              <w:rPr>
                <w:rFonts w:eastAsiaTheme="minorEastAsia"/>
              </w:rPr>
            </w:pPr>
            <w:r w:rsidRPr="00EB07F9">
              <w:rPr>
                <w:rFonts w:eastAsiaTheme="minorEastAsia"/>
              </w:rPr>
              <w:t>.2</w:t>
            </w:r>
          </w:p>
        </w:tc>
        <w:tc>
          <w:tcPr>
            <w:tcW w:w="799" w:type="dxa"/>
            <w:tcMar>
              <w:top w:w="15" w:type="dxa"/>
              <w:left w:w="15" w:type="dxa"/>
              <w:bottom w:w="15" w:type="dxa"/>
              <w:right w:w="15" w:type="dxa"/>
            </w:tcMar>
            <w:vAlign w:val="center"/>
          </w:tcPr>
          <w:p w14:paraId="5B3C9928" w14:textId="3D8390BF" w:rsidR="0AAA50B3" w:rsidRPr="00EB07F9" w:rsidRDefault="4A92A232" w:rsidP="00EB07F9">
            <w:pPr>
              <w:spacing w:after="0"/>
              <w:rPr>
                <w:rFonts w:eastAsiaTheme="minorEastAsia"/>
              </w:rPr>
            </w:pPr>
            <w:r w:rsidRPr="00EB07F9">
              <w:rPr>
                <w:rFonts w:eastAsiaTheme="minorEastAsia"/>
              </w:rPr>
              <w:t>.82</w:t>
            </w:r>
          </w:p>
        </w:tc>
      </w:tr>
      <w:tr w:rsidR="0AAA50B3" w:rsidRPr="00E7010D" w14:paraId="306FB2D6" w14:textId="77777777" w:rsidTr="00EB07F9">
        <w:trPr>
          <w:trHeight w:val="300"/>
        </w:trPr>
        <w:tc>
          <w:tcPr>
            <w:tcW w:w="1362" w:type="dxa"/>
            <w:tcMar>
              <w:top w:w="15" w:type="dxa"/>
              <w:left w:w="15" w:type="dxa"/>
              <w:bottom w:w="15" w:type="dxa"/>
              <w:right w:w="15" w:type="dxa"/>
            </w:tcMar>
          </w:tcPr>
          <w:p w14:paraId="0147AC8D" w14:textId="3B2C1328"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E10FC38" w14:textId="4C9227F5" w:rsidR="0AAA50B3" w:rsidRPr="00EB07F9" w:rsidRDefault="4A92A232" w:rsidP="00EB07F9">
            <w:pPr>
              <w:spacing w:after="0"/>
              <w:rPr>
                <w:rFonts w:eastAsiaTheme="minorEastAsia"/>
              </w:rPr>
            </w:pPr>
            <w:r w:rsidRPr="00EB07F9">
              <w:rPr>
                <w:rFonts w:eastAsiaTheme="minorEastAsia"/>
              </w:rPr>
              <w:t>Outcome Uncertainty x MASQ-AD</w:t>
            </w:r>
          </w:p>
        </w:tc>
        <w:tc>
          <w:tcPr>
            <w:tcW w:w="867" w:type="dxa"/>
            <w:tcMar>
              <w:top w:w="15" w:type="dxa"/>
              <w:left w:w="15" w:type="dxa"/>
              <w:bottom w:w="15" w:type="dxa"/>
              <w:right w:w="15" w:type="dxa"/>
            </w:tcMar>
            <w:vAlign w:val="center"/>
          </w:tcPr>
          <w:p w14:paraId="477B82B6" w14:textId="348FD89F"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454AD5F3" w14:textId="61807307" w:rsidR="0AAA50B3" w:rsidRPr="00EB07F9" w:rsidRDefault="4A92A232" w:rsidP="00EB07F9">
            <w:pPr>
              <w:spacing w:after="0"/>
              <w:rPr>
                <w:rFonts w:eastAsiaTheme="minorEastAsia"/>
              </w:rPr>
            </w:pPr>
            <w:r w:rsidRPr="00EB07F9">
              <w:rPr>
                <w:rFonts w:eastAsiaTheme="minorEastAsia"/>
              </w:rPr>
              <w:t>.45</w:t>
            </w:r>
          </w:p>
        </w:tc>
        <w:tc>
          <w:tcPr>
            <w:tcW w:w="799" w:type="dxa"/>
            <w:tcMar>
              <w:top w:w="15" w:type="dxa"/>
              <w:left w:w="15" w:type="dxa"/>
              <w:bottom w:w="15" w:type="dxa"/>
              <w:right w:w="15" w:type="dxa"/>
            </w:tcMar>
            <w:vAlign w:val="center"/>
          </w:tcPr>
          <w:p w14:paraId="351315B3" w14:textId="2A494C48" w:rsidR="0AAA50B3" w:rsidRPr="00EB07F9" w:rsidRDefault="4A92A232" w:rsidP="00EB07F9">
            <w:pPr>
              <w:spacing w:after="0"/>
              <w:rPr>
                <w:rFonts w:eastAsiaTheme="minorEastAsia"/>
              </w:rPr>
            </w:pPr>
            <w:r w:rsidRPr="00EB07F9">
              <w:rPr>
                <w:rFonts w:eastAsiaTheme="minorEastAsia"/>
              </w:rPr>
              <w:t>.64</w:t>
            </w:r>
          </w:p>
        </w:tc>
      </w:tr>
      <w:tr w:rsidR="0AAA50B3" w:rsidRPr="00E7010D" w14:paraId="7F80FF6C" w14:textId="77777777" w:rsidTr="00EB07F9">
        <w:trPr>
          <w:trHeight w:val="300"/>
        </w:trPr>
        <w:tc>
          <w:tcPr>
            <w:tcW w:w="1362" w:type="dxa"/>
            <w:tcMar>
              <w:top w:w="15" w:type="dxa"/>
              <w:left w:w="15" w:type="dxa"/>
              <w:bottom w:w="15" w:type="dxa"/>
              <w:right w:w="15" w:type="dxa"/>
            </w:tcMar>
          </w:tcPr>
          <w:p w14:paraId="5AFDF6F9" w14:textId="1A5D83DA"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DB8CB7A" w14:textId="45BC9E88" w:rsidR="0AAA50B3" w:rsidRPr="00EB07F9" w:rsidRDefault="4A92A232" w:rsidP="00EB07F9">
            <w:pPr>
              <w:spacing w:after="0"/>
              <w:rPr>
                <w:rFonts w:eastAsiaTheme="minorEastAsia"/>
              </w:rPr>
            </w:pPr>
            <w:r w:rsidRPr="00EB07F9">
              <w:rPr>
                <w:rFonts w:eastAsiaTheme="minorEastAsia"/>
              </w:rPr>
              <w:t>Congruency x IUS</w:t>
            </w:r>
          </w:p>
        </w:tc>
        <w:tc>
          <w:tcPr>
            <w:tcW w:w="867" w:type="dxa"/>
            <w:tcMar>
              <w:top w:w="15" w:type="dxa"/>
              <w:left w:w="15" w:type="dxa"/>
              <w:bottom w:w="15" w:type="dxa"/>
              <w:right w:w="15" w:type="dxa"/>
            </w:tcMar>
            <w:vAlign w:val="center"/>
          </w:tcPr>
          <w:p w14:paraId="3E8B9947" w14:textId="4D8E4282"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42FF907" w14:textId="615D56B8" w:rsidR="0AAA50B3" w:rsidRPr="00EB07F9" w:rsidRDefault="4A92A232" w:rsidP="00EB07F9">
            <w:pPr>
              <w:spacing w:after="0"/>
              <w:rPr>
                <w:rFonts w:eastAsiaTheme="minorEastAsia"/>
              </w:rPr>
            </w:pPr>
            <w:r w:rsidRPr="00EB07F9">
              <w:rPr>
                <w:rFonts w:eastAsiaTheme="minorEastAsia"/>
              </w:rPr>
              <w:t>5.47</w:t>
            </w:r>
          </w:p>
        </w:tc>
        <w:tc>
          <w:tcPr>
            <w:tcW w:w="799" w:type="dxa"/>
            <w:tcMar>
              <w:top w:w="15" w:type="dxa"/>
              <w:left w:w="15" w:type="dxa"/>
              <w:bottom w:w="15" w:type="dxa"/>
              <w:right w:w="15" w:type="dxa"/>
            </w:tcMar>
            <w:vAlign w:val="center"/>
          </w:tcPr>
          <w:p w14:paraId="521EBD26" w14:textId="20973B6E" w:rsidR="0AAA50B3" w:rsidRPr="00EB07F9" w:rsidRDefault="4A92A232" w:rsidP="00EB07F9">
            <w:pPr>
              <w:spacing w:after="0"/>
              <w:rPr>
                <w:rFonts w:eastAsiaTheme="minorEastAsia"/>
              </w:rPr>
            </w:pPr>
            <w:r w:rsidRPr="00EB07F9">
              <w:rPr>
                <w:rFonts w:eastAsiaTheme="minorEastAsia"/>
              </w:rPr>
              <w:t>.02*</w:t>
            </w:r>
          </w:p>
        </w:tc>
      </w:tr>
      <w:tr w:rsidR="0AAA50B3" w:rsidRPr="00E7010D" w14:paraId="1FAD999B" w14:textId="77777777" w:rsidTr="00EB07F9">
        <w:trPr>
          <w:trHeight w:val="300"/>
        </w:trPr>
        <w:tc>
          <w:tcPr>
            <w:tcW w:w="1362" w:type="dxa"/>
            <w:tcMar>
              <w:top w:w="15" w:type="dxa"/>
              <w:left w:w="15" w:type="dxa"/>
              <w:bottom w:w="15" w:type="dxa"/>
              <w:right w:w="15" w:type="dxa"/>
            </w:tcMar>
          </w:tcPr>
          <w:p w14:paraId="68C8D035" w14:textId="78C648C8"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1A2F8EE" w14:textId="7DFC68BA" w:rsidR="0AAA50B3" w:rsidRPr="00EB07F9" w:rsidRDefault="4A92A232" w:rsidP="00EB07F9">
            <w:pPr>
              <w:spacing w:after="0"/>
              <w:rPr>
                <w:rFonts w:eastAsiaTheme="minorEastAsia"/>
              </w:rPr>
            </w:pPr>
            <w:r w:rsidRPr="00EB07F9">
              <w:rPr>
                <w:rFonts w:eastAsiaTheme="minorEastAsia"/>
              </w:rPr>
              <w:t>Congruency x MASQ-AA</w:t>
            </w:r>
          </w:p>
        </w:tc>
        <w:tc>
          <w:tcPr>
            <w:tcW w:w="867" w:type="dxa"/>
            <w:tcMar>
              <w:top w:w="15" w:type="dxa"/>
              <w:left w:w="15" w:type="dxa"/>
              <w:bottom w:w="15" w:type="dxa"/>
              <w:right w:w="15" w:type="dxa"/>
            </w:tcMar>
            <w:vAlign w:val="center"/>
          </w:tcPr>
          <w:p w14:paraId="2BEC46E9" w14:textId="70B68788"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2DC882AC" w14:textId="44F2B6B9" w:rsidR="0AAA50B3" w:rsidRPr="00EB07F9" w:rsidRDefault="4A92A232" w:rsidP="00EB07F9">
            <w:pPr>
              <w:spacing w:after="0"/>
              <w:rPr>
                <w:rFonts w:eastAsiaTheme="minorEastAsia"/>
              </w:rPr>
            </w:pPr>
            <w:r w:rsidRPr="00EB07F9">
              <w:rPr>
                <w:rFonts w:eastAsiaTheme="minorEastAsia"/>
              </w:rPr>
              <w:t>6.34</w:t>
            </w:r>
          </w:p>
        </w:tc>
        <w:tc>
          <w:tcPr>
            <w:tcW w:w="799" w:type="dxa"/>
            <w:tcMar>
              <w:top w:w="15" w:type="dxa"/>
              <w:left w:w="15" w:type="dxa"/>
              <w:bottom w:w="15" w:type="dxa"/>
              <w:right w:w="15" w:type="dxa"/>
            </w:tcMar>
            <w:vAlign w:val="center"/>
          </w:tcPr>
          <w:p w14:paraId="0D478B63" w14:textId="76996C7E" w:rsidR="0AAA50B3" w:rsidRPr="00EB07F9" w:rsidRDefault="4A92A232" w:rsidP="00EB07F9">
            <w:pPr>
              <w:spacing w:after="0"/>
              <w:rPr>
                <w:rFonts w:eastAsiaTheme="minorEastAsia"/>
              </w:rPr>
            </w:pPr>
            <w:r w:rsidRPr="00EB07F9">
              <w:rPr>
                <w:rFonts w:eastAsiaTheme="minorEastAsia"/>
              </w:rPr>
              <w:t>.01*</w:t>
            </w:r>
          </w:p>
        </w:tc>
      </w:tr>
      <w:tr w:rsidR="0AAA50B3" w:rsidRPr="00E7010D" w14:paraId="3E8354BD" w14:textId="77777777" w:rsidTr="00EB07F9">
        <w:trPr>
          <w:trHeight w:val="300"/>
        </w:trPr>
        <w:tc>
          <w:tcPr>
            <w:tcW w:w="1362" w:type="dxa"/>
            <w:tcMar>
              <w:top w:w="15" w:type="dxa"/>
              <w:left w:w="15" w:type="dxa"/>
              <w:bottom w:w="15" w:type="dxa"/>
              <w:right w:w="15" w:type="dxa"/>
            </w:tcMar>
          </w:tcPr>
          <w:p w14:paraId="3402DE51" w14:textId="326D01A3"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E7D71A2" w14:textId="3EB91E59" w:rsidR="0AAA50B3" w:rsidRPr="00EB07F9" w:rsidRDefault="4A92A232" w:rsidP="00EB07F9">
            <w:pPr>
              <w:spacing w:after="0"/>
              <w:rPr>
                <w:rFonts w:eastAsiaTheme="minorEastAsia"/>
              </w:rPr>
            </w:pPr>
            <w:r w:rsidRPr="00EB07F9">
              <w:rPr>
                <w:rFonts w:eastAsiaTheme="minorEastAsia"/>
              </w:rPr>
              <w:t>Congruency x MASQ-GDD</w:t>
            </w:r>
          </w:p>
        </w:tc>
        <w:tc>
          <w:tcPr>
            <w:tcW w:w="867" w:type="dxa"/>
            <w:tcMar>
              <w:top w:w="15" w:type="dxa"/>
              <w:left w:w="15" w:type="dxa"/>
              <w:bottom w:w="15" w:type="dxa"/>
              <w:right w:w="15" w:type="dxa"/>
            </w:tcMar>
            <w:vAlign w:val="center"/>
          </w:tcPr>
          <w:p w14:paraId="4D028D4D" w14:textId="0C2FF51B"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7D20416D" w14:textId="0363B34D" w:rsidR="0AAA50B3" w:rsidRPr="00EB07F9" w:rsidRDefault="4A92A232" w:rsidP="00EB07F9">
            <w:pPr>
              <w:spacing w:after="0"/>
              <w:rPr>
                <w:rFonts w:eastAsiaTheme="minorEastAsia"/>
              </w:rPr>
            </w:pPr>
            <w:r w:rsidRPr="00EB07F9">
              <w:rPr>
                <w:rFonts w:eastAsiaTheme="minorEastAsia"/>
              </w:rPr>
              <w:t>.33</w:t>
            </w:r>
          </w:p>
        </w:tc>
        <w:tc>
          <w:tcPr>
            <w:tcW w:w="799" w:type="dxa"/>
            <w:tcMar>
              <w:top w:w="15" w:type="dxa"/>
              <w:left w:w="15" w:type="dxa"/>
              <w:bottom w:w="15" w:type="dxa"/>
              <w:right w:w="15" w:type="dxa"/>
            </w:tcMar>
            <w:vAlign w:val="center"/>
          </w:tcPr>
          <w:p w14:paraId="0EAE1AC1" w14:textId="34F1480E" w:rsidR="0AAA50B3" w:rsidRPr="00EB07F9" w:rsidRDefault="4A92A232" w:rsidP="00EB07F9">
            <w:pPr>
              <w:spacing w:after="0"/>
              <w:rPr>
                <w:rFonts w:eastAsiaTheme="minorEastAsia"/>
              </w:rPr>
            </w:pPr>
            <w:r w:rsidRPr="00EB07F9">
              <w:rPr>
                <w:rFonts w:eastAsiaTheme="minorEastAsia"/>
              </w:rPr>
              <w:t>.57</w:t>
            </w:r>
          </w:p>
        </w:tc>
      </w:tr>
      <w:tr w:rsidR="0AAA50B3" w:rsidRPr="00E7010D" w14:paraId="715C5CA1" w14:textId="77777777" w:rsidTr="00EB07F9">
        <w:trPr>
          <w:trHeight w:val="300"/>
        </w:trPr>
        <w:tc>
          <w:tcPr>
            <w:tcW w:w="1362" w:type="dxa"/>
            <w:tcMar>
              <w:top w:w="15" w:type="dxa"/>
              <w:left w:w="15" w:type="dxa"/>
              <w:bottom w:w="15" w:type="dxa"/>
              <w:right w:w="15" w:type="dxa"/>
            </w:tcMar>
          </w:tcPr>
          <w:p w14:paraId="11B22D16" w14:textId="0C4ACF1B"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B74E77E" w14:textId="2944E9DE" w:rsidR="0AAA50B3" w:rsidRPr="00EB07F9" w:rsidRDefault="4A92A232" w:rsidP="00EB07F9">
            <w:pPr>
              <w:spacing w:after="0"/>
              <w:rPr>
                <w:rFonts w:eastAsiaTheme="minorEastAsia"/>
              </w:rPr>
            </w:pPr>
            <w:r w:rsidRPr="00EB07F9">
              <w:rPr>
                <w:rFonts w:eastAsiaTheme="minorEastAsia"/>
              </w:rPr>
              <w:t>Congruency x MASQ-AD</w:t>
            </w:r>
          </w:p>
        </w:tc>
        <w:tc>
          <w:tcPr>
            <w:tcW w:w="867" w:type="dxa"/>
            <w:tcMar>
              <w:top w:w="15" w:type="dxa"/>
              <w:left w:w="15" w:type="dxa"/>
              <w:bottom w:w="15" w:type="dxa"/>
              <w:right w:w="15" w:type="dxa"/>
            </w:tcMar>
            <w:vAlign w:val="center"/>
          </w:tcPr>
          <w:p w14:paraId="6EE186B8" w14:textId="6F01460A"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E7C43B7" w14:textId="51C8E521" w:rsidR="0AAA50B3" w:rsidRPr="00EB07F9" w:rsidRDefault="4A92A232" w:rsidP="00EB07F9">
            <w:pPr>
              <w:spacing w:after="0"/>
              <w:rPr>
                <w:rFonts w:eastAsiaTheme="minorEastAsia"/>
              </w:rPr>
            </w:pPr>
            <w:r w:rsidRPr="00EB07F9">
              <w:rPr>
                <w:rFonts w:eastAsiaTheme="minorEastAsia"/>
              </w:rPr>
              <w:t>4.05</w:t>
            </w:r>
          </w:p>
        </w:tc>
        <w:tc>
          <w:tcPr>
            <w:tcW w:w="799" w:type="dxa"/>
            <w:tcMar>
              <w:top w:w="15" w:type="dxa"/>
              <w:left w:w="15" w:type="dxa"/>
              <w:bottom w:w="15" w:type="dxa"/>
              <w:right w:w="15" w:type="dxa"/>
            </w:tcMar>
            <w:vAlign w:val="center"/>
          </w:tcPr>
          <w:p w14:paraId="0B646AF1" w14:textId="57815A5D" w:rsidR="0AAA50B3" w:rsidRPr="00EB07F9" w:rsidRDefault="4A92A232" w:rsidP="00EB07F9">
            <w:pPr>
              <w:spacing w:after="0"/>
              <w:rPr>
                <w:rFonts w:eastAsiaTheme="minorEastAsia"/>
              </w:rPr>
            </w:pPr>
            <w:r w:rsidRPr="00EB07F9">
              <w:rPr>
                <w:rFonts w:eastAsiaTheme="minorEastAsia"/>
              </w:rPr>
              <w:t>.04*</w:t>
            </w:r>
          </w:p>
        </w:tc>
      </w:tr>
      <w:tr w:rsidR="0AAA50B3" w:rsidRPr="00E7010D" w14:paraId="1F26BCA2" w14:textId="77777777" w:rsidTr="00EB07F9">
        <w:trPr>
          <w:trHeight w:val="300"/>
        </w:trPr>
        <w:tc>
          <w:tcPr>
            <w:tcW w:w="1362" w:type="dxa"/>
            <w:tcMar>
              <w:top w:w="15" w:type="dxa"/>
              <w:left w:w="15" w:type="dxa"/>
              <w:bottom w:w="15" w:type="dxa"/>
              <w:right w:w="15" w:type="dxa"/>
            </w:tcMar>
          </w:tcPr>
          <w:p w14:paraId="311018CD" w14:textId="44DDB239"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378DE2C0" w14:textId="67F482C7" w:rsidR="0AAA50B3" w:rsidRPr="00EB07F9" w:rsidRDefault="4A92A232" w:rsidP="00EB07F9">
            <w:pPr>
              <w:spacing w:after="0"/>
              <w:rPr>
                <w:rFonts w:eastAsiaTheme="minorEastAsia"/>
              </w:rPr>
            </w:pPr>
            <w:r w:rsidRPr="00EB07F9">
              <w:rPr>
                <w:rFonts w:eastAsiaTheme="minorEastAsia"/>
              </w:rPr>
              <w:t>Performance Feedback x Outcome Uncertainty x Congruency</w:t>
            </w:r>
          </w:p>
        </w:tc>
        <w:tc>
          <w:tcPr>
            <w:tcW w:w="867" w:type="dxa"/>
            <w:tcMar>
              <w:top w:w="15" w:type="dxa"/>
              <w:left w:w="15" w:type="dxa"/>
              <w:bottom w:w="15" w:type="dxa"/>
              <w:right w:w="15" w:type="dxa"/>
            </w:tcMar>
            <w:vAlign w:val="center"/>
          </w:tcPr>
          <w:p w14:paraId="7EAF33F4" w14:textId="0248AE94"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3E3EB7D0" w14:textId="5976C90C" w:rsidR="0AAA50B3" w:rsidRPr="00EB07F9" w:rsidRDefault="4A92A232" w:rsidP="00EB07F9">
            <w:pPr>
              <w:spacing w:after="0"/>
              <w:rPr>
                <w:rFonts w:eastAsiaTheme="minorEastAsia"/>
              </w:rPr>
            </w:pPr>
            <w:r w:rsidRPr="00EB07F9">
              <w:rPr>
                <w:rFonts w:eastAsiaTheme="minorEastAsia"/>
              </w:rPr>
              <w:t>.79</w:t>
            </w:r>
          </w:p>
        </w:tc>
        <w:tc>
          <w:tcPr>
            <w:tcW w:w="799" w:type="dxa"/>
            <w:tcMar>
              <w:top w:w="15" w:type="dxa"/>
              <w:left w:w="15" w:type="dxa"/>
              <w:bottom w:w="15" w:type="dxa"/>
              <w:right w:w="15" w:type="dxa"/>
            </w:tcMar>
            <w:vAlign w:val="center"/>
          </w:tcPr>
          <w:p w14:paraId="05726F0A" w14:textId="68D304AA" w:rsidR="0AAA50B3" w:rsidRPr="00EB07F9" w:rsidRDefault="4A92A232" w:rsidP="00EB07F9">
            <w:pPr>
              <w:spacing w:after="0"/>
              <w:rPr>
                <w:rFonts w:eastAsiaTheme="minorEastAsia"/>
              </w:rPr>
            </w:pPr>
            <w:r w:rsidRPr="00EB07F9">
              <w:rPr>
                <w:rFonts w:eastAsiaTheme="minorEastAsia"/>
              </w:rPr>
              <w:t>.45</w:t>
            </w:r>
          </w:p>
        </w:tc>
      </w:tr>
      <w:tr w:rsidR="0AAA50B3" w:rsidRPr="00E7010D" w14:paraId="67CCDC13" w14:textId="77777777" w:rsidTr="00EB07F9">
        <w:trPr>
          <w:trHeight w:val="300"/>
        </w:trPr>
        <w:tc>
          <w:tcPr>
            <w:tcW w:w="1362" w:type="dxa"/>
            <w:tcMar>
              <w:top w:w="15" w:type="dxa"/>
              <w:left w:w="15" w:type="dxa"/>
              <w:bottom w:w="15" w:type="dxa"/>
              <w:right w:w="15" w:type="dxa"/>
            </w:tcMar>
          </w:tcPr>
          <w:p w14:paraId="5242081F" w14:textId="6D5ED05E"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1049CC0F" w14:textId="4F611722" w:rsidR="0AAA50B3" w:rsidRPr="00EB07F9" w:rsidRDefault="4A92A232" w:rsidP="00EB07F9">
            <w:pPr>
              <w:spacing w:after="0"/>
              <w:rPr>
                <w:rFonts w:eastAsiaTheme="minorEastAsia"/>
              </w:rPr>
            </w:pPr>
            <w:r w:rsidRPr="00EB07F9">
              <w:rPr>
                <w:rFonts w:eastAsiaTheme="minorEastAsia"/>
              </w:rPr>
              <w:t>Performance Feedback x Outcome Uncertainty x IUS</w:t>
            </w:r>
          </w:p>
        </w:tc>
        <w:tc>
          <w:tcPr>
            <w:tcW w:w="867" w:type="dxa"/>
            <w:tcMar>
              <w:top w:w="15" w:type="dxa"/>
              <w:left w:w="15" w:type="dxa"/>
              <w:bottom w:w="15" w:type="dxa"/>
              <w:right w:w="15" w:type="dxa"/>
            </w:tcMar>
            <w:vAlign w:val="center"/>
          </w:tcPr>
          <w:p w14:paraId="4519546A" w14:textId="401ECA25"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38105E81" w14:textId="157CABC9" w:rsidR="0AAA50B3" w:rsidRPr="00EB07F9" w:rsidRDefault="4A92A232" w:rsidP="00EB07F9">
            <w:pPr>
              <w:spacing w:after="0"/>
              <w:rPr>
                <w:rFonts w:eastAsiaTheme="minorEastAsia"/>
              </w:rPr>
            </w:pPr>
            <w:r w:rsidRPr="00EB07F9">
              <w:rPr>
                <w:rFonts w:eastAsiaTheme="minorEastAsia"/>
              </w:rPr>
              <w:t>.54</w:t>
            </w:r>
          </w:p>
        </w:tc>
        <w:tc>
          <w:tcPr>
            <w:tcW w:w="799" w:type="dxa"/>
            <w:tcMar>
              <w:top w:w="15" w:type="dxa"/>
              <w:left w:w="15" w:type="dxa"/>
              <w:bottom w:w="15" w:type="dxa"/>
              <w:right w:w="15" w:type="dxa"/>
            </w:tcMar>
            <w:vAlign w:val="center"/>
          </w:tcPr>
          <w:p w14:paraId="128FEF6D" w14:textId="464F910A" w:rsidR="0AAA50B3" w:rsidRPr="00EB07F9" w:rsidRDefault="4A92A232" w:rsidP="00EB07F9">
            <w:pPr>
              <w:spacing w:after="0"/>
              <w:rPr>
                <w:rFonts w:eastAsiaTheme="minorEastAsia"/>
              </w:rPr>
            </w:pPr>
            <w:r w:rsidRPr="00EB07F9">
              <w:rPr>
                <w:rFonts w:eastAsiaTheme="minorEastAsia"/>
              </w:rPr>
              <w:t>.58</w:t>
            </w:r>
          </w:p>
        </w:tc>
      </w:tr>
      <w:tr w:rsidR="0AAA50B3" w:rsidRPr="00E7010D" w14:paraId="2D19C8AC" w14:textId="77777777" w:rsidTr="00EB07F9">
        <w:trPr>
          <w:trHeight w:val="300"/>
        </w:trPr>
        <w:tc>
          <w:tcPr>
            <w:tcW w:w="1362" w:type="dxa"/>
            <w:tcMar>
              <w:top w:w="15" w:type="dxa"/>
              <w:left w:w="15" w:type="dxa"/>
              <w:bottom w:w="15" w:type="dxa"/>
              <w:right w:w="15" w:type="dxa"/>
            </w:tcMar>
          </w:tcPr>
          <w:p w14:paraId="27CFAB54" w14:textId="486A2F70"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314DEDC0" w14:textId="294AF230" w:rsidR="0AAA50B3" w:rsidRPr="00EB07F9" w:rsidRDefault="4A92A232" w:rsidP="00EB07F9">
            <w:pPr>
              <w:spacing w:after="0"/>
              <w:rPr>
                <w:rFonts w:eastAsiaTheme="minorEastAsia"/>
              </w:rPr>
            </w:pPr>
            <w:r w:rsidRPr="00EB07F9">
              <w:rPr>
                <w:rFonts w:eastAsiaTheme="minorEastAsia"/>
              </w:rPr>
              <w:t>Performance Feedback x Outcome Uncertainty x MASQ-AA</w:t>
            </w:r>
          </w:p>
        </w:tc>
        <w:tc>
          <w:tcPr>
            <w:tcW w:w="867" w:type="dxa"/>
            <w:tcMar>
              <w:top w:w="15" w:type="dxa"/>
              <w:left w:w="15" w:type="dxa"/>
              <w:bottom w:w="15" w:type="dxa"/>
              <w:right w:w="15" w:type="dxa"/>
            </w:tcMar>
            <w:vAlign w:val="center"/>
          </w:tcPr>
          <w:p w14:paraId="39E93385" w14:textId="78402312"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73A59E56" w14:textId="22C5A9CB" w:rsidR="0AAA50B3" w:rsidRPr="00EB07F9" w:rsidRDefault="4A92A232" w:rsidP="00EB07F9">
            <w:pPr>
              <w:spacing w:after="0"/>
              <w:rPr>
                <w:rFonts w:eastAsiaTheme="minorEastAsia"/>
              </w:rPr>
            </w:pPr>
            <w:r w:rsidRPr="00EB07F9">
              <w:rPr>
                <w:rFonts w:eastAsiaTheme="minorEastAsia"/>
              </w:rPr>
              <w:t>.15</w:t>
            </w:r>
          </w:p>
        </w:tc>
        <w:tc>
          <w:tcPr>
            <w:tcW w:w="799" w:type="dxa"/>
            <w:tcMar>
              <w:top w:w="15" w:type="dxa"/>
              <w:left w:w="15" w:type="dxa"/>
              <w:bottom w:w="15" w:type="dxa"/>
              <w:right w:w="15" w:type="dxa"/>
            </w:tcMar>
            <w:vAlign w:val="center"/>
          </w:tcPr>
          <w:p w14:paraId="12939B25" w14:textId="63690F5A" w:rsidR="0AAA50B3" w:rsidRPr="00EB07F9" w:rsidRDefault="4A92A232" w:rsidP="00EB07F9">
            <w:pPr>
              <w:spacing w:after="0"/>
              <w:rPr>
                <w:rFonts w:eastAsiaTheme="minorEastAsia"/>
              </w:rPr>
            </w:pPr>
            <w:r w:rsidRPr="00EB07F9">
              <w:rPr>
                <w:rFonts w:eastAsiaTheme="minorEastAsia"/>
              </w:rPr>
              <w:t>.86</w:t>
            </w:r>
          </w:p>
        </w:tc>
      </w:tr>
      <w:tr w:rsidR="0AAA50B3" w:rsidRPr="00E7010D" w14:paraId="28CB21C4" w14:textId="77777777" w:rsidTr="00EB07F9">
        <w:trPr>
          <w:trHeight w:val="300"/>
        </w:trPr>
        <w:tc>
          <w:tcPr>
            <w:tcW w:w="1362" w:type="dxa"/>
            <w:tcMar>
              <w:top w:w="15" w:type="dxa"/>
              <w:left w:w="15" w:type="dxa"/>
              <w:bottom w:w="15" w:type="dxa"/>
              <w:right w:w="15" w:type="dxa"/>
            </w:tcMar>
          </w:tcPr>
          <w:p w14:paraId="62947F64" w14:textId="794A0D02"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D18A17E" w14:textId="6BCB08F1" w:rsidR="0AAA50B3" w:rsidRPr="00EB07F9" w:rsidRDefault="4A92A232" w:rsidP="00EB07F9">
            <w:pPr>
              <w:spacing w:after="0"/>
              <w:rPr>
                <w:rFonts w:eastAsiaTheme="minorEastAsia"/>
              </w:rPr>
            </w:pPr>
            <w:r w:rsidRPr="00EB07F9">
              <w:rPr>
                <w:rFonts w:eastAsiaTheme="minorEastAsia"/>
              </w:rPr>
              <w:t>Performance Feedback x Outcome Uncertainty x MASQ-GDD</w:t>
            </w:r>
          </w:p>
        </w:tc>
        <w:tc>
          <w:tcPr>
            <w:tcW w:w="867" w:type="dxa"/>
            <w:tcMar>
              <w:top w:w="15" w:type="dxa"/>
              <w:left w:w="15" w:type="dxa"/>
              <w:bottom w:w="15" w:type="dxa"/>
              <w:right w:w="15" w:type="dxa"/>
            </w:tcMar>
            <w:vAlign w:val="center"/>
          </w:tcPr>
          <w:p w14:paraId="70413D38" w14:textId="3FF81E79"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58822EEC" w14:textId="6EADD1E0" w:rsidR="0AAA50B3" w:rsidRPr="00EB07F9" w:rsidRDefault="4A92A232" w:rsidP="00EB07F9">
            <w:pPr>
              <w:spacing w:after="0"/>
              <w:rPr>
                <w:rFonts w:eastAsiaTheme="minorEastAsia"/>
              </w:rPr>
            </w:pPr>
            <w:r w:rsidRPr="00EB07F9">
              <w:rPr>
                <w:rFonts w:eastAsiaTheme="minorEastAsia"/>
              </w:rPr>
              <w:t>.4</w:t>
            </w:r>
          </w:p>
        </w:tc>
        <w:tc>
          <w:tcPr>
            <w:tcW w:w="799" w:type="dxa"/>
            <w:tcMar>
              <w:top w:w="15" w:type="dxa"/>
              <w:left w:w="15" w:type="dxa"/>
              <w:bottom w:w="15" w:type="dxa"/>
              <w:right w:w="15" w:type="dxa"/>
            </w:tcMar>
            <w:vAlign w:val="center"/>
          </w:tcPr>
          <w:p w14:paraId="044F8145" w14:textId="0AA4A970" w:rsidR="0AAA50B3" w:rsidRPr="00EB07F9" w:rsidRDefault="4A92A232" w:rsidP="00EB07F9">
            <w:pPr>
              <w:spacing w:after="0"/>
              <w:rPr>
                <w:rFonts w:eastAsiaTheme="minorEastAsia"/>
              </w:rPr>
            </w:pPr>
            <w:r w:rsidRPr="00EB07F9">
              <w:rPr>
                <w:rFonts w:eastAsiaTheme="minorEastAsia"/>
              </w:rPr>
              <w:t>.67</w:t>
            </w:r>
          </w:p>
        </w:tc>
      </w:tr>
      <w:tr w:rsidR="0AAA50B3" w:rsidRPr="00E7010D" w14:paraId="783988FB" w14:textId="77777777" w:rsidTr="00EB07F9">
        <w:trPr>
          <w:trHeight w:val="300"/>
        </w:trPr>
        <w:tc>
          <w:tcPr>
            <w:tcW w:w="1362" w:type="dxa"/>
            <w:tcMar>
              <w:top w:w="15" w:type="dxa"/>
              <w:left w:w="15" w:type="dxa"/>
              <w:bottom w:w="15" w:type="dxa"/>
              <w:right w:w="15" w:type="dxa"/>
            </w:tcMar>
          </w:tcPr>
          <w:p w14:paraId="574D494F" w14:textId="66E1F8F5"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436EEFE" w14:textId="123B71CF" w:rsidR="0AAA50B3" w:rsidRPr="00EB07F9" w:rsidRDefault="4A92A232" w:rsidP="00EB07F9">
            <w:pPr>
              <w:spacing w:after="0"/>
              <w:rPr>
                <w:rFonts w:eastAsiaTheme="minorEastAsia"/>
              </w:rPr>
            </w:pPr>
            <w:r w:rsidRPr="00EB07F9">
              <w:rPr>
                <w:rFonts w:eastAsiaTheme="minorEastAsia"/>
              </w:rPr>
              <w:t>Performance Feedback x Outcome Uncertainty x MASQ-AD</w:t>
            </w:r>
          </w:p>
        </w:tc>
        <w:tc>
          <w:tcPr>
            <w:tcW w:w="867" w:type="dxa"/>
            <w:tcMar>
              <w:top w:w="15" w:type="dxa"/>
              <w:left w:w="15" w:type="dxa"/>
              <w:bottom w:w="15" w:type="dxa"/>
              <w:right w:w="15" w:type="dxa"/>
            </w:tcMar>
            <w:vAlign w:val="center"/>
          </w:tcPr>
          <w:p w14:paraId="3150C342" w14:textId="49D18D95"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1619735" w14:textId="2EDBC327" w:rsidR="0AAA50B3" w:rsidRPr="00EB07F9" w:rsidRDefault="4A92A232" w:rsidP="00EB07F9">
            <w:pPr>
              <w:spacing w:after="0"/>
              <w:rPr>
                <w:rFonts w:eastAsiaTheme="minorEastAsia"/>
              </w:rPr>
            </w:pPr>
            <w:r w:rsidRPr="00EB07F9">
              <w:rPr>
                <w:rFonts w:eastAsiaTheme="minorEastAsia"/>
              </w:rPr>
              <w:t>.89</w:t>
            </w:r>
          </w:p>
        </w:tc>
        <w:tc>
          <w:tcPr>
            <w:tcW w:w="799" w:type="dxa"/>
            <w:tcMar>
              <w:top w:w="15" w:type="dxa"/>
              <w:left w:w="15" w:type="dxa"/>
              <w:bottom w:w="15" w:type="dxa"/>
              <w:right w:w="15" w:type="dxa"/>
            </w:tcMar>
            <w:vAlign w:val="center"/>
          </w:tcPr>
          <w:p w14:paraId="49A76CA6" w14:textId="56CCC9B0" w:rsidR="0AAA50B3" w:rsidRPr="00EB07F9" w:rsidRDefault="4A92A232" w:rsidP="00EB07F9">
            <w:pPr>
              <w:spacing w:after="0"/>
              <w:rPr>
                <w:rFonts w:eastAsiaTheme="minorEastAsia"/>
              </w:rPr>
            </w:pPr>
            <w:r w:rsidRPr="00EB07F9">
              <w:rPr>
                <w:rFonts w:eastAsiaTheme="minorEastAsia"/>
              </w:rPr>
              <w:t>.41</w:t>
            </w:r>
          </w:p>
        </w:tc>
      </w:tr>
      <w:tr w:rsidR="0AAA50B3" w:rsidRPr="00E7010D" w14:paraId="52895505" w14:textId="77777777" w:rsidTr="00EB07F9">
        <w:trPr>
          <w:trHeight w:val="300"/>
        </w:trPr>
        <w:tc>
          <w:tcPr>
            <w:tcW w:w="1362" w:type="dxa"/>
            <w:tcMar>
              <w:top w:w="15" w:type="dxa"/>
              <w:left w:w="15" w:type="dxa"/>
              <w:bottom w:w="15" w:type="dxa"/>
              <w:right w:w="15" w:type="dxa"/>
            </w:tcMar>
          </w:tcPr>
          <w:p w14:paraId="0D321C17" w14:textId="4E4F6113"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CA42754" w14:textId="020DFF4A" w:rsidR="0AAA50B3" w:rsidRPr="00EB07F9" w:rsidRDefault="4A92A232" w:rsidP="00EB07F9">
            <w:pPr>
              <w:spacing w:after="0"/>
              <w:rPr>
                <w:rFonts w:eastAsiaTheme="minorEastAsia"/>
              </w:rPr>
            </w:pPr>
            <w:r w:rsidRPr="00EB07F9">
              <w:rPr>
                <w:rFonts w:eastAsiaTheme="minorEastAsia"/>
              </w:rPr>
              <w:t>Performance Feedback x Congruency x IUS</w:t>
            </w:r>
          </w:p>
        </w:tc>
        <w:tc>
          <w:tcPr>
            <w:tcW w:w="867" w:type="dxa"/>
            <w:tcMar>
              <w:top w:w="15" w:type="dxa"/>
              <w:left w:w="15" w:type="dxa"/>
              <w:bottom w:w="15" w:type="dxa"/>
              <w:right w:w="15" w:type="dxa"/>
            </w:tcMar>
            <w:vAlign w:val="center"/>
          </w:tcPr>
          <w:p w14:paraId="5BA34EC5" w14:textId="367A5064"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54C36380" w14:textId="63B8039F" w:rsidR="0AAA50B3" w:rsidRPr="00EB07F9" w:rsidRDefault="4A92A232" w:rsidP="00EB07F9">
            <w:pPr>
              <w:spacing w:after="0"/>
              <w:rPr>
                <w:rFonts w:eastAsiaTheme="minorEastAsia"/>
              </w:rPr>
            </w:pPr>
            <w:r w:rsidRPr="00EB07F9">
              <w:rPr>
                <w:rFonts w:eastAsiaTheme="minorEastAsia"/>
              </w:rPr>
              <w:t>2.58</w:t>
            </w:r>
          </w:p>
        </w:tc>
        <w:tc>
          <w:tcPr>
            <w:tcW w:w="799" w:type="dxa"/>
            <w:tcMar>
              <w:top w:w="15" w:type="dxa"/>
              <w:left w:w="15" w:type="dxa"/>
              <w:bottom w:w="15" w:type="dxa"/>
              <w:right w:w="15" w:type="dxa"/>
            </w:tcMar>
            <w:vAlign w:val="center"/>
          </w:tcPr>
          <w:p w14:paraId="74282424" w14:textId="2F974746" w:rsidR="0AAA50B3" w:rsidRPr="00EB07F9" w:rsidRDefault="4A92A232" w:rsidP="00EB07F9">
            <w:pPr>
              <w:spacing w:after="0"/>
              <w:rPr>
                <w:rFonts w:eastAsiaTheme="minorEastAsia"/>
              </w:rPr>
            </w:pPr>
            <w:r w:rsidRPr="00EB07F9">
              <w:rPr>
                <w:rFonts w:eastAsiaTheme="minorEastAsia"/>
              </w:rPr>
              <w:t>.11</w:t>
            </w:r>
          </w:p>
        </w:tc>
      </w:tr>
      <w:tr w:rsidR="0AAA50B3" w:rsidRPr="00E7010D" w14:paraId="4A6CF9C2" w14:textId="77777777" w:rsidTr="00EB07F9">
        <w:trPr>
          <w:trHeight w:val="300"/>
        </w:trPr>
        <w:tc>
          <w:tcPr>
            <w:tcW w:w="1362" w:type="dxa"/>
            <w:tcMar>
              <w:top w:w="15" w:type="dxa"/>
              <w:left w:w="15" w:type="dxa"/>
              <w:bottom w:w="15" w:type="dxa"/>
              <w:right w:w="15" w:type="dxa"/>
            </w:tcMar>
          </w:tcPr>
          <w:p w14:paraId="5CDCE51E" w14:textId="27F0631D"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01F4F870" w14:textId="3F62F502" w:rsidR="0AAA50B3" w:rsidRPr="00EB07F9" w:rsidRDefault="4A92A232" w:rsidP="00EB07F9">
            <w:pPr>
              <w:spacing w:after="0"/>
              <w:rPr>
                <w:rFonts w:eastAsiaTheme="minorEastAsia"/>
              </w:rPr>
            </w:pPr>
            <w:r w:rsidRPr="00EB07F9">
              <w:rPr>
                <w:rFonts w:eastAsiaTheme="minorEastAsia"/>
              </w:rPr>
              <w:t>Performance Feedback x Congruency x MASQ-AA</w:t>
            </w:r>
          </w:p>
        </w:tc>
        <w:tc>
          <w:tcPr>
            <w:tcW w:w="867" w:type="dxa"/>
            <w:tcMar>
              <w:top w:w="15" w:type="dxa"/>
              <w:left w:w="15" w:type="dxa"/>
              <w:bottom w:w="15" w:type="dxa"/>
              <w:right w:w="15" w:type="dxa"/>
            </w:tcMar>
            <w:vAlign w:val="center"/>
          </w:tcPr>
          <w:p w14:paraId="6585FB81" w14:textId="1D96DFF9"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11C455B6" w14:textId="317B68D8" w:rsidR="0AAA50B3" w:rsidRPr="00EB07F9" w:rsidRDefault="4A92A232" w:rsidP="00EB07F9">
            <w:pPr>
              <w:spacing w:after="0"/>
              <w:rPr>
                <w:rFonts w:eastAsiaTheme="minorEastAsia"/>
              </w:rPr>
            </w:pPr>
            <w:r w:rsidRPr="00EB07F9">
              <w:rPr>
                <w:rFonts w:eastAsiaTheme="minorEastAsia"/>
              </w:rPr>
              <w:t>2.53</w:t>
            </w:r>
          </w:p>
        </w:tc>
        <w:tc>
          <w:tcPr>
            <w:tcW w:w="799" w:type="dxa"/>
            <w:tcMar>
              <w:top w:w="15" w:type="dxa"/>
              <w:left w:w="15" w:type="dxa"/>
              <w:bottom w:w="15" w:type="dxa"/>
              <w:right w:w="15" w:type="dxa"/>
            </w:tcMar>
            <w:vAlign w:val="center"/>
          </w:tcPr>
          <w:p w14:paraId="5873E5B1" w14:textId="5C68D0E4" w:rsidR="0AAA50B3" w:rsidRPr="00EB07F9" w:rsidRDefault="4A92A232" w:rsidP="00EB07F9">
            <w:pPr>
              <w:spacing w:after="0"/>
              <w:rPr>
                <w:rFonts w:eastAsiaTheme="minorEastAsia"/>
              </w:rPr>
            </w:pPr>
            <w:r w:rsidRPr="00EB07F9">
              <w:rPr>
                <w:rFonts w:eastAsiaTheme="minorEastAsia"/>
              </w:rPr>
              <w:t>.11</w:t>
            </w:r>
          </w:p>
        </w:tc>
      </w:tr>
      <w:tr w:rsidR="0AAA50B3" w:rsidRPr="00E7010D" w14:paraId="61EEF3F2" w14:textId="77777777" w:rsidTr="00EB07F9">
        <w:trPr>
          <w:trHeight w:val="300"/>
        </w:trPr>
        <w:tc>
          <w:tcPr>
            <w:tcW w:w="1362" w:type="dxa"/>
            <w:tcMar>
              <w:top w:w="15" w:type="dxa"/>
              <w:left w:w="15" w:type="dxa"/>
              <w:bottom w:w="15" w:type="dxa"/>
              <w:right w:w="15" w:type="dxa"/>
            </w:tcMar>
          </w:tcPr>
          <w:p w14:paraId="1A74BB2C" w14:textId="2C66036A"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A8206F4" w14:textId="47C1FE61" w:rsidR="0AAA50B3" w:rsidRPr="00EB07F9" w:rsidRDefault="4A92A232" w:rsidP="00EB07F9">
            <w:pPr>
              <w:spacing w:after="0"/>
              <w:rPr>
                <w:rFonts w:eastAsiaTheme="minorEastAsia"/>
              </w:rPr>
            </w:pPr>
            <w:r w:rsidRPr="00EB07F9">
              <w:rPr>
                <w:rFonts w:eastAsiaTheme="minorEastAsia"/>
              </w:rPr>
              <w:t>Performance Feedback x Congruency x MASQ-GDD</w:t>
            </w:r>
          </w:p>
        </w:tc>
        <w:tc>
          <w:tcPr>
            <w:tcW w:w="867" w:type="dxa"/>
            <w:tcMar>
              <w:top w:w="15" w:type="dxa"/>
              <w:left w:w="15" w:type="dxa"/>
              <w:bottom w:w="15" w:type="dxa"/>
              <w:right w:w="15" w:type="dxa"/>
            </w:tcMar>
            <w:vAlign w:val="center"/>
          </w:tcPr>
          <w:p w14:paraId="24B506C3" w14:textId="6D364178"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69203CF8" w14:textId="46CD8C9D" w:rsidR="0AAA50B3" w:rsidRPr="00EB07F9" w:rsidRDefault="4A92A232" w:rsidP="00EB07F9">
            <w:pPr>
              <w:spacing w:after="0"/>
              <w:rPr>
                <w:rFonts w:eastAsiaTheme="minorEastAsia"/>
              </w:rPr>
            </w:pPr>
            <w:r w:rsidRPr="00EB07F9">
              <w:rPr>
                <w:rFonts w:eastAsiaTheme="minorEastAsia"/>
              </w:rPr>
              <w:t>.46</w:t>
            </w:r>
          </w:p>
        </w:tc>
        <w:tc>
          <w:tcPr>
            <w:tcW w:w="799" w:type="dxa"/>
            <w:tcMar>
              <w:top w:w="15" w:type="dxa"/>
              <w:left w:w="15" w:type="dxa"/>
              <w:bottom w:w="15" w:type="dxa"/>
              <w:right w:w="15" w:type="dxa"/>
            </w:tcMar>
            <w:vAlign w:val="center"/>
          </w:tcPr>
          <w:p w14:paraId="15603F90" w14:textId="1A8F877F" w:rsidR="0AAA50B3" w:rsidRPr="00EB07F9" w:rsidRDefault="4A92A232" w:rsidP="00EB07F9">
            <w:pPr>
              <w:spacing w:after="0"/>
              <w:rPr>
                <w:rFonts w:eastAsiaTheme="minorEastAsia"/>
              </w:rPr>
            </w:pPr>
            <w:r w:rsidRPr="00EB07F9">
              <w:rPr>
                <w:rFonts w:eastAsiaTheme="minorEastAsia"/>
              </w:rPr>
              <w:t>.49</w:t>
            </w:r>
          </w:p>
        </w:tc>
      </w:tr>
      <w:tr w:rsidR="0AAA50B3" w:rsidRPr="00E7010D" w14:paraId="28391908" w14:textId="77777777" w:rsidTr="00EB07F9">
        <w:trPr>
          <w:trHeight w:val="300"/>
        </w:trPr>
        <w:tc>
          <w:tcPr>
            <w:tcW w:w="1362" w:type="dxa"/>
            <w:tcMar>
              <w:top w:w="15" w:type="dxa"/>
              <w:left w:w="15" w:type="dxa"/>
              <w:bottom w:w="15" w:type="dxa"/>
              <w:right w:w="15" w:type="dxa"/>
            </w:tcMar>
          </w:tcPr>
          <w:p w14:paraId="3D2E860C" w14:textId="4E06DDE2"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9CFC79B" w14:textId="1045167B" w:rsidR="0AAA50B3" w:rsidRPr="00EB07F9" w:rsidRDefault="4A92A232" w:rsidP="00EB07F9">
            <w:pPr>
              <w:spacing w:after="0"/>
              <w:rPr>
                <w:rFonts w:eastAsiaTheme="minorEastAsia"/>
              </w:rPr>
            </w:pPr>
            <w:r w:rsidRPr="00EB07F9">
              <w:rPr>
                <w:rFonts w:eastAsiaTheme="minorEastAsia"/>
              </w:rPr>
              <w:t>Performance Feedback x Congruency x MASQ-AD</w:t>
            </w:r>
          </w:p>
        </w:tc>
        <w:tc>
          <w:tcPr>
            <w:tcW w:w="867" w:type="dxa"/>
            <w:tcMar>
              <w:top w:w="15" w:type="dxa"/>
              <w:left w:w="15" w:type="dxa"/>
              <w:bottom w:w="15" w:type="dxa"/>
              <w:right w:w="15" w:type="dxa"/>
            </w:tcMar>
            <w:vAlign w:val="center"/>
          </w:tcPr>
          <w:p w14:paraId="614344AE" w14:textId="3282EB79" w:rsidR="0AAA50B3" w:rsidRPr="00EB07F9" w:rsidRDefault="4A92A232" w:rsidP="00EB07F9">
            <w:pPr>
              <w:spacing w:after="0"/>
              <w:rPr>
                <w:rFonts w:eastAsiaTheme="minorEastAsia"/>
              </w:rPr>
            </w:pPr>
            <w:r w:rsidRPr="00EB07F9">
              <w:rPr>
                <w:rFonts w:eastAsiaTheme="minorEastAsia"/>
              </w:rPr>
              <w:t>1, 759</w:t>
            </w:r>
          </w:p>
        </w:tc>
        <w:tc>
          <w:tcPr>
            <w:tcW w:w="677" w:type="dxa"/>
            <w:tcMar>
              <w:top w:w="15" w:type="dxa"/>
              <w:left w:w="15" w:type="dxa"/>
              <w:bottom w:w="15" w:type="dxa"/>
              <w:right w:w="15" w:type="dxa"/>
            </w:tcMar>
            <w:vAlign w:val="center"/>
          </w:tcPr>
          <w:p w14:paraId="01710EE2" w14:textId="33CDDC28" w:rsidR="0AAA50B3" w:rsidRPr="00EB07F9" w:rsidRDefault="4A92A232" w:rsidP="00EB07F9">
            <w:pPr>
              <w:spacing w:after="0"/>
              <w:rPr>
                <w:rFonts w:eastAsiaTheme="minorEastAsia"/>
              </w:rPr>
            </w:pPr>
            <w:r w:rsidRPr="00EB07F9">
              <w:rPr>
                <w:rFonts w:eastAsiaTheme="minorEastAsia"/>
              </w:rPr>
              <w:t>0</w:t>
            </w:r>
          </w:p>
        </w:tc>
        <w:tc>
          <w:tcPr>
            <w:tcW w:w="799" w:type="dxa"/>
            <w:tcMar>
              <w:top w:w="15" w:type="dxa"/>
              <w:left w:w="15" w:type="dxa"/>
              <w:bottom w:w="15" w:type="dxa"/>
              <w:right w:w="15" w:type="dxa"/>
            </w:tcMar>
            <w:vAlign w:val="center"/>
          </w:tcPr>
          <w:p w14:paraId="73D3880E" w14:textId="5ADA6DBC" w:rsidR="0AAA50B3" w:rsidRPr="00EB07F9" w:rsidRDefault="4A92A232" w:rsidP="00EB07F9">
            <w:pPr>
              <w:spacing w:after="0"/>
              <w:rPr>
                <w:rFonts w:eastAsiaTheme="minorEastAsia"/>
              </w:rPr>
            </w:pPr>
            <w:r w:rsidRPr="00EB07F9">
              <w:rPr>
                <w:rFonts w:eastAsiaTheme="minorEastAsia"/>
              </w:rPr>
              <w:t>.95</w:t>
            </w:r>
          </w:p>
        </w:tc>
      </w:tr>
      <w:tr w:rsidR="0AAA50B3" w:rsidRPr="00E7010D" w14:paraId="1F87FDAD" w14:textId="77777777" w:rsidTr="00EB07F9">
        <w:trPr>
          <w:trHeight w:val="300"/>
        </w:trPr>
        <w:tc>
          <w:tcPr>
            <w:tcW w:w="1362" w:type="dxa"/>
            <w:tcMar>
              <w:top w:w="15" w:type="dxa"/>
              <w:left w:w="15" w:type="dxa"/>
              <w:bottom w:w="15" w:type="dxa"/>
              <w:right w:w="15" w:type="dxa"/>
            </w:tcMar>
          </w:tcPr>
          <w:p w14:paraId="1C86E179" w14:textId="69D953CE"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5F996741" w14:textId="00C88519" w:rsidR="0AAA50B3" w:rsidRPr="00EB07F9" w:rsidRDefault="4A92A232" w:rsidP="00EB07F9">
            <w:pPr>
              <w:spacing w:after="0"/>
              <w:rPr>
                <w:rFonts w:eastAsiaTheme="minorEastAsia"/>
              </w:rPr>
            </w:pPr>
            <w:r w:rsidRPr="00EB07F9">
              <w:rPr>
                <w:rFonts w:eastAsiaTheme="minorEastAsia"/>
              </w:rPr>
              <w:t>Outcome Uncertainty x Congruency x IUS</w:t>
            </w:r>
          </w:p>
        </w:tc>
        <w:tc>
          <w:tcPr>
            <w:tcW w:w="867" w:type="dxa"/>
            <w:tcMar>
              <w:top w:w="15" w:type="dxa"/>
              <w:left w:w="15" w:type="dxa"/>
              <w:bottom w:w="15" w:type="dxa"/>
              <w:right w:w="15" w:type="dxa"/>
            </w:tcMar>
            <w:vAlign w:val="center"/>
          </w:tcPr>
          <w:p w14:paraId="4C97B984" w14:textId="20174A28"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70A14922" w14:textId="631D146A" w:rsidR="0AAA50B3" w:rsidRPr="00EB07F9" w:rsidRDefault="4A92A232" w:rsidP="00EB07F9">
            <w:pPr>
              <w:spacing w:after="0"/>
              <w:rPr>
                <w:rFonts w:eastAsiaTheme="minorEastAsia"/>
              </w:rPr>
            </w:pPr>
            <w:r w:rsidRPr="00EB07F9">
              <w:rPr>
                <w:rFonts w:eastAsiaTheme="minorEastAsia"/>
              </w:rPr>
              <w:t>1.01</w:t>
            </w:r>
          </w:p>
        </w:tc>
        <w:tc>
          <w:tcPr>
            <w:tcW w:w="799" w:type="dxa"/>
            <w:tcMar>
              <w:top w:w="15" w:type="dxa"/>
              <w:left w:w="15" w:type="dxa"/>
              <w:bottom w:w="15" w:type="dxa"/>
              <w:right w:w="15" w:type="dxa"/>
            </w:tcMar>
            <w:vAlign w:val="center"/>
          </w:tcPr>
          <w:p w14:paraId="33E0C219" w14:textId="2DDA8E1D" w:rsidR="0AAA50B3" w:rsidRPr="00EB07F9" w:rsidRDefault="4A92A232" w:rsidP="00EB07F9">
            <w:pPr>
              <w:spacing w:after="0"/>
              <w:rPr>
                <w:rFonts w:eastAsiaTheme="minorEastAsia"/>
              </w:rPr>
            </w:pPr>
            <w:r w:rsidRPr="00EB07F9">
              <w:rPr>
                <w:rFonts w:eastAsiaTheme="minorEastAsia"/>
              </w:rPr>
              <w:t>.37</w:t>
            </w:r>
          </w:p>
        </w:tc>
      </w:tr>
      <w:tr w:rsidR="0AAA50B3" w:rsidRPr="00E7010D" w14:paraId="1717E942" w14:textId="77777777" w:rsidTr="00EB07F9">
        <w:trPr>
          <w:trHeight w:val="300"/>
        </w:trPr>
        <w:tc>
          <w:tcPr>
            <w:tcW w:w="1362" w:type="dxa"/>
            <w:tcMar>
              <w:top w:w="15" w:type="dxa"/>
              <w:left w:w="15" w:type="dxa"/>
              <w:bottom w:w="15" w:type="dxa"/>
              <w:right w:w="15" w:type="dxa"/>
            </w:tcMar>
          </w:tcPr>
          <w:p w14:paraId="224C79E8" w14:textId="073DF12E"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3CBA2993" w14:textId="647ADDAD" w:rsidR="0AAA50B3" w:rsidRPr="00EB07F9" w:rsidRDefault="4A92A232" w:rsidP="00EB07F9">
            <w:pPr>
              <w:spacing w:after="0"/>
              <w:rPr>
                <w:rFonts w:eastAsiaTheme="minorEastAsia"/>
              </w:rPr>
            </w:pPr>
            <w:r w:rsidRPr="00EB07F9">
              <w:rPr>
                <w:rFonts w:eastAsiaTheme="minorEastAsia"/>
              </w:rPr>
              <w:t>Outcome Uncertainty x Congruency x MASQ-AA</w:t>
            </w:r>
          </w:p>
        </w:tc>
        <w:tc>
          <w:tcPr>
            <w:tcW w:w="867" w:type="dxa"/>
            <w:tcMar>
              <w:top w:w="15" w:type="dxa"/>
              <w:left w:w="15" w:type="dxa"/>
              <w:bottom w:w="15" w:type="dxa"/>
              <w:right w:w="15" w:type="dxa"/>
            </w:tcMar>
            <w:vAlign w:val="center"/>
          </w:tcPr>
          <w:p w14:paraId="72E251AB" w14:textId="34763ADC"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18DFCA63" w14:textId="15982D5D" w:rsidR="0AAA50B3" w:rsidRPr="00EB07F9" w:rsidRDefault="4A92A232" w:rsidP="00EB07F9">
            <w:pPr>
              <w:spacing w:after="0"/>
              <w:rPr>
                <w:rFonts w:eastAsiaTheme="minorEastAsia"/>
              </w:rPr>
            </w:pPr>
            <w:r w:rsidRPr="00EB07F9">
              <w:rPr>
                <w:rFonts w:eastAsiaTheme="minorEastAsia"/>
              </w:rPr>
              <w:t>.37</w:t>
            </w:r>
          </w:p>
        </w:tc>
        <w:tc>
          <w:tcPr>
            <w:tcW w:w="799" w:type="dxa"/>
            <w:tcMar>
              <w:top w:w="15" w:type="dxa"/>
              <w:left w:w="15" w:type="dxa"/>
              <w:bottom w:w="15" w:type="dxa"/>
              <w:right w:w="15" w:type="dxa"/>
            </w:tcMar>
            <w:vAlign w:val="center"/>
          </w:tcPr>
          <w:p w14:paraId="153CEEA1" w14:textId="4BCE46EA" w:rsidR="0AAA50B3" w:rsidRPr="00EB07F9" w:rsidRDefault="4A92A232" w:rsidP="00EB07F9">
            <w:pPr>
              <w:spacing w:after="0"/>
              <w:rPr>
                <w:rFonts w:eastAsiaTheme="minorEastAsia"/>
              </w:rPr>
            </w:pPr>
            <w:r w:rsidRPr="00EB07F9">
              <w:rPr>
                <w:rFonts w:eastAsiaTheme="minorEastAsia"/>
              </w:rPr>
              <w:t>.69</w:t>
            </w:r>
          </w:p>
        </w:tc>
      </w:tr>
      <w:tr w:rsidR="0AAA50B3" w:rsidRPr="00E7010D" w14:paraId="0E7F200E" w14:textId="77777777" w:rsidTr="00EB07F9">
        <w:trPr>
          <w:trHeight w:val="300"/>
        </w:trPr>
        <w:tc>
          <w:tcPr>
            <w:tcW w:w="1362" w:type="dxa"/>
            <w:tcMar>
              <w:top w:w="15" w:type="dxa"/>
              <w:left w:w="15" w:type="dxa"/>
              <w:bottom w:w="15" w:type="dxa"/>
              <w:right w:w="15" w:type="dxa"/>
            </w:tcMar>
          </w:tcPr>
          <w:p w14:paraId="0DEB6829" w14:textId="0021E72E"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48C48A6" w14:textId="0D871B88" w:rsidR="0AAA50B3" w:rsidRPr="00EB07F9" w:rsidRDefault="4A92A232" w:rsidP="00EB07F9">
            <w:pPr>
              <w:spacing w:after="0"/>
              <w:rPr>
                <w:rFonts w:eastAsiaTheme="minorEastAsia"/>
              </w:rPr>
            </w:pPr>
            <w:r w:rsidRPr="00EB07F9">
              <w:rPr>
                <w:rFonts w:eastAsiaTheme="minorEastAsia"/>
              </w:rPr>
              <w:t>Outcome Uncertainty x Congruency x MASQ-GDD</w:t>
            </w:r>
          </w:p>
        </w:tc>
        <w:tc>
          <w:tcPr>
            <w:tcW w:w="867" w:type="dxa"/>
            <w:tcMar>
              <w:top w:w="15" w:type="dxa"/>
              <w:left w:w="15" w:type="dxa"/>
              <w:bottom w:w="15" w:type="dxa"/>
              <w:right w:w="15" w:type="dxa"/>
            </w:tcMar>
            <w:vAlign w:val="center"/>
          </w:tcPr>
          <w:p w14:paraId="13F92477" w14:textId="20A4336B"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3B0C1040" w14:textId="76F3699A" w:rsidR="0AAA50B3" w:rsidRPr="00EB07F9" w:rsidRDefault="4A92A232" w:rsidP="00EB07F9">
            <w:pPr>
              <w:spacing w:after="0"/>
              <w:rPr>
                <w:rFonts w:eastAsiaTheme="minorEastAsia"/>
              </w:rPr>
            </w:pPr>
            <w:r w:rsidRPr="00EB07F9">
              <w:rPr>
                <w:rFonts w:eastAsiaTheme="minorEastAsia"/>
              </w:rPr>
              <w:t>.19</w:t>
            </w:r>
          </w:p>
        </w:tc>
        <w:tc>
          <w:tcPr>
            <w:tcW w:w="799" w:type="dxa"/>
            <w:tcMar>
              <w:top w:w="15" w:type="dxa"/>
              <w:left w:w="15" w:type="dxa"/>
              <w:bottom w:w="15" w:type="dxa"/>
              <w:right w:w="15" w:type="dxa"/>
            </w:tcMar>
            <w:vAlign w:val="center"/>
          </w:tcPr>
          <w:p w14:paraId="74F150FB" w14:textId="0B74C872" w:rsidR="0AAA50B3" w:rsidRPr="00EB07F9" w:rsidRDefault="4A92A232" w:rsidP="00EB07F9">
            <w:pPr>
              <w:spacing w:after="0"/>
              <w:rPr>
                <w:rFonts w:eastAsiaTheme="minorEastAsia"/>
              </w:rPr>
            </w:pPr>
            <w:r w:rsidRPr="00EB07F9">
              <w:rPr>
                <w:rFonts w:eastAsiaTheme="minorEastAsia"/>
              </w:rPr>
              <w:t>.82</w:t>
            </w:r>
          </w:p>
        </w:tc>
      </w:tr>
      <w:tr w:rsidR="0AAA50B3" w:rsidRPr="00E7010D" w14:paraId="45DF59B9" w14:textId="77777777" w:rsidTr="00EB07F9">
        <w:trPr>
          <w:trHeight w:val="300"/>
        </w:trPr>
        <w:tc>
          <w:tcPr>
            <w:tcW w:w="1362" w:type="dxa"/>
            <w:tcMar>
              <w:top w:w="15" w:type="dxa"/>
              <w:left w:w="15" w:type="dxa"/>
              <w:bottom w:w="15" w:type="dxa"/>
              <w:right w:w="15" w:type="dxa"/>
            </w:tcMar>
          </w:tcPr>
          <w:p w14:paraId="30FD4539" w14:textId="41A31E2D"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67EF8955" w14:textId="0EAD94D0" w:rsidR="0AAA50B3" w:rsidRPr="00EB07F9" w:rsidRDefault="4A92A232" w:rsidP="00EB07F9">
            <w:pPr>
              <w:spacing w:after="0"/>
              <w:rPr>
                <w:rFonts w:eastAsiaTheme="minorEastAsia"/>
              </w:rPr>
            </w:pPr>
            <w:r w:rsidRPr="00EB07F9">
              <w:rPr>
                <w:rFonts w:eastAsiaTheme="minorEastAsia"/>
              </w:rPr>
              <w:t>Outcome Uncertainty x Congruency x MASQ-AD</w:t>
            </w:r>
          </w:p>
        </w:tc>
        <w:tc>
          <w:tcPr>
            <w:tcW w:w="867" w:type="dxa"/>
            <w:tcMar>
              <w:top w:w="15" w:type="dxa"/>
              <w:left w:w="15" w:type="dxa"/>
              <w:bottom w:w="15" w:type="dxa"/>
              <w:right w:w="15" w:type="dxa"/>
            </w:tcMar>
            <w:vAlign w:val="center"/>
          </w:tcPr>
          <w:p w14:paraId="48990630" w14:textId="013A3910"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11FA8C93" w14:textId="1A0712FF" w:rsidR="0AAA50B3" w:rsidRPr="00EB07F9" w:rsidRDefault="4A92A232" w:rsidP="00EB07F9">
            <w:pPr>
              <w:spacing w:after="0"/>
              <w:rPr>
                <w:rFonts w:eastAsiaTheme="minorEastAsia"/>
              </w:rPr>
            </w:pPr>
            <w:r w:rsidRPr="00EB07F9">
              <w:rPr>
                <w:rFonts w:eastAsiaTheme="minorEastAsia"/>
              </w:rPr>
              <w:t>.1</w:t>
            </w:r>
          </w:p>
        </w:tc>
        <w:tc>
          <w:tcPr>
            <w:tcW w:w="799" w:type="dxa"/>
            <w:tcMar>
              <w:top w:w="15" w:type="dxa"/>
              <w:left w:w="15" w:type="dxa"/>
              <w:bottom w:w="15" w:type="dxa"/>
              <w:right w:w="15" w:type="dxa"/>
            </w:tcMar>
            <w:vAlign w:val="center"/>
          </w:tcPr>
          <w:p w14:paraId="094F7579" w14:textId="4F60BCD2" w:rsidR="0AAA50B3" w:rsidRPr="00EB07F9" w:rsidRDefault="4A92A232" w:rsidP="00EB07F9">
            <w:pPr>
              <w:spacing w:after="0"/>
              <w:rPr>
                <w:rFonts w:eastAsiaTheme="minorEastAsia"/>
              </w:rPr>
            </w:pPr>
            <w:r w:rsidRPr="00EB07F9">
              <w:rPr>
                <w:rFonts w:eastAsiaTheme="minorEastAsia"/>
              </w:rPr>
              <w:t>.91</w:t>
            </w:r>
          </w:p>
        </w:tc>
      </w:tr>
      <w:tr w:rsidR="0AAA50B3" w:rsidRPr="00E7010D" w14:paraId="202BA6D7" w14:textId="77777777" w:rsidTr="00EB07F9">
        <w:trPr>
          <w:trHeight w:val="300"/>
        </w:trPr>
        <w:tc>
          <w:tcPr>
            <w:tcW w:w="1362" w:type="dxa"/>
            <w:tcMar>
              <w:top w:w="15" w:type="dxa"/>
              <w:left w:w="15" w:type="dxa"/>
              <w:bottom w:w="15" w:type="dxa"/>
              <w:right w:w="15" w:type="dxa"/>
            </w:tcMar>
          </w:tcPr>
          <w:p w14:paraId="7EBD4D7B" w14:textId="25538E11"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18EE0515" w14:textId="742E8D9B" w:rsidR="0AAA50B3" w:rsidRPr="00EB07F9" w:rsidRDefault="4A92A232" w:rsidP="00EB07F9">
            <w:pPr>
              <w:spacing w:after="0"/>
              <w:rPr>
                <w:rFonts w:eastAsiaTheme="minorEastAsia"/>
              </w:rPr>
            </w:pPr>
            <w:r w:rsidRPr="00EB07F9">
              <w:rPr>
                <w:rFonts w:eastAsiaTheme="minorEastAsia"/>
              </w:rPr>
              <w:t>Performance Feedback x Outcome Uncertainty x Congruency x IUS</w:t>
            </w:r>
          </w:p>
        </w:tc>
        <w:tc>
          <w:tcPr>
            <w:tcW w:w="867" w:type="dxa"/>
            <w:tcMar>
              <w:top w:w="15" w:type="dxa"/>
              <w:left w:w="15" w:type="dxa"/>
              <w:bottom w:w="15" w:type="dxa"/>
              <w:right w:w="15" w:type="dxa"/>
            </w:tcMar>
            <w:vAlign w:val="center"/>
          </w:tcPr>
          <w:p w14:paraId="2044AB7B" w14:textId="076AE790"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036F7740" w14:textId="415C6B36" w:rsidR="0AAA50B3" w:rsidRPr="00EB07F9" w:rsidRDefault="4A92A232" w:rsidP="00EB07F9">
            <w:pPr>
              <w:spacing w:after="0"/>
              <w:rPr>
                <w:rFonts w:eastAsiaTheme="minorEastAsia"/>
              </w:rPr>
            </w:pPr>
            <w:r w:rsidRPr="00EB07F9">
              <w:rPr>
                <w:rFonts w:eastAsiaTheme="minorEastAsia"/>
              </w:rPr>
              <w:t>.6</w:t>
            </w:r>
          </w:p>
        </w:tc>
        <w:tc>
          <w:tcPr>
            <w:tcW w:w="799" w:type="dxa"/>
            <w:tcMar>
              <w:top w:w="15" w:type="dxa"/>
              <w:left w:w="15" w:type="dxa"/>
              <w:bottom w:w="15" w:type="dxa"/>
              <w:right w:w="15" w:type="dxa"/>
            </w:tcMar>
            <w:vAlign w:val="center"/>
          </w:tcPr>
          <w:p w14:paraId="26F6CE6B" w14:textId="23686DC2" w:rsidR="0AAA50B3" w:rsidRPr="00EB07F9" w:rsidRDefault="4A92A232" w:rsidP="00EB07F9">
            <w:pPr>
              <w:spacing w:after="0"/>
              <w:rPr>
                <w:rFonts w:eastAsiaTheme="minorEastAsia"/>
              </w:rPr>
            </w:pPr>
            <w:r w:rsidRPr="00EB07F9">
              <w:rPr>
                <w:rFonts w:eastAsiaTheme="minorEastAsia"/>
              </w:rPr>
              <w:t>.55</w:t>
            </w:r>
          </w:p>
        </w:tc>
      </w:tr>
      <w:tr w:rsidR="0AAA50B3" w:rsidRPr="00E7010D" w14:paraId="346218A3" w14:textId="77777777" w:rsidTr="00EB07F9">
        <w:trPr>
          <w:trHeight w:val="300"/>
        </w:trPr>
        <w:tc>
          <w:tcPr>
            <w:tcW w:w="1362" w:type="dxa"/>
            <w:tcMar>
              <w:top w:w="15" w:type="dxa"/>
              <w:left w:w="15" w:type="dxa"/>
              <w:bottom w:w="15" w:type="dxa"/>
              <w:right w:w="15" w:type="dxa"/>
            </w:tcMar>
          </w:tcPr>
          <w:p w14:paraId="6809C40C" w14:textId="0439551C"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3B61A1D9" w14:textId="48EA9F28" w:rsidR="0AAA50B3" w:rsidRPr="00EB07F9" w:rsidRDefault="4A92A232" w:rsidP="00EB07F9">
            <w:pPr>
              <w:spacing w:after="0"/>
              <w:rPr>
                <w:rFonts w:eastAsiaTheme="minorEastAsia"/>
              </w:rPr>
            </w:pPr>
            <w:r w:rsidRPr="00EB07F9">
              <w:rPr>
                <w:rFonts w:eastAsiaTheme="minorEastAsia"/>
              </w:rPr>
              <w:t>Performance Feedback x Outcome Uncertainty x Congruency x MASQ-AA</w:t>
            </w:r>
          </w:p>
        </w:tc>
        <w:tc>
          <w:tcPr>
            <w:tcW w:w="867" w:type="dxa"/>
            <w:tcMar>
              <w:top w:w="15" w:type="dxa"/>
              <w:left w:w="15" w:type="dxa"/>
              <w:bottom w:w="15" w:type="dxa"/>
              <w:right w:w="15" w:type="dxa"/>
            </w:tcMar>
            <w:vAlign w:val="center"/>
          </w:tcPr>
          <w:p w14:paraId="313BE486" w14:textId="3E855363"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6A8B4C66" w14:textId="3289D51C" w:rsidR="0AAA50B3" w:rsidRPr="00EB07F9" w:rsidRDefault="4A92A232" w:rsidP="00EB07F9">
            <w:pPr>
              <w:spacing w:after="0"/>
              <w:rPr>
                <w:rFonts w:eastAsiaTheme="minorEastAsia"/>
              </w:rPr>
            </w:pPr>
            <w:r w:rsidRPr="00EB07F9">
              <w:rPr>
                <w:rFonts w:eastAsiaTheme="minorEastAsia"/>
              </w:rPr>
              <w:t>.21</w:t>
            </w:r>
          </w:p>
        </w:tc>
        <w:tc>
          <w:tcPr>
            <w:tcW w:w="799" w:type="dxa"/>
            <w:tcMar>
              <w:top w:w="15" w:type="dxa"/>
              <w:left w:w="15" w:type="dxa"/>
              <w:bottom w:w="15" w:type="dxa"/>
              <w:right w:w="15" w:type="dxa"/>
            </w:tcMar>
            <w:vAlign w:val="center"/>
          </w:tcPr>
          <w:p w14:paraId="4E28CA83" w14:textId="3072988F" w:rsidR="0AAA50B3" w:rsidRPr="00EB07F9" w:rsidRDefault="4A92A232" w:rsidP="00EB07F9">
            <w:pPr>
              <w:spacing w:after="0"/>
              <w:rPr>
                <w:rFonts w:eastAsiaTheme="minorEastAsia"/>
              </w:rPr>
            </w:pPr>
            <w:r w:rsidRPr="00EB07F9">
              <w:rPr>
                <w:rFonts w:eastAsiaTheme="minorEastAsia"/>
              </w:rPr>
              <w:t>.81</w:t>
            </w:r>
          </w:p>
        </w:tc>
      </w:tr>
      <w:tr w:rsidR="0AAA50B3" w:rsidRPr="00E7010D" w14:paraId="417AEFAA" w14:textId="77777777" w:rsidTr="00EB07F9">
        <w:trPr>
          <w:trHeight w:val="300"/>
        </w:trPr>
        <w:tc>
          <w:tcPr>
            <w:tcW w:w="1362" w:type="dxa"/>
            <w:tcMar>
              <w:top w:w="15" w:type="dxa"/>
              <w:left w:w="15" w:type="dxa"/>
              <w:bottom w:w="15" w:type="dxa"/>
              <w:right w:w="15" w:type="dxa"/>
            </w:tcMar>
          </w:tcPr>
          <w:p w14:paraId="6E8ED89B" w14:textId="11D7A397" w:rsidR="0AAA50B3" w:rsidRPr="00EB07F9" w:rsidRDefault="4A92A232" w:rsidP="00EB07F9">
            <w:pPr>
              <w:spacing w:after="0"/>
              <w:rPr>
                <w:rFonts w:eastAsiaTheme="minorEastAsia"/>
                <w:b/>
                <w:bCs/>
              </w:rPr>
            </w:pPr>
            <w:r w:rsidRPr="00EB07F9">
              <w:rPr>
                <w:rFonts w:eastAsiaTheme="minorEastAsia"/>
                <w:b/>
                <w:bCs/>
              </w:rPr>
              <w:t xml:space="preserve"> </w:t>
            </w:r>
          </w:p>
        </w:tc>
        <w:tc>
          <w:tcPr>
            <w:tcW w:w="5325" w:type="dxa"/>
            <w:tcMar>
              <w:top w:w="15" w:type="dxa"/>
              <w:left w:w="15" w:type="dxa"/>
              <w:bottom w:w="15" w:type="dxa"/>
              <w:right w:w="15" w:type="dxa"/>
            </w:tcMar>
            <w:vAlign w:val="center"/>
          </w:tcPr>
          <w:p w14:paraId="2D4AE3AC" w14:textId="1F07836A" w:rsidR="0AAA50B3" w:rsidRPr="00EB07F9" w:rsidRDefault="4A92A232" w:rsidP="00EB07F9">
            <w:pPr>
              <w:spacing w:after="0"/>
              <w:rPr>
                <w:rFonts w:eastAsiaTheme="minorEastAsia"/>
              </w:rPr>
            </w:pPr>
            <w:r w:rsidRPr="00EB07F9">
              <w:rPr>
                <w:rFonts w:eastAsiaTheme="minorEastAsia"/>
              </w:rPr>
              <w:t>Performance Feedback x Outcome Uncertainty x Congruency x MASQ-GDD</w:t>
            </w:r>
          </w:p>
        </w:tc>
        <w:tc>
          <w:tcPr>
            <w:tcW w:w="867" w:type="dxa"/>
            <w:tcMar>
              <w:top w:w="15" w:type="dxa"/>
              <w:left w:w="15" w:type="dxa"/>
              <w:bottom w:w="15" w:type="dxa"/>
              <w:right w:w="15" w:type="dxa"/>
            </w:tcMar>
            <w:vAlign w:val="center"/>
          </w:tcPr>
          <w:p w14:paraId="5210D3E8" w14:textId="58F2CE28" w:rsidR="0AAA50B3" w:rsidRPr="00EB07F9" w:rsidRDefault="4A92A232" w:rsidP="00EB07F9">
            <w:pPr>
              <w:spacing w:after="0"/>
              <w:rPr>
                <w:rFonts w:eastAsiaTheme="minorEastAsia"/>
              </w:rPr>
            </w:pPr>
            <w:r w:rsidRPr="00EB07F9">
              <w:rPr>
                <w:rFonts w:eastAsiaTheme="minorEastAsia"/>
              </w:rPr>
              <w:t>2, 759</w:t>
            </w:r>
          </w:p>
        </w:tc>
        <w:tc>
          <w:tcPr>
            <w:tcW w:w="677" w:type="dxa"/>
            <w:tcMar>
              <w:top w:w="15" w:type="dxa"/>
              <w:left w:w="15" w:type="dxa"/>
              <w:bottom w:w="15" w:type="dxa"/>
              <w:right w:w="15" w:type="dxa"/>
            </w:tcMar>
            <w:vAlign w:val="center"/>
          </w:tcPr>
          <w:p w14:paraId="2FBFF778" w14:textId="01F83A58" w:rsidR="0AAA50B3" w:rsidRPr="00EB07F9" w:rsidRDefault="4A92A232" w:rsidP="00EB07F9">
            <w:pPr>
              <w:spacing w:after="0"/>
              <w:rPr>
                <w:rFonts w:eastAsiaTheme="minorEastAsia"/>
              </w:rPr>
            </w:pPr>
            <w:r w:rsidRPr="00EB07F9">
              <w:rPr>
                <w:rFonts w:eastAsiaTheme="minorEastAsia"/>
              </w:rPr>
              <w:t>1.05</w:t>
            </w:r>
          </w:p>
        </w:tc>
        <w:tc>
          <w:tcPr>
            <w:tcW w:w="799" w:type="dxa"/>
            <w:tcMar>
              <w:top w:w="15" w:type="dxa"/>
              <w:left w:w="15" w:type="dxa"/>
              <w:bottom w:w="15" w:type="dxa"/>
              <w:right w:w="15" w:type="dxa"/>
            </w:tcMar>
            <w:vAlign w:val="center"/>
          </w:tcPr>
          <w:p w14:paraId="3F6D71C1" w14:textId="76A82F9A" w:rsidR="0AAA50B3" w:rsidRPr="00EB07F9" w:rsidRDefault="4A92A232" w:rsidP="00EB07F9">
            <w:pPr>
              <w:spacing w:after="0"/>
              <w:rPr>
                <w:rFonts w:eastAsiaTheme="minorEastAsia"/>
              </w:rPr>
            </w:pPr>
            <w:r w:rsidRPr="00EB07F9">
              <w:rPr>
                <w:rFonts w:eastAsiaTheme="minorEastAsia"/>
              </w:rPr>
              <w:t>.35</w:t>
            </w:r>
          </w:p>
        </w:tc>
      </w:tr>
      <w:tr w:rsidR="0AAA50B3" w:rsidRPr="00E7010D" w14:paraId="0F391BF5" w14:textId="77777777" w:rsidTr="00EB07F9">
        <w:trPr>
          <w:trHeight w:val="300"/>
        </w:trPr>
        <w:tc>
          <w:tcPr>
            <w:tcW w:w="1362" w:type="dxa"/>
            <w:tcBorders>
              <w:left w:val="nil"/>
              <w:bottom w:val="single" w:sz="8" w:space="0" w:color="auto"/>
              <w:right w:val="nil"/>
            </w:tcBorders>
            <w:tcMar>
              <w:top w:w="15" w:type="dxa"/>
              <w:left w:w="15" w:type="dxa"/>
              <w:bottom w:w="15" w:type="dxa"/>
              <w:right w:w="15" w:type="dxa"/>
            </w:tcMar>
          </w:tcPr>
          <w:p w14:paraId="3D3FD3B1" w14:textId="7917BFAD" w:rsidR="0AAA50B3" w:rsidRPr="00EB07F9" w:rsidRDefault="4A92A232" w:rsidP="00EB07F9">
            <w:pPr>
              <w:spacing w:after="0"/>
              <w:rPr>
                <w:rFonts w:eastAsiaTheme="minorEastAsia"/>
                <w:b/>
                <w:bCs/>
              </w:rPr>
            </w:pPr>
            <w:r w:rsidRPr="00EB07F9">
              <w:rPr>
                <w:rFonts w:eastAsiaTheme="minorEastAsia"/>
                <w:b/>
                <w:bCs/>
              </w:rPr>
              <w:lastRenderedPageBreak/>
              <w:t xml:space="preserve"> </w:t>
            </w:r>
          </w:p>
        </w:tc>
        <w:tc>
          <w:tcPr>
            <w:tcW w:w="5325" w:type="dxa"/>
            <w:tcBorders>
              <w:left w:val="nil"/>
              <w:bottom w:val="single" w:sz="8" w:space="0" w:color="auto"/>
              <w:right w:val="nil"/>
            </w:tcBorders>
            <w:tcMar>
              <w:top w:w="15" w:type="dxa"/>
              <w:left w:w="15" w:type="dxa"/>
              <w:bottom w:w="15" w:type="dxa"/>
              <w:right w:w="15" w:type="dxa"/>
            </w:tcMar>
            <w:vAlign w:val="center"/>
          </w:tcPr>
          <w:p w14:paraId="41F30146" w14:textId="7C4DC740" w:rsidR="0AAA50B3" w:rsidRPr="00EB07F9" w:rsidRDefault="4A92A232" w:rsidP="00EB07F9">
            <w:pPr>
              <w:spacing w:after="0"/>
              <w:rPr>
                <w:rFonts w:eastAsiaTheme="minorEastAsia"/>
              </w:rPr>
            </w:pPr>
            <w:r w:rsidRPr="00EB07F9">
              <w:rPr>
                <w:rFonts w:eastAsiaTheme="minorEastAsia"/>
              </w:rPr>
              <w:t>Performance Feedback x Outcome Uncertainty x Congruency x MASQ-AD</w:t>
            </w:r>
          </w:p>
          <w:p w14:paraId="601D4608" w14:textId="3AA0DF93" w:rsidR="0AAA50B3" w:rsidRPr="00EB07F9" w:rsidRDefault="4A92A232" w:rsidP="00EB07F9">
            <w:pPr>
              <w:spacing w:after="0"/>
              <w:rPr>
                <w:rFonts w:eastAsiaTheme="minorEastAsia"/>
              </w:rPr>
            </w:pPr>
            <w:r w:rsidRPr="00EB07F9">
              <w:rPr>
                <w:rFonts w:eastAsiaTheme="minorEastAsia"/>
              </w:rPr>
              <w:t xml:space="preserve"> </w:t>
            </w:r>
          </w:p>
        </w:tc>
        <w:tc>
          <w:tcPr>
            <w:tcW w:w="867" w:type="dxa"/>
            <w:tcBorders>
              <w:left w:val="nil"/>
              <w:bottom w:val="single" w:sz="8" w:space="0" w:color="auto"/>
              <w:right w:val="nil"/>
            </w:tcBorders>
            <w:tcMar>
              <w:top w:w="15" w:type="dxa"/>
              <w:left w:w="15" w:type="dxa"/>
              <w:bottom w:w="15" w:type="dxa"/>
              <w:right w:w="15" w:type="dxa"/>
            </w:tcMar>
            <w:vAlign w:val="center"/>
          </w:tcPr>
          <w:p w14:paraId="4064BB43" w14:textId="26ACE7AF" w:rsidR="0AAA50B3" w:rsidRPr="00EB07F9" w:rsidRDefault="4A92A232" w:rsidP="00EB07F9">
            <w:pPr>
              <w:spacing w:after="0"/>
              <w:rPr>
                <w:rFonts w:eastAsiaTheme="minorEastAsia"/>
              </w:rPr>
            </w:pPr>
            <w:r w:rsidRPr="00EB07F9">
              <w:rPr>
                <w:rFonts w:eastAsiaTheme="minorEastAsia"/>
              </w:rPr>
              <w:t>2, 759</w:t>
            </w:r>
          </w:p>
        </w:tc>
        <w:tc>
          <w:tcPr>
            <w:tcW w:w="677" w:type="dxa"/>
            <w:tcBorders>
              <w:left w:val="nil"/>
              <w:bottom w:val="single" w:sz="8" w:space="0" w:color="auto"/>
              <w:right w:val="nil"/>
            </w:tcBorders>
            <w:tcMar>
              <w:top w:w="15" w:type="dxa"/>
              <w:left w:w="15" w:type="dxa"/>
              <w:bottom w:w="15" w:type="dxa"/>
              <w:right w:w="15" w:type="dxa"/>
            </w:tcMar>
            <w:vAlign w:val="center"/>
          </w:tcPr>
          <w:p w14:paraId="7E9BC26C" w14:textId="0D5E9933" w:rsidR="0AAA50B3" w:rsidRPr="00EB07F9" w:rsidRDefault="4A92A232" w:rsidP="00EB07F9">
            <w:pPr>
              <w:spacing w:after="0"/>
              <w:rPr>
                <w:rFonts w:eastAsiaTheme="minorEastAsia"/>
              </w:rPr>
            </w:pPr>
            <w:r w:rsidRPr="00EB07F9">
              <w:rPr>
                <w:rFonts w:eastAsiaTheme="minorEastAsia"/>
              </w:rPr>
              <w:t>.69</w:t>
            </w:r>
          </w:p>
        </w:tc>
        <w:tc>
          <w:tcPr>
            <w:tcW w:w="799" w:type="dxa"/>
            <w:tcBorders>
              <w:left w:val="nil"/>
              <w:bottom w:val="single" w:sz="8" w:space="0" w:color="auto"/>
              <w:right w:val="nil"/>
            </w:tcBorders>
            <w:tcMar>
              <w:top w:w="15" w:type="dxa"/>
              <w:left w:w="15" w:type="dxa"/>
              <w:bottom w:w="15" w:type="dxa"/>
              <w:right w:w="15" w:type="dxa"/>
            </w:tcMar>
            <w:vAlign w:val="center"/>
          </w:tcPr>
          <w:p w14:paraId="21C4199F" w14:textId="7E73385D" w:rsidR="0AAA50B3" w:rsidRPr="00EB07F9" w:rsidRDefault="4A92A232" w:rsidP="00EB07F9">
            <w:pPr>
              <w:spacing w:after="0"/>
              <w:rPr>
                <w:rFonts w:eastAsiaTheme="minorEastAsia"/>
              </w:rPr>
            </w:pPr>
            <w:r w:rsidRPr="00EB07F9">
              <w:rPr>
                <w:rFonts w:eastAsiaTheme="minorEastAsia"/>
              </w:rPr>
              <w:t>.5</w:t>
            </w:r>
          </w:p>
        </w:tc>
      </w:tr>
    </w:tbl>
    <w:p w14:paraId="3B080B72" w14:textId="60FB73AF" w:rsidR="7C0BEBB1" w:rsidRPr="00E7010D" w:rsidRDefault="0D283A76" w:rsidP="42DEB937">
      <w:pPr>
        <w:rPr>
          <w:rFonts w:eastAsiaTheme="minorEastAsia"/>
          <w:i/>
          <w:iCs/>
        </w:rPr>
      </w:pPr>
      <w:r w:rsidRPr="00EB07F9">
        <w:rPr>
          <w:rFonts w:eastAsiaTheme="minorEastAsia"/>
          <w:i/>
          <w:iCs/>
        </w:rPr>
        <w:t>Note. Significant effects are denoted with an asterisk*.</w:t>
      </w:r>
    </w:p>
    <w:p w14:paraId="12906BED" w14:textId="51E4D081" w:rsidR="7C0BEBB1" w:rsidRPr="00EB07F9" w:rsidRDefault="0D283A76" w:rsidP="00EB07F9">
      <w:pPr>
        <w:spacing w:line="257" w:lineRule="auto"/>
        <w:rPr>
          <w:rFonts w:eastAsiaTheme="minorEastAsia"/>
          <w:i/>
          <w:iCs/>
        </w:rPr>
      </w:pPr>
      <w:r w:rsidRPr="00EB07F9">
        <w:rPr>
          <w:rFonts w:eastAsiaTheme="minorEastAsia"/>
          <w:i/>
          <w:iCs/>
        </w:rPr>
        <w:t>Response Time</w:t>
      </w:r>
    </w:p>
    <w:p w14:paraId="42C91D90" w14:textId="480325FE" w:rsidR="7C0BEBB1" w:rsidRPr="00EB07F9" w:rsidRDefault="0D283A76" w:rsidP="00EB07F9">
      <w:pPr>
        <w:spacing w:line="257" w:lineRule="auto"/>
        <w:rPr>
          <w:rFonts w:eastAsiaTheme="minorEastAsia"/>
          <w:b/>
          <w:bCs/>
        </w:rPr>
      </w:pPr>
      <w:r w:rsidRPr="00EB07F9">
        <w:rPr>
          <w:rFonts w:eastAsiaTheme="minorEastAsia"/>
          <w:b/>
          <w:bCs/>
        </w:rPr>
        <w:t xml:space="preserve">Figure 4. </w:t>
      </w:r>
    </w:p>
    <w:p w14:paraId="156A8B2C" w14:textId="5CD42342" w:rsidR="7C0BEBB1" w:rsidRPr="00EB07F9" w:rsidRDefault="0D283A76" w:rsidP="00EB07F9">
      <w:pPr>
        <w:spacing w:line="257" w:lineRule="auto"/>
        <w:rPr>
          <w:rFonts w:eastAsiaTheme="minorEastAsia"/>
        </w:rPr>
      </w:pPr>
      <w:r w:rsidRPr="00EB07F9">
        <w:rPr>
          <w:rFonts w:eastAsiaTheme="minorEastAsia"/>
        </w:rPr>
        <w:t xml:space="preserve">RT for levels of </w:t>
      </w:r>
      <w:r w:rsidR="00C04185">
        <w:rPr>
          <w:rFonts w:eastAsiaTheme="minorEastAsia"/>
        </w:rPr>
        <w:t xml:space="preserve">(4A) </w:t>
      </w:r>
      <w:r w:rsidRPr="00EB07F9">
        <w:rPr>
          <w:rFonts w:eastAsiaTheme="minorEastAsia"/>
        </w:rPr>
        <w:t>Outcome Uncertainty (Gain, Loss, No Outcome</w:t>
      </w:r>
      <w:r w:rsidR="00C04185">
        <w:rPr>
          <w:rFonts w:eastAsiaTheme="minorEastAsia"/>
        </w:rPr>
        <w:t>),</w:t>
      </w:r>
      <w:r w:rsidRPr="00EB07F9">
        <w:rPr>
          <w:rFonts w:eastAsiaTheme="minorEastAsia"/>
        </w:rPr>
        <w:t xml:space="preserve"> and</w:t>
      </w:r>
      <w:r w:rsidR="00C04185">
        <w:rPr>
          <w:rFonts w:eastAsiaTheme="minorEastAsia"/>
        </w:rPr>
        <w:t xml:space="preserve"> (4B)</w:t>
      </w:r>
      <w:r w:rsidRPr="00EB07F9">
        <w:rPr>
          <w:rFonts w:eastAsiaTheme="minorEastAsia"/>
        </w:rPr>
        <w:t xml:space="preserve"> Congruency (Congruent, Incongruent). </w:t>
      </w:r>
    </w:p>
    <w:p w14:paraId="4907600F" w14:textId="4D88419F" w:rsidR="7C0BEBB1" w:rsidRPr="00EB07F9" w:rsidRDefault="00C04185" w:rsidP="00EB07F9">
      <w:pPr>
        <w:spacing w:line="257" w:lineRule="auto"/>
        <w:rPr>
          <w:rFonts w:eastAsiaTheme="minorEastAsia"/>
        </w:rPr>
      </w:pPr>
      <w:r>
        <w:rPr>
          <w:rFonts w:eastAsiaTheme="minorEastAsia"/>
          <w:noProof/>
        </w:rPr>
        <w:drawing>
          <wp:inline distT="0" distB="0" distL="0" distR="0" wp14:anchorId="7F4A4C8C" wp14:editId="0EC0B0F2">
            <wp:extent cx="5731510" cy="2865755"/>
            <wp:effectExtent l="0" t="0" r="0" b="4445"/>
            <wp:docPr id="1317465320" name="Picture 4" descr="A graph showing the results of a normal growth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5320" name="Picture 4" descr="A graph showing the results of a normal growth rat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0464912F" w14:textId="76DEAD77" w:rsidR="7C0BEBB1" w:rsidRPr="00EB07F9" w:rsidRDefault="0D283A76" w:rsidP="00EB07F9">
      <w:pPr>
        <w:spacing w:after="0" w:line="480" w:lineRule="auto"/>
        <w:rPr>
          <w:rFonts w:eastAsiaTheme="minorEastAsia"/>
        </w:rPr>
      </w:pPr>
      <w:r w:rsidRPr="00EB07F9">
        <w:rPr>
          <w:rFonts w:eastAsiaTheme="minorEastAsia"/>
        </w:rPr>
        <w:t>Analysis of response times revealed a significant main effect of Outcome Uncertainty (Table 5). Subsequent pairwise comparisons showed that participants responded significantly faster in the Loss blocks (M = 516 ms, SE = 9.97) compared to No Outcome blocks (M = 525 ms, SE = 9.97), Δ = -9.5, SE = 2.82, t(818) = -3.375, p = .002 (Figure 4A). No significant differences were observed between the Loss and Gain (p = .41), or No Outcome and Gain (p = .09) conditions.</w:t>
      </w:r>
    </w:p>
    <w:p w14:paraId="62ED8156" w14:textId="5F8675E7" w:rsidR="00E7010D" w:rsidRPr="00C04185" w:rsidRDefault="0D283A76" w:rsidP="00C04185">
      <w:pPr>
        <w:spacing w:after="0" w:line="480" w:lineRule="auto"/>
        <w:ind w:firstLine="720"/>
        <w:rPr>
          <w:rFonts w:eastAsiaTheme="minorEastAsia"/>
        </w:rPr>
      </w:pPr>
      <w:r w:rsidRPr="00EB07F9">
        <w:rPr>
          <w:rFonts w:eastAsiaTheme="minorEastAsia"/>
        </w:rPr>
        <w:t xml:space="preserve">Additionally, a significant main effect of congruency was observed (Table 5): participants responded more quickly in congruent trials (M = 492.83 ms, SD = 90.11) than incongruent trials (M = 547.26 ms, SD = 89.19) (Figure 4B). </w:t>
      </w:r>
    </w:p>
    <w:p w14:paraId="47FBBFAE" w14:textId="1EA7928B" w:rsidR="7C0BEBB1" w:rsidRPr="00EB07F9" w:rsidRDefault="0D283A76" w:rsidP="00EB07F9">
      <w:pPr>
        <w:spacing w:line="257" w:lineRule="auto"/>
        <w:rPr>
          <w:rFonts w:eastAsiaTheme="minorEastAsia"/>
          <w:i/>
          <w:iCs/>
        </w:rPr>
      </w:pPr>
      <w:r w:rsidRPr="00EB07F9">
        <w:rPr>
          <w:rFonts w:eastAsiaTheme="minorEastAsia"/>
          <w:i/>
          <w:iCs/>
        </w:rPr>
        <w:t>Accuracy</w:t>
      </w:r>
    </w:p>
    <w:p w14:paraId="65A71AFA" w14:textId="77995380" w:rsidR="7C0BEBB1" w:rsidRPr="00EB07F9" w:rsidRDefault="0D283A76" w:rsidP="00EB07F9">
      <w:pPr>
        <w:spacing w:line="257" w:lineRule="auto"/>
        <w:rPr>
          <w:rFonts w:eastAsiaTheme="minorEastAsia"/>
          <w:b/>
          <w:bCs/>
        </w:rPr>
      </w:pPr>
      <w:r w:rsidRPr="00EB07F9">
        <w:rPr>
          <w:rFonts w:eastAsiaTheme="minorEastAsia"/>
          <w:b/>
          <w:bCs/>
        </w:rPr>
        <w:t xml:space="preserve">Figure </w:t>
      </w:r>
      <w:r w:rsidR="00C04185">
        <w:rPr>
          <w:rFonts w:eastAsiaTheme="minorEastAsia"/>
          <w:b/>
          <w:bCs/>
        </w:rPr>
        <w:t>5</w:t>
      </w:r>
      <w:r w:rsidRPr="00EB07F9">
        <w:rPr>
          <w:rFonts w:eastAsiaTheme="minorEastAsia"/>
          <w:b/>
          <w:bCs/>
        </w:rPr>
        <w:t xml:space="preserve">. </w:t>
      </w:r>
    </w:p>
    <w:p w14:paraId="1DA548DD" w14:textId="5B310CF1" w:rsidR="7C0BEBB1" w:rsidRPr="00EB07F9" w:rsidRDefault="0D283A76" w:rsidP="00EB07F9">
      <w:pPr>
        <w:spacing w:line="257" w:lineRule="auto"/>
        <w:rPr>
          <w:rFonts w:eastAsiaTheme="minorEastAsia"/>
        </w:rPr>
      </w:pPr>
      <w:r w:rsidRPr="00EB07F9">
        <w:rPr>
          <w:rFonts w:eastAsiaTheme="minorEastAsia"/>
        </w:rPr>
        <w:t xml:space="preserve">Mean Accuracy, split by: Performance Feedback (4A), Outcome Uncertainty (4B) and Congruency (4C). </w:t>
      </w:r>
    </w:p>
    <w:p w14:paraId="71BDDCDC" w14:textId="50C45BD6" w:rsidR="7C0BEBB1" w:rsidRPr="00EB07F9" w:rsidRDefault="00C04185" w:rsidP="00EB07F9">
      <w:pPr>
        <w:spacing w:line="257" w:lineRule="auto"/>
        <w:rPr>
          <w:rFonts w:eastAsiaTheme="minorEastAsia"/>
        </w:rPr>
      </w:pPr>
      <w:r>
        <w:rPr>
          <w:rFonts w:eastAsiaTheme="minorEastAsia"/>
          <w:noProof/>
        </w:rPr>
        <w:lastRenderedPageBreak/>
        <w:drawing>
          <wp:inline distT="0" distB="0" distL="0" distR="0" wp14:anchorId="18040154" wp14:editId="698E2F7D">
            <wp:extent cx="5731510" cy="1910715"/>
            <wp:effectExtent l="0" t="0" r="0" b="0"/>
            <wp:docPr id="385053012" name="Picture 5" descr="A graph of progress and prog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53012" name="Picture 5" descr="A graph of progress and progres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14:paraId="78893291" w14:textId="1F174DAD" w:rsidR="7C0BEBB1" w:rsidRDefault="0D283A76" w:rsidP="00C04185">
      <w:pPr>
        <w:spacing w:after="0" w:line="480" w:lineRule="auto"/>
        <w:rPr>
          <w:rFonts w:eastAsiaTheme="minorEastAsia"/>
        </w:rPr>
      </w:pPr>
      <w:r w:rsidRPr="00EB07F9">
        <w:rPr>
          <w:rFonts w:eastAsiaTheme="minorEastAsia"/>
        </w:rPr>
        <w:t xml:space="preserve">As depicted in Table 5, accuracy varied as a function of Performance Feedback. As such, participants exhibited a greater overall accuracy when feedback was provided (M = 96.39, SD = 8.72), compared to when it was withheld (M = 94.32, SD = 15.36) (Figure </w:t>
      </w:r>
      <w:r w:rsidR="00C04185">
        <w:rPr>
          <w:rFonts w:eastAsiaTheme="minorEastAsia"/>
        </w:rPr>
        <w:t>5</w:t>
      </w:r>
      <w:r w:rsidRPr="00EB07F9">
        <w:rPr>
          <w:rFonts w:eastAsiaTheme="minorEastAsia"/>
        </w:rPr>
        <w:t xml:space="preserve">A). Accuracy further differed by Outcome Uncertainty. More specifically, participants were significantly more accurate in both Loss (M = 96.6, SE = 0.86, p = .0014) and Gain conditions (M = 96.1, SE = 0.86, p = .01), relative to the No Outcome condition (M = 93.4, SE = 0.86) (Figure </w:t>
      </w:r>
      <w:r w:rsidR="00C04185">
        <w:rPr>
          <w:rFonts w:eastAsiaTheme="minorEastAsia"/>
        </w:rPr>
        <w:t>5</w:t>
      </w:r>
      <w:r w:rsidRPr="00EB07F9">
        <w:rPr>
          <w:rFonts w:eastAsiaTheme="minorEastAsia"/>
        </w:rPr>
        <w:t xml:space="preserve">B). No significant difference was found between Loss and Gain (p = .826). Furthermore, congruency exerted a strong influence on performance, with higher accuracy on congruent trials (M = 98.98, SD = 3.79) than incongruent trials (M = 91.73, SD = 16.53) (Figure </w:t>
      </w:r>
      <w:r w:rsidR="00C04185">
        <w:rPr>
          <w:rFonts w:eastAsiaTheme="minorEastAsia"/>
        </w:rPr>
        <w:t>5</w:t>
      </w:r>
      <w:r w:rsidRPr="00EB07F9">
        <w:rPr>
          <w:rFonts w:eastAsiaTheme="minorEastAsia"/>
        </w:rPr>
        <w:t>C).</w:t>
      </w:r>
    </w:p>
    <w:p w14:paraId="3C85E298" w14:textId="77777777" w:rsidR="00E7010D" w:rsidRPr="00EB07F9" w:rsidRDefault="00E7010D" w:rsidP="00E7010D">
      <w:pPr>
        <w:spacing w:line="257" w:lineRule="auto"/>
        <w:rPr>
          <w:rFonts w:eastAsiaTheme="minorEastAsia"/>
        </w:rPr>
      </w:pPr>
    </w:p>
    <w:p w14:paraId="7CD37408" w14:textId="48C5C01E" w:rsidR="7C0BEBB1" w:rsidRPr="00EB07F9" w:rsidRDefault="0D283A76" w:rsidP="00EB07F9">
      <w:pPr>
        <w:spacing w:line="257" w:lineRule="auto"/>
        <w:rPr>
          <w:rFonts w:eastAsiaTheme="minorEastAsia"/>
          <w:b/>
          <w:bCs/>
        </w:rPr>
      </w:pPr>
      <w:r w:rsidRPr="00EB07F9">
        <w:rPr>
          <w:rFonts w:eastAsiaTheme="minorEastAsia"/>
          <w:b/>
          <w:bCs/>
        </w:rPr>
        <w:t xml:space="preserve">Figure </w:t>
      </w:r>
      <w:r w:rsidR="00C04185">
        <w:rPr>
          <w:rFonts w:eastAsiaTheme="minorEastAsia"/>
          <w:b/>
          <w:bCs/>
        </w:rPr>
        <w:t>6</w:t>
      </w:r>
      <w:r w:rsidRPr="00EB07F9">
        <w:rPr>
          <w:rFonts w:eastAsiaTheme="minorEastAsia"/>
          <w:b/>
          <w:bCs/>
        </w:rPr>
        <w:t xml:space="preserve">. </w:t>
      </w:r>
    </w:p>
    <w:p w14:paraId="784A17A8" w14:textId="5D893504" w:rsidR="7C0BEBB1" w:rsidRPr="00EB07F9" w:rsidRDefault="0D283A76" w:rsidP="00EB07F9">
      <w:pPr>
        <w:spacing w:line="257" w:lineRule="auto"/>
        <w:rPr>
          <w:rFonts w:eastAsiaTheme="minorEastAsia"/>
        </w:rPr>
      </w:pPr>
      <w:r w:rsidRPr="00EB07F9">
        <w:rPr>
          <w:rFonts w:eastAsiaTheme="minorEastAsia"/>
        </w:rPr>
        <w:t>Congruent and Incongruent Accuracy for feedback-present and feedback-absent trials (A), alongside mean Accuracy for Gain, Loss and No Outcome conditions</w:t>
      </w:r>
      <w:r w:rsidR="0052397E">
        <w:rPr>
          <w:rFonts w:eastAsiaTheme="minorEastAsia"/>
        </w:rPr>
        <w:t xml:space="preserve"> (B)</w:t>
      </w:r>
      <w:r w:rsidRPr="00EB07F9">
        <w:rPr>
          <w:rFonts w:eastAsiaTheme="minorEastAsia"/>
        </w:rPr>
        <w:t xml:space="preserve">, separated by Congruency  (Congruent, Incongruent). </w:t>
      </w:r>
    </w:p>
    <w:p w14:paraId="7E295EDB" w14:textId="36C161CB" w:rsidR="7C0BEBB1" w:rsidRPr="00EB07F9" w:rsidRDefault="00A11B06" w:rsidP="00EB07F9">
      <w:pPr>
        <w:spacing w:line="257" w:lineRule="auto"/>
        <w:rPr>
          <w:rFonts w:eastAsiaTheme="minorEastAsia"/>
        </w:rPr>
      </w:pPr>
      <w:r>
        <w:rPr>
          <w:rFonts w:eastAsiaTheme="minorEastAsia"/>
          <w:noProof/>
        </w:rPr>
        <w:drawing>
          <wp:inline distT="0" distB="0" distL="0" distR="0" wp14:anchorId="33D18B5B" wp14:editId="46DFF2AF">
            <wp:extent cx="5731510" cy="1910715"/>
            <wp:effectExtent l="0" t="0" r="0" b="0"/>
            <wp:docPr id="2122754677" name="Picture 7"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54677" name="Picture 7" descr="A diagram of a diagram of a diagra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14:paraId="4359C7CC" w14:textId="2CBE6A1F" w:rsidR="7C0BEBB1" w:rsidRPr="00EB07F9" w:rsidRDefault="0D283A76" w:rsidP="00EB07F9">
      <w:pPr>
        <w:spacing w:after="0" w:line="480" w:lineRule="auto"/>
        <w:rPr>
          <w:rFonts w:eastAsiaTheme="minorEastAsia"/>
        </w:rPr>
      </w:pPr>
      <w:r w:rsidRPr="00EB07F9">
        <w:rPr>
          <w:rFonts w:eastAsiaTheme="minorEastAsia"/>
        </w:rPr>
        <w:t xml:space="preserve">Post-hoc analyses performed to explore the significant Performance Feedback × Congruency interaction (Table 5) revealed that in congruent trials, the presence of feedback had no significant </w:t>
      </w:r>
      <w:r w:rsidRPr="00EB07F9">
        <w:rPr>
          <w:rFonts w:eastAsiaTheme="minorEastAsia"/>
        </w:rPr>
        <w:lastRenderedPageBreak/>
        <w:t xml:space="preserve">impact on accuracy (b = 0.10, SE = 1.06, t(818) = 0.09, p = .925). However, when faced with incongruent trials, feedback significantly improved task accuracy (b = 4.06, SE = 1.06, t(818) = 3.82, p = .0001) (Figure </w:t>
      </w:r>
      <w:r w:rsidR="00C04185">
        <w:rPr>
          <w:rFonts w:eastAsiaTheme="minorEastAsia"/>
        </w:rPr>
        <w:t>6</w:t>
      </w:r>
      <w:r w:rsidRPr="00EB07F9">
        <w:rPr>
          <w:rFonts w:eastAsiaTheme="minorEastAsia"/>
        </w:rPr>
        <w:t xml:space="preserve">A). In turn, during feedback trials, accuracy was significantly higher on congruent than incongruent trials (b = 5.27, SE = 1.06, t(818) = 4.96, p &lt; .0001). This congruency effect was even larger in the absence of feedback (b = 9.23, SE = 1.06, t(818) = 8.68, p &lt; .0001) (Figure </w:t>
      </w:r>
      <w:r w:rsidR="00C04185">
        <w:rPr>
          <w:rFonts w:eastAsiaTheme="minorEastAsia"/>
        </w:rPr>
        <w:t>6</w:t>
      </w:r>
      <w:r w:rsidRPr="00EB07F9">
        <w:rPr>
          <w:rFonts w:eastAsiaTheme="minorEastAsia"/>
        </w:rPr>
        <w:t>A).</w:t>
      </w:r>
    </w:p>
    <w:p w14:paraId="1002A5F0" w14:textId="54FB585F" w:rsidR="7C0BEBB1" w:rsidRPr="00EB07F9" w:rsidRDefault="0D283A76" w:rsidP="00EB07F9">
      <w:pPr>
        <w:spacing w:after="0" w:line="480" w:lineRule="auto"/>
        <w:rPr>
          <w:rFonts w:eastAsiaTheme="minorEastAsia"/>
        </w:rPr>
      </w:pPr>
      <w:r w:rsidRPr="00EB07F9">
        <w:rPr>
          <w:rFonts w:eastAsiaTheme="minorEastAsia"/>
        </w:rPr>
        <w:t xml:space="preserve">Outcome Uncertainty also interacted with Congruency (Table 5). Follow-up comparisons revealed that for congruent trials, there were no significant differences between outcome types (all ps &gt; .70). However, for incongruent trials, significant differences emerged: participants performed significantly better on Loss trials compared to No Outcome trials (M = 5.61, SE = 1.30, t(818) = 4.31, p &lt; .001), and significantly better on No Outcome trials compared to Gain trials (M = −4.33, SE = 1.30, t(818) = −3.33, p = .003) (Figure </w:t>
      </w:r>
      <w:r w:rsidR="00C04185">
        <w:rPr>
          <w:rFonts w:eastAsiaTheme="minorEastAsia"/>
        </w:rPr>
        <w:t>6</w:t>
      </w:r>
      <w:r w:rsidRPr="00EB07F9">
        <w:rPr>
          <w:rFonts w:eastAsiaTheme="minorEastAsia"/>
        </w:rPr>
        <w:t xml:space="preserve">B). The difference between Loss and Gain trials was not significant (p = .589). Further analysis showed that the congruency effect was significant across all outcome types: participants performed better on congruent than incongruent trials for Loss outcomes (M = 5.17, SE = 1.30, t(818) = 3.97, p &lt; .001), No Outcome trials (M = 9.94, SE = 1.30, t(818) = 7.63, p &lt; .001), and Gain trials (M = 6.65, SE = 1.30, t(818) = 5.10, p &lt; .001), with the largest effect observed for No Outcome trials (Figure </w:t>
      </w:r>
      <w:r w:rsidR="00C04185">
        <w:rPr>
          <w:rFonts w:eastAsiaTheme="minorEastAsia"/>
        </w:rPr>
        <w:t>6</w:t>
      </w:r>
      <w:r w:rsidRPr="00EB07F9">
        <w:rPr>
          <w:rFonts w:eastAsiaTheme="minorEastAsia"/>
        </w:rPr>
        <w:t>B).</w:t>
      </w:r>
    </w:p>
    <w:p w14:paraId="1ECF1008" w14:textId="26A5DB80" w:rsidR="7C0BEBB1" w:rsidRPr="00EB07F9" w:rsidRDefault="0D283A76" w:rsidP="00EB07F9">
      <w:pPr>
        <w:spacing w:line="257" w:lineRule="auto"/>
        <w:rPr>
          <w:rFonts w:eastAsiaTheme="minorEastAsia"/>
          <w:b/>
          <w:bCs/>
        </w:rPr>
      </w:pPr>
      <w:r w:rsidRPr="00EB07F9">
        <w:rPr>
          <w:rFonts w:eastAsiaTheme="minorEastAsia"/>
          <w:b/>
          <w:bCs/>
        </w:rPr>
        <w:t xml:space="preserve"> </w:t>
      </w:r>
    </w:p>
    <w:p w14:paraId="765E6BD7" w14:textId="37DDC44A" w:rsidR="7C0BEBB1" w:rsidRPr="00EB07F9" w:rsidRDefault="0D283A76" w:rsidP="00EB07F9">
      <w:pPr>
        <w:spacing w:after="0" w:line="480" w:lineRule="auto"/>
        <w:rPr>
          <w:rFonts w:eastAsiaTheme="minorEastAsia"/>
          <w:b/>
          <w:bCs/>
        </w:rPr>
      </w:pPr>
      <w:r w:rsidRPr="00EB07F9">
        <w:rPr>
          <w:rFonts w:eastAsiaTheme="minorEastAsia"/>
          <w:b/>
          <w:bCs/>
        </w:rPr>
        <w:t>Individual Differences</w:t>
      </w:r>
      <w:r w:rsidR="622824AB" w:rsidRPr="00EB07F9">
        <w:rPr>
          <w:rFonts w:eastAsiaTheme="minorEastAsia"/>
          <w:b/>
          <w:bCs/>
        </w:rPr>
        <w:t xml:space="preserve"> </w:t>
      </w:r>
      <w:r w:rsidR="6007D335" w:rsidRPr="00E7010D">
        <w:rPr>
          <w:rFonts w:eastAsiaTheme="minorEastAsia"/>
          <w:b/>
          <w:bCs/>
        </w:rPr>
        <w:t xml:space="preserve">Based on </w:t>
      </w:r>
      <w:r w:rsidR="622824AB" w:rsidRPr="00EB07F9">
        <w:rPr>
          <w:rFonts w:eastAsiaTheme="minorEastAsia"/>
          <w:b/>
          <w:bCs/>
        </w:rPr>
        <w:t>Intolerance of Uncertainty</w:t>
      </w:r>
    </w:p>
    <w:p w14:paraId="7C826152" w14:textId="117C7D56" w:rsidR="67878BEF" w:rsidRPr="00EB07F9" w:rsidRDefault="67878BEF" w:rsidP="00E7010D">
      <w:pPr>
        <w:spacing w:after="0" w:line="480" w:lineRule="auto"/>
        <w:rPr>
          <w:rFonts w:eastAsiaTheme="minorEastAsia"/>
          <w:i/>
          <w:iCs/>
        </w:rPr>
      </w:pPr>
      <w:r w:rsidRPr="00EB07F9">
        <w:rPr>
          <w:rFonts w:eastAsiaTheme="minorEastAsia"/>
          <w:i/>
          <w:iCs/>
        </w:rPr>
        <w:t>Valence</w:t>
      </w:r>
    </w:p>
    <w:p w14:paraId="7B6F51E6" w14:textId="03F0640B" w:rsidR="7C0BEBB1" w:rsidRPr="00EB07F9" w:rsidRDefault="0D283A76" w:rsidP="00EB07F9">
      <w:pPr>
        <w:spacing w:after="0" w:line="480" w:lineRule="auto"/>
        <w:rPr>
          <w:rFonts w:eastAsiaTheme="minorEastAsia"/>
        </w:rPr>
      </w:pPr>
      <w:r w:rsidRPr="00EB07F9">
        <w:rPr>
          <w:rFonts w:eastAsiaTheme="minorEastAsia"/>
        </w:rPr>
        <w:t xml:space="preserve">A significant interaction emerged between Outcome Uncertainty and Intolerance of Uncertainty (IUS) scores (Table 3). To clarify this effect, a simple slopes analysis was conducted to examine how the relationship between IUS and valence ratings varied across Outcome Uncertainty conditions. Pairwise comparisons of estimated slopes indicated a significant difference between the Gain and Loss conditions: higher IUS scores were more strongly associated with reduced valence ratings in the Gain context relative to the Loss context (b = 0.049, SE = 0.019, t(372) = 2.55, p = .030). In contrast, differences between the Loss and No Outcome conditions (b = 0.035, SE = 0.019, t(372) = 1.90, p = </w:t>
      </w:r>
      <w:r w:rsidRPr="00EB07F9">
        <w:rPr>
          <w:rFonts w:eastAsiaTheme="minorEastAsia"/>
        </w:rPr>
        <w:lastRenderedPageBreak/>
        <w:t>.141), as well as between the No Outcome and Gain conditions (b = 0.012, SE = 0.019, t(372) = 0.65, p = .792), were not statistically significant.</w:t>
      </w:r>
    </w:p>
    <w:p w14:paraId="755A809E" w14:textId="6823630A" w:rsidR="7C0BEBB1" w:rsidRPr="00E7010D" w:rsidRDefault="0D283A76" w:rsidP="00EB07F9">
      <w:pPr>
        <w:spacing w:after="0" w:line="480" w:lineRule="auto"/>
        <w:rPr>
          <w:rFonts w:eastAsiaTheme="minorEastAsia"/>
        </w:rPr>
      </w:pPr>
      <w:r w:rsidRPr="00EB07F9">
        <w:rPr>
          <w:rFonts w:eastAsiaTheme="minorEastAsia"/>
        </w:rPr>
        <w:t xml:space="preserve">Finally, a significant three-way interaction was found between Performance Feedback, Outcome Uncertainty and IUS. Follow-up analyses revealed that IUS slope was significantly steeper when feedback was provided in Loss contexts, compared to feedback-absent Gain contexts, b = 0.08, SE = 0.03, t(372) = 3.05, p = .029. This indicates that individuals higher in IUS reported more negative valence ratings when encountering Loss blocks, accompanied by performance feedback. </w:t>
      </w:r>
    </w:p>
    <w:p w14:paraId="0A8019DE" w14:textId="2B1125B5" w:rsidR="7C0BEBB1" w:rsidRPr="00EB07F9" w:rsidRDefault="7C0BEBB1" w:rsidP="00E7010D">
      <w:pPr>
        <w:spacing w:after="0" w:line="480" w:lineRule="auto"/>
        <w:rPr>
          <w:rFonts w:eastAsiaTheme="minorEastAsia"/>
          <w:i/>
          <w:iCs/>
        </w:rPr>
      </w:pPr>
    </w:p>
    <w:p w14:paraId="737DD0A6" w14:textId="63535FCC" w:rsidR="7C0BEBB1" w:rsidRPr="00EB07F9" w:rsidRDefault="0D283A76" w:rsidP="00EB07F9">
      <w:pPr>
        <w:spacing w:after="0" w:line="480" w:lineRule="auto"/>
        <w:rPr>
          <w:rFonts w:eastAsiaTheme="minorEastAsia"/>
          <w:i/>
          <w:iCs/>
        </w:rPr>
      </w:pPr>
      <w:r w:rsidRPr="00EB07F9">
        <w:rPr>
          <w:rFonts w:eastAsiaTheme="minorEastAsia"/>
          <w:i/>
          <w:iCs/>
        </w:rPr>
        <w:t>Response Time</w:t>
      </w:r>
    </w:p>
    <w:p w14:paraId="30CD4A9E" w14:textId="108DEB69" w:rsidR="7C0BEBB1" w:rsidRPr="00EB07F9" w:rsidRDefault="0D283A76" w:rsidP="00EB07F9">
      <w:pPr>
        <w:spacing w:after="0" w:line="480" w:lineRule="auto"/>
        <w:rPr>
          <w:rFonts w:eastAsiaTheme="minorEastAsia"/>
        </w:rPr>
      </w:pPr>
      <w:r w:rsidRPr="00EB07F9">
        <w:rPr>
          <w:rFonts w:eastAsiaTheme="minorEastAsia"/>
        </w:rPr>
        <w:t>Individual differences in IUS significantly predicted response speed (Table 5), with higher IUS scores associated with faster reaction times across the task (β = -3.21, SE = 1.34, t(91.11) = -2.39, p = .019).</w:t>
      </w:r>
    </w:p>
    <w:p w14:paraId="38339593" w14:textId="776483C6" w:rsidR="7C0BEBB1" w:rsidRPr="00EB07F9" w:rsidRDefault="0D283A76" w:rsidP="00EB07F9">
      <w:pPr>
        <w:spacing w:after="0" w:line="480" w:lineRule="auto"/>
        <w:rPr>
          <w:rFonts w:eastAsiaTheme="minorEastAsia"/>
        </w:rPr>
      </w:pPr>
      <w:r w:rsidRPr="00EB07F9">
        <w:rPr>
          <w:rFonts w:eastAsiaTheme="minorEastAsia"/>
        </w:rPr>
        <w:t>A significant two-way interaction between Performance Feedback and IUS was identified (Table 5). Follow-up analyses indicated that when feedback was presented, higher IUS scores were associated with slower reaction times compared to when feedback was absent (</w:t>
      </w:r>
      <w:r w:rsidRPr="00EB07F9">
        <w:rPr>
          <w:rFonts w:eastAsiaTheme="minorEastAsia"/>
          <w:i/>
          <w:iCs/>
        </w:rPr>
        <w:t>b</w:t>
      </w:r>
      <w:r w:rsidRPr="00EB07F9">
        <w:rPr>
          <w:rFonts w:eastAsiaTheme="minorEastAsia"/>
        </w:rPr>
        <w:t xml:space="preserve"> = –0.81, </w:t>
      </w:r>
      <w:r w:rsidRPr="00EB07F9">
        <w:rPr>
          <w:rFonts w:eastAsiaTheme="minorEastAsia"/>
          <w:i/>
          <w:iCs/>
        </w:rPr>
        <w:t>SE</w:t>
      </w:r>
      <w:r w:rsidRPr="00EB07F9">
        <w:rPr>
          <w:rFonts w:eastAsiaTheme="minorEastAsia"/>
        </w:rPr>
        <w:t xml:space="preserve"> = 0.31, </w:t>
      </w:r>
      <w:r w:rsidRPr="00EB07F9">
        <w:rPr>
          <w:rFonts w:eastAsiaTheme="minorEastAsia"/>
          <w:i/>
          <w:iCs/>
        </w:rPr>
        <w:t>t</w:t>
      </w:r>
      <w:r w:rsidRPr="00EB07F9">
        <w:rPr>
          <w:rFonts w:eastAsiaTheme="minorEastAsia"/>
        </w:rPr>
        <w:t xml:space="preserve">(818) = –2.65, </w:t>
      </w:r>
      <w:r w:rsidRPr="00EB07F9">
        <w:rPr>
          <w:rFonts w:eastAsiaTheme="minorEastAsia"/>
          <w:i/>
          <w:iCs/>
        </w:rPr>
        <w:t>p</w:t>
      </w:r>
      <w:r w:rsidRPr="00EB07F9">
        <w:rPr>
          <w:rFonts w:eastAsiaTheme="minorEastAsia"/>
        </w:rPr>
        <w:t xml:space="preserve"> = .008).</w:t>
      </w:r>
    </w:p>
    <w:p w14:paraId="16DD9520" w14:textId="6ADC6D08" w:rsidR="7C0BEBB1" w:rsidRPr="00EB07F9" w:rsidRDefault="0D283A76" w:rsidP="00EB07F9">
      <w:pPr>
        <w:spacing w:after="0" w:line="480" w:lineRule="auto"/>
        <w:rPr>
          <w:rFonts w:eastAsiaTheme="minorEastAsia"/>
        </w:rPr>
      </w:pPr>
      <w:r w:rsidRPr="00EB07F9">
        <w:rPr>
          <w:rFonts w:eastAsiaTheme="minorEastAsia"/>
        </w:rPr>
        <w:t xml:space="preserve"> </w:t>
      </w:r>
    </w:p>
    <w:p w14:paraId="120A3BD5" w14:textId="6CEC964A" w:rsidR="7C0BEBB1" w:rsidRPr="00EB07F9" w:rsidRDefault="0D283A76" w:rsidP="00EB07F9">
      <w:pPr>
        <w:spacing w:after="0" w:line="480" w:lineRule="auto"/>
        <w:rPr>
          <w:rFonts w:eastAsiaTheme="minorEastAsia"/>
          <w:i/>
          <w:iCs/>
        </w:rPr>
      </w:pPr>
      <w:r w:rsidRPr="00EB07F9">
        <w:rPr>
          <w:rFonts w:eastAsiaTheme="minorEastAsia"/>
          <w:i/>
          <w:iCs/>
        </w:rPr>
        <w:t>Accuracy</w:t>
      </w:r>
    </w:p>
    <w:p w14:paraId="74E377C6" w14:textId="02AD948E" w:rsidR="7C0BEBB1" w:rsidRPr="00EB07F9" w:rsidRDefault="0D283A76" w:rsidP="00EB07F9">
      <w:pPr>
        <w:spacing w:after="0" w:line="480" w:lineRule="auto"/>
        <w:rPr>
          <w:rFonts w:eastAsiaTheme="minorEastAsia"/>
        </w:rPr>
      </w:pPr>
      <w:r w:rsidRPr="00EB07F9">
        <w:rPr>
          <w:rFonts w:eastAsiaTheme="minorEastAsia"/>
        </w:rPr>
        <w:t xml:space="preserve">Results from further examination of the significant Congruency × IUS interaction (Table 5) revealed that IUS exerted a significantly stronger negative effect on accuracy under incongruent, relative to congruent conditions (β = 0.225, SE = 0.099, t(818) = 2.25, p &lt; .025). </w:t>
      </w:r>
    </w:p>
    <w:p w14:paraId="3C23A11D" w14:textId="485DB93A" w:rsidR="0AAA50B3" w:rsidRPr="00EB07F9" w:rsidRDefault="0AAA50B3" w:rsidP="00E7010D">
      <w:pPr>
        <w:spacing w:after="0" w:line="480" w:lineRule="auto"/>
        <w:rPr>
          <w:rFonts w:eastAsiaTheme="minorEastAsia"/>
        </w:rPr>
      </w:pPr>
    </w:p>
    <w:p w14:paraId="4CC47C2B" w14:textId="620A3B6C" w:rsidR="0AAA50B3" w:rsidRPr="00EB07F9" w:rsidRDefault="6553A717" w:rsidP="00E7010D">
      <w:pPr>
        <w:spacing w:after="0" w:line="480" w:lineRule="auto"/>
        <w:rPr>
          <w:rFonts w:eastAsiaTheme="minorEastAsia"/>
          <w:b/>
          <w:bCs/>
        </w:rPr>
      </w:pPr>
      <w:r w:rsidRPr="00EB07F9">
        <w:rPr>
          <w:rFonts w:eastAsiaTheme="minorEastAsia"/>
          <w:b/>
          <w:bCs/>
        </w:rPr>
        <w:t xml:space="preserve">Individual Differences </w:t>
      </w:r>
      <w:r w:rsidR="55E3C81A" w:rsidRPr="00E7010D">
        <w:rPr>
          <w:rFonts w:eastAsiaTheme="minorEastAsia"/>
          <w:b/>
          <w:bCs/>
        </w:rPr>
        <w:t>Based on</w:t>
      </w:r>
      <w:r w:rsidRPr="00EB07F9">
        <w:rPr>
          <w:rFonts w:eastAsiaTheme="minorEastAsia"/>
          <w:b/>
          <w:bCs/>
        </w:rPr>
        <w:t xml:space="preserve"> Anxiety and Depression Symptoms</w:t>
      </w:r>
    </w:p>
    <w:p w14:paraId="0562C6F5" w14:textId="009C319D" w:rsidR="0AAA50B3" w:rsidRPr="00EB07F9" w:rsidRDefault="6553A717" w:rsidP="00E7010D">
      <w:pPr>
        <w:spacing w:after="0" w:line="480" w:lineRule="auto"/>
        <w:rPr>
          <w:rFonts w:eastAsiaTheme="minorEastAsia"/>
          <w:i/>
          <w:iCs/>
        </w:rPr>
      </w:pPr>
      <w:r w:rsidRPr="00EB07F9">
        <w:rPr>
          <w:rFonts w:eastAsiaTheme="minorEastAsia"/>
          <w:i/>
          <w:iCs/>
        </w:rPr>
        <w:t>Valence Ratings</w:t>
      </w:r>
    </w:p>
    <w:p w14:paraId="278D675C" w14:textId="2A229286" w:rsidR="0AAA50B3" w:rsidRPr="00EB07F9" w:rsidRDefault="6553A717" w:rsidP="00E7010D">
      <w:pPr>
        <w:spacing w:after="0" w:line="480" w:lineRule="auto"/>
        <w:rPr>
          <w:rFonts w:eastAsiaTheme="minorEastAsia"/>
        </w:rPr>
      </w:pPr>
      <w:r w:rsidRPr="00EB07F9">
        <w:rPr>
          <w:rFonts w:eastAsiaTheme="minorEastAsia"/>
        </w:rPr>
        <w:t>Among the individual difference measures, Anhedonic Depression, as measured by the MASQ-AD, exhibited a significant main effect (Table 3). As such, higher scores were associated with more negative valence ratings, β = -0.12, SE = 0.04, t(154.91) =-2.72, p = .007.</w:t>
      </w:r>
    </w:p>
    <w:p w14:paraId="373396B0" w14:textId="1465B91E" w:rsidR="0AAA50B3" w:rsidRPr="00EB07F9" w:rsidRDefault="0AAA50B3" w:rsidP="00E7010D">
      <w:pPr>
        <w:spacing w:after="0" w:line="480" w:lineRule="auto"/>
        <w:rPr>
          <w:rFonts w:eastAsiaTheme="minorEastAsia"/>
        </w:rPr>
      </w:pPr>
    </w:p>
    <w:p w14:paraId="7225A405" w14:textId="762C5109" w:rsidR="0AAA50B3" w:rsidRPr="00EB07F9" w:rsidRDefault="6553A717" w:rsidP="00E7010D">
      <w:pPr>
        <w:spacing w:after="0" w:line="480" w:lineRule="auto"/>
        <w:rPr>
          <w:rFonts w:eastAsiaTheme="minorEastAsia"/>
          <w:i/>
          <w:iCs/>
        </w:rPr>
      </w:pPr>
      <w:r w:rsidRPr="00EB07F9">
        <w:rPr>
          <w:rFonts w:eastAsiaTheme="minorEastAsia"/>
          <w:i/>
          <w:iCs/>
        </w:rPr>
        <w:t>Flanker Fixation</w:t>
      </w:r>
    </w:p>
    <w:p w14:paraId="68B0ACB8" w14:textId="5CDEEFE0" w:rsidR="00EB07F9" w:rsidRPr="00EB07F9" w:rsidRDefault="6553A717" w:rsidP="00E7010D">
      <w:pPr>
        <w:spacing w:after="0" w:line="480" w:lineRule="auto"/>
        <w:rPr>
          <w:rFonts w:eastAsiaTheme="minorEastAsia"/>
        </w:rPr>
      </w:pPr>
      <w:r w:rsidRPr="00EB07F9">
        <w:rPr>
          <w:rFonts w:eastAsiaTheme="minorEastAsia"/>
        </w:rPr>
        <w:t xml:space="preserve">Anxious Arousal, as indexed by the MASQ-AA, significantly predicted fixation patterns (Table 4): greater levels of Anxious Arousal were associated with increased flanker fixations across the task, β = 3.15, SE = 0.98, t(79.4) = 3.2, p = .002. </w:t>
      </w:r>
    </w:p>
    <w:p w14:paraId="4006204C" w14:textId="52ECAE82" w:rsidR="0AAA50B3" w:rsidRPr="00EB07F9" w:rsidRDefault="6553A717" w:rsidP="00EB07F9">
      <w:pPr>
        <w:spacing w:after="0" w:line="480" w:lineRule="auto"/>
        <w:ind w:firstLine="720"/>
        <w:rPr>
          <w:rFonts w:eastAsiaTheme="minorEastAsia"/>
        </w:rPr>
      </w:pPr>
      <w:r w:rsidRPr="00EB07F9">
        <w:rPr>
          <w:rFonts w:eastAsiaTheme="minorEastAsia"/>
        </w:rPr>
        <w:t xml:space="preserve">Although analyses reveal a significant interaction between Outcome Uncertainty and MASQ-AA, MASQ-GD and MASQ-AD (Table 4), these effects did not remain when entering these individual difference measure separately. Therefore, these effects were not followed up. </w:t>
      </w:r>
    </w:p>
    <w:p w14:paraId="76C500A5" w14:textId="37495761" w:rsidR="0AAA50B3" w:rsidRPr="00EB07F9" w:rsidRDefault="6553A717" w:rsidP="00E7010D">
      <w:pPr>
        <w:spacing w:after="0" w:line="480" w:lineRule="auto"/>
        <w:rPr>
          <w:rFonts w:eastAsiaTheme="minorEastAsia"/>
        </w:rPr>
      </w:pPr>
      <w:r w:rsidRPr="00EB07F9">
        <w:rPr>
          <w:rFonts w:eastAsiaTheme="minorEastAsia"/>
        </w:rPr>
        <w:t>Furthermore, both Performance Feedback and Outcome Uncertainty significantly interacted with MASQ-AA and MASQ-AD scores (see Table 4). For MASQ-AA, follow-up comparisons of simple slopes revealed that, in the absence of feedback, MASQ-AA slope was significantly more negative in the Gain condition compared to both the Loss (Δ = –1.469, SE = 0.444, t(664) = –3.309, p = .013) and No Outcome conditions (Δ = –1.4885, SE = 0.444, t(664) = –3.352, p = .011). This pattern suggests that participants reporting higher levels of Anxious Arousal showed reduced attention to flankers in Gain contexts, but only when Performance Feedback was not provided. No other slope comparisons reached statistical significance (all ps &gt; .07). For MASQ-AD, when feedback was provided, individuals with higher Anhedonic Depression scores showed a significantly stronger positive association with flanker fixations in the Loss condition compared to the No Outcome condition (Δ = 1.1161, SE = 0.368, t(664) = 3.029, p = .03). Additionally, the association between MASQ-AD and flanker fixations was significantly more positive in the Gain condition relative to the No Outcome condition (Δ = –1.2243, SE = 0.368, t(664) = –3.323, p = .012). These effects were only observed during feedback trials. No other comparisons reached statistical significance (ps &gt; .1).</w:t>
      </w:r>
    </w:p>
    <w:p w14:paraId="47356790" w14:textId="479B1663" w:rsidR="0AAA50B3" w:rsidRPr="00EB07F9" w:rsidRDefault="0AAA50B3" w:rsidP="00E7010D">
      <w:pPr>
        <w:spacing w:after="0" w:line="480" w:lineRule="auto"/>
        <w:rPr>
          <w:rFonts w:eastAsiaTheme="minorEastAsia"/>
        </w:rPr>
      </w:pPr>
    </w:p>
    <w:p w14:paraId="58FF9955" w14:textId="7E608F46" w:rsidR="0AAA50B3" w:rsidRPr="00EB07F9" w:rsidRDefault="6553A717" w:rsidP="00E7010D">
      <w:pPr>
        <w:spacing w:after="0" w:line="480" w:lineRule="auto"/>
        <w:rPr>
          <w:rFonts w:eastAsiaTheme="minorEastAsia"/>
          <w:i/>
          <w:iCs/>
        </w:rPr>
      </w:pPr>
      <w:r w:rsidRPr="00EB07F9">
        <w:rPr>
          <w:rFonts w:eastAsiaTheme="minorEastAsia"/>
          <w:i/>
          <w:iCs/>
        </w:rPr>
        <w:t>Feedback Fixation</w:t>
      </w:r>
    </w:p>
    <w:p w14:paraId="50DBE090" w14:textId="17E9B385" w:rsidR="0AAA50B3" w:rsidRPr="00EB07F9" w:rsidRDefault="6553A717" w:rsidP="00E7010D">
      <w:pPr>
        <w:spacing w:after="0" w:line="480" w:lineRule="auto"/>
        <w:rPr>
          <w:rFonts w:eastAsiaTheme="minorEastAsia"/>
        </w:rPr>
      </w:pPr>
      <w:r w:rsidRPr="00EB07F9">
        <w:rPr>
          <w:rFonts w:eastAsiaTheme="minorEastAsia"/>
        </w:rPr>
        <w:lastRenderedPageBreak/>
        <w:t xml:space="preserve">The linear mixed model revealed a significant main effect of MASQ-AA (Table 4), further examination of this result showed that across all conditions, higher MASQ-AA scores were significantly associated with </w:t>
      </w:r>
      <w:r w:rsidR="03791565" w:rsidRPr="00E7010D">
        <w:rPr>
          <w:rFonts w:eastAsiaTheme="minorEastAsia"/>
        </w:rPr>
        <w:t>more</w:t>
      </w:r>
      <w:r w:rsidRPr="00EB07F9">
        <w:rPr>
          <w:rFonts w:eastAsiaTheme="minorEastAsia"/>
        </w:rPr>
        <w:t xml:space="preserve"> fixations (b = -0.1037, SE = 0.049, t(154.914) = -2.099, p = .04).</w:t>
      </w:r>
    </w:p>
    <w:p w14:paraId="5A9E929B" w14:textId="28D36F49" w:rsidR="0AAA50B3" w:rsidRPr="00EB07F9" w:rsidRDefault="6553A717" w:rsidP="00E7010D">
      <w:pPr>
        <w:spacing w:after="0" w:line="480" w:lineRule="auto"/>
        <w:rPr>
          <w:rFonts w:eastAsiaTheme="minorEastAsia"/>
        </w:rPr>
      </w:pPr>
      <w:r w:rsidRPr="00EB07F9">
        <w:rPr>
          <w:rFonts w:eastAsiaTheme="minorEastAsia"/>
        </w:rPr>
        <w:t>While analyses showed a significant interaction between Outcome Uncertainty and MASQ-AD and MASQ-GD (Table 4), these effects did not persist when these individual difference measures were analysed separately. As such, no further investigation of these effects was undertaken.</w:t>
      </w:r>
    </w:p>
    <w:p w14:paraId="3ED9A157" w14:textId="22FFB205" w:rsidR="0AAA50B3" w:rsidRPr="00EB07F9" w:rsidRDefault="6553A717" w:rsidP="00E7010D">
      <w:pPr>
        <w:spacing w:after="0" w:line="480" w:lineRule="auto"/>
        <w:rPr>
          <w:rFonts w:eastAsiaTheme="minorEastAsia"/>
        </w:rPr>
      </w:pPr>
      <w:r w:rsidRPr="00EB07F9">
        <w:rPr>
          <w:rFonts w:eastAsiaTheme="minorEastAsia"/>
        </w:rPr>
        <w:t>A significant three-way interaction between Outcome Uncertainty, Performance Feedback, and MASQ-AA was found (Table 4). Specifically, in the feedback-absent Gain condition</w:t>
      </w:r>
      <w:r w:rsidR="50E6C0C2" w:rsidRPr="00E7010D">
        <w:rPr>
          <w:rFonts w:eastAsiaTheme="minorEastAsia"/>
        </w:rPr>
        <w:t>, compared to the feedback-absent No Outcome condition</w:t>
      </w:r>
      <w:r w:rsidRPr="00EB07F9">
        <w:rPr>
          <w:rFonts w:eastAsiaTheme="minorEastAsia"/>
        </w:rPr>
        <w:t xml:space="preserve">, greater Anxious Arousal was significantly associated with fewer fixations on </w:t>
      </w:r>
      <w:r w:rsidR="5C4E8F1B" w:rsidRPr="00E7010D">
        <w:rPr>
          <w:rFonts w:eastAsiaTheme="minorEastAsia"/>
        </w:rPr>
        <w:t xml:space="preserve">the </w:t>
      </w:r>
      <w:r w:rsidRPr="00EB07F9">
        <w:rPr>
          <w:rFonts w:eastAsiaTheme="minorEastAsia"/>
        </w:rPr>
        <w:t>feedback c</w:t>
      </w:r>
      <w:r w:rsidR="2458AC60" w:rsidRPr="00E7010D">
        <w:rPr>
          <w:rFonts w:eastAsiaTheme="minorEastAsia"/>
        </w:rPr>
        <w:t>ue</w:t>
      </w:r>
      <w:r w:rsidRPr="00EB07F9">
        <w:rPr>
          <w:rFonts w:eastAsiaTheme="minorEastAsia"/>
        </w:rPr>
        <w:t xml:space="preserve"> (b = –1.29, SE = 0.396, t(666) = –3.26, p = .015). No other pairwise comparisons reached statistical significance, including those within the feedback-present conditions (all ps &gt; .10).</w:t>
      </w:r>
    </w:p>
    <w:p w14:paraId="3C460FF0" w14:textId="76A94DD9" w:rsidR="0AAA50B3" w:rsidRPr="00EB07F9" w:rsidRDefault="0AAA50B3" w:rsidP="00E7010D">
      <w:pPr>
        <w:spacing w:after="0" w:line="480" w:lineRule="auto"/>
        <w:rPr>
          <w:rFonts w:eastAsiaTheme="minorEastAsia"/>
        </w:rPr>
      </w:pPr>
    </w:p>
    <w:p w14:paraId="07083F69" w14:textId="63535FCC" w:rsidR="0AAA50B3" w:rsidRPr="00EB07F9" w:rsidRDefault="6553A717" w:rsidP="00E7010D">
      <w:pPr>
        <w:spacing w:after="0" w:line="480" w:lineRule="auto"/>
        <w:rPr>
          <w:rFonts w:eastAsiaTheme="minorEastAsia"/>
          <w:i/>
          <w:iCs/>
        </w:rPr>
      </w:pPr>
      <w:r w:rsidRPr="00EB07F9">
        <w:rPr>
          <w:rFonts w:eastAsiaTheme="minorEastAsia"/>
          <w:i/>
          <w:iCs/>
        </w:rPr>
        <w:t>Response Time</w:t>
      </w:r>
    </w:p>
    <w:p w14:paraId="234200FA" w14:textId="6D4C7B3F" w:rsidR="0AAA50B3" w:rsidRPr="00EB07F9" w:rsidRDefault="6553A717" w:rsidP="00E7010D">
      <w:pPr>
        <w:spacing w:after="0" w:line="480" w:lineRule="auto"/>
        <w:rPr>
          <w:rFonts w:eastAsiaTheme="minorEastAsia"/>
        </w:rPr>
      </w:pPr>
      <w:r w:rsidRPr="00EB07F9">
        <w:rPr>
          <w:rFonts w:eastAsiaTheme="minorEastAsia"/>
        </w:rPr>
        <w:t xml:space="preserve">Another of the individual difference measures, MASQ-AA, showed a significant interaction with trial Congruency (Table 5). Specifically, higher levels of Anxious Arousal were associated with faster responses on congruent trials relative to incongruent trials (Δ = -1.29, SE = 0.55, t(818) = -2.41, p = .018). </w:t>
      </w:r>
    </w:p>
    <w:p w14:paraId="20584CBD" w14:textId="7C616E7E" w:rsidR="0AAA50B3" w:rsidRPr="00EB07F9" w:rsidRDefault="6553A717" w:rsidP="00EB07F9">
      <w:pPr>
        <w:spacing w:after="0" w:line="480" w:lineRule="auto"/>
        <w:ind w:firstLine="720"/>
        <w:rPr>
          <w:rFonts w:eastAsiaTheme="minorEastAsia"/>
        </w:rPr>
      </w:pPr>
      <w:r w:rsidRPr="00EB07F9">
        <w:rPr>
          <w:rFonts w:eastAsiaTheme="minorEastAsia"/>
        </w:rPr>
        <w:t>Although MASQ-AD and MASQ-GD initially showed significant interactions with Performance Feedback and Outcome Uncertainty (Table 5), these effects did not withstand correction in post-hoc analyses and should be interpreted cautiously.</w:t>
      </w:r>
    </w:p>
    <w:p w14:paraId="6E04408A" w14:textId="487AE9AC" w:rsidR="0AAA50B3" w:rsidRPr="00EB07F9" w:rsidRDefault="0AAA50B3" w:rsidP="00E7010D">
      <w:pPr>
        <w:spacing w:after="0" w:line="480" w:lineRule="auto"/>
        <w:rPr>
          <w:rFonts w:eastAsiaTheme="minorEastAsia"/>
        </w:rPr>
      </w:pPr>
    </w:p>
    <w:p w14:paraId="7B7169EC" w14:textId="42D2EB09" w:rsidR="0AAA50B3" w:rsidRPr="00EB07F9" w:rsidRDefault="6553A717" w:rsidP="00EB07F9">
      <w:pPr>
        <w:spacing w:after="0" w:line="480" w:lineRule="auto"/>
        <w:rPr>
          <w:rFonts w:eastAsiaTheme="minorEastAsia"/>
          <w:i/>
          <w:iCs/>
        </w:rPr>
      </w:pPr>
      <w:r w:rsidRPr="00EB07F9">
        <w:rPr>
          <w:rFonts w:eastAsiaTheme="minorEastAsia"/>
          <w:i/>
          <w:iCs/>
        </w:rPr>
        <w:t xml:space="preserve">Accuracy </w:t>
      </w:r>
    </w:p>
    <w:p w14:paraId="56B6052C" w14:textId="0FDBC263" w:rsidR="0AAA50B3" w:rsidRPr="00E7010D" w:rsidRDefault="6553A717" w:rsidP="00E7010D">
      <w:pPr>
        <w:spacing w:after="0" w:line="480" w:lineRule="auto"/>
        <w:rPr>
          <w:rFonts w:eastAsiaTheme="minorEastAsia"/>
        </w:rPr>
      </w:pPr>
      <w:r w:rsidRPr="00EB07F9">
        <w:rPr>
          <w:rFonts w:eastAsiaTheme="minorEastAsia"/>
        </w:rPr>
        <w:t>Accuracy also varied as a function of Congruency and MASQ-AD scores (Table 5). As such, MASQ-AD scores were more positively associated with accuracy in the congruent condition than in the incongruent condition (b = 0.312, SE = 0.161, t(818) = 1.94, p = .053).</w:t>
      </w:r>
    </w:p>
    <w:p w14:paraId="7808B7BA" w14:textId="2FEC73E7" w:rsidR="0AAA50B3" w:rsidRPr="00EB07F9" w:rsidRDefault="0AAA50B3" w:rsidP="42DEB937">
      <w:pPr>
        <w:spacing w:after="0"/>
        <w:rPr>
          <w:rFonts w:eastAsiaTheme="minorEastAsia"/>
        </w:rPr>
      </w:pPr>
    </w:p>
    <w:p w14:paraId="1E008294" w14:textId="051A7625" w:rsidR="62393690" w:rsidRPr="00EB07F9" w:rsidRDefault="62393690" w:rsidP="42DEB937">
      <w:pPr>
        <w:spacing w:after="0" w:line="480" w:lineRule="auto"/>
        <w:rPr>
          <w:rFonts w:eastAsiaTheme="minorEastAsia"/>
          <w:b/>
          <w:bCs/>
        </w:rPr>
      </w:pPr>
    </w:p>
    <w:p w14:paraId="710DD7D5" w14:textId="29E8ECA7" w:rsidR="045C930D" w:rsidRPr="00EB07F9" w:rsidRDefault="00171894" w:rsidP="42DEB937">
      <w:pPr>
        <w:spacing w:after="0" w:line="480" w:lineRule="auto"/>
        <w:jc w:val="center"/>
        <w:rPr>
          <w:rFonts w:eastAsiaTheme="minorEastAsia"/>
          <w:b/>
          <w:bCs/>
        </w:rPr>
      </w:pPr>
      <w:r w:rsidRPr="00EB07F9">
        <w:rPr>
          <w:rFonts w:eastAsiaTheme="minorEastAsia"/>
          <w:b/>
          <w:bCs/>
        </w:rPr>
        <w:t>Discus</w:t>
      </w:r>
      <w:r w:rsidR="49A9D3E7" w:rsidRPr="00EB07F9">
        <w:rPr>
          <w:rFonts w:eastAsiaTheme="minorEastAsia"/>
          <w:b/>
          <w:bCs/>
        </w:rPr>
        <w:t>sion</w:t>
      </w:r>
    </w:p>
    <w:p w14:paraId="08722462" w14:textId="67B68071" w:rsidR="035F4C9B" w:rsidRPr="00E7010D" w:rsidRDefault="6F5EBD20" w:rsidP="42DEB937">
      <w:pPr>
        <w:spacing w:after="0" w:line="480" w:lineRule="auto"/>
        <w:rPr>
          <w:rFonts w:eastAsiaTheme="minorEastAsia"/>
        </w:rPr>
      </w:pPr>
      <w:r w:rsidRPr="00EB07F9">
        <w:rPr>
          <w:rFonts w:eastAsiaTheme="minorEastAsia"/>
        </w:rPr>
        <w:t xml:space="preserve">The current study examined how </w:t>
      </w:r>
      <w:r w:rsidR="6BF9F5D6" w:rsidRPr="00EB07F9">
        <w:rPr>
          <w:rFonts w:eastAsiaTheme="minorEastAsia"/>
        </w:rPr>
        <w:t>outcome uncertainty related to gain and loss</w:t>
      </w:r>
      <w:r w:rsidR="7FE0F85D" w:rsidRPr="00EB07F9">
        <w:rPr>
          <w:rFonts w:eastAsiaTheme="minorEastAsia"/>
        </w:rPr>
        <w:t>,</w:t>
      </w:r>
      <w:r w:rsidRPr="00EB07F9">
        <w:rPr>
          <w:rFonts w:eastAsiaTheme="minorEastAsia"/>
        </w:rPr>
        <w:t xml:space="preserve"> </w:t>
      </w:r>
      <w:r w:rsidR="447F748E" w:rsidRPr="00EB07F9">
        <w:rPr>
          <w:rFonts w:eastAsiaTheme="minorEastAsia"/>
        </w:rPr>
        <w:t>information availability via performance feedback</w:t>
      </w:r>
      <w:r w:rsidR="3E25031F" w:rsidRPr="00EB07F9">
        <w:rPr>
          <w:rFonts w:eastAsiaTheme="minorEastAsia"/>
        </w:rPr>
        <w:t>, and individual differences</w:t>
      </w:r>
      <w:r w:rsidRPr="00EB07F9">
        <w:rPr>
          <w:rFonts w:eastAsiaTheme="minorEastAsia"/>
        </w:rPr>
        <w:t xml:space="preserve"> impacted </w:t>
      </w:r>
      <w:r w:rsidR="6E416EF5" w:rsidRPr="00EB07F9">
        <w:rPr>
          <w:rFonts w:eastAsiaTheme="minorEastAsia"/>
        </w:rPr>
        <w:t>m</w:t>
      </w:r>
      <w:r w:rsidRPr="00EB07F9">
        <w:rPr>
          <w:rFonts w:eastAsiaTheme="minorEastAsia"/>
        </w:rPr>
        <w:t>otivational and emotional phenomena</w:t>
      </w:r>
      <w:r w:rsidR="1C0FD2D1" w:rsidRPr="00EB07F9">
        <w:rPr>
          <w:rFonts w:eastAsiaTheme="minorEastAsia"/>
        </w:rPr>
        <w:t xml:space="preserve"> during a </w:t>
      </w:r>
      <w:r w:rsidR="4572C1D5" w:rsidRPr="00EB07F9">
        <w:rPr>
          <w:rFonts w:eastAsiaTheme="minorEastAsia"/>
        </w:rPr>
        <w:t>cognitive</w:t>
      </w:r>
      <w:r w:rsidR="1C0FD2D1" w:rsidRPr="00EB07F9">
        <w:rPr>
          <w:rFonts w:eastAsiaTheme="minorEastAsia"/>
        </w:rPr>
        <w:t xml:space="preserve"> control task </w:t>
      </w:r>
      <w:r w:rsidR="5EDC7206" w:rsidRPr="00EB07F9">
        <w:rPr>
          <w:rFonts w:eastAsiaTheme="minorEastAsia"/>
        </w:rPr>
        <w:t xml:space="preserve">i.e., </w:t>
      </w:r>
      <w:r w:rsidR="1C0FD2D1" w:rsidRPr="00EB07F9">
        <w:rPr>
          <w:rFonts w:eastAsiaTheme="minorEastAsia"/>
        </w:rPr>
        <w:t>modified Eriksen Flanker</w:t>
      </w:r>
      <w:r w:rsidR="7D5AA63C" w:rsidRPr="00EB07F9">
        <w:rPr>
          <w:rFonts w:eastAsiaTheme="minorEastAsia"/>
        </w:rPr>
        <w:t xml:space="preserve">. </w:t>
      </w:r>
      <w:r w:rsidR="788AB445" w:rsidRPr="00E7010D">
        <w:rPr>
          <w:rFonts w:eastAsiaTheme="minorEastAsia"/>
        </w:rPr>
        <w:t xml:space="preserve">Task blocks with potential gain and loss, relative to no outcome, resulted in higher ratings of arousal and higher task accuracy. In addition, tor task blocks with potential loss, relative to no outcome, reaction times were faster. </w:t>
      </w:r>
      <w:r w:rsidR="709728F1" w:rsidRPr="00E7010D">
        <w:rPr>
          <w:rFonts w:eastAsiaTheme="minorEastAsia"/>
        </w:rPr>
        <w:t xml:space="preserve">Task blocks with the absence, relative to presence of performance feedback, led to lower ratings of arousal, lower ratings of positive valence, lower task accuracy, and fewer fixations during the flanker presentation </w:t>
      </w:r>
      <w:r w:rsidR="707CB820" w:rsidRPr="00EB07F9">
        <w:rPr>
          <w:rFonts w:eastAsiaTheme="minorEastAsia"/>
        </w:rPr>
        <w:t>There was little evidence for</w:t>
      </w:r>
      <w:r w:rsidR="6236A589" w:rsidRPr="00EB07F9">
        <w:rPr>
          <w:rFonts w:eastAsiaTheme="minorEastAsia"/>
        </w:rPr>
        <w:t xml:space="preserve"> interaction</w:t>
      </w:r>
      <w:r w:rsidR="4D051ACB" w:rsidRPr="00EB07F9">
        <w:rPr>
          <w:rFonts w:eastAsiaTheme="minorEastAsia"/>
        </w:rPr>
        <w:t>s</w:t>
      </w:r>
      <w:r w:rsidR="6236A589" w:rsidRPr="00EB07F9">
        <w:rPr>
          <w:rFonts w:eastAsiaTheme="minorEastAsia"/>
        </w:rPr>
        <w:t xml:space="preserve"> between </w:t>
      </w:r>
      <w:r w:rsidR="4A96C554" w:rsidRPr="00EB07F9">
        <w:rPr>
          <w:rFonts w:eastAsiaTheme="minorEastAsia"/>
        </w:rPr>
        <w:t>outcome uncertainty</w:t>
      </w:r>
      <w:r w:rsidR="7D5AA63C" w:rsidRPr="00E7010D">
        <w:rPr>
          <w:rFonts w:eastAsiaTheme="minorEastAsia"/>
        </w:rPr>
        <w:t xml:space="preserve"> </w:t>
      </w:r>
      <w:r w:rsidR="101FE4CE" w:rsidRPr="00E7010D">
        <w:rPr>
          <w:rFonts w:eastAsiaTheme="minorEastAsia"/>
        </w:rPr>
        <w:t xml:space="preserve">related to gain and loss, </w:t>
      </w:r>
      <w:r w:rsidR="7D5AA63C" w:rsidRPr="00E7010D">
        <w:rPr>
          <w:rFonts w:eastAsiaTheme="minorEastAsia"/>
        </w:rPr>
        <w:t xml:space="preserve">and </w:t>
      </w:r>
      <w:r w:rsidR="1548A366" w:rsidRPr="00E7010D">
        <w:rPr>
          <w:rFonts w:eastAsiaTheme="minorEastAsia"/>
        </w:rPr>
        <w:t>performance feedback</w:t>
      </w:r>
      <w:r w:rsidR="66AB7052" w:rsidRPr="00E7010D">
        <w:rPr>
          <w:rFonts w:eastAsiaTheme="minorEastAsia"/>
        </w:rPr>
        <w:t xml:space="preserve"> during the </w:t>
      </w:r>
      <w:r w:rsidR="4572C1D5" w:rsidRPr="00E7010D">
        <w:rPr>
          <w:rFonts w:eastAsiaTheme="minorEastAsia"/>
        </w:rPr>
        <w:t>cognitive</w:t>
      </w:r>
      <w:r w:rsidR="7A54465B" w:rsidRPr="00E7010D">
        <w:rPr>
          <w:rFonts w:eastAsiaTheme="minorEastAsia"/>
        </w:rPr>
        <w:t xml:space="preserve"> control t</w:t>
      </w:r>
      <w:r w:rsidR="66AB7052" w:rsidRPr="00E7010D">
        <w:rPr>
          <w:rFonts w:eastAsiaTheme="minorEastAsia"/>
        </w:rPr>
        <w:t>ask.</w:t>
      </w:r>
      <w:r w:rsidR="7D5AA63C" w:rsidRPr="00E7010D">
        <w:rPr>
          <w:rFonts w:eastAsiaTheme="minorEastAsia"/>
        </w:rPr>
        <w:t xml:space="preserve"> Individual differences in intolerance of uncertainty</w:t>
      </w:r>
      <w:r w:rsidR="69EC36CA" w:rsidRPr="00E7010D">
        <w:rPr>
          <w:rFonts w:eastAsiaTheme="minorEastAsia"/>
        </w:rPr>
        <w:t>, anxious arousal,</w:t>
      </w:r>
      <w:r w:rsidR="7D5AA63C" w:rsidRPr="00E7010D">
        <w:rPr>
          <w:rFonts w:eastAsiaTheme="minorEastAsia"/>
        </w:rPr>
        <w:t xml:space="preserve"> </w:t>
      </w:r>
      <w:r w:rsidR="4F13E2AE" w:rsidRPr="00E7010D">
        <w:rPr>
          <w:rFonts w:eastAsiaTheme="minorEastAsia"/>
        </w:rPr>
        <w:t xml:space="preserve">and </w:t>
      </w:r>
      <w:r w:rsidR="7D5AA63C" w:rsidRPr="00E7010D">
        <w:rPr>
          <w:rFonts w:eastAsiaTheme="minorEastAsia"/>
        </w:rPr>
        <w:t xml:space="preserve">anhedonic depression were related to </w:t>
      </w:r>
      <w:r w:rsidR="76CECE34" w:rsidRPr="00E7010D">
        <w:rPr>
          <w:rFonts w:eastAsiaTheme="minorEastAsia"/>
        </w:rPr>
        <w:t xml:space="preserve">multiple read-out measures </w:t>
      </w:r>
      <w:r w:rsidR="7D5AA63C" w:rsidRPr="00E7010D">
        <w:rPr>
          <w:rFonts w:eastAsiaTheme="minorEastAsia"/>
        </w:rPr>
        <w:t xml:space="preserve">during the task. </w:t>
      </w:r>
      <w:r w:rsidR="0014367F" w:rsidRPr="00E7010D">
        <w:rPr>
          <w:rFonts w:eastAsiaTheme="minorEastAsia"/>
        </w:rPr>
        <w:t>O</w:t>
      </w:r>
      <w:r w:rsidR="09010917" w:rsidRPr="00E7010D">
        <w:rPr>
          <w:rFonts w:eastAsiaTheme="minorEastAsia"/>
        </w:rPr>
        <w:t>verall, t</w:t>
      </w:r>
      <w:r w:rsidR="7D5AA63C" w:rsidRPr="00E7010D">
        <w:rPr>
          <w:rFonts w:eastAsiaTheme="minorEastAsia"/>
        </w:rPr>
        <w:t xml:space="preserve">hese findings suggest that </w:t>
      </w:r>
      <w:r w:rsidR="61612955" w:rsidRPr="00E7010D">
        <w:rPr>
          <w:rFonts w:eastAsiaTheme="minorEastAsia"/>
        </w:rPr>
        <w:t>outcome</w:t>
      </w:r>
      <w:r w:rsidR="7D5AA63C" w:rsidRPr="00E7010D">
        <w:rPr>
          <w:rFonts w:eastAsiaTheme="minorEastAsia"/>
        </w:rPr>
        <w:t xml:space="preserve"> uncertainty</w:t>
      </w:r>
      <w:r w:rsidR="1F5A320D" w:rsidRPr="00E7010D">
        <w:rPr>
          <w:rFonts w:eastAsiaTheme="minorEastAsia"/>
        </w:rPr>
        <w:t>, performance feedback</w:t>
      </w:r>
      <w:r w:rsidR="7D5AA63C" w:rsidRPr="00E7010D">
        <w:rPr>
          <w:rFonts w:eastAsiaTheme="minorEastAsia"/>
        </w:rPr>
        <w:t xml:space="preserve">, intolerance of uncertainty, and anxious/depressive traits </w:t>
      </w:r>
      <w:r w:rsidR="34D6122D" w:rsidRPr="00E7010D">
        <w:rPr>
          <w:rFonts w:eastAsiaTheme="minorEastAsia"/>
        </w:rPr>
        <w:t>have different effects upon</w:t>
      </w:r>
      <w:r w:rsidR="7D5AA63C" w:rsidRPr="00E7010D">
        <w:rPr>
          <w:rFonts w:eastAsiaTheme="minorEastAsia"/>
        </w:rPr>
        <w:t xml:space="preserve"> motivational and emotional phenomena.</w:t>
      </w:r>
    </w:p>
    <w:p w14:paraId="70332EB6" w14:textId="206D772F" w:rsidR="42DEB937" w:rsidRPr="00E7010D" w:rsidRDefault="42DEB937" w:rsidP="42DEB937">
      <w:pPr>
        <w:spacing w:after="0" w:line="480" w:lineRule="auto"/>
        <w:rPr>
          <w:rFonts w:eastAsiaTheme="minorEastAsia"/>
        </w:rPr>
      </w:pPr>
    </w:p>
    <w:p w14:paraId="6365BE70" w14:textId="0D21EEDA" w:rsidR="1ED1F96F" w:rsidRPr="00EB07F9" w:rsidRDefault="1ED1F96F" w:rsidP="42DEB937">
      <w:pPr>
        <w:spacing w:after="0" w:line="480" w:lineRule="auto"/>
        <w:rPr>
          <w:rFonts w:eastAsiaTheme="minorEastAsia"/>
          <w:b/>
          <w:bCs/>
        </w:rPr>
      </w:pPr>
      <w:r w:rsidRPr="00EB07F9">
        <w:rPr>
          <w:rFonts w:eastAsiaTheme="minorEastAsia"/>
          <w:b/>
          <w:bCs/>
        </w:rPr>
        <w:t>General Effects of Outcome Uncertainty Related to Gain and Loss</w:t>
      </w:r>
    </w:p>
    <w:p w14:paraId="23D6BA01" w14:textId="53E93CD8" w:rsidR="564A032B" w:rsidRPr="00E7010D" w:rsidRDefault="5AF7C359" w:rsidP="42DEB937">
      <w:pPr>
        <w:spacing w:after="0" w:line="480" w:lineRule="auto"/>
        <w:rPr>
          <w:rFonts w:eastAsiaTheme="minorEastAsia"/>
        </w:rPr>
      </w:pPr>
      <w:r w:rsidRPr="00E7010D">
        <w:rPr>
          <w:rFonts w:eastAsiaTheme="minorEastAsia"/>
        </w:rPr>
        <w:t xml:space="preserve">There was sufficient evidence for </w:t>
      </w:r>
      <w:r w:rsidR="59525ADF" w:rsidRPr="00E7010D">
        <w:rPr>
          <w:rFonts w:eastAsiaTheme="minorEastAsia"/>
        </w:rPr>
        <w:t xml:space="preserve">H1 - </w:t>
      </w:r>
      <w:r w:rsidRPr="00E7010D">
        <w:rPr>
          <w:rFonts w:eastAsiaTheme="minorEastAsia"/>
        </w:rPr>
        <w:t>that outcome uncertainty related to gain and loss, relative to no outcome, would lead to higher affect and motivation (Grupe &amp; Nitschke, 2013; Morriss et al., 2019). Task blocks with potential gain and loss, relative to no outcome, resulted in higher ratings of arousal</w:t>
      </w:r>
      <w:r w:rsidR="62EE5B61" w:rsidRPr="00E7010D">
        <w:rPr>
          <w:rFonts w:eastAsiaTheme="minorEastAsia"/>
        </w:rPr>
        <w:t xml:space="preserve"> </w:t>
      </w:r>
      <w:r w:rsidR="0FAD6EBF" w:rsidRPr="00E7010D">
        <w:rPr>
          <w:rFonts w:eastAsiaTheme="minorEastAsia"/>
        </w:rPr>
        <w:t xml:space="preserve"> and</w:t>
      </w:r>
      <w:r w:rsidRPr="00E7010D">
        <w:rPr>
          <w:rFonts w:eastAsiaTheme="minorEastAsia"/>
        </w:rPr>
        <w:t xml:space="preserve"> higher task accuracy (</w:t>
      </w:r>
      <w:r w:rsidRPr="00EB07F9">
        <w:rPr>
          <w:rFonts w:eastAsiaTheme="minorEastAsia"/>
        </w:rPr>
        <w:t>Hübner &amp; Schlösser, 2010)</w:t>
      </w:r>
      <w:r w:rsidRPr="00E7010D">
        <w:rPr>
          <w:rFonts w:eastAsiaTheme="minorEastAsia"/>
        </w:rPr>
        <w:t xml:space="preserve"> For task blocks with potential loss, relative to no outcome, reaction times were also faster.  Lastly, no differences were observed based on the valence of the outcome for fixation count. In sum, these findings indicate that outcome uncertainty related to gain and loss generally evokes the relevant and expected emotional experience and motivational system (e.g., ave</w:t>
      </w:r>
      <w:r w:rsidRPr="00E7010D">
        <w:rPr>
          <w:rFonts w:eastAsiaTheme="minorEastAsia"/>
          <w:i/>
          <w:iCs/>
        </w:rPr>
        <w:t>rs</w:t>
      </w:r>
      <w:r w:rsidRPr="00E7010D">
        <w:rPr>
          <w:rFonts w:eastAsiaTheme="minorEastAsia"/>
        </w:rPr>
        <w:t xml:space="preserve">ive and appetitive) during cognitive control. Such </w:t>
      </w:r>
      <w:r w:rsidRPr="00E7010D">
        <w:rPr>
          <w:rFonts w:eastAsiaTheme="minorEastAsia"/>
        </w:rPr>
        <w:lastRenderedPageBreak/>
        <w:t>findings are in line with previous research demonstrating uncertain reward and punishment stimuli during passive viewing to evoke a range of emotions and motivational engagement, indexed by different read-outs (for reviews see Grupe &amp; Nitschke, 2013; Morriss et al., 2019)</w:t>
      </w:r>
      <w:r w:rsidR="4225AC83" w:rsidRPr="00E7010D">
        <w:rPr>
          <w:rFonts w:eastAsiaTheme="minorEastAsia"/>
        </w:rPr>
        <w:t xml:space="preserve">. </w:t>
      </w:r>
      <w:r w:rsidRPr="00E7010D">
        <w:rPr>
          <w:rFonts w:eastAsiaTheme="minorEastAsia"/>
        </w:rPr>
        <w:t xml:space="preserve">    </w:t>
      </w:r>
    </w:p>
    <w:p w14:paraId="736909A2" w14:textId="7DE80412" w:rsidR="42DEB937" w:rsidRPr="00E7010D" w:rsidRDefault="42DEB937" w:rsidP="42DEB937">
      <w:pPr>
        <w:spacing w:after="0" w:line="480" w:lineRule="auto"/>
        <w:rPr>
          <w:rFonts w:eastAsiaTheme="minorEastAsia"/>
          <w:b/>
          <w:bCs/>
        </w:rPr>
      </w:pPr>
    </w:p>
    <w:p w14:paraId="4B3C8D53" w14:textId="09DAF7FA" w:rsidR="7BCBE4AF" w:rsidRPr="00EB07F9" w:rsidRDefault="7BCBE4AF" w:rsidP="42DEB937">
      <w:pPr>
        <w:spacing w:after="0" w:line="480" w:lineRule="auto"/>
        <w:rPr>
          <w:rFonts w:eastAsiaTheme="minorEastAsia"/>
          <w:b/>
          <w:bCs/>
        </w:rPr>
      </w:pPr>
      <w:r w:rsidRPr="00EB07F9">
        <w:rPr>
          <w:rFonts w:eastAsiaTheme="minorEastAsia"/>
          <w:b/>
          <w:bCs/>
        </w:rPr>
        <w:t>General Effects of Performance Feedback</w:t>
      </w:r>
    </w:p>
    <w:p w14:paraId="2B87BE7E" w14:textId="0F969A20" w:rsidR="099D35BC" w:rsidRPr="00E7010D" w:rsidRDefault="6455561E" w:rsidP="42DEB937">
      <w:pPr>
        <w:spacing w:after="0" w:line="480" w:lineRule="auto"/>
        <w:rPr>
          <w:rFonts w:eastAsiaTheme="minorEastAsia"/>
          <w:color w:val="222222"/>
        </w:rPr>
      </w:pPr>
      <w:r w:rsidRPr="00E7010D">
        <w:rPr>
          <w:rFonts w:eastAsiaTheme="minorEastAsia"/>
        </w:rPr>
        <w:t>There was</w:t>
      </w:r>
      <w:r w:rsidR="30531C63" w:rsidRPr="00E7010D">
        <w:rPr>
          <w:rFonts w:eastAsiaTheme="minorEastAsia"/>
        </w:rPr>
        <w:t xml:space="preserve"> </w:t>
      </w:r>
      <w:r w:rsidRPr="00E7010D">
        <w:rPr>
          <w:rFonts w:eastAsiaTheme="minorEastAsia"/>
        </w:rPr>
        <w:t xml:space="preserve">evidence for </w:t>
      </w:r>
      <w:r w:rsidR="59525ADF" w:rsidRPr="00E7010D">
        <w:rPr>
          <w:rFonts w:eastAsiaTheme="minorEastAsia"/>
        </w:rPr>
        <w:t>H2 -</w:t>
      </w:r>
      <w:r w:rsidRPr="00E7010D">
        <w:rPr>
          <w:rFonts w:eastAsiaTheme="minorEastAsia"/>
        </w:rPr>
        <w:t xml:space="preserve"> that </w:t>
      </w:r>
      <w:r w:rsidR="568157D8" w:rsidRPr="00E7010D">
        <w:rPr>
          <w:rFonts w:eastAsiaTheme="minorEastAsia"/>
        </w:rPr>
        <w:t xml:space="preserve">the lack </w:t>
      </w:r>
      <w:r w:rsidR="568157D8" w:rsidRPr="00EB07F9">
        <w:rPr>
          <w:rFonts w:eastAsiaTheme="minorEastAsia"/>
        </w:rPr>
        <w:t xml:space="preserve">of possibility to reduce uncertainty related to </w:t>
      </w:r>
      <w:r w:rsidR="568157D8" w:rsidRPr="00E7010D">
        <w:rPr>
          <w:rFonts w:eastAsiaTheme="minorEastAsia"/>
        </w:rPr>
        <w:t xml:space="preserve">the </w:t>
      </w:r>
      <w:r w:rsidR="67764C3B" w:rsidRPr="00E7010D">
        <w:rPr>
          <w:rFonts w:eastAsiaTheme="minorEastAsia"/>
        </w:rPr>
        <w:t>absenc</w:t>
      </w:r>
      <w:r w:rsidR="5D83DC0E" w:rsidRPr="00E7010D">
        <w:rPr>
          <w:rFonts w:eastAsiaTheme="minorEastAsia"/>
        </w:rPr>
        <w:t>e, relative to th</w:t>
      </w:r>
      <w:r w:rsidR="67764C3B" w:rsidRPr="00E7010D">
        <w:rPr>
          <w:rFonts w:eastAsiaTheme="minorEastAsia"/>
        </w:rPr>
        <w:t>e</w:t>
      </w:r>
      <w:r w:rsidR="4D9267C0" w:rsidRPr="00E7010D">
        <w:rPr>
          <w:rFonts w:eastAsiaTheme="minorEastAsia"/>
        </w:rPr>
        <w:t xml:space="preserve"> presence</w:t>
      </w:r>
      <w:r w:rsidR="67764C3B" w:rsidRPr="00E7010D">
        <w:rPr>
          <w:rFonts w:eastAsiaTheme="minorEastAsia"/>
        </w:rPr>
        <w:t xml:space="preserve"> of pe</w:t>
      </w:r>
      <w:r w:rsidR="2CF7C564" w:rsidRPr="00E7010D">
        <w:rPr>
          <w:rFonts w:eastAsiaTheme="minorEastAsia"/>
        </w:rPr>
        <w:t>r</w:t>
      </w:r>
      <w:r w:rsidR="67764C3B" w:rsidRPr="00E7010D">
        <w:rPr>
          <w:rFonts w:eastAsiaTheme="minorEastAsia"/>
        </w:rPr>
        <w:t xml:space="preserve">formance </w:t>
      </w:r>
      <w:r w:rsidR="6ED9F086" w:rsidRPr="00E7010D">
        <w:rPr>
          <w:rFonts w:eastAsiaTheme="minorEastAsia"/>
        </w:rPr>
        <w:t>feedback</w:t>
      </w:r>
      <w:r w:rsidR="3B633587" w:rsidRPr="00E7010D">
        <w:rPr>
          <w:rFonts w:eastAsiaTheme="minorEastAsia"/>
        </w:rPr>
        <w:t xml:space="preserve"> </w:t>
      </w:r>
      <w:r w:rsidR="79233C1B" w:rsidRPr="00E7010D">
        <w:rPr>
          <w:rFonts w:eastAsiaTheme="minorEastAsia"/>
        </w:rPr>
        <w:t xml:space="preserve">would </w:t>
      </w:r>
      <w:r w:rsidR="7AD0E6F8" w:rsidRPr="00E7010D">
        <w:rPr>
          <w:rFonts w:eastAsiaTheme="minorEastAsia"/>
        </w:rPr>
        <w:t>le</w:t>
      </w:r>
      <w:r w:rsidR="4B2F9CF9" w:rsidRPr="00E7010D">
        <w:rPr>
          <w:rFonts w:eastAsiaTheme="minorEastAsia"/>
        </w:rPr>
        <w:t>ad</w:t>
      </w:r>
      <w:r w:rsidR="7AD0E6F8" w:rsidRPr="00E7010D">
        <w:rPr>
          <w:rFonts w:eastAsiaTheme="minorEastAsia"/>
        </w:rPr>
        <w:t xml:space="preserve"> to</w:t>
      </w:r>
      <w:r w:rsidR="73A65E9E" w:rsidRPr="00E7010D">
        <w:rPr>
          <w:rFonts w:eastAsiaTheme="minorEastAsia"/>
        </w:rPr>
        <w:t xml:space="preserve"> lower positive affect and</w:t>
      </w:r>
      <w:r w:rsidRPr="00E7010D">
        <w:rPr>
          <w:rFonts w:eastAsiaTheme="minorEastAsia"/>
        </w:rPr>
        <w:t xml:space="preserve"> motivation. For instance,</w:t>
      </w:r>
      <w:r w:rsidR="37D84AE3" w:rsidRPr="00E7010D">
        <w:rPr>
          <w:rFonts w:eastAsiaTheme="minorEastAsia"/>
        </w:rPr>
        <w:t xml:space="preserve"> </w:t>
      </w:r>
      <w:r w:rsidR="4B278BD9" w:rsidRPr="00E7010D">
        <w:rPr>
          <w:rFonts w:eastAsiaTheme="minorEastAsia"/>
        </w:rPr>
        <w:t xml:space="preserve">task blocks with </w:t>
      </w:r>
      <w:r w:rsidR="1EEEFCD7" w:rsidRPr="00E7010D">
        <w:rPr>
          <w:rFonts w:eastAsiaTheme="minorEastAsia"/>
        </w:rPr>
        <w:t>the absence</w:t>
      </w:r>
      <w:r w:rsidR="4B278BD9" w:rsidRPr="00E7010D">
        <w:rPr>
          <w:rFonts w:eastAsiaTheme="minorEastAsia"/>
        </w:rPr>
        <w:t xml:space="preserve">, relative to </w:t>
      </w:r>
      <w:r w:rsidR="2351DF87" w:rsidRPr="00E7010D">
        <w:rPr>
          <w:rFonts w:eastAsiaTheme="minorEastAsia"/>
        </w:rPr>
        <w:t>presence of performance feedback</w:t>
      </w:r>
      <w:r w:rsidR="4B278BD9" w:rsidRPr="00E7010D">
        <w:rPr>
          <w:rFonts w:eastAsiaTheme="minorEastAsia"/>
        </w:rPr>
        <w:t>, led to lower ratings of arousal</w:t>
      </w:r>
      <w:r w:rsidR="7F21B926" w:rsidRPr="00E7010D">
        <w:rPr>
          <w:rFonts w:eastAsiaTheme="minorEastAsia"/>
        </w:rPr>
        <w:t>, lower ratings of</w:t>
      </w:r>
      <w:r w:rsidR="4B278BD9" w:rsidRPr="00E7010D">
        <w:rPr>
          <w:rFonts w:eastAsiaTheme="minorEastAsia"/>
        </w:rPr>
        <w:t>positive valence</w:t>
      </w:r>
      <w:r w:rsidR="04BAF160" w:rsidRPr="00E7010D">
        <w:rPr>
          <w:rFonts w:eastAsiaTheme="minorEastAsia"/>
        </w:rPr>
        <w:t xml:space="preserve">, </w:t>
      </w:r>
      <w:r w:rsidR="63F15D54" w:rsidRPr="00E7010D">
        <w:rPr>
          <w:rFonts w:eastAsiaTheme="minorEastAsia"/>
        </w:rPr>
        <w:t>lower task</w:t>
      </w:r>
      <w:r w:rsidR="6FBE223F" w:rsidRPr="00E7010D">
        <w:rPr>
          <w:rFonts w:eastAsiaTheme="minorEastAsia"/>
        </w:rPr>
        <w:t xml:space="preserve"> </w:t>
      </w:r>
      <w:r w:rsidR="0CF7E43B" w:rsidRPr="00E7010D">
        <w:rPr>
          <w:rFonts w:eastAsiaTheme="minorEastAsia"/>
        </w:rPr>
        <w:t>accuracy, and</w:t>
      </w:r>
      <w:r w:rsidR="6FBE223F" w:rsidRPr="00E7010D">
        <w:rPr>
          <w:rFonts w:eastAsiaTheme="minorEastAsia"/>
        </w:rPr>
        <w:t xml:space="preserve"> </w:t>
      </w:r>
      <w:r w:rsidR="04BAF160" w:rsidRPr="00E7010D">
        <w:rPr>
          <w:rFonts w:eastAsiaTheme="minorEastAsia"/>
        </w:rPr>
        <w:t>fewer fixations during the flanker presentation</w:t>
      </w:r>
      <w:r w:rsidR="1D3CE8F7" w:rsidRPr="00E7010D">
        <w:rPr>
          <w:rFonts w:eastAsiaTheme="minorEastAsia"/>
        </w:rPr>
        <w:t>.</w:t>
      </w:r>
      <w:r w:rsidR="4B278BD9" w:rsidRPr="00E7010D">
        <w:rPr>
          <w:rFonts w:eastAsiaTheme="minorEastAsia"/>
        </w:rPr>
        <w:t xml:space="preserve"> Furthermore, </w:t>
      </w:r>
      <w:r w:rsidR="499CE639" w:rsidRPr="00E7010D">
        <w:rPr>
          <w:rFonts w:eastAsiaTheme="minorEastAsia"/>
        </w:rPr>
        <w:t>the absence</w:t>
      </w:r>
      <w:r w:rsidR="37D84AE3" w:rsidRPr="00E7010D">
        <w:rPr>
          <w:rFonts w:eastAsiaTheme="minorEastAsia"/>
        </w:rPr>
        <w:t>, relative to</w:t>
      </w:r>
      <w:r w:rsidR="335F9E10" w:rsidRPr="00E7010D">
        <w:rPr>
          <w:rFonts w:eastAsiaTheme="minorEastAsia"/>
        </w:rPr>
        <w:t xml:space="preserve"> the presence of performance feedback</w:t>
      </w:r>
      <w:r w:rsidR="3B63FCF5" w:rsidRPr="00E7010D">
        <w:rPr>
          <w:rFonts w:eastAsiaTheme="minorEastAsia"/>
        </w:rPr>
        <w:t xml:space="preserve"> </w:t>
      </w:r>
      <w:r w:rsidR="0D4F3B2D" w:rsidRPr="00E7010D">
        <w:rPr>
          <w:rFonts w:eastAsiaTheme="minorEastAsia"/>
        </w:rPr>
        <w:t xml:space="preserve">during incongruent trials </w:t>
      </w:r>
      <w:r w:rsidR="37D84AE3" w:rsidRPr="00E7010D">
        <w:rPr>
          <w:rFonts w:eastAsiaTheme="minorEastAsia"/>
        </w:rPr>
        <w:t xml:space="preserve">resulted in </w:t>
      </w:r>
      <w:r w:rsidR="2FD0C975" w:rsidRPr="00E7010D">
        <w:rPr>
          <w:rFonts w:eastAsiaTheme="minorEastAsia"/>
        </w:rPr>
        <w:t xml:space="preserve">poorer task </w:t>
      </w:r>
      <w:r w:rsidR="796F5B49" w:rsidRPr="00E7010D">
        <w:rPr>
          <w:rFonts w:eastAsiaTheme="minorEastAsia"/>
        </w:rPr>
        <w:t>accuracy</w:t>
      </w:r>
      <w:r w:rsidR="52A35AC0" w:rsidRPr="00E7010D">
        <w:rPr>
          <w:rFonts w:eastAsiaTheme="minorEastAsia"/>
        </w:rPr>
        <w:t xml:space="preserve">, similar to previous research using </w:t>
      </w:r>
      <w:r w:rsidR="4572C1D5" w:rsidRPr="00E7010D">
        <w:rPr>
          <w:rFonts w:eastAsiaTheme="minorEastAsia"/>
        </w:rPr>
        <w:t>cognitive</w:t>
      </w:r>
      <w:r w:rsidR="52A35AC0" w:rsidRPr="00E7010D">
        <w:rPr>
          <w:rFonts w:eastAsiaTheme="minorEastAsia"/>
        </w:rPr>
        <w:t xml:space="preserve"> control tasks (</w:t>
      </w:r>
      <w:r w:rsidR="64B765A5" w:rsidRPr="00E7010D">
        <w:rPr>
          <w:rFonts w:eastAsiaTheme="minorEastAsia"/>
        </w:rPr>
        <w:t>Moret-Tatay et al., 2016)</w:t>
      </w:r>
      <w:r w:rsidR="2ADB7F32" w:rsidRPr="00E7010D">
        <w:rPr>
          <w:rFonts w:eastAsiaTheme="minorEastAsia"/>
        </w:rPr>
        <w:t xml:space="preserve">. However, </w:t>
      </w:r>
      <w:r w:rsidR="283B3E37" w:rsidRPr="00E7010D">
        <w:rPr>
          <w:rFonts w:eastAsiaTheme="minorEastAsia"/>
        </w:rPr>
        <w:t>the absence or presence of performance feedback</w:t>
      </w:r>
      <w:r w:rsidR="2ADB7F32" w:rsidRPr="00E7010D">
        <w:rPr>
          <w:rFonts w:eastAsiaTheme="minorEastAsia"/>
        </w:rPr>
        <w:t xml:space="preserve"> did not appear to modulate</w:t>
      </w:r>
      <w:r w:rsidR="06E79EE2" w:rsidRPr="00E7010D">
        <w:rPr>
          <w:rFonts w:eastAsiaTheme="minorEastAsia"/>
        </w:rPr>
        <w:t xml:space="preserve"> </w:t>
      </w:r>
      <w:r w:rsidR="2ADB7F32" w:rsidRPr="00E7010D">
        <w:rPr>
          <w:rFonts w:eastAsiaTheme="minorEastAsia"/>
        </w:rPr>
        <w:t xml:space="preserve"> reaction times</w:t>
      </w:r>
      <w:r w:rsidR="75E9E6D3" w:rsidRPr="00E7010D">
        <w:rPr>
          <w:rFonts w:eastAsiaTheme="minorEastAsia"/>
        </w:rPr>
        <w:t xml:space="preserve"> or </w:t>
      </w:r>
      <w:r w:rsidR="534C95BE" w:rsidRPr="00E7010D">
        <w:rPr>
          <w:rFonts w:eastAsiaTheme="minorEastAsia"/>
        </w:rPr>
        <w:t>fixation count</w:t>
      </w:r>
      <w:r w:rsidR="64BEF816" w:rsidRPr="00E7010D">
        <w:rPr>
          <w:rFonts w:eastAsiaTheme="minorEastAsia"/>
        </w:rPr>
        <w:t xml:space="preserve"> during the presentation of feedback</w:t>
      </w:r>
      <w:r w:rsidR="2ADB7F32" w:rsidRPr="00E7010D">
        <w:rPr>
          <w:rFonts w:eastAsiaTheme="minorEastAsia"/>
        </w:rPr>
        <w:t>.</w:t>
      </w:r>
      <w:r w:rsidR="796F5B49" w:rsidRPr="00E7010D">
        <w:rPr>
          <w:rFonts w:eastAsiaTheme="minorEastAsia"/>
        </w:rPr>
        <w:t xml:space="preserve"> </w:t>
      </w:r>
      <w:r w:rsidR="78B45357" w:rsidRPr="00E7010D">
        <w:rPr>
          <w:rFonts w:eastAsiaTheme="minorEastAsia"/>
        </w:rPr>
        <w:t xml:space="preserve">The findings here suggest </w:t>
      </w:r>
      <w:r w:rsidR="1ABE0064" w:rsidRPr="00E7010D">
        <w:rPr>
          <w:rFonts w:eastAsiaTheme="minorEastAsia"/>
        </w:rPr>
        <w:t>that the</w:t>
      </w:r>
      <w:r w:rsidR="12439A0F" w:rsidRPr="00E7010D">
        <w:rPr>
          <w:rFonts w:eastAsiaTheme="minorEastAsia"/>
        </w:rPr>
        <w:t xml:space="preserve"> absence of</w:t>
      </w:r>
      <w:r w:rsidR="5E11CD81" w:rsidRPr="00E7010D">
        <w:rPr>
          <w:rFonts w:eastAsiaTheme="minorEastAsia"/>
        </w:rPr>
        <w:t xml:space="preserve"> </w:t>
      </w:r>
      <w:r w:rsidR="04C50E3A" w:rsidRPr="00E7010D">
        <w:rPr>
          <w:rFonts w:eastAsiaTheme="minorEastAsia"/>
        </w:rPr>
        <w:t xml:space="preserve">performance </w:t>
      </w:r>
      <w:r w:rsidR="464DB48A" w:rsidRPr="00E7010D">
        <w:rPr>
          <w:rFonts w:eastAsiaTheme="minorEastAsia"/>
        </w:rPr>
        <w:t>feedback</w:t>
      </w:r>
      <w:r w:rsidR="1A1CF33F" w:rsidRPr="00E7010D">
        <w:rPr>
          <w:rFonts w:eastAsiaTheme="minorEastAsia"/>
        </w:rPr>
        <w:t xml:space="preserve"> may </w:t>
      </w:r>
      <w:r w:rsidR="525D06D6" w:rsidRPr="00E7010D">
        <w:rPr>
          <w:rFonts w:eastAsiaTheme="minorEastAsia"/>
        </w:rPr>
        <w:t>lower the</w:t>
      </w:r>
      <w:r w:rsidR="1A1CF33F" w:rsidRPr="00E7010D">
        <w:rPr>
          <w:rFonts w:eastAsiaTheme="minorEastAsia"/>
        </w:rPr>
        <w:t xml:space="preserve"> </w:t>
      </w:r>
      <w:r w:rsidR="7B80E38F" w:rsidRPr="00E7010D">
        <w:rPr>
          <w:rFonts w:eastAsiaTheme="minorEastAsia"/>
        </w:rPr>
        <w:t xml:space="preserve">chance for reducing </w:t>
      </w:r>
      <w:r w:rsidR="1A1CF33F" w:rsidRPr="00E7010D">
        <w:rPr>
          <w:rFonts w:eastAsiaTheme="minorEastAsia"/>
        </w:rPr>
        <w:t>uncertainty</w:t>
      </w:r>
      <w:r w:rsidR="5E11CD81" w:rsidRPr="00E7010D">
        <w:rPr>
          <w:rFonts w:eastAsiaTheme="minorEastAsia"/>
        </w:rPr>
        <w:t>,</w:t>
      </w:r>
      <w:r w:rsidR="78B45357" w:rsidRPr="00E7010D">
        <w:rPr>
          <w:rFonts w:eastAsiaTheme="minorEastAsia"/>
        </w:rPr>
        <w:t xml:space="preserve"> </w:t>
      </w:r>
      <w:r w:rsidR="10BFB632" w:rsidRPr="00E7010D">
        <w:rPr>
          <w:rFonts w:eastAsiaTheme="minorEastAsia"/>
        </w:rPr>
        <w:t xml:space="preserve">which may </w:t>
      </w:r>
      <w:r w:rsidR="1DEC7BEA" w:rsidRPr="00E7010D">
        <w:rPr>
          <w:rFonts w:eastAsiaTheme="minorEastAsia"/>
        </w:rPr>
        <w:t>help</w:t>
      </w:r>
      <w:r w:rsidR="37DED27B" w:rsidRPr="00E7010D">
        <w:rPr>
          <w:rFonts w:eastAsiaTheme="minorEastAsia"/>
        </w:rPr>
        <w:t xml:space="preserve"> </w:t>
      </w:r>
      <w:r w:rsidR="5DC51119" w:rsidRPr="00E7010D">
        <w:rPr>
          <w:rFonts w:eastAsiaTheme="minorEastAsia"/>
        </w:rPr>
        <w:t xml:space="preserve">explain </w:t>
      </w:r>
      <w:r w:rsidR="0CF54A48" w:rsidRPr="00E7010D">
        <w:rPr>
          <w:rFonts w:eastAsiaTheme="minorEastAsia"/>
        </w:rPr>
        <w:t>the observed</w:t>
      </w:r>
      <w:r w:rsidR="5DC51119" w:rsidRPr="00E7010D">
        <w:rPr>
          <w:rFonts w:eastAsiaTheme="minorEastAsia"/>
        </w:rPr>
        <w:t xml:space="preserve"> </w:t>
      </w:r>
      <w:r w:rsidR="78B45357" w:rsidRPr="00E7010D">
        <w:rPr>
          <w:rFonts w:eastAsiaTheme="minorEastAsia"/>
        </w:rPr>
        <w:t>dampen</w:t>
      </w:r>
      <w:r w:rsidR="19F09810" w:rsidRPr="00E7010D">
        <w:rPr>
          <w:rFonts w:eastAsiaTheme="minorEastAsia"/>
        </w:rPr>
        <w:t>ing</w:t>
      </w:r>
      <w:r w:rsidR="78B45357" w:rsidRPr="00E7010D">
        <w:rPr>
          <w:rFonts w:eastAsiaTheme="minorEastAsia"/>
        </w:rPr>
        <w:t xml:space="preserve"> </w:t>
      </w:r>
      <w:r w:rsidR="537239F9" w:rsidRPr="00E7010D">
        <w:rPr>
          <w:rFonts w:eastAsiaTheme="minorEastAsia"/>
        </w:rPr>
        <w:t xml:space="preserve">of </w:t>
      </w:r>
      <w:r w:rsidR="3E03D63D" w:rsidRPr="00E7010D">
        <w:rPr>
          <w:rFonts w:eastAsiaTheme="minorEastAsia"/>
        </w:rPr>
        <w:t>arousal</w:t>
      </w:r>
      <w:r w:rsidR="7B485430" w:rsidRPr="00E7010D">
        <w:rPr>
          <w:rFonts w:eastAsiaTheme="minorEastAsia"/>
        </w:rPr>
        <w:t xml:space="preserve">, </w:t>
      </w:r>
      <w:r w:rsidR="537239F9" w:rsidRPr="00E7010D">
        <w:rPr>
          <w:rFonts w:eastAsiaTheme="minorEastAsia"/>
        </w:rPr>
        <w:t>positive</w:t>
      </w:r>
      <w:r w:rsidR="167C2A24" w:rsidRPr="00E7010D">
        <w:rPr>
          <w:rFonts w:eastAsiaTheme="minorEastAsia"/>
        </w:rPr>
        <w:t xml:space="preserve"> valence</w:t>
      </w:r>
      <w:r w:rsidR="78B45357" w:rsidRPr="00E7010D">
        <w:rPr>
          <w:rFonts w:eastAsiaTheme="minorEastAsia"/>
        </w:rPr>
        <w:t xml:space="preserve"> and motivation</w:t>
      </w:r>
      <w:r w:rsidR="33ECAAE7" w:rsidRPr="00E7010D">
        <w:rPr>
          <w:rFonts w:eastAsiaTheme="minorEastAsia"/>
        </w:rPr>
        <w:t xml:space="preserve"> (Morriss et al., 2022)</w:t>
      </w:r>
      <w:r w:rsidR="78B45357" w:rsidRPr="00E7010D">
        <w:rPr>
          <w:rFonts w:eastAsiaTheme="minorEastAsia"/>
        </w:rPr>
        <w:t xml:space="preserve">, </w:t>
      </w:r>
      <w:r w:rsidR="67CBB83A" w:rsidRPr="00E7010D">
        <w:rPr>
          <w:rFonts w:eastAsiaTheme="minorEastAsia"/>
        </w:rPr>
        <w:t>particularly</w:t>
      </w:r>
      <w:r w:rsidR="473D2ABF" w:rsidRPr="00E7010D">
        <w:rPr>
          <w:rFonts w:eastAsiaTheme="minorEastAsia"/>
        </w:rPr>
        <w:t xml:space="preserve"> when task demand </w:t>
      </w:r>
      <w:r w:rsidR="0172E966" w:rsidRPr="00E7010D">
        <w:rPr>
          <w:rFonts w:eastAsiaTheme="minorEastAsia"/>
        </w:rPr>
        <w:t>was high, within these experimental blocks</w:t>
      </w:r>
      <w:r w:rsidR="473D2ABF" w:rsidRPr="00E7010D">
        <w:rPr>
          <w:rFonts w:eastAsiaTheme="minorEastAsia"/>
        </w:rPr>
        <w:t>.</w:t>
      </w:r>
      <w:r w:rsidR="6709D02D" w:rsidRPr="00E7010D">
        <w:rPr>
          <w:rFonts w:eastAsiaTheme="minorEastAsia"/>
        </w:rPr>
        <w:t xml:space="preserve"> </w:t>
      </w:r>
      <w:r w:rsidR="754B2F4B" w:rsidRPr="00E7010D">
        <w:rPr>
          <w:rFonts w:eastAsiaTheme="minorEastAsia"/>
        </w:rPr>
        <w:t>Such findings sit alongside previous literature that has demonstrated that under uncertainty there is greater desire for receiving performance feedback (</w:t>
      </w:r>
      <w:r w:rsidR="4BDF37BE" w:rsidRPr="00EB07F9">
        <w:rPr>
          <w:rFonts w:eastAsiaTheme="minorEastAsia"/>
          <w:color w:val="222222"/>
        </w:rPr>
        <w:t>Anseel &amp; Lievens, 2007).</w:t>
      </w:r>
    </w:p>
    <w:p w14:paraId="65577773" w14:textId="5803803D" w:rsidR="42DEB937" w:rsidRPr="00E7010D" w:rsidRDefault="42DEB937" w:rsidP="42DEB937">
      <w:pPr>
        <w:spacing w:after="0" w:line="480" w:lineRule="auto"/>
        <w:rPr>
          <w:rFonts w:eastAsiaTheme="minorEastAsia"/>
          <w:color w:val="222222"/>
        </w:rPr>
      </w:pPr>
    </w:p>
    <w:p w14:paraId="411F862B" w14:textId="7AECC205" w:rsidR="58D3BF58" w:rsidRPr="00EB07F9" w:rsidRDefault="58D3BF58" w:rsidP="42DEB937">
      <w:pPr>
        <w:spacing w:after="0" w:line="480" w:lineRule="auto"/>
        <w:rPr>
          <w:rFonts w:eastAsiaTheme="minorEastAsia"/>
          <w:b/>
          <w:bCs/>
          <w:color w:val="222222"/>
        </w:rPr>
      </w:pPr>
      <w:r w:rsidRPr="00EB07F9">
        <w:rPr>
          <w:rFonts w:eastAsiaTheme="minorEastAsia"/>
          <w:b/>
          <w:bCs/>
          <w:color w:val="222222"/>
        </w:rPr>
        <w:t xml:space="preserve">Interactions between Outcome Uncertainty Related To Gain and Loss and </w:t>
      </w:r>
      <w:r w:rsidRPr="00E7010D">
        <w:rPr>
          <w:rFonts w:eastAsiaTheme="minorEastAsia"/>
          <w:b/>
          <w:bCs/>
          <w:color w:val="222222"/>
        </w:rPr>
        <w:t>Performance</w:t>
      </w:r>
      <w:r w:rsidRPr="00EB07F9">
        <w:rPr>
          <w:rFonts w:eastAsiaTheme="minorEastAsia"/>
          <w:b/>
          <w:bCs/>
          <w:color w:val="222222"/>
        </w:rPr>
        <w:t xml:space="preserve"> Feedback</w:t>
      </w:r>
    </w:p>
    <w:p w14:paraId="4ED17A4D" w14:textId="7CBE7E72" w:rsidR="73271448" w:rsidRPr="00E7010D" w:rsidRDefault="6E57412F" w:rsidP="42DEB937">
      <w:pPr>
        <w:spacing w:after="0" w:line="480" w:lineRule="auto"/>
        <w:rPr>
          <w:rFonts w:eastAsiaTheme="minorEastAsia"/>
        </w:rPr>
      </w:pPr>
      <w:r w:rsidRPr="00E7010D">
        <w:rPr>
          <w:rFonts w:eastAsiaTheme="minorEastAsia"/>
        </w:rPr>
        <w:t xml:space="preserve">Interestingly, </w:t>
      </w:r>
      <w:r w:rsidR="1DD97A62" w:rsidRPr="00E7010D">
        <w:rPr>
          <w:rFonts w:eastAsiaTheme="minorEastAsia"/>
        </w:rPr>
        <w:t>t</w:t>
      </w:r>
      <w:r w:rsidRPr="00E7010D">
        <w:rPr>
          <w:rFonts w:eastAsiaTheme="minorEastAsia"/>
        </w:rPr>
        <w:t xml:space="preserve">here was little evidence </w:t>
      </w:r>
      <w:r w:rsidR="3BFBD2DC" w:rsidRPr="00E7010D">
        <w:rPr>
          <w:rFonts w:eastAsiaTheme="minorEastAsia"/>
        </w:rPr>
        <w:t>for</w:t>
      </w:r>
      <w:r w:rsidR="59525ADF" w:rsidRPr="00E7010D">
        <w:rPr>
          <w:rFonts w:eastAsiaTheme="minorEastAsia"/>
        </w:rPr>
        <w:t xml:space="preserve"> H3 –</w:t>
      </w:r>
      <w:r w:rsidRPr="00E7010D">
        <w:rPr>
          <w:rFonts w:eastAsiaTheme="minorEastAsia"/>
        </w:rPr>
        <w:t xml:space="preserve"> </w:t>
      </w:r>
      <w:r w:rsidR="59525ADF" w:rsidRPr="00E7010D">
        <w:rPr>
          <w:rFonts w:eastAsiaTheme="minorEastAsia"/>
        </w:rPr>
        <w:t xml:space="preserve">that there would be </w:t>
      </w:r>
      <w:r w:rsidRPr="00E7010D">
        <w:rPr>
          <w:rFonts w:eastAsiaTheme="minorEastAsia"/>
        </w:rPr>
        <w:t xml:space="preserve">interactions between </w:t>
      </w:r>
      <w:r w:rsidR="2195E734" w:rsidRPr="00E7010D">
        <w:rPr>
          <w:rFonts w:eastAsiaTheme="minorEastAsia"/>
        </w:rPr>
        <w:t xml:space="preserve">outcome </w:t>
      </w:r>
      <w:r w:rsidRPr="00E7010D">
        <w:rPr>
          <w:rFonts w:eastAsiaTheme="minorEastAsia"/>
        </w:rPr>
        <w:t xml:space="preserve">uncertainty and </w:t>
      </w:r>
      <w:r w:rsidR="632834DE" w:rsidRPr="00E7010D">
        <w:rPr>
          <w:rFonts w:eastAsiaTheme="minorEastAsia"/>
        </w:rPr>
        <w:t>performance feedback</w:t>
      </w:r>
      <w:r w:rsidR="1AFFD807" w:rsidRPr="00E7010D">
        <w:rPr>
          <w:rFonts w:eastAsiaTheme="minorEastAsia"/>
        </w:rPr>
        <w:t xml:space="preserve"> on the different read-out measures. </w:t>
      </w:r>
      <w:r w:rsidR="2AE330F8" w:rsidRPr="00E7010D">
        <w:rPr>
          <w:rFonts w:eastAsiaTheme="minorEastAsia"/>
        </w:rPr>
        <w:t xml:space="preserve"> </w:t>
      </w:r>
      <w:r w:rsidR="0C6F51DA" w:rsidRPr="00E7010D">
        <w:rPr>
          <w:rFonts w:eastAsiaTheme="minorEastAsia"/>
        </w:rPr>
        <w:t>T</w:t>
      </w:r>
      <w:r w:rsidR="2C529A24" w:rsidRPr="00E7010D">
        <w:rPr>
          <w:rFonts w:eastAsiaTheme="minorEastAsia"/>
        </w:rPr>
        <w:t xml:space="preserve">he findings reported in this study are at odds with </w:t>
      </w:r>
      <w:r w:rsidR="11B80A8C" w:rsidRPr="00E7010D">
        <w:rPr>
          <w:rFonts w:eastAsiaTheme="minorEastAsia"/>
        </w:rPr>
        <w:t xml:space="preserve">the </w:t>
      </w:r>
      <w:r w:rsidR="70181255" w:rsidRPr="00E7010D">
        <w:rPr>
          <w:rFonts w:eastAsiaTheme="minorEastAsia"/>
        </w:rPr>
        <w:t>existing</w:t>
      </w:r>
      <w:r w:rsidR="6EE88E41" w:rsidRPr="00E7010D">
        <w:rPr>
          <w:rFonts w:eastAsiaTheme="minorEastAsia"/>
        </w:rPr>
        <w:t xml:space="preserve"> literature on uncertain threat and reward stimuli during passive viewing</w:t>
      </w:r>
      <w:r w:rsidR="1716260A" w:rsidRPr="00E7010D">
        <w:rPr>
          <w:rFonts w:eastAsiaTheme="minorEastAsia"/>
        </w:rPr>
        <w:t>, where there are clear interaction effects on different read-outs</w:t>
      </w:r>
      <w:r w:rsidR="0C8F22C2" w:rsidRPr="00E7010D">
        <w:rPr>
          <w:rFonts w:eastAsiaTheme="minorEastAsia"/>
        </w:rPr>
        <w:t xml:space="preserve"> </w:t>
      </w:r>
      <w:r w:rsidR="4831C8DE" w:rsidRPr="00E7010D">
        <w:rPr>
          <w:rFonts w:eastAsiaTheme="minorEastAsia"/>
        </w:rPr>
        <w:t>(F</w:t>
      </w:r>
      <w:r w:rsidR="4831C8DE" w:rsidRPr="00EB07F9">
        <w:rPr>
          <w:rFonts w:eastAsiaTheme="minorEastAsia"/>
        </w:rPr>
        <w:t>oti &amp; Hajcak, 2012; Lin et al., 2015; Morriss et al., 2019)</w:t>
      </w:r>
      <w:r w:rsidR="68F667FF" w:rsidRPr="00EB07F9">
        <w:rPr>
          <w:rFonts w:eastAsiaTheme="minorEastAsia"/>
        </w:rPr>
        <w:t xml:space="preserve">. </w:t>
      </w:r>
      <w:r w:rsidR="1217B1A7" w:rsidRPr="00EB07F9">
        <w:rPr>
          <w:rFonts w:eastAsiaTheme="minorEastAsia"/>
        </w:rPr>
        <w:t>The differences in findings</w:t>
      </w:r>
      <w:r w:rsidR="2F77C84A" w:rsidRPr="00EB07F9">
        <w:rPr>
          <w:rFonts w:eastAsiaTheme="minorEastAsia"/>
        </w:rPr>
        <w:t xml:space="preserve"> </w:t>
      </w:r>
      <w:r w:rsidR="07D8FAEC" w:rsidRPr="00EB07F9">
        <w:rPr>
          <w:rFonts w:eastAsiaTheme="minorEastAsia"/>
        </w:rPr>
        <w:t>may</w:t>
      </w:r>
      <w:r w:rsidR="07D8FAEC" w:rsidRPr="00E7010D">
        <w:rPr>
          <w:rFonts w:eastAsiaTheme="minorEastAsia"/>
        </w:rPr>
        <w:t xml:space="preserve"> </w:t>
      </w:r>
      <w:r w:rsidR="2F77C84A" w:rsidRPr="00E7010D">
        <w:rPr>
          <w:rFonts w:eastAsiaTheme="minorEastAsia"/>
        </w:rPr>
        <w:t xml:space="preserve">reflect the </w:t>
      </w:r>
      <w:r w:rsidR="25F70DDD" w:rsidRPr="00E7010D">
        <w:rPr>
          <w:rFonts w:eastAsiaTheme="minorEastAsia"/>
        </w:rPr>
        <w:t xml:space="preserve">differences in </w:t>
      </w:r>
      <w:r w:rsidR="2F77C84A" w:rsidRPr="00E7010D">
        <w:rPr>
          <w:rFonts w:eastAsiaTheme="minorEastAsia"/>
        </w:rPr>
        <w:lastRenderedPageBreak/>
        <w:t xml:space="preserve">context, given that the </w:t>
      </w:r>
      <w:r w:rsidR="4572C1D5" w:rsidRPr="00E7010D">
        <w:rPr>
          <w:rFonts w:eastAsiaTheme="minorEastAsia"/>
        </w:rPr>
        <w:t>cognitive</w:t>
      </w:r>
      <w:r w:rsidR="5402F58C" w:rsidRPr="00E7010D">
        <w:rPr>
          <w:rFonts w:eastAsiaTheme="minorEastAsia"/>
        </w:rPr>
        <w:t xml:space="preserve"> control </w:t>
      </w:r>
      <w:r w:rsidR="6D2B552F" w:rsidRPr="00E7010D">
        <w:rPr>
          <w:rFonts w:eastAsiaTheme="minorEastAsia"/>
        </w:rPr>
        <w:t xml:space="preserve">task </w:t>
      </w:r>
      <w:r w:rsidR="34866FD4" w:rsidRPr="00E7010D">
        <w:rPr>
          <w:rFonts w:eastAsiaTheme="minorEastAsia"/>
        </w:rPr>
        <w:t xml:space="preserve">was relatively easy (e.g. accuracy was generally high for the congruent condition) and </w:t>
      </w:r>
      <w:r w:rsidR="31625C7D" w:rsidRPr="00E7010D">
        <w:rPr>
          <w:rFonts w:eastAsiaTheme="minorEastAsia"/>
        </w:rPr>
        <w:t>involved</w:t>
      </w:r>
      <w:r w:rsidR="6D2B552F" w:rsidRPr="00E7010D">
        <w:rPr>
          <w:rFonts w:eastAsiaTheme="minorEastAsia"/>
        </w:rPr>
        <w:t xml:space="preserve"> low stakes</w:t>
      </w:r>
      <w:r w:rsidR="1E5F503F" w:rsidRPr="00E7010D">
        <w:rPr>
          <w:rFonts w:eastAsiaTheme="minorEastAsia"/>
        </w:rPr>
        <w:t xml:space="preserve"> (e.g. small monetary incentive). </w:t>
      </w:r>
      <w:r w:rsidR="71A760E7" w:rsidRPr="00E7010D">
        <w:rPr>
          <w:rFonts w:eastAsiaTheme="minorEastAsia"/>
        </w:rPr>
        <w:t xml:space="preserve">Perhaps, </w:t>
      </w:r>
      <w:r w:rsidR="161D702E" w:rsidRPr="00E7010D">
        <w:rPr>
          <w:rFonts w:eastAsiaTheme="minorEastAsia"/>
        </w:rPr>
        <w:t xml:space="preserve">the </w:t>
      </w:r>
      <w:r w:rsidR="2B0A9BBF" w:rsidRPr="00E7010D">
        <w:rPr>
          <w:rFonts w:eastAsiaTheme="minorEastAsia"/>
        </w:rPr>
        <w:t xml:space="preserve">combined impact </w:t>
      </w:r>
      <w:r w:rsidR="161D702E" w:rsidRPr="00E7010D">
        <w:rPr>
          <w:rFonts w:eastAsiaTheme="minorEastAsia"/>
        </w:rPr>
        <w:t>of</w:t>
      </w:r>
      <w:r w:rsidR="67AA4183" w:rsidRPr="00E7010D">
        <w:rPr>
          <w:rFonts w:eastAsiaTheme="minorEastAsia"/>
        </w:rPr>
        <w:t xml:space="preserve"> </w:t>
      </w:r>
      <w:r w:rsidR="4DC70066" w:rsidRPr="00E7010D">
        <w:rPr>
          <w:rFonts w:eastAsiaTheme="minorEastAsia"/>
        </w:rPr>
        <w:t xml:space="preserve">outcome </w:t>
      </w:r>
      <w:r w:rsidR="71A760E7" w:rsidRPr="00E7010D">
        <w:rPr>
          <w:rFonts w:eastAsiaTheme="minorEastAsia"/>
        </w:rPr>
        <w:t xml:space="preserve">uncertainty and </w:t>
      </w:r>
      <w:r w:rsidR="0F518761" w:rsidRPr="00E7010D">
        <w:rPr>
          <w:rFonts w:eastAsiaTheme="minorEastAsia"/>
        </w:rPr>
        <w:t>performance feedback</w:t>
      </w:r>
      <w:r w:rsidR="1A841FC4" w:rsidRPr="00E7010D">
        <w:rPr>
          <w:rFonts w:eastAsiaTheme="minorEastAsia"/>
        </w:rPr>
        <w:t xml:space="preserve"> </w:t>
      </w:r>
      <w:r w:rsidR="0133BA07" w:rsidRPr="00E7010D">
        <w:rPr>
          <w:rFonts w:eastAsiaTheme="minorEastAsia"/>
        </w:rPr>
        <w:t>i</w:t>
      </w:r>
      <w:r w:rsidR="5F90CB92" w:rsidRPr="00E7010D">
        <w:rPr>
          <w:rFonts w:eastAsiaTheme="minorEastAsia"/>
        </w:rPr>
        <w:t>n the</w:t>
      </w:r>
      <w:r w:rsidR="5B3EFFA3" w:rsidRPr="00E7010D">
        <w:rPr>
          <w:rFonts w:eastAsiaTheme="minorEastAsia"/>
        </w:rPr>
        <w:t xml:space="preserve"> </w:t>
      </w:r>
      <w:r w:rsidR="4572C1D5" w:rsidRPr="00E7010D">
        <w:rPr>
          <w:rFonts w:eastAsiaTheme="minorEastAsia"/>
        </w:rPr>
        <w:t>cognitive</w:t>
      </w:r>
      <w:r w:rsidR="7B92C3EF" w:rsidRPr="00E7010D">
        <w:rPr>
          <w:rFonts w:eastAsiaTheme="minorEastAsia"/>
        </w:rPr>
        <w:t xml:space="preserve"> control t</w:t>
      </w:r>
      <w:r w:rsidR="5F90CB92" w:rsidRPr="00E7010D">
        <w:rPr>
          <w:rFonts w:eastAsiaTheme="minorEastAsia"/>
        </w:rPr>
        <w:t xml:space="preserve">ask </w:t>
      </w:r>
      <w:r w:rsidR="09AF00E4" w:rsidRPr="00E7010D">
        <w:rPr>
          <w:rFonts w:eastAsiaTheme="minorEastAsia"/>
        </w:rPr>
        <w:t xml:space="preserve">would be more apparent </w:t>
      </w:r>
      <w:r w:rsidR="21EE9C8F" w:rsidRPr="00E7010D">
        <w:rPr>
          <w:rFonts w:eastAsiaTheme="minorEastAsia"/>
        </w:rPr>
        <w:t>if the task difficulty and the</w:t>
      </w:r>
      <w:r w:rsidR="1B1244F3" w:rsidRPr="00E7010D">
        <w:rPr>
          <w:rFonts w:eastAsiaTheme="minorEastAsia"/>
        </w:rPr>
        <w:t xml:space="preserve"> stakes </w:t>
      </w:r>
      <w:r w:rsidR="5B9EDC94" w:rsidRPr="00E7010D">
        <w:rPr>
          <w:rFonts w:eastAsiaTheme="minorEastAsia"/>
        </w:rPr>
        <w:t>were</w:t>
      </w:r>
      <w:r w:rsidR="1B1244F3" w:rsidRPr="00E7010D">
        <w:rPr>
          <w:rFonts w:eastAsiaTheme="minorEastAsia"/>
        </w:rPr>
        <w:t xml:space="preserve"> higher</w:t>
      </w:r>
      <w:r w:rsidR="7C23DE43" w:rsidRPr="00E7010D">
        <w:rPr>
          <w:rFonts w:eastAsiaTheme="minorEastAsia"/>
        </w:rPr>
        <w:t>.</w:t>
      </w:r>
      <w:r w:rsidR="00330FFE" w:rsidRPr="00E7010D">
        <w:rPr>
          <w:rFonts w:eastAsiaTheme="minorEastAsia"/>
        </w:rPr>
        <w:t xml:space="preserve"> To summarise, from these f</w:t>
      </w:r>
      <w:r w:rsidR="32F81297" w:rsidRPr="00E7010D">
        <w:rPr>
          <w:rFonts w:eastAsiaTheme="minorEastAsia"/>
        </w:rPr>
        <w:t xml:space="preserve">indings there is not enough evidence either way to suggest that </w:t>
      </w:r>
      <w:r w:rsidR="5E0C82E2" w:rsidRPr="00E7010D">
        <w:rPr>
          <w:rFonts w:eastAsiaTheme="minorEastAsia"/>
        </w:rPr>
        <w:t xml:space="preserve">outcome </w:t>
      </w:r>
      <w:r w:rsidR="32F81297" w:rsidRPr="00E7010D">
        <w:rPr>
          <w:rFonts w:eastAsiaTheme="minorEastAsia"/>
        </w:rPr>
        <w:t xml:space="preserve">uncertainty </w:t>
      </w:r>
      <w:r w:rsidR="03366588" w:rsidRPr="00E7010D">
        <w:rPr>
          <w:rFonts w:eastAsiaTheme="minorEastAsia"/>
        </w:rPr>
        <w:t xml:space="preserve">related to gain and loss and </w:t>
      </w:r>
      <w:r w:rsidR="14306EA4" w:rsidRPr="00E7010D">
        <w:rPr>
          <w:rFonts w:eastAsiaTheme="minorEastAsia"/>
        </w:rPr>
        <w:t>performance</w:t>
      </w:r>
      <w:r w:rsidR="03366588" w:rsidRPr="00E7010D">
        <w:rPr>
          <w:rFonts w:eastAsiaTheme="minorEastAsia"/>
        </w:rPr>
        <w:t xml:space="preserve"> feedback </w:t>
      </w:r>
      <w:r w:rsidR="63BB1CAC" w:rsidRPr="00E7010D">
        <w:rPr>
          <w:rFonts w:eastAsiaTheme="minorEastAsia"/>
        </w:rPr>
        <w:t xml:space="preserve">under task demand </w:t>
      </w:r>
      <w:r w:rsidR="32F81297" w:rsidRPr="00E7010D">
        <w:rPr>
          <w:rFonts w:eastAsiaTheme="minorEastAsia"/>
        </w:rPr>
        <w:t>e</w:t>
      </w:r>
      <w:r w:rsidR="40E98DAD" w:rsidRPr="00E7010D">
        <w:rPr>
          <w:rFonts w:eastAsiaTheme="minorEastAsia"/>
        </w:rPr>
        <w:t>licits</w:t>
      </w:r>
      <w:r w:rsidR="32F81297" w:rsidRPr="00E7010D">
        <w:rPr>
          <w:rFonts w:eastAsiaTheme="minorEastAsia"/>
        </w:rPr>
        <w:t xml:space="preserve"> greater emotional experience </w:t>
      </w:r>
      <w:r w:rsidR="288BAB4E" w:rsidRPr="00E7010D">
        <w:rPr>
          <w:rFonts w:eastAsiaTheme="minorEastAsia"/>
        </w:rPr>
        <w:t xml:space="preserve">or </w:t>
      </w:r>
      <w:r w:rsidR="1128BAD8" w:rsidRPr="00E7010D">
        <w:rPr>
          <w:rFonts w:eastAsiaTheme="minorEastAsia"/>
        </w:rPr>
        <w:t xml:space="preserve">that </w:t>
      </w:r>
      <w:r w:rsidR="32F81297" w:rsidRPr="00E7010D">
        <w:rPr>
          <w:rFonts w:eastAsiaTheme="minorEastAsia"/>
        </w:rPr>
        <w:t>both the ave</w:t>
      </w:r>
      <w:r w:rsidR="2694AD57" w:rsidRPr="00E7010D">
        <w:rPr>
          <w:rFonts w:eastAsiaTheme="minorEastAsia"/>
          <w:i/>
          <w:iCs/>
        </w:rPr>
        <w:t>rs</w:t>
      </w:r>
      <w:r w:rsidR="32F81297" w:rsidRPr="00E7010D">
        <w:rPr>
          <w:rFonts w:eastAsiaTheme="minorEastAsia"/>
        </w:rPr>
        <w:t>ive and appetitive system</w:t>
      </w:r>
      <w:r w:rsidR="52D7832B" w:rsidRPr="00E7010D">
        <w:rPr>
          <w:rFonts w:eastAsiaTheme="minorEastAsia"/>
        </w:rPr>
        <w:t>s</w:t>
      </w:r>
      <w:r w:rsidR="38CA5EB4" w:rsidRPr="00E7010D">
        <w:rPr>
          <w:rFonts w:eastAsiaTheme="minorEastAsia"/>
        </w:rPr>
        <w:t xml:space="preserve"> </w:t>
      </w:r>
      <w:r w:rsidR="33955244" w:rsidRPr="00E7010D">
        <w:rPr>
          <w:rFonts w:eastAsiaTheme="minorEastAsia"/>
        </w:rPr>
        <w:t xml:space="preserve">are engaged </w:t>
      </w:r>
      <w:r w:rsidR="38CA5EB4" w:rsidRPr="00E7010D">
        <w:rPr>
          <w:rFonts w:eastAsiaTheme="minorEastAsia"/>
        </w:rPr>
        <w:t>equally.</w:t>
      </w:r>
    </w:p>
    <w:p w14:paraId="4771FA25" w14:textId="3DA596F1" w:rsidR="42DEB937" w:rsidRPr="00E7010D" w:rsidRDefault="42DEB937" w:rsidP="42DEB937">
      <w:pPr>
        <w:spacing w:after="0" w:line="480" w:lineRule="auto"/>
        <w:rPr>
          <w:rFonts w:eastAsiaTheme="minorEastAsia"/>
        </w:rPr>
      </w:pPr>
    </w:p>
    <w:p w14:paraId="33FE7D50" w14:textId="3662F3F9" w:rsidR="2A7ECDF0" w:rsidRPr="00EB07F9" w:rsidRDefault="2A7ECDF0" w:rsidP="42DEB937">
      <w:pPr>
        <w:spacing w:after="0" w:line="480" w:lineRule="auto"/>
        <w:rPr>
          <w:rFonts w:eastAsiaTheme="minorEastAsia"/>
          <w:b/>
          <w:bCs/>
        </w:rPr>
      </w:pPr>
      <w:r w:rsidRPr="00EB07F9">
        <w:rPr>
          <w:rFonts w:eastAsiaTheme="minorEastAsia"/>
          <w:b/>
          <w:bCs/>
        </w:rPr>
        <w:t xml:space="preserve">Individual Differences </w:t>
      </w:r>
      <w:r w:rsidR="1635EE3B" w:rsidRPr="00E7010D">
        <w:rPr>
          <w:rFonts w:eastAsiaTheme="minorEastAsia"/>
          <w:b/>
          <w:bCs/>
        </w:rPr>
        <w:t>Based on</w:t>
      </w:r>
      <w:r w:rsidRPr="00EB07F9">
        <w:rPr>
          <w:rFonts w:eastAsiaTheme="minorEastAsia"/>
          <w:b/>
          <w:bCs/>
        </w:rPr>
        <w:t xml:space="preserve"> Intolerance of Uncertainty</w:t>
      </w:r>
    </w:p>
    <w:p w14:paraId="17424D93" w14:textId="6DDEAA1E" w:rsidR="6D5B8653" w:rsidRPr="00E7010D" w:rsidRDefault="3B787FD6" w:rsidP="42DEB937">
      <w:pPr>
        <w:spacing w:after="0" w:line="480" w:lineRule="auto"/>
        <w:rPr>
          <w:rFonts w:eastAsiaTheme="minorEastAsia"/>
        </w:rPr>
      </w:pPr>
      <w:r w:rsidRPr="00E7010D">
        <w:rPr>
          <w:rFonts w:eastAsiaTheme="minorEastAsia"/>
        </w:rPr>
        <w:t xml:space="preserve">Notably, </w:t>
      </w:r>
      <w:r w:rsidR="61407EB5" w:rsidRPr="00E7010D">
        <w:rPr>
          <w:rFonts w:eastAsiaTheme="minorEastAsia"/>
        </w:rPr>
        <w:t>t</w:t>
      </w:r>
      <w:r w:rsidR="0CB216CD" w:rsidRPr="00E7010D">
        <w:rPr>
          <w:rFonts w:eastAsiaTheme="minorEastAsia"/>
        </w:rPr>
        <w:t xml:space="preserve">he findings varied </w:t>
      </w:r>
      <w:r w:rsidR="59525ADF" w:rsidRPr="00E7010D">
        <w:rPr>
          <w:rFonts w:eastAsiaTheme="minorEastAsia"/>
        </w:rPr>
        <w:t xml:space="preserve">for H4, which was </w:t>
      </w:r>
      <w:r w:rsidR="0CB216CD" w:rsidRPr="00E7010D">
        <w:rPr>
          <w:rFonts w:eastAsiaTheme="minorEastAsia"/>
        </w:rPr>
        <w:t xml:space="preserve">based on </w:t>
      </w:r>
      <w:r w:rsidR="4DB3A249" w:rsidRPr="00E7010D">
        <w:rPr>
          <w:rFonts w:eastAsiaTheme="minorEastAsia"/>
        </w:rPr>
        <w:t xml:space="preserve">individual differences in </w:t>
      </w:r>
      <w:r w:rsidR="3CB5537D" w:rsidRPr="00E7010D">
        <w:rPr>
          <w:rFonts w:eastAsiaTheme="minorEastAsia"/>
        </w:rPr>
        <w:t>intolerance of uncertainty</w:t>
      </w:r>
      <w:r w:rsidR="0CB216CD" w:rsidRPr="00E7010D">
        <w:rPr>
          <w:rFonts w:eastAsiaTheme="minorEastAsia"/>
        </w:rPr>
        <w:t xml:space="preserve">. </w:t>
      </w:r>
      <w:r w:rsidR="7D14E437" w:rsidRPr="00E7010D">
        <w:rPr>
          <w:rFonts w:eastAsiaTheme="minorEastAsia"/>
        </w:rPr>
        <w:t>Intolerance of uncertainty modulate</w:t>
      </w:r>
      <w:r w:rsidR="49261B20" w:rsidRPr="00E7010D">
        <w:rPr>
          <w:rFonts w:eastAsiaTheme="minorEastAsia"/>
        </w:rPr>
        <w:t>d</w:t>
      </w:r>
      <w:r w:rsidR="7D14E437" w:rsidRPr="00E7010D">
        <w:rPr>
          <w:rFonts w:eastAsiaTheme="minorEastAsia"/>
        </w:rPr>
        <w:t xml:space="preserve"> responses based on </w:t>
      </w:r>
      <w:r w:rsidR="4FAA7880" w:rsidRPr="00E7010D">
        <w:rPr>
          <w:rFonts w:eastAsiaTheme="minorEastAsia"/>
        </w:rPr>
        <w:t>the absence</w:t>
      </w:r>
      <w:r w:rsidR="4DCC73EC" w:rsidRPr="00E7010D">
        <w:rPr>
          <w:rFonts w:eastAsiaTheme="minorEastAsia"/>
        </w:rPr>
        <w:t xml:space="preserve"> or presence of performance feedback</w:t>
      </w:r>
      <w:r w:rsidR="7D14E437" w:rsidRPr="00E7010D">
        <w:rPr>
          <w:rFonts w:eastAsiaTheme="minorEastAsia"/>
        </w:rPr>
        <w:t xml:space="preserve">. </w:t>
      </w:r>
      <w:r w:rsidR="495B53A5" w:rsidRPr="00E7010D">
        <w:rPr>
          <w:rFonts w:eastAsiaTheme="minorEastAsia"/>
        </w:rPr>
        <w:t xml:space="preserve">More specifically, higher intolerance of uncertainty was associated with faster reaction times to flankers in blocks where there was an absence vs. presence of feedback. </w:t>
      </w:r>
      <w:r w:rsidR="4337927D" w:rsidRPr="00E7010D">
        <w:rPr>
          <w:rFonts w:eastAsiaTheme="minorEastAsia"/>
        </w:rPr>
        <w:t xml:space="preserve">This finding is in line with past research suggesting that those with higher intolerance of uncertainty are more motivated to resolve </w:t>
      </w:r>
      <w:r w:rsidR="5514AF45" w:rsidRPr="00E7010D">
        <w:rPr>
          <w:rFonts w:eastAsiaTheme="minorEastAsia"/>
        </w:rPr>
        <w:t>uncertainty quickly (Fergus &amp; Carleton, 2016).</w:t>
      </w:r>
      <w:r w:rsidR="4337927D" w:rsidRPr="00E7010D">
        <w:rPr>
          <w:rFonts w:eastAsiaTheme="minorEastAsia"/>
        </w:rPr>
        <w:t xml:space="preserve"> </w:t>
      </w:r>
      <w:r w:rsidR="3DE65D89" w:rsidRPr="00E7010D">
        <w:rPr>
          <w:rFonts w:eastAsiaTheme="minorEastAsia"/>
        </w:rPr>
        <w:t xml:space="preserve">In this study, </w:t>
      </w:r>
      <w:r w:rsidR="7D14E437" w:rsidRPr="00E7010D">
        <w:rPr>
          <w:rFonts w:eastAsiaTheme="minorEastAsia"/>
        </w:rPr>
        <w:t xml:space="preserve">intolerance of uncertainty </w:t>
      </w:r>
      <w:r w:rsidR="30B2D99E" w:rsidRPr="00E7010D">
        <w:rPr>
          <w:rFonts w:eastAsiaTheme="minorEastAsia"/>
        </w:rPr>
        <w:t xml:space="preserve">also </w:t>
      </w:r>
      <w:r w:rsidR="7D14E437" w:rsidRPr="00E7010D">
        <w:rPr>
          <w:rFonts w:eastAsiaTheme="minorEastAsia"/>
        </w:rPr>
        <w:t>modulate</w:t>
      </w:r>
      <w:r w:rsidR="5DC2C612" w:rsidRPr="00E7010D">
        <w:rPr>
          <w:rFonts w:eastAsiaTheme="minorEastAsia"/>
        </w:rPr>
        <w:t>d</w:t>
      </w:r>
      <w:r w:rsidR="7D14E437" w:rsidRPr="00E7010D">
        <w:rPr>
          <w:rFonts w:eastAsiaTheme="minorEastAsia"/>
        </w:rPr>
        <w:t xml:space="preserve"> </w:t>
      </w:r>
      <w:r w:rsidR="114AED39" w:rsidRPr="00E7010D">
        <w:rPr>
          <w:rFonts w:eastAsiaTheme="minorEastAsia"/>
        </w:rPr>
        <w:t xml:space="preserve">responses on the basis of the </w:t>
      </w:r>
      <w:r w:rsidR="76AD4F74" w:rsidRPr="00E7010D">
        <w:rPr>
          <w:rFonts w:eastAsiaTheme="minorEastAsia"/>
        </w:rPr>
        <w:t xml:space="preserve">outcome uncertainty for gain and loss </w:t>
      </w:r>
      <w:r w:rsidR="114AED39" w:rsidRPr="00E7010D">
        <w:rPr>
          <w:rFonts w:eastAsiaTheme="minorEastAsia"/>
        </w:rPr>
        <w:t xml:space="preserve">outcomes during the </w:t>
      </w:r>
      <w:r w:rsidR="4572C1D5" w:rsidRPr="00E7010D">
        <w:rPr>
          <w:rFonts w:eastAsiaTheme="minorEastAsia"/>
        </w:rPr>
        <w:t>cognitive</w:t>
      </w:r>
      <w:r w:rsidR="114AED39" w:rsidRPr="00E7010D">
        <w:rPr>
          <w:rFonts w:eastAsiaTheme="minorEastAsia"/>
        </w:rPr>
        <w:t xml:space="preserve"> control task, where </w:t>
      </w:r>
      <w:r w:rsidR="494AD305" w:rsidRPr="00E7010D">
        <w:rPr>
          <w:rFonts w:eastAsiaTheme="minorEastAsia"/>
        </w:rPr>
        <w:t>l</w:t>
      </w:r>
      <w:r w:rsidR="587ED225" w:rsidRPr="00E7010D">
        <w:rPr>
          <w:rFonts w:eastAsiaTheme="minorEastAsia"/>
        </w:rPr>
        <w:t xml:space="preserve">ower </w:t>
      </w:r>
      <w:r w:rsidR="4AE5703A" w:rsidRPr="00E7010D">
        <w:rPr>
          <w:rFonts w:eastAsiaTheme="minorEastAsia"/>
        </w:rPr>
        <w:t xml:space="preserve">intolerance of uncertainty was associated with </w:t>
      </w:r>
      <w:r w:rsidR="26E462BB" w:rsidRPr="00E7010D">
        <w:rPr>
          <w:rFonts w:eastAsiaTheme="minorEastAsia"/>
        </w:rPr>
        <w:t xml:space="preserve">greater valence rating differentiation between </w:t>
      </w:r>
      <w:r w:rsidR="2D0EA502" w:rsidRPr="00E7010D">
        <w:rPr>
          <w:rFonts w:eastAsiaTheme="minorEastAsia"/>
        </w:rPr>
        <w:t>loss</w:t>
      </w:r>
      <w:r w:rsidR="698C07CD" w:rsidRPr="00E7010D">
        <w:rPr>
          <w:rFonts w:eastAsiaTheme="minorEastAsia"/>
        </w:rPr>
        <w:t xml:space="preserve"> vs. </w:t>
      </w:r>
      <w:r w:rsidR="2A15B8B3" w:rsidRPr="00E7010D">
        <w:rPr>
          <w:rFonts w:eastAsiaTheme="minorEastAsia"/>
        </w:rPr>
        <w:t>gain</w:t>
      </w:r>
      <w:r w:rsidR="698C07CD" w:rsidRPr="00E7010D">
        <w:rPr>
          <w:rFonts w:eastAsiaTheme="minorEastAsia"/>
        </w:rPr>
        <w:t xml:space="preserve">, and </w:t>
      </w:r>
      <w:r w:rsidR="4A4BAEDD" w:rsidRPr="00E7010D">
        <w:rPr>
          <w:rFonts w:eastAsiaTheme="minorEastAsia"/>
        </w:rPr>
        <w:t xml:space="preserve">loss </w:t>
      </w:r>
      <w:r w:rsidR="698C07CD" w:rsidRPr="00E7010D">
        <w:rPr>
          <w:rFonts w:eastAsiaTheme="minorEastAsia"/>
        </w:rPr>
        <w:t xml:space="preserve">vs. </w:t>
      </w:r>
      <w:r w:rsidR="0D4F0D63" w:rsidRPr="00E7010D">
        <w:rPr>
          <w:rFonts w:eastAsiaTheme="minorEastAsia"/>
        </w:rPr>
        <w:t xml:space="preserve">no </w:t>
      </w:r>
      <w:r w:rsidR="2DE5E819" w:rsidRPr="00E7010D">
        <w:rPr>
          <w:rFonts w:eastAsiaTheme="minorEastAsia"/>
        </w:rPr>
        <w:t>outcome task</w:t>
      </w:r>
      <w:r w:rsidR="543143B7" w:rsidRPr="00E7010D">
        <w:rPr>
          <w:rFonts w:eastAsiaTheme="minorEastAsia"/>
        </w:rPr>
        <w:t xml:space="preserve"> blocks.</w:t>
      </w:r>
      <w:r w:rsidR="70EB6A49" w:rsidRPr="00E7010D">
        <w:rPr>
          <w:rFonts w:eastAsiaTheme="minorEastAsia"/>
        </w:rPr>
        <w:t xml:space="preserve"> Such that individuals with lower</w:t>
      </w:r>
      <w:r w:rsidR="1AAF4234" w:rsidRPr="00E7010D">
        <w:rPr>
          <w:rFonts w:eastAsiaTheme="minorEastAsia"/>
        </w:rPr>
        <w:t>, relative to higher</w:t>
      </w:r>
      <w:r w:rsidR="70EB6A49" w:rsidRPr="00E7010D">
        <w:rPr>
          <w:rFonts w:eastAsiaTheme="minorEastAsia"/>
        </w:rPr>
        <w:t xml:space="preserve"> </w:t>
      </w:r>
      <w:r w:rsidR="752F92DA" w:rsidRPr="00E7010D">
        <w:rPr>
          <w:rFonts w:eastAsiaTheme="minorEastAsia"/>
        </w:rPr>
        <w:t xml:space="preserve">intolerance of uncertainty rated task blocks </w:t>
      </w:r>
      <w:r w:rsidR="4F406A3F" w:rsidRPr="00E7010D">
        <w:rPr>
          <w:rFonts w:eastAsiaTheme="minorEastAsia"/>
        </w:rPr>
        <w:t xml:space="preserve">with potential </w:t>
      </w:r>
      <w:r w:rsidR="2878A936" w:rsidRPr="00E7010D">
        <w:rPr>
          <w:rFonts w:eastAsiaTheme="minorEastAsia"/>
        </w:rPr>
        <w:t>loss</w:t>
      </w:r>
      <w:r w:rsidR="4F406A3F" w:rsidRPr="00E7010D">
        <w:rPr>
          <w:rFonts w:eastAsiaTheme="minorEastAsia"/>
        </w:rPr>
        <w:t xml:space="preserve"> outcomes</w:t>
      </w:r>
      <w:r w:rsidR="4C1F4A32" w:rsidRPr="00E7010D">
        <w:rPr>
          <w:rFonts w:eastAsiaTheme="minorEastAsia"/>
        </w:rPr>
        <w:t xml:space="preserve"> </w:t>
      </w:r>
      <w:r w:rsidR="752F92DA" w:rsidRPr="00E7010D">
        <w:rPr>
          <w:rFonts w:eastAsiaTheme="minorEastAsia"/>
        </w:rPr>
        <w:t xml:space="preserve">more negatively, and task blocks </w:t>
      </w:r>
      <w:r w:rsidR="2DF1A460" w:rsidRPr="00E7010D">
        <w:rPr>
          <w:rFonts w:eastAsiaTheme="minorEastAsia"/>
        </w:rPr>
        <w:t xml:space="preserve">with potential </w:t>
      </w:r>
      <w:r w:rsidR="7B7AB299" w:rsidRPr="00E7010D">
        <w:rPr>
          <w:rFonts w:eastAsiaTheme="minorEastAsia"/>
        </w:rPr>
        <w:t>gain</w:t>
      </w:r>
      <w:r w:rsidR="2DF1A460" w:rsidRPr="00E7010D">
        <w:rPr>
          <w:rFonts w:eastAsiaTheme="minorEastAsia"/>
        </w:rPr>
        <w:t xml:space="preserve"> outcomes</w:t>
      </w:r>
      <w:r w:rsidR="05F77977" w:rsidRPr="00E7010D">
        <w:rPr>
          <w:rFonts w:eastAsiaTheme="minorEastAsia"/>
        </w:rPr>
        <w:t xml:space="preserve"> </w:t>
      </w:r>
      <w:r w:rsidR="752F92DA" w:rsidRPr="00E7010D">
        <w:rPr>
          <w:rFonts w:eastAsiaTheme="minorEastAsia"/>
        </w:rPr>
        <w:t xml:space="preserve">more positively. </w:t>
      </w:r>
      <w:r w:rsidR="6D8A7BBD" w:rsidRPr="00E7010D">
        <w:rPr>
          <w:rFonts w:eastAsiaTheme="minorEastAsia"/>
        </w:rPr>
        <w:t>These</w:t>
      </w:r>
      <w:r w:rsidR="4B5927DF" w:rsidRPr="00E7010D">
        <w:rPr>
          <w:rFonts w:eastAsiaTheme="minorEastAsia"/>
        </w:rPr>
        <w:t xml:space="preserve"> findings suggest that individuals with </w:t>
      </w:r>
      <w:r w:rsidR="0CCE8AEF" w:rsidRPr="00E7010D">
        <w:rPr>
          <w:rFonts w:eastAsiaTheme="minorEastAsia"/>
        </w:rPr>
        <w:t>higher intol</w:t>
      </w:r>
      <w:r w:rsidR="4B5927DF" w:rsidRPr="00E7010D">
        <w:rPr>
          <w:rFonts w:eastAsiaTheme="minorEastAsia"/>
        </w:rPr>
        <w:t xml:space="preserve">erance of uncertainty </w:t>
      </w:r>
      <w:r w:rsidR="49566CB7" w:rsidRPr="00E7010D">
        <w:rPr>
          <w:rFonts w:eastAsiaTheme="minorEastAsia"/>
        </w:rPr>
        <w:t>tend to generalise their experiences of valence</w:t>
      </w:r>
      <w:r w:rsidR="02CB0D15" w:rsidRPr="00E7010D">
        <w:rPr>
          <w:rFonts w:eastAsiaTheme="minorEastAsia"/>
        </w:rPr>
        <w:t xml:space="preserve"> under outcome uncertainty</w:t>
      </w:r>
      <w:r w:rsidR="49566CB7" w:rsidRPr="00E7010D">
        <w:rPr>
          <w:rFonts w:eastAsiaTheme="minorEastAsia"/>
        </w:rPr>
        <w:t xml:space="preserve">, regardless of </w:t>
      </w:r>
      <w:r w:rsidR="3A211DB0" w:rsidRPr="00E7010D">
        <w:rPr>
          <w:rFonts w:eastAsiaTheme="minorEastAsia"/>
        </w:rPr>
        <w:t xml:space="preserve">whether the </w:t>
      </w:r>
      <w:r w:rsidR="49566CB7" w:rsidRPr="00E7010D">
        <w:rPr>
          <w:rFonts w:eastAsiaTheme="minorEastAsia"/>
        </w:rPr>
        <w:t>outcome</w:t>
      </w:r>
      <w:r w:rsidR="661339A1" w:rsidRPr="00E7010D">
        <w:rPr>
          <w:rFonts w:eastAsiaTheme="minorEastAsia"/>
        </w:rPr>
        <w:t xml:space="preserve"> was based on gain or loss</w:t>
      </w:r>
      <w:r w:rsidR="49566CB7" w:rsidRPr="00E7010D">
        <w:rPr>
          <w:rFonts w:eastAsiaTheme="minorEastAsia"/>
        </w:rPr>
        <w:t xml:space="preserve">, </w:t>
      </w:r>
      <w:r w:rsidR="5954517C" w:rsidRPr="00E7010D">
        <w:rPr>
          <w:rFonts w:eastAsiaTheme="minorEastAsia"/>
        </w:rPr>
        <w:t xml:space="preserve">which is </w:t>
      </w:r>
      <w:r w:rsidR="771995AC" w:rsidRPr="00E7010D">
        <w:rPr>
          <w:rFonts w:eastAsiaTheme="minorEastAsia"/>
        </w:rPr>
        <w:t xml:space="preserve">in line with </w:t>
      </w:r>
      <w:r w:rsidR="4C6803C4" w:rsidRPr="00E7010D">
        <w:rPr>
          <w:rFonts w:eastAsiaTheme="minorEastAsia"/>
        </w:rPr>
        <w:t xml:space="preserve">the intolerance of uncertainty </w:t>
      </w:r>
      <w:r w:rsidR="59589348" w:rsidRPr="00E7010D">
        <w:rPr>
          <w:rFonts w:eastAsiaTheme="minorEastAsia"/>
        </w:rPr>
        <w:t>and threat generalisation literature (</w:t>
      </w:r>
      <w:r w:rsidR="69B94BEE" w:rsidRPr="00E7010D">
        <w:rPr>
          <w:rFonts w:eastAsiaTheme="minorEastAsia"/>
        </w:rPr>
        <w:t xml:space="preserve">Bauer et al., 2020; </w:t>
      </w:r>
      <w:r w:rsidR="59589348" w:rsidRPr="00E7010D">
        <w:rPr>
          <w:rFonts w:eastAsiaTheme="minorEastAsia"/>
        </w:rPr>
        <w:t>Morriss et al., 2016</w:t>
      </w:r>
      <w:r w:rsidR="692814D7" w:rsidRPr="00E7010D">
        <w:rPr>
          <w:rFonts w:eastAsiaTheme="minorEastAsia"/>
        </w:rPr>
        <w:t>)</w:t>
      </w:r>
      <w:r w:rsidR="15BAE46C" w:rsidRPr="00E7010D">
        <w:rPr>
          <w:rFonts w:eastAsiaTheme="minorEastAsia"/>
        </w:rPr>
        <w:t>.</w:t>
      </w:r>
      <w:r w:rsidR="1D3A661C" w:rsidRPr="00E7010D">
        <w:rPr>
          <w:rFonts w:eastAsiaTheme="minorEastAsia"/>
        </w:rPr>
        <w:t xml:space="preserve"> </w:t>
      </w:r>
      <w:r w:rsidR="5C41ABF9" w:rsidRPr="00E7010D">
        <w:rPr>
          <w:rFonts w:eastAsiaTheme="minorEastAsia"/>
        </w:rPr>
        <w:t>Interestingly, higher intolerance of uncertainty was also associated with more negative valence ratings</w:t>
      </w:r>
      <w:r w:rsidR="7C06177A" w:rsidRPr="00E7010D">
        <w:rPr>
          <w:rFonts w:eastAsiaTheme="minorEastAsia"/>
        </w:rPr>
        <w:t xml:space="preserve"> during loss blocks with feedback</w:t>
      </w:r>
      <w:r w:rsidR="1499C204" w:rsidRPr="00E7010D">
        <w:rPr>
          <w:rFonts w:eastAsiaTheme="minorEastAsia"/>
        </w:rPr>
        <w:t>, suggesting that negative affect was more clearly experienced when there was fee</w:t>
      </w:r>
      <w:r w:rsidR="253E14B1" w:rsidRPr="00E7010D">
        <w:rPr>
          <w:rFonts w:eastAsiaTheme="minorEastAsia"/>
        </w:rPr>
        <w:t xml:space="preserve">dback about loss </w:t>
      </w:r>
      <w:r w:rsidR="253E14B1" w:rsidRPr="00E7010D">
        <w:rPr>
          <w:rFonts w:eastAsiaTheme="minorEastAsia"/>
        </w:rPr>
        <w:lastRenderedPageBreak/>
        <w:t>outcomes</w:t>
      </w:r>
      <w:r w:rsidR="1499C204" w:rsidRPr="00E7010D">
        <w:rPr>
          <w:rFonts w:eastAsiaTheme="minorEastAsia"/>
        </w:rPr>
        <w:t>.</w:t>
      </w:r>
      <w:r w:rsidR="7C06177A" w:rsidRPr="00E7010D">
        <w:rPr>
          <w:rFonts w:eastAsiaTheme="minorEastAsia"/>
        </w:rPr>
        <w:t xml:space="preserve"> </w:t>
      </w:r>
      <w:r w:rsidR="64F08796" w:rsidRPr="00E7010D">
        <w:rPr>
          <w:rFonts w:eastAsiaTheme="minorEastAsia"/>
        </w:rPr>
        <w:t xml:space="preserve">Lastly, </w:t>
      </w:r>
      <w:r w:rsidR="6464806B" w:rsidRPr="00E7010D">
        <w:rPr>
          <w:rFonts w:eastAsiaTheme="minorEastAsia"/>
        </w:rPr>
        <w:t>h</w:t>
      </w:r>
      <w:r w:rsidR="63C0E257" w:rsidRPr="00E7010D">
        <w:rPr>
          <w:rFonts w:eastAsiaTheme="minorEastAsia"/>
        </w:rPr>
        <w:t>igher i</w:t>
      </w:r>
      <w:r w:rsidR="1D3A661C" w:rsidRPr="00E7010D">
        <w:rPr>
          <w:rFonts w:eastAsiaTheme="minorEastAsia"/>
        </w:rPr>
        <w:t xml:space="preserve">ntolerance of uncertainty was also associated with faster </w:t>
      </w:r>
      <w:r w:rsidR="5BEBDA53" w:rsidRPr="00E7010D">
        <w:rPr>
          <w:rFonts w:eastAsiaTheme="minorEastAsia"/>
        </w:rPr>
        <w:t xml:space="preserve">correct </w:t>
      </w:r>
      <w:r w:rsidR="1D3A661C" w:rsidRPr="00E7010D">
        <w:rPr>
          <w:rFonts w:eastAsiaTheme="minorEastAsia"/>
        </w:rPr>
        <w:t>reaction times overall</w:t>
      </w:r>
      <w:r w:rsidR="3A7F8EC0" w:rsidRPr="00E7010D">
        <w:rPr>
          <w:rFonts w:eastAsiaTheme="minorEastAsia"/>
        </w:rPr>
        <w:t xml:space="preserve"> during the </w:t>
      </w:r>
      <w:r w:rsidR="4572C1D5" w:rsidRPr="00E7010D">
        <w:rPr>
          <w:rFonts w:eastAsiaTheme="minorEastAsia"/>
        </w:rPr>
        <w:t>cognitive</w:t>
      </w:r>
      <w:r w:rsidR="143B1995" w:rsidRPr="00E7010D">
        <w:rPr>
          <w:rFonts w:eastAsiaTheme="minorEastAsia"/>
        </w:rPr>
        <w:t xml:space="preserve"> control t</w:t>
      </w:r>
      <w:r w:rsidR="3A7F8EC0" w:rsidRPr="00E7010D">
        <w:rPr>
          <w:rFonts w:eastAsiaTheme="minorEastAsia"/>
        </w:rPr>
        <w:t>ask</w:t>
      </w:r>
      <w:r w:rsidR="1D3A661C" w:rsidRPr="00E7010D">
        <w:rPr>
          <w:rFonts w:eastAsiaTheme="minorEastAsia"/>
        </w:rPr>
        <w:t>.</w:t>
      </w:r>
      <w:r w:rsidR="167E096F" w:rsidRPr="00E7010D">
        <w:rPr>
          <w:rFonts w:eastAsiaTheme="minorEastAsia"/>
        </w:rPr>
        <w:t xml:space="preserve"> A</w:t>
      </w:r>
      <w:r w:rsidR="1D3A661C" w:rsidRPr="00E7010D">
        <w:rPr>
          <w:rFonts w:eastAsiaTheme="minorEastAsia"/>
        </w:rPr>
        <w:t xml:space="preserve">s far as we are aware there are no other findings like this one in the literature. </w:t>
      </w:r>
      <w:r w:rsidR="76384B3C" w:rsidRPr="00E7010D">
        <w:rPr>
          <w:rFonts w:eastAsiaTheme="minorEastAsia"/>
        </w:rPr>
        <w:t xml:space="preserve">Such a finding may reflect that </w:t>
      </w:r>
      <w:r w:rsidR="3B46AA94" w:rsidRPr="00E7010D">
        <w:rPr>
          <w:rFonts w:eastAsiaTheme="minorEastAsia"/>
        </w:rPr>
        <w:t xml:space="preserve">intolerance of uncertainty is related to greater </w:t>
      </w:r>
      <w:r w:rsidR="63071679" w:rsidRPr="00E7010D">
        <w:rPr>
          <w:rFonts w:eastAsiaTheme="minorEastAsia"/>
        </w:rPr>
        <w:t xml:space="preserve">attentional </w:t>
      </w:r>
      <w:r w:rsidR="3B46AA94" w:rsidRPr="00E7010D">
        <w:rPr>
          <w:rFonts w:eastAsiaTheme="minorEastAsia"/>
        </w:rPr>
        <w:t>vigilance</w:t>
      </w:r>
      <w:r w:rsidR="337368F7" w:rsidRPr="00E7010D">
        <w:rPr>
          <w:rFonts w:eastAsiaTheme="minorEastAsia"/>
        </w:rPr>
        <w:t xml:space="preserve"> in general</w:t>
      </w:r>
      <w:r w:rsidR="51634787" w:rsidRPr="00E7010D">
        <w:rPr>
          <w:rFonts w:eastAsiaTheme="minorEastAsia"/>
        </w:rPr>
        <w:t>, which has been demonstrated in a few studies</w:t>
      </w:r>
      <w:r w:rsidR="0C0EADFC" w:rsidRPr="00E7010D">
        <w:rPr>
          <w:rFonts w:eastAsiaTheme="minorEastAsia"/>
        </w:rPr>
        <w:t xml:space="preserve"> with different read-outs</w:t>
      </w:r>
      <w:r w:rsidR="304B9519" w:rsidRPr="00E7010D">
        <w:rPr>
          <w:rFonts w:eastAsiaTheme="minorEastAsia"/>
        </w:rPr>
        <w:t xml:space="preserve"> (Fergus &amp; Carleton, 2016</w:t>
      </w:r>
      <w:r w:rsidR="342B2DDE" w:rsidRPr="00E7010D">
        <w:rPr>
          <w:rFonts w:eastAsiaTheme="minorEastAsia"/>
        </w:rPr>
        <w:t>; see supplemental materials for Huang et al., 2023</w:t>
      </w:r>
      <w:r w:rsidR="304B9519" w:rsidRPr="00E7010D">
        <w:rPr>
          <w:rFonts w:eastAsiaTheme="minorEastAsia"/>
        </w:rPr>
        <w:t>)</w:t>
      </w:r>
      <w:r w:rsidR="36407EE4" w:rsidRPr="00E7010D">
        <w:rPr>
          <w:rFonts w:eastAsiaTheme="minorEastAsia"/>
        </w:rPr>
        <w:t xml:space="preserve">. </w:t>
      </w:r>
      <w:r w:rsidR="3B46AA94" w:rsidRPr="00E7010D">
        <w:rPr>
          <w:rFonts w:eastAsiaTheme="minorEastAsia"/>
        </w:rPr>
        <w:t>However</w:t>
      </w:r>
      <w:r w:rsidR="1D3A661C" w:rsidRPr="00E7010D">
        <w:rPr>
          <w:rFonts w:eastAsiaTheme="minorEastAsia"/>
        </w:rPr>
        <w:t>, this finding needs to be interpreted with caution</w:t>
      </w:r>
      <w:r w:rsidR="0EA0AC72" w:rsidRPr="00E7010D">
        <w:rPr>
          <w:rFonts w:eastAsiaTheme="minorEastAsia"/>
        </w:rPr>
        <w:t xml:space="preserve"> </w:t>
      </w:r>
      <w:r w:rsidR="5838D0CC" w:rsidRPr="00E7010D">
        <w:rPr>
          <w:rFonts w:eastAsiaTheme="minorEastAsia"/>
        </w:rPr>
        <w:t>because intolerance of uncertainty was not found to modulate fixation count</w:t>
      </w:r>
      <w:r w:rsidR="5DDEE06E" w:rsidRPr="00E7010D">
        <w:rPr>
          <w:rFonts w:eastAsiaTheme="minorEastAsia"/>
        </w:rPr>
        <w:t xml:space="preserve"> in this study</w:t>
      </w:r>
      <w:r w:rsidR="5838D0CC" w:rsidRPr="00E7010D">
        <w:rPr>
          <w:rFonts w:eastAsiaTheme="minorEastAsia"/>
        </w:rPr>
        <w:t>, which is a</w:t>
      </w:r>
      <w:r w:rsidR="356E4F83" w:rsidRPr="00E7010D">
        <w:rPr>
          <w:rFonts w:eastAsiaTheme="minorEastAsia"/>
        </w:rPr>
        <w:t xml:space="preserve">nother index of </w:t>
      </w:r>
      <w:r w:rsidR="5838D0CC" w:rsidRPr="00E7010D">
        <w:rPr>
          <w:rFonts w:eastAsiaTheme="minorEastAsia"/>
        </w:rPr>
        <w:t xml:space="preserve">attentional </w:t>
      </w:r>
      <w:r w:rsidR="4C6F1B2F" w:rsidRPr="00E7010D">
        <w:rPr>
          <w:rFonts w:eastAsiaTheme="minorEastAsia"/>
        </w:rPr>
        <w:t>vigilance</w:t>
      </w:r>
      <w:r w:rsidR="5838D0CC" w:rsidRPr="00E7010D">
        <w:rPr>
          <w:rFonts w:eastAsiaTheme="minorEastAsia"/>
        </w:rPr>
        <w:t>. Thus, f</w:t>
      </w:r>
      <w:r w:rsidR="0EA0AC72" w:rsidRPr="00E7010D">
        <w:rPr>
          <w:rFonts w:eastAsiaTheme="minorEastAsia"/>
        </w:rPr>
        <w:t>urther replication is required</w:t>
      </w:r>
      <w:r w:rsidR="1D3A661C" w:rsidRPr="00E7010D">
        <w:rPr>
          <w:rFonts w:eastAsiaTheme="minorEastAsia"/>
        </w:rPr>
        <w:t>.</w:t>
      </w:r>
      <w:r w:rsidR="6BE8E9AE" w:rsidRPr="00E7010D">
        <w:rPr>
          <w:rFonts w:eastAsiaTheme="minorEastAsia"/>
        </w:rPr>
        <w:t xml:space="preserve"> Taken together, these findings indicate that </w:t>
      </w:r>
      <w:r w:rsidR="13BDA358" w:rsidRPr="00E7010D">
        <w:rPr>
          <w:rFonts w:eastAsiaTheme="minorEastAsia"/>
        </w:rPr>
        <w:t xml:space="preserve">to some extent </w:t>
      </w:r>
      <w:r w:rsidR="6BE8E9AE" w:rsidRPr="00E7010D">
        <w:rPr>
          <w:rFonts w:eastAsiaTheme="minorEastAsia"/>
        </w:rPr>
        <w:t xml:space="preserve">intolerance of uncertainty </w:t>
      </w:r>
      <w:r w:rsidR="660431B4" w:rsidRPr="00E7010D">
        <w:rPr>
          <w:rFonts w:eastAsiaTheme="minorEastAsia"/>
        </w:rPr>
        <w:t>exacerbates</w:t>
      </w:r>
      <w:r w:rsidR="6C22A0DD" w:rsidRPr="00E7010D">
        <w:rPr>
          <w:rFonts w:eastAsiaTheme="minorEastAsia"/>
        </w:rPr>
        <w:t xml:space="preserve"> emotional and motivational phenomena</w:t>
      </w:r>
      <w:r w:rsidR="770E3334" w:rsidRPr="00E7010D">
        <w:rPr>
          <w:rFonts w:eastAsiaTheme="minorEastAsia"/>
        </w:rPr>
        <w:t>, namely via self-report</w:t>
      </w:r>
      <w:r w:rsidR="6C22A0DD" w:rsidRPr="00E7010D">
        <w:rPr>
          <w:rFonts w:eastAsiaTheme="minorEastAsia"/>
        </w:rPr>
        <w:t xml:space="preserve"> </w:t>
      </w:r>
      <w:r w:rsidR="688AE22E" w:rsidRPr="00E7010D">
        <w:rPr>
          <w:rFonts w:eastAsiaTheme="minorEastAsia"/>
        </w:rPr>
        <w:t>and behaviour,</w:t>
      </w:r>
      <w:r w:rsidR="2E5F4377" w:rsidRPr="00E7010D">
        <w:rPr>
          <w:rFonts w:eastAsiaTheme="minorEastAsia"/>
        </w:rPr>
        <w:t xml:space="preserve"> </w:t>
      </w:r>
      <w:r w:rsidR="6C22A0DD" w:rsidRPr="00E7010D">
        <w:rPr>
          <w:rFonts w:eastAsiaTheme="minorEastAsia"/>
        </w:rPr>
        <w:t xml:space="preserve">when the environment includes </w:t>
      </w:r>
      <w:r w:rsidR="4C83A973" w:rsidRPr="00E7010D">
        <w:rPr>
          <w:rFonts w:eastAsiaTheme="minorEastAsia"/>
        </w:rPr>
        <w:t xml:space="preserve">task demand with </w:t>
      </w:r>
      <w:r w:rsidR="6C22A0DD" w:rsidRPr="00E7010D">
        <w:rPr>
          <w:rFonts w:eastAsiaTheme="minorEastAsia"/>
        </w:rPr>
        <w:t>uncertainty</w:t>
      </w:r>
      <w:r w:rsidR="751E353E" w:rsidRPr="00E7010D">
        <w:rPr>
          <w:rFonts w:eastAsiaTheme="minorEastAsia"/>
        </w:rPr>
        <w:t xml:space="preserve"> and</w:t>
      </w:r>
      <w:r w:rsidR="6C22A0DD" w:rsidRPr="00E7010D">
        <w:rPr>
          <w:rFonts w:eastAsiaTheme="minorEastAsia"/>
        </w:rPr>
        <w:t xml:space="preserve"> mixe</w:t>
      </w:r>
      <w:r w:rsidR="6605FD6C" w:rsidRPr="00E7010D">
        <w:rPr>
          <w:rFonts w:eastAsiaTheme="minorEastAsia"/>
        </w:rPr>
        <w:t xml:space="preserve">d valence outcomes. </w:t>
      </w:r>
      <w:r w:rsidR="6C22A0DD" w:rsidRPr="00E7010D">
        <w:rPr>
          <w:rFonts w:eastAsiaTheme="minorEastAsia"/>
        </w:rPr>
        <w:t xml:space="preserve"> </w:t>
      </w:r>
      <w:r w:rsidR="6BE8E9AE" w:rsidRPr="00E7010D">
        <w:rPr>
          <w:rFonts w:eastAsiaTheme="minorEastAsia"/>
        </w:rPr>
        <w:t xml:space="preserve">  </w:t>
      </w:r>
    </w:p>
    <w:p w14:paraId="6A2370A1" w14:textId="7C662480" w:rsidR="42DEB937" w:rsidRPr="00E7010D" w:rsidRDefault="42DEB937" w:rsidP="42DEB937">
      <w:pPr>
        <w:spacing w:after="0" w:line="480" w:lineRule="auto"/>
        <w:rPr>
          <w:rFonts w:eastAsiaTheme="minorEastAsia"/>
        </w:rPr>
      </w:pPr>
    </w:p>
    <w:p w14:paraId="757FC4A8" w14:textId="52C0B3B2" w:rsidR="4682827F" w:rsidRPr="00EB07F9" w:rsidRDefault="4682827F" w:rsidP="42DEB937">
      <w:pPr>
        <w:spacing w:after="0" w:line="480" w:lineRule="auto"/>
        <w:rPr>
          <w:rFonts w:eastAsiaTheme="minorEastAsia"/>
          <w:b/>
          <w:bCs/>
        </w:rPr>
      </w:pPr>
      <w:r w:rsidRPr="00EB07F9">
        <w:rPr>
          <w:rFonts w:eastAsiaTheme="minorEastAsia"/>
          <w:b/>
          <w:bCs/>
        </w:rPr>
        <w:t>Individual Differences Based on Anxiety and Depression Symptoms</w:t>
      </w:r>
    </w:p>
    <w:p w14:paraId="13143B01" w14:textId="05DABCC9" w:rsidR="00707689" w:rsidRPr="00E7010D" w:rsidRDefault="202AAFCB" w:rsidP="42DEB937">
      <w:pPr>
        <w:spacing w:after="0" w:line="480" w:lineRule="auto"/>
        <w:rPr>
          <w:rFonts w:eastAsiaTheme="minorEastAsia"/>
        </w:rPr>
      </w:pPr>
      <w:r w:rsidRPr="00E7010D">
        <w:rPr>
          <w:rFonts w:eastAsiaTheme="minorEastAsia"/>
        </w:rPr>
        <w:t xml:space="preserve">With regards to </w:t>
      </w:r>
      <w:r w:rsidR="59525ADF" w:rsidRPr="00E7010D">
        <w:rPr>
          <w:rFonts w:eastAsiaTheme="minorEastAsia"/>
        </w:rPr>
        <w:t xml:space="preserve">H5, which was based on </w:t>
      </w:r>
      <w:r w:rsidRPr="00E7010D">
        <w:rPr>
          <w:rFonts w:eastAsiaTheme="minorEastAsia"/>
        </w:rPr>
        <w:t>symptoms of anxious arousal and anhedonic depression</w:t>
      </w:r>
      <w:r w:rsidR="14C06F8E" w:rsidRPr="00E7010D">
        <w:rPr>
          <w:rFonts w:eastAsiaTheme="minorEastAsia"/>
        </w:rPr>
        <w:t>,</w:t>
      </w:r>
      <w:r w:rsidRPr="00E7010D">
        <w:rPr>
          <w:rFonts w:eastAsiaTheme="minorEastAsia"/>
        </w:rPr>
        <w:t xml:space="preserve"> there were a few </w:t>
      </w:r>
      <w:r w:rsidR="01C50B84" w:rsidRPr="00E7010D">
        <w:rPr>
          <w:rFonts w:eastAsiaTheme="minorEastAsia"/>
        </w:rPr>
        <w:t>standout</w:t>
      </w:r>
      <w:r w:rsidRPr="00E7010D">
        <w:rPr>
          <w:rFonts w:eastAsiaTheme="minorEastAsia"/>
        </w:rPr>
        <w:t xml:space="preserve"> findings. Grea</w:t>
      </w:r>
      <w:r w:rsidR="196928A3" w:rsidRPr="00E7010D">
        <w:rPr>
          <w:rFonts w:eastAsiaTheme="minorEastAsia"/>
        </w:rPr>
        <w:t xml:space="preserve">ter </w:t>
      </w:r>
      <w:r w:rsidR="64A3294F" w:rsidRPr="00E7010D">
        <w:rPr>
          <w:rFonts w:eastAsiaTheme="minorEastAsia"/>
        </w:rPr>
        <w:t xml:space="preserve">symptoms of </w:t>
      </w:r>
      <w:r w:rsidR="41F46503" w:rsidRPr="00E7010D">
        <w:rPr>
          <w:rFonts w:eastAsiaTheme="minorEastAsia"/>
        </w:rPr>
        <w:t>a</w:t>
      </w:r>
      <w:r w:rsidR="196928A3" w:rsidRPr="00E7010D">
        <w:rPr>
          <w:rFonts w:eastAsiaTheme="minorEastAsia"/>
        </w:rPr>
        <w:t>nxious arousal</w:t>
      </w:r>
      <w:r w:rsidR="62A37F39" w:rsidRPr="00E7010D">
        <w:rPr>
          <w:rFonts w:eastAsiaTheme="minorEastAsia"/>
        </w:rPr>
        <w:t xml:space="preserve"> </w:t>
      </w:r>
      <w:r w:rsidR="7A8B3DCD" w:rsidRPr="00E7010D">
        <w:rPr>
          <w:rFonts w:eastAsiaTheme="minorEastAsia"/>
        </w:rPr>
        <w:t>were</w:t>
      </w:r>
      <w:r w:rsidR="196928A3" w:rsidRPr="00E7010D">
        <w:rPr>
          <w:rFonts w:eastAsiaTheme="minorEastAsia"/>
        </w:rPr>
        <w:t xml:space="preserve"> associated with </w:t>
      </w:r>
      <w:r w:rsidR="1CCBD042" w:rsidRPr="00E7010D">
        <w:rPr>
          <w:rFonts w:eastAsiaTheme="minorEastAsia"/>
        </w:rPr>
        <w:t>a</w:t>
      </w:r>
      <w:r w:rsidR="196928A3" w:rsidRPr="00E7010D">
        <w:rPr>
          <w:rFonts w:eastAsiaTheme="minorEastAsia"/>
        </w:rPr>
        <w:t xml:space="preserve"> higher fixation count to the </w:t>
      </w:r>
      <w:r w:rsidR="642320CC" w:rsidRPr="00E7010D">
        <w:rPr>
          <w:rFonts w:eastAsiaTheme="minorEastAsia"/>
        </w:rPr>
        <w:t xml:space="preserve">flanker </w:t>
      </w:r>
      <w:r w:rsidR="196928A3" w:rsidRPr="00E7010D">
        <w:rPr>
          <w:rFonts w:eastAsiaTheme="minorEastAsia"/>
        </w:rPr>
        <w:t>target</w:t>
      </w:r>
      <w:r w:rsidR="70D223F0" w:rsidRPr="00E7010D">
        <w:rPr>
          <w:rFonts w:eastAsiaTheme="minorEastAsia"/>
        </w:rPr>
        <w:t xml:space="preserve">s </w:t>
      </w:r>
      <w:r w:rsidR="306DCB19" w:rsidRPr="00E7010D">
        <w:rPr>
          <w:rFonts w:eastAsiaTheme="minorEastAsia"/>
        </w:rPr>
        <w:t xml:space="preserve">and feedback </w:t>
      </w:r>
      <w:r w:rsidR="09897A52" w:rsidRPr="00E7010D">
        <w:rPr>
          <w:rFonts w:eastAsiaTheme="minorEastAsia"/>
        </w:rPr>
        <w:t xml:space="preserve">cues </w:t>
      </w:r>
      <w:r w:rsidR="70D223F0" w:rsidRPr="00E7010D">
        <w:rPr>
          <w:rFonts w:eastAsiaTheme="minorEastAsia"/>
        </w:rPr>
        <w:t>overall</w:t>
      </w:r>
      <w:r w:rsidR="76697516" w:rsidRPr="00E7010D">
        <w:rPr>
          <w:rFonts w:eastAsiaTheme="minorEastAsia"/>
        </w:rPr>
        <w:t>, in line with the account that attentional vigilance is heighte</w:t>
      </w:r>
      <w:r w:rsidR="6327097A" w:rsidRPr="00E7010D">
        <w:rPr>
          <w:rFonts w:eastAsiaTheme="minorEastAsia"/>
        </w:rPr>
        <w:t xml:space="preserve">ned </w:t>
      </w:r>
      <w:r w:rsidR="76697516" w:rsidRPr="00E7010D">
        <w:rPr>
          <w:rFonts w:eastAsiaTheme="minorEastAsia"/>
        </w:rPr>
        <w:t>during</w:t>
      </w:r>
      <w:r w:rsidR="38762DF5" w:rsidRPr="00E7010D">
        <w:rPr>
          <w:rFonts w:eastAsiaTheme="minorEastAsia"/>
        </w:rPr>
        <w:t xml:space="preserve"> anxious states (</w:t>
      </w:r>
      <w:r w:rsidR="0BE52365" w:rsidRPr="00EB07F9">
        <w:rPr>
          <w:rFonts w:eastAsiaTheme="minorEastAsia"/>
        </w:rPr>
        <w:t xml:space="preserve">Mogg &amp; Bradley 1998). </w:t>
      </w:r>
      <w:r w:rsidR="2B54E2FE" w:rsidRPr="00E7010D">
        <w:rPr>
          <w:rFonts w:eastAsiaTheme="minorEastAsia"/>
        </w:rPr>
        <w:t xml:space="preserve">Interestingly, higher anxious arousal was also associated with fewer fixations </w:t>
      </w:r>
      <w:r w:rsidR="773BE605" w:rsidRPr="00E7010D">
        <w:rPr>
          <w:rFonts w:eastAsiaTheme="minorEastAsia"/>
        </w:rPr>
        <w:t xml:space="preserve">to the flanker </w:t>
      </w:r>
      <w:r w:rsidR="4BFD091C" w:rsidRPr="00E7010D">
        <w:rPr>
          <w:rFonts w:eastAsiaTheme="minorEastAsia"/>
        </w:rPr>
        <w:t xml:space="preserve">and feedback cues </w:t>
      </w:r>
      <w:r w:rsidR="773BE605" w:rsidRPr="00E7010D">
        <w:rPr>
          <w:rFonts w:eastAsiaTheme="minorEastAsia"/>
        </w:rPr>
        <w:t xml:space="preserve">during the no feedback gain block suggesting that </w:t>
      </w:r>
      <w:r w:rsidR="063AD981" w:rsidRPr="00E7010D">
        <w:rPr>
          <w:rFonts w:eastAsiaTheme="minorEastAsia"/>
        </w:rPr>
        <w:t xml:space="preserve">anxious arousal </w:t>
      </w:r>
      <w:r w:rsidR="29E1EF1B" w:rsidRPr="00E7010D">
        <w:rPr>
          <w:rFonts w:eastAsiaTheme="minorEastAsia"/>
        </w:rPr>
        <w:t>lowers the seeking of</w:t>
      </w:r>
      <w:r w:rsidR="063AD981" w:rsidRPr="00E7010D">
        <w:rPr>
          <w:rFonts w:eastAsiaTheme="minorEastAsia"/>
        </w:rPr>
        <w:t xml:space="preserve"> </w:t>
      </w:r>
      <w:r w:rsidR="773BE605" w:rsidRPr="00E7010D">
        <w:rPr>
          <w:rFonts w:eastAsiaTheme="minorEastAsia"/>
        </w:rPr>
        <w:t>uncertain reward</w:t>
      </w:r>
      <w:r w:rsidR="4DAC7319" w:rsidRPr="00E7010D">
        <w:rPr>
          <w:rFonts w:eastAsiaTheme="minorEastAsia"/>
        </w:rPr>
        <w:t xml:space="preserve">. </w:t>
      </w:r>
      <w:r w:rsidR="29E6A7CB" w:rsidRPr="00E7010D">
        <w:rPr>
          <w:rFonts w:eastAsiaTheme="minorEastAsia"/>
        </w:rPr>
        <w:t>Conversely, higher anhe</w:t>
      </w:r>
      <w:r w:rsidR="13419B42" w:rsidRPr="00E7010D">
        <w:rPr>
          <w:rFonts w:eastAsiaTheme="minorEastAsia"/>
        </w:rPr>
        <w:t>d</w:t>
      </w:r>
      <w:r w:rsidR="29E6A7CB" w:rsidRPr="00E7010D">
        <w:rPr>
          <w:rFonts w:eastAsiaTheme="minorEastAsia"/>
        </w:rPr>
        <w:t xml:space="preserve">onic depression was associated with more fixations to the flanker during gain and loss blocks with feedback, suggesting that those experiencing anhedonia are </w:t>
      </w:r>
      <w:r w:rsidR="32D47400" w:rsidRPr="00E7010D">
        <w:rPr>
          <w:rFonts w:eastAsiaTheme="minorEastAsia"/>
        </w:rPr>
        <w:t xml:space="preserve">more motivated by </w:t>
      </w:r>
      <w:r w:rsidR="2AE1CA28" w:rsidRPr="00E7010D">
        <w:rPr>
          <w:rFonts w:eastAsiaTheme="minorEastAsia"/>
        </w:rPr>
        <w:t xml:space="preserve">potential </w:t>
      </w:r>
      <w:r w:rsidR="32D47400" w:rsidRPr="00E7010D">
        <w:rPr>
          <w:rFonts w:eastAsiaTheme="minorEastAsia"/>
        </w:rPr>
        <w:t>gain and loss</w:t>
      </w:r>
      <w:r w:rsidR="66AB011A" w:rsidRPr="00E7010D">
        <w:rPr>
          <w:rFonts w:eastAsiaTheme="minorEastAsia"/>
        </w:rPr>
        <w:t xml:space="preserve"> outcomes when there is greater certainty of </w:t>
      </w:r>
      <w:r w:rsidR="1057223B" w:rsidRPr="00E7010D">
        <w:rPr>
          <w:rFonts w:eastAsiaTheme="minorEastAsia"/>
        </w:rPr>
        <w:t>them happening</w:t>
      </w:r>
      <w:r w:rsidR="32D47400" w:rsidRPr="00E7010D">
        <w:rPr>
          <w:rFonts w:eastAsiaTheme="minorEastAsia"/>
        </w:rPr>
        <w:t>.</w:t>
      </w:r>
      <w:r w:rsidR="29E6A7CB" w:rsidRPr="00E7010D">
        <w:rPr>
          <w:rFonts w:eastAsiaTheme="minorEastAsia"/>
        </w:rPr>
        <w:t xml:space="preserve"> Lastly, </w:t>
      </w:r>
      <w:r w:rsidR="206B422E" w:rsidRPr="00EB07F9">
        <w:rPr>
          <w:rFonts w:eastAsiaTheme="minorEastAsia"/>
        </w:rPr>
        <w:t>g</w:t>
      </w:r>
      <w:r w:rsidR="206B422E" w:rsidRPr="00E7010D">
        <w:rPr>
          <w:rFonts w:eastAsiaTheme="minorEastAsia"/>
        </w:rPr>
        <w:t xml:space="preserve">reater </w:t>
      </w:r>
      <w:r w:rsidR="7724CB50" w:rsidRPr="00E7010D">
        <w:rPr>
          <w:rFonts w:eastAsiaTheme="minorEastAsia"/>
        </w:rPr>
        <w:t xml:space="preserve">symptoms of </w:t>
      </w:r>
      <w:r w:rsidR="206B422E" w:rsidRPr="00E7010D">
        <w:rPr>
          <w:rFonts w:eastAsiaTheme="minorEastAsia"/>
        </w:rPr>
        <w:t xml:space="preserve">anhedonic depression </w:t>
      </w:r>
      <w:bookmarkStart w:id="10" w:name="_Int_nJDGSPPc"/>
      <w:r w:rsidR="206B422E" w:rsidRPr="00E7010D">
        <w:rPr>
          <w:rFonts w:eastAsiaTheme="minorEastAsia"/>
        </w:rPr>
        <w:t>w</w:t>
      </w:r>
      <w:r w:rsidR="29B093DC" w:rsidRPr="00E7010D">
        <w:rPr>
          <w:rFonts w:eastAsiaTheme="minorEastAsia"/>
        </w:rPr>
        <w:t>as</w:t>
      </w:r>
      <w:bookmarkEnd w:id="10"/>
      <w:r w:rsidR="206B422E" w:rsidRPr="00E7010D">
        <w:rPr>
          <w:rFonts w:eastAsiaTheme="minorEastAsia"/>
        </w:rPr>
        <w:t xml:space="preserve"> associated with more negative valence ratings across task blocks</w:t>
      </w:r>
      <w:r w:rsidR="479FC90F" w:rsidRPr="00E7010D">
        <w:rPr>
          <w:rFonts w:eastAsiaTheme="minorEastAsia"/>
        </w:rPr>
        <w:t xml:space="preserve"> regardless of th</w:t>
      </w:r>
      <w:r w:rsidR="249637C4" w:rsidRPr="00E7010D">
        <w:rPr>
          <w:rFonts w:eastAsiaTheme="minorEastAsia"/>
        </w:rPr>
        <w:t>e</w:t>
      </w:r>
      <w:r w:rsidR="479FC90F" w:rsidRPr="00E7010D">
        <w:rPr>
          <w:rFonts w:eastAsiaTheme="minorEastAsia"/>
        </w:rPr>
        <w:t xml:space="preserve"> outcome</w:t>
      </w:r>
      <w:r w:rsidR="206B422E" w:rsidRPr="00E7010D">
        <w:rPr>
          <w:rFonts w:eastAsiaTheme="minorEastAsia"/>
        </w:rPr>
        <w:t xml:space="preserve">, </w:t>
      </w:r>
      <w:r w:rsidR="4D69F28F" w:rsidRPr="00E7010D">
        <w:rPr>
          <w:rFonts w:eastAsiaTheme="minorEastAsia"/>
        </w:rPr>
        <w:t xml:space="preserve">which supports the account that positive affect is </w:t>
      </w:r>
      <w:r w:rsidR="0806907B" w:rsidRPr="00E7010D">
        <w:rPr>
          <w:rFonts w:eastAsiaTheme="minorEastAsia"/>
        </w:rPr>
        <w:t xml:space="preserve">dampened during anhedonic states </w:t>
      </w:r>
      <w:r w:rsidR="206B422E" w:rsidRPr="00E7010D">
        <w:rPr>
          <w:rFonts w:eastAsiaTheme="minorEastAsia"/>
        </w:rPr>
        <w:t>(</w:t>
      </w:r>
      <w:r w:rsidR="6D33FCC3" w:rsidRPr="00E7010D">
        <w:rPr>
          <w:rFonts w:eastAsiaTheme="minorEastAsia"/>
        </w:rPr>
        <w:t>Treadway &amp; Zald, 2011</w:t>
      </w:r>
      <w:r w:rsidR="206B422E" w:rsidRPr="00EB07F9">
        <w:rPr>
          <w:rFonts w:eastAsiaTheme="minorEastAsia"/>
        </w:rPr>
        <w:t xml:space="preserve">). </w:t>
      </w:r>
      <w:r w:rsidR="0BE52365" w:rsidRPr="00EB07F9">
        <w:rPr>
          <w:rFonts w:eastAsiaTheme="minorEastAsia"/>
        </w:rPr>
        <w:t xml:space="preserve">However, </w:t>
      </w:r>
      <w:r w:rsidR="587AF1A6" w:rsidRPr="00EB07F9">
        <w:rPr>
          <w:rFonts w:eastAsiaTheme="minorEastAsia"/>
        </w:rPr>
        <w:t xml:space="preserve">symptoms of </w:t>
      </w:r>
      <w:r w:rsidR="0BE52365" w:rsidRPr="00EB07F9">
        <w:rPr>
          <w:rFonts w:eastAsiaTheme="minorEastAsia"/>
        </w:rPr>
        <w:t>anxious arousal and anhedonic depression</w:t>
      </w:r>
      <w:r w:rsidR="176E4822" w:rsidRPr="00EB07F9">
        <w:rPr>
          <w:rFonts w:eastAsiaTheme="minorEastAsia"/>
        </w:rPr>
        <w:t xml:space="preserve"> were not observed to interact with any other read-outs</w:t>
      </w:r>
      <w:r w:rsidR="0BE52365" w:rsidRPr="00EB07F9">
        <w:rPr>
          <w:rFonts w:eastAsiaTheme="minorEastAsia"/>
        </w:rPr>
        <w:t xml:space="preserve">. </w:t>
      </w:r>
      <w:r w:rsidR="4914431E" w:rsidRPr="00EB07F9">
        <w:rPr>
          <w:rFonts w:eastAsiaTheme="minorEastAsia"/>
        </w:rPr>
        <w:t xml:space="preserve">In sum, </w:t>
      </w:r>
      <w:r w:rsidR="4914431E" w:rsidRPr="00EB07F9">
        <w:rPr>
          <w:rFonts w:eastAsiaTheme="minorEastAsia"/>
        </w:rPr>
        <w:lastRenderedPageBreak/>
        <w:t xml:space="preserve">these findings suggest that current symptoms of anxiety and depression are involved in altering emotional and motivational phenomena, specifically self-report and </w:t>
      </w:r>
      <w:r w:rsidR="4C6F1B2F" w:rsidRPr="00EB07F9">
        <w:rPr>
          <w:rFonts w:eastAsiaTheme="minorEastAsia"/>
        </w:rPr>
        <w:t>fixation count</w:t>
      </w:r>
      <w:r w:rsidR="4914431E" w:rsidRPr="00EB07F9">
        <w:rPr>
          <w:rFonts w:eastAsiaTheme="minorEastAsia"/>
        </w:rPr>
        <w:t>,</w:t>
      </w:r>
      <w:r w:rsidR="2EA229CD" w:rsidRPr="00EB07F9">
        <w:rPr>
          <w:rFonts w:eastAsiaTheme="minorEastAsia"/>
        </w:rPr>
        <w:t xml:space="preserve"> when the environment </w:t>
      </w:r>
      <w:r w:rsidR="2EA229CD" w:rsidRPr="00E7010D">
        <w:rPr>
          <w:rFonts w:eastAsiaTheme="minorEastAsia"/>
        </w:rPr>
        <w:t xml:space="preserve">includes </w:t>
      </w:r>
      <w:r w:rsidR="5D4869A5" w:rsidRPr="00E7010D">
        <w:rPr>
          <w:rFonts w:eastAsiaTheme="minorEastAsia"/>
        </w:rPr>
        <w:t xml:space="preserve">task demand with </w:t>
      </w:r>
      <w:r w:rsidR="2EA229CD" w:rsidRPr="00E7010D">
        <w:rPr>
          <w:rFonts w:eastAsiaTheme="minorEastAsia"/>
        </w:rPr>
        <w:t>uncertainty</w:t>
      </w:r>
      <w:r w:rsidR="15AFEB34" w:rsidRPr="00E7010D">
        <w:rPr>
          <w:rFonts w:eastAsiaTheme="minorEastAsia"/>
        </w:rPr>
        <w:t xml:space="preserve"> and</w:t>
      </w:r>
      <w:r w:rsidR="2EA229CD" w:rsidRPr="00E7010D">
        <w:rPr>
          <w:rFonts w:eastAsiaTheme="minorEastAsia"/>
        </w:rPr>
        <w:t xml:space="preserve"> mixed valence outcomes</w:t>
      </w:r>
      <w:r w:rsidR="5BAA84D5" w:rsidRPr="00E7010D">
        <w:rPr>
          <w:rFonts w:eastAsiaTheme="minorEastAsia"/>
        </w:rPr>
        <w:t>.</w:t>
      </w:r>
    </w:p>
    <w:p w14:paraId="482523F6" w14:textId="0E731CDD" w:rsidR="42DEB937" w:rsidRPr="00E7010D" w:rsidRDefault="42DEB937" w:rsidP="42DEB937">
      <w:pPr>
        <w:spacing w:after="0" w:line="480" w:lineRule="auto"/>
        <w:rPr>
          <w:rFonts w:eastAsiaTheme="minorEastAsia"/>
        </w:rPr>
      </w:pPr>
    </w:p>
    <w:p w14:paraId="4966A355" w14:textId="051CF2D3" w:rsidR="5185EDE3" w:rsidRPr="00EB07F9" w:rsidRDefault="5185EDE3" w:rsidP="42DEB937">
      <w:pPr>
        <w:spacing w:after="0" w:line="480" w:lineRule="auto"/>
        <w:rPr>
          <w:rFonts w:eastAsiaTheme="minorEastAsia"/>
          <w:b/>
          <w:bCs/>
        </w:rPr>
      </w:pPr>
      <w:r w:rsidRPr="00EB07F9">
        <w:rPr>
          <w:rFonts w:eastAsiaTheme="minorEastAsia"/>
          <w:b/>
          <w:bCs/>
        </w:rPr>
        <w:t xml:space="preserve">Implications, </w:t>
      </w:r>
      <w:r w:rsidR="041B402F" w:rsidRPr="00E7010D">
        <w:rPr>
          <w:rFonts w:eastAsiaTheme="minorEastAsia"/>
          <w:b/>
          <w:bCs/>
        </w:rPr>
        <w:t xml:space="preserve">Strengths, </w:t>
      </w:r>
      <w:r w:rsidRPr="00E7010D">
        <w:rPr>
          <w:rFonts w:eastAsiaTheme="minorEastAsia"/>
          <w:b/>
          <w:bCs/>
        </w:rPr>
        <w:t>Li</w:t>
      </w:r>
      <w:r w:rsidRPr="00EB07F9">
        <w:rPr>
          <w:rFonts w:eastAsiaTheme="minorEastAsia"/>
          <w:b/>
          <w:bCs/>
        </w:rPr>
        <w:t xml:space="preserve">mitations, and </w:t>
      </w:r>
      <w:r w:rsidRPr="00E7010D">
        <w:rPr>
          <w:rFonts w:eastAsiaTheme="minorEastAsia"/>
          <w:b/>
          <w:bCs/>
        </w:rPr>
        <w:t>C</w:t>
      </w:r>
      <w:r w:rsidRPr="00EB07F9">
        <w:rPr>
          <w:rFonts w:eastAsiaTheme="minorEastAsia"/>
          <w:b/>
          <w:bCs/>
        </w:rPr>
        <w:t>onclusions</w:t>
      </w:r>
    </w:p>
    <w:p w14:paraId="65D5D9EF" w14:textId="6064558B" w:rsidR="00707689" w:rsidRPr="00E7010D" w:rsidRDefault="7E928AFE" w:rsidP="42DEB937">
      <w:pPr>
        <w:spacing w:after="0" w:line="480" w:lineRule="auto"/>
        <w:rPr>
          <w:rFonts w:eastAsiaTheme="minorEastAsia"/>
        </w:rPr>
      </w:pPr>
      <w:r w:rsidRPr="00E7010D">
        <w:rPr>
          <w:rFonts w:eastAsiaTheme="minorEastAsia"/>
        </w:rPr>
        <w:t xml:space="preserve">While this study provides insight into how </w:t>
      </w:r>
      <w:r w:rsidR="390A93D7" w:rsidRPr="00E7010D">
        <w:rPr>
          <w:rFonts w:eastAsiaTheme="minorEastAsia"/>
        </w:rPr>
        <w:t>emotional and motivational phenomena are impacted by these different facto</w:t>
      </w:r>
      <w:r w:rsidR="2694AD57" w:rsidRPr="00E7010D">
        <w:rPr>
          <w:rFonts w:eastAsiaTheme="minorEastAsia"/>
          <w:i/>
          <w:iCs/>
        </w:rPr>
        <w:t>rs</w:t>
      </w:r>
      <w:r w:rsidR="390A93D7" w:rsidRPr="00E7010D">
        <w:rPr>
          <w:rFonts w:eastAsiaTheme="minorEastAsia"/>
        </w:rPr>
        <w:t>, questions remain on the generalisability of results. For instance,</w:t>
      </w:r>
      <w:r w:rsidR="054AD4B5" w:rsidRPr="00E7010D">
        <w:rPr>
          <w:rFonts w:eastAsiaTheme="minorEastAsia"/>
        </w:rPr>
        <w:t xml:space="preserve"> are these findings specific or would similar findings emerge under different forms of </w:t>
      </w:r>
      <w:r w:rsidR="1FDA55E9" w:rsidRPr="00E7010D">
        <w:rPr>
          <w:rFonts w:eastAsiaTheme="minorEastAsia"/>
        </w:rPr>
        <w:t xml:space="preserve">attention </w:t>
      </w:r>
      <w:r w:rsidR="0CD21289" w:rsidRPr="00E7010D">
        <w:rPr>
          <w:rFonts w:eastAsiaTheme="minorEastAsia"/>
        </w:rPr>
        <w:t>(e.g. alerting, orienting)</w:t>
      </w:r>
      <w:r w:rsidR="3CE795DF" w:rsidRPr="00E7010D">
        <w:rPr>
          <w:rFonts w:eastAsiaTheme="minorEastAsia"/>
        </w:rPr>
        <w:t xml:space="preserve"> or other cognitive processes (e.g. working memory)</w:t>
      </w:r>
      <w:r w:rsidR="505D3B76" w:rsidRPr="00E7010D">
        <w:rPr>
          <w:rFonts w:eastAsiaTheme="minorEastAsia"/>
        </w:rPr>
        <w:t>.</w:t>
      </w:r>
      <w:r w:rsidR="1415BD9A" w:rsidRPr="00E7010D">
        <w:rPr>
          <w:rFonts w:eastAsiaTheme="minorEastAsia"/>
        </w:rPr>
        <w:t xml:space="preserve"> </w:t>
      </w:r>
      <w:r w:rsidR="619C4370" w:rsidRPr="00E7010D">
        <w:rPr>
          <w:rFonts w:eastAsiaTheme="minorEastAsia"/>
        </w:rPr>
        <w:t>There are opportunities for future studies</w:t>
      </w:r>
      <w:r w:rsidR="07BEF476" w:rsidRPr="00E7010D">
        <w:rPr>
          <w:rFonts w:eastAsiaTheme="minorEastAsia"/>
        </w:rPr>
        <w:t>, potentially multi-lab efforts,</w:t>
      </w:r>
      <w:r w:rsidR="619C4370" w:rsidRPr="00E7010D">
        <w:rPr>
          <w:rFonts w:eastAsiaTheme="minorEastAsia"/>
        </w:rPr>
        <w:t xml:space="preserve"> to examine such questions </w:t>
      </w:r>
      <w:r w:rsidR="4B9AA4D1" w:rsidRPr="00E7010D">
        <w:rPr>
          <w:rFonts w:eastAsiaTheme="minorEastAsia"/>
        </w:rPr>
        <w:t>by using the</w:t>
      </w:r>
      <w:r w:rsidR="619C4370" w:rsidRPr="00E7010D">
        <w:rPr>
          <w:rFonts w:eastAsiaTheme="minorEastAsia"/>
        </w:rPr>
        <w:t xml:space="preserve"> </w:t>
      </w:r>
      <w:r w:rsidR="13D106BA" w:rsidRPr="00E7010D">
        <w:rPr>
          <w:rFonts w:eastAsiaTheme="minorEastAsia"/>
        </w:rPr>
        <w:t xml:space="preserve">same </w:t>
      </w:r>
      <w:r w:rsidR="619C4370" w:rsidRPr="00E7010D">
        <w:rPr>
          <w:rFonts w:eastAsiaTheme="minorEastAsia"/>
        </w:rPr>
        <w:t>experimental setu</w:t>
      </w:r>
      <w:r w:rsidR="5367EC4D" w:rsidRPr="00E7010D">
        <w:rPr>
          <w:rFonts w:eastAsiaTheme="minorEastAsia"/>
          <w:i/>
          <w:iCs/>
        </w:rPr>
        <w:t xml:space="preserve">p </w:t>
      </w:r>
      <w:r w:rsidR="3C9F051C" w:rsidRPr="00E7010D">
        <w:rPr>
          <w:rFonts w:eastAsiaTheme="minorEastAsia"/>
        </w:rPr>
        <w:t>with small modifications</w:t>
      </w:r>
      <w:r w:rsidR="2677B8F9" w:rsidRPr="00E7010D">
        <w:rPr>
          <w:rFonts w:eastAsiaTheme="minorEastAsia"/>
        </w:rPr>
        <w:t xml:space="preserve"> (e.g. change the parameters of uncertainty, gain and loss, task difficulty)</w:t>
      </w:r>
      <w:r w:rsidR="3C9F051C" w:rsidRPr="00E7010D">
        <w:rPr>
          <w:rFonts w:eastAsiaTheme="minorEastAsia"/>
        </w:rPr>
        <w:t>.</w:t>
      </w:r>
      <w:r w:rsidR="619C4370" w:rsidRPr="00E7010D">
        <w:rPr>
          <w:rFonts w:eastAsiaTheme="minorEastAsia"/>
        </w:rPr>
        <w:t xml:space="preserve"> </w:t>
      </w:r>
      <w:r w:rsidR="6852A32B" w:rsidRPr="00E7010D">
        <w:rPr>
          <w:rFonts w:eastAsiaTheme="minorEastAsia"/>
        </w:rPr>
        <w:t>Addressing these questions</w:t>
      </w:r>
      <w:r w:rsidR="3C294796" w:rsidRPr="00E7010D">
        <w:rPr>
          <w:rFonts w:eastAsiaTheme="minorEastAsia"/>
        </w:rPr>
        <w:t xml:space="preserve"> would </w:t>
      </w:r>
      <w:r w:rsidR="1FD9A3A2" w:rsidRPr="00E7010D">
        <w:rPr>
          <w:rFonts w:eastAsiaTheme="minorEastAsia"/>
        </w:rPr>
        <w:t xml:space="preserve">better </w:t>
      </w:r>
      <w:r w:rsidR="5D9D4680" w:rsidRPr="00E7010D">
        <w:rPr>
          <w:rFonts w:eastAsiaTheme="minorEastAsia"/>
        </w:rPr>
        <w:t xml:space="preserve">our </w:t>
      </w:r>
      <w:r w:rsidR="1FD9A3A2" w:rsidRPr="00E7010D">
        <w:rPr>
          <w:rFonts w:eastAsiaTheme="minorEastAsia"/>
        </w:rPr>
        <w:t>unde</w:t>
      </w:r>
      <w:r w:rsidR="2694AD57" w:rsidRPr="00E7010D">
        <w:rPr>
          <w:rFonts w:eastAsiaTheme="minorEastAsia"/>
          <w:i/>
          <w:iCs/>
        </w:rPr>
        <w:t>rs</w:t>
      </w:r>
      <w:r w:rsidR="1FD9A3A2" w:rsidRPr="00E7010D">
        <w:rPr>
          <w:rFonts w:eastAsiaTheme="minorEastAsia"/>
        </w:rPr>
        <w:t>tand</w:t>
      </w:r>
      <w:r w:rsidR="36214D38" w:rsidRPr="00E7010D">
        <w:rPr>
          <w:rFonts w:eastAsiaTheme="minorEastAsia"/>
        </w:rPr>
        <w:t>ing</w:t>
      </w:r>
      <w:r w:rsidR="1FD9A3A2" w:rsidRPr="00E7010D">
        <w:rPr>
          <w:rFonts w:eastAsiaTheme="minorEastAsia"/>
        </w:rPr>
        <w:t xml:space="preserve"> </w:t>
      </w:r>
      <w:r w:rsidR="234F10E0" w:rsidRPr="00E7010D">
        <w:rPr>
          <w:rFonts w:eastAsiaTheme="minorEastAsia"/>
        </w:rPr>
        <w:t xml:space="preserve">of </w:t>
      </w:r>
      <w:r w:rsidR="1FD9A3A2" w:rsidRPr="00E7010D">
        <w:rPr>
          <w:rFonts w:eastAsiaTheme="minorEastAsia"/>
        </w:rPr>
        <w:t>how emotional and motivational phenomena</w:t>
      </w:r>
      <w:r w:rsidR="66E8A0AD" w:rsidRPr="00E7010D">
        <w:rPr>
          <w:rFonts w:eastAsiaTheme="minorEastAsia"/>
        </w:rPr>
        <w:t xml:space="preserve"> are impacted by </w:t>
      </w:r>
      <w:r w:rsidR="5D9EE784" w:rsidRPr="00E7010D">
        <w:rPr>
          <w:rFonts w:eastAsiaTheme="minorEastAsia"/>
        </w:rPr>
        <w:t xml:space="preserve">outcome </w:t>
      </w:r>
      <w:r w:rsidR="66E8A0AD" w:rsidRPr="00E7010D">
        <w:rPr>
          <w:rFonts w:eastAsiaTheme="minorEastAsia"/>
        </w:rPr>
        <w:t>uncertainty</w:t>
      </w:r>
      <w:r w:rsidR="0596F84E" w:rsidRPr="00E7010D">
        <w:rPr>
          <w:rFonts w:eastAsiaTheme="minorEastAsia"/>
        </w:rPr>
        <w:t xml:space="preserve"> related to gain and loss, performance feedback</w:t>
      </w:r>
      <w:r w:rsidR="66E8A0AD" w:rsidRPr="00E7010D">
        <w:rPr>
          <w:rFonts w:eastAsiaTheme="minorEastAsia"/>
        </w:rPr>
        <w:t>, and individual differences</w:t>
      </w:r>
      <w:r w:rsidR="76DE4144" w:rsidRPr="00E7010D">
        <w:rPr>
          <w:rFonts w:eastAsiaTheme="minorEastAsia"/>
        </w:rPr>
        <w:t xml:space="preserve">, as well as have implications that </w:t>
      </w:r>
      <w:r w:rsidR="3C294796" w:rsidRPr="00E7010D">
        <w:rPr>
          <w:rFonts w:eastAsiaTheme="minorEastAsia"/>
        </w:rPr>
        <w:t>extend beyond basic science</w:t>
      </w:r>
      <w:r w:rsidR="14EEFD01" w:rsidRPr="00E7010D">
        <w:rPr>
          <w:rFonts w:eastAsiaTheme="minorEastAsia"/>
        </w:rPr>
        <w:t xml:space="preserve"> (e.g. occupational psychology, educational psychology, clinical practice).</w:t>
      </w:r>
      <w:r w:rsidR="3C294796" w:rsidRPr="00E7010D">
        <w:rPr>
          <w:rFonts w:eastAsiaTheme="minorEastAsia"/>
        </w:rPr>
        <w:t xml:space="preserve"> </w:t>
      </w:r>
    </w:p>
    <w:p w14:paraId="17F746A0" w14:textId="1CDFFFB2" w:rsidR="00707689" w:rsidRPr="00E7010D" w:rsidRDefault="59FF120E" w:rsidP="42DEB937">
      <w:pPr>
        <w:spacing w:after="0" w:line="480" w:lineRule="auto"/>
        <w:ind w:firstLine="720"/>
        <w:rPr>
          <w:rFonts w:eastAsiaTheme="minorEastAsia"/>
        </w:rPr>
      </w:pPr>
      <w:r w:rsidRPr="00E7010D">
        <w:rPr>
          <w:rFonts w:eastAsiaTheme="minorEastAsia"/>
        </w:rPr>
        <w:t xml:space="preserve">The study reported here had a few notable strengths. </w:t>
      </w:r>
      <w:r w:rsidR="6B41EA17" w:rsidRPr="00E7010D">
        <w:rPr>
          <w:rFonts w:eastAsiaTheme="minorEastAsia"/>
        </w:rPr>
        <w:t>Fi</w:t>
      </w:r>
      <w:r w:rsidR="2694AD57" w:rsidRPr="00E7010D">
        <w:rPr>
          <w:rFonts w:eastAsiaTheme="minorEastAsia"/>
          <w:i/>
          <w:iCs/>
        </w:rPr>
        <w:t>rs</w:t>
      </w:r>
      <w:r w:rsidR="6B41EA17" w:rsidRPr="00E7010D">
        <w:rPr>
          <w:rFonts w:eastAsiaTheme="minorEastAsia"/>
        </w:rPr>
        <w:t>tly, the study used a well-</w:t>
      </w:r>
      <w:r w:rsidR="005E5ADD" w:rsidRPr="00E7010D">
        <w:rPr>
          <w:rFonts w:eastAsiaTheme="minorEastAsia"/>
        </w:rPr>
        <w:t>established</w:t>
      </w:r>
      <w:r w:rsidR="6B41EA17" w:rsidRPr="00E7010D">
        <w:rPr>
          <w:rFonts w:eastAsiaTheme="minorEastAsia"/>
        </w:rPr>
        <w:t xml:space="preserve"> </w:t>
      </w:r>
      <w:r w:rsidR="4572C1D5" w:rsidRPr="00E7010D">
        <w:rPr>
          <w:rFonts w:eastAsiaTheme="minorEastAsia"/>
        </w:rPr>
        <w:t>cognitive</w:t>
      </w:r>
      <w:r w:rsidR="6B41EA17" w:rsidRPr="00E7010D">
        <w:rPr>
          <w:rFonts w:eastAsiaTheme="minorEastAsia"/>
        </w:rPr>
        <w:t xml:space="preserve"> control task (Erikson Flanker)</w:t>
      </w:r>
      <w:r w:rsidR="0B19666E" w:rsidRPr="00E7010D">
        <w:rPr>
          <w:rFonts w:eastAsiaTheme="minorEastAsia"/>
        </w:rPr>
        <w:t xml:space="preserve">, </w:t>
      </w:r>
      <w:r w:rsidR="394F1F77" w:rsidRPr="00E7010D">
        <w:rPr>
          <w:rFonts w:eastAsiaTheme="minorEastAsia"/>
        </w:rPr>
        <w:t>multiple read-out measures</w:t>
      </w:r>
      <w:r w:rsidR="34D2AE4C" w:rsidRPr="00E7010D">
        <w:rPr>
          <w:rFonts w:eastAsiaTheme="minorEastAsia"/>
        </w:rPr>
        <w:t>, and several individual difference measures</w:t>
      </w:r>
      <w:r w:rsidR="394F1F77" w:rsidRPr="00E7010D">
        <w:rPr>
          <w:rFonts w:eastAsiaTheme="minorEastAsia"/>
        </w:rPr>
        <w:t xml:space="preserve">. </w:t>
      </w:r>
      <w:r w:rsidR="76967579" w:rsidRPr="00E7010D">
        <w:rPr>
          <w:rFonts w:eastAsiaTheme="minorEastAsia"/>
        </w:rPr>
        <w:t xml:space="preserve">Secondly, the study recorded ratings both on the discrete emotional states and dimensions of valence/arousal, providing further </w:t>
      </w:r>
      <w:r w:rsidR="05F0A8B6" w:rsidRPr="00E7010D">
        <w:rPr>
          <w:rFonts w:eastAsiaTheme="minorEastAsia"/>
        </w:rPr>
        <w:t xml:space="preserve">detailed </w:t>
      </w:r>
      <w:r w:rsidR="76967579" w:rsidRPr="00E7010D">
        <w:rPr>
          <w:rFonts w:eastAsiaTheme="minorEastAsia"/>
        </w:rPr>
        <w:t xml:space="preserve">insight into how these </w:t>
      </w:r>
      <w:r w:rsidR="6D539B2F" w:rsidRPr="00E7010D">
        <w:rPr>
          <w:rFonts w:eastAsiaTheme="minorEastAsia"/>
        </w:rPr>
        <w:t xml:space="preserve">aspects of emotion are related to </w:t>
      </w:r>
      <w:r w:rsidR="10637792" w:rsidRPr="00E7010D">
        <w:rPr>
          <w:rFonts w:eastAsiaTheme="minorEastAsia"/>
        </w:rPr>
        <w:t>outcome uncertainty and performance feedback.</w:t>
      </w:r>
      <w:r w:rsidR="76967579" w:rsidRPr="00E7010D">
        <w:rPr>
          <w:rFonts w:eastAsiaTheme="minorEastAsia"/>
        </w:rPr>
        <w:t xml:space="preserve"> Thirdly</w:t>
      </w:r>
      <w:r w:rsidR="394F1F77" w:rsidRPr="00E7010D">
        <w:rPr>
          <w:rFonts w:eastAsiaTheme="minorEastAsia"/>
        </w:rPr>
        <w:t>,</w:t>
      </w:r>
      <w:r w:rsidR="00D75938" w:rsidRPr="00E7010D">
        <w:rPr>
          <w:rFonts w:eastAsiaTheme="minorEastAsia"/>
        </w:rPr>
        <w:t xml:space="preserve"> even though the study was conducted online, we were able to interact with the participants to check that they unde</w:t>
      </w:r>
      <w:r w:rsidR="2694AD57" w:rsidRPr="00E7010D">
        <w:rPr>
          <w:rFonts w:eastAsiaTheme="minorEastAsia"/>
          <w:i/>
          <w:iCs/>
        </w:rPr>
        <w:t>rs</w:t>
      </w:r>
      <w:r w:rsidR="00D75938" w:rsidRPr="00E7010D">
        <w:rPr>
          <w:rFonts w:eastAsiaTheme="minorEastAsia"/>
        </w:rPr>
        <w:t xml:space="preserve">tood what to do during the experiment. </w:t>
      </w:r>
      <w:r w:rsidR="24712B28" w:rsidRPr="00E7010D">
        <w:rPr>
          <w:rFonts w:eastAsiaTheme="minorEastAsia"/>
        </w:rPr>
        <w:t>T</w:t>
      </w:r>
      <w:r w:rsidR="079CB328" w:rsidRPr="00E7010D">
        <w:rPr>
          <w:rFonts w:eastAsiaTheme="minorEastAsia"/>
        </w:rPr>
        <w:t>he study also had a few limitations</w:t>
      </w:r>
      <w:r w:rsidR="2EC57725" w:rsidRPr="00E7010D">
        <w:rPr>
          <w:rFonts w:eastAsiaTheme="minorEastAsia"/>
        </w:rPr>
        <w:t xml:space="preserve"> with regards to using </w:t>
      </w:r>
      <w:r w:rsidR="32BD362D" w:rsidRPr="00E7010D">
        <w:rPr>
          <w:rFonts w:eastAsiaTheme="minorEastAsia"/>
        </w:rPr>
        <w:t>eye</w:t>
      </w:r>
      <w:r w:rsidR="2B0A0230" w:rsidRPr="00E7010D">
        <w:rPr>
          <w:rFonts w:eastAsiaTheme="minorEastAsia"/>
        </w:rPr>
        <w:t>-</w:t>
      </w:r>
      <w:r w:rsidR="32BD362D" w:rsidRPr="00E7010D">
        <w:rPr>
          <w:rFonts w:eastAsiaTheme="minorEastAsia"/>
        </w:rPr>
        <w:t>tracking</w:t>
      </w:r>
      <w:r w:rsidR="2EC57725" w:rsidRPr="00E7010D">
        <w:rPr>
          <w:rFonts w:eastAsiaTheme="minorEastAsia"/>
        </w:rPr>
        <w:t xml:space="preserve"> for online experiments. </w:t>
      </w:r>
      <w:r w:rsidR="0012DEF2" w:rsidRPr="00E7010D">
        <w:rPr>
          <w:rFonts w:eastAsiaTheme="minorEastAsia"/>
        </w:rPr>
        <w:t>As previously described, fixation count</w:t>
      </w:r>
      <w:r w:rsidR="4F0CE156" w:rsidRPr="00E7010D">
        <w:rPr>
          <w:rFonts w:eastAsiaTheme="minorEastAsia"/>
        </w:rPr>
        <w:t xml:space="preserve">, irrespective of region-of-interest, </w:t>
      </w:r>
      <w:r w:rsidR="29835F43" w:rsidRPr="00E7010D">
        <w:rPr>
          <w:rFonts w:eastAsiaTheme="minorEastAsia"/>
        </w:rPr>
        <w:t xml:space="preserve">did not differ as a function of </w:t>
      </w:r>
      <w:r w:rsidR="065926A9" w:rsidRPr="00E7010D">
        <w:rPr>
          <w:rFonts w:eastAsiaTheme="minorEastAsia"/>
        </w:rPr>
        <w:t>outcome uncertainty</w:t>
      </w:r>
      <w:r w:rsidR="29835F43" w:rsidRPr="00E7010D">
        <w:rPr>
          <w:rFonts w:eastAsiaTheme="minorEastAsia"/>
        </w:rPr>
        <w:t xml:space="preserve"> or </w:t>
      </w:r>
      <w:r w:rsidR="2324C953" w:rsidRPr="00E7010D">
        <w:rPr>
          <w:rFonts w:eastAsiaTheme="minorEastAsia"/>
        </w:rPr>
        <w:t xml:space="preserve">performance </w:t>
      </w:r>
      <w:r w:rsidR="29835F43" w:rsidRPr="00E7010D">
        <w:rPr>
          <w:rFonts w:eastAsiaTheme="minorEastAsia"/>
        </w:rPr>
        <w:t xml:space="preserve">feedback. </w:t>
      </w:r>
      <w:r w:rsidR="4E445182" w:rsidRPr="00E7010D">
        <w:rPr>
          <w:rFonts w:eastAsiaTheme="minorEastAsia"/>
        </w:rPr>
        <w:t xml:space="preserve">This finding may </w:t>
      </w:r>
      <w:r w:rsidR="3E55FAAD" w:rsidRPr="00E7010D">
        <w:rPr>
          <w:rFonts w:eastAsiaTheme="minorEastAsia"/>
        </w:rPr>
        <w:t xml:space="preserve">echo </w:t>
      </w:r>
      <w:r w:rsidR="57E9BBB4" w:rsidRPr="00E7010D">
        <w:rPr>
          <w:rFonts w:eastAsiaTheme="minorEastAsia"/>
        </w:rPr>
        <w:t>potential problems with the quality of the eye-tracking data</w:t>
      </w:r>
      <w:r w:rsidR="0FA73FC6" w:rsidRPr="00E7010D">
        <w:rPr>
          <w:rFonts w:eastAsiaTheme="minorEastAsia"/>
        </w:rPr>
        <w:t xml:space="preserve"> due to </w:t>
      </w:r>
      <w:r w:rsidR="7101EDCA" w:rsidRPr="00E7010D">
        <w:rPr>
          <w:rFonts w:eastAsiaTheme="minorEastAsia"/>
        </w:rPr>
        <w:t xml:space="preserve">a </w:t>
      </w:r>
      <w:r w:rsidR="0FA73FC6" w:rsidRPr="00E7010D">
        <w:rPr>
          <w:rFonts w:eastAsiaTheme="minorEastAsia"/>
        </w:rPr>
        <w:t>lower sampling rate and lack of recalibration</w:t>
      </w:r>
      <w:r w:rsidR="57E9BBB4" w:rsidRPr="00E7010D">
        <w:rPr>
          <w:rFonts w:eastAsiaTheme="minorEastAsia"/>
        </w:rPr>
        <w:t xml:space="preserve">. </w:t>
      </w:r>
      <w:r w:rsidR="44EB4B7F" w:rsidRPr="00E7010D">
        <w:rPr>
          <w:rFonts w:eastAsiaTheme="minorEastAsia"/>
        </w:rPr>
        <w:t xml:space="preserve">For instance, </w:t>
      </w:r>
      <w:r w:rsidR="6C408554" w:rsidRPr="00E7010D">
        <w:rPr>
          <w:rFonts w:eastAsiaTheme="minorEastAsia"/>
        </w:rPr>
        <w:t xml:space="preserve">although a researcher was </w:t>
      </w:r>
      <w:r w:rsidR="722BCF9A" w:rsidRPr="00E7010D">
        <w:rPr>
          <w:rFonts w:eastAsiaTheme="minorEastAsia"/>
        </w:rPr>
        <w:t xml:space="preserve">initially </w:t>
      </w:r>
      <w:r w:rsidR="6C408554" w:rsidRPr="00E7010D">
        <w:rPr>
          <w:rFonts w:eastAsiaTheme="minorEastAsia"/>
        </w:rPr>
        <w:t xml:space="preserve">present </w:t>
      </w:r>
      <w:r w:rsidR="01F7E939" w:rsidRPr="00E7010D">
        <w:rPr>
          <w:rFonts w:eastAsiaTheme="minorEastAsia"/>
        </w:rPr>
        <w:t xml:space="preserve">to </w:t>
      </w:r>
      <w:r w:rsidR="01F7E939" w:rsidRPr="00E7010D">
        <w:rPr>
          <w:rFonts w:eastAsiaTheme="minorEastAsia"/>
        </w:rPr>
        <w:lastRenderedPageBreak/>
        <w:t xml:space="preserve">assess </w:t>
      </w:r>
      <w:r w:rsidR="7BF1060D" w:rsidRPr="00E7010D">
        <w:rPr>
          <w:rFonts w:eastAsiaTheme="minorEastAsia"/>
        </w:rPr>
        <w:t xml:space="preserve">the </w:t>
      </w:r>
      <w:r w:rsidR="01F7E939" w:rsidRPr="00E7010D">
        <w:rPr>
          <w:rFonts w:eastAsiaTheme="minorEastAsia"/>
        </w:rPr>
        <w:t>testing environment</w:t>
      </w:r>
      <w:r w:rsidR="2BE91A78" w:rsidRPr="00E7010D">
        <w:rPr>
          <w:rFonts w:eastAsiaTheme="minorEastAsia"/>
        </w:rPr>
        <w:t xml:space="preserve"> and </w:t>
      </w:r>
      <w:r w:rsidR="01F7E939" w:rsidRPr="00E7010D">
        <w:rPr>
          <w:rFonts w:eastAsiaTheme="minorEastAsia"/>
        </w:rPr>
        <w:t xml:space="preserve">reinforce </w:t>
      </w:r>
      <w:r w:rsidR="7BF1060D" w:rsidRPr="00E7010D">
        <w:rPr>
          <w:rFonts w:eastAsiaTheme="minorEastAsia"/>
        </w:rPr>
        <w:t>eye-tracking requirements (e.g.</w:t>
      </w:r>
      <w:r w:rsidR="0CA874E1" w:rsidRPr="00E7010D">
        <w:rPr>
          <w:rFonts w:eastAsiaTheme="minorEastAsia"/>
        </w:rPr>
        <w:t xml:space="preserve"> minimise head movement</w:t>
      </w:r>
      <w:r w:rsidR="12A295B0" w:rsidRPr="00E7010D">
        <w:rPr>
          <w:rFonts w:eastAsiaTheme="minorEastAsia"/>
        </w:rPr>
        <w:t xml:space="preserve">, </w:t>
      </w:r>
      <w:r w:rsidR="67636552" w:rsidRPr="00E7010D">
        <w:rPr>
          <w:rFonts w:eastAsiaTheme="minorEastAsia"/>
        </w:rPr>
        <w:t>calibration</w:t>
      </w:r>
      <w:r w:rsidR="7BF1060D" w:rsidRPr="00E7010D">
        <w:rPr>
          <w:rFonts w:eastAsiaTheme="minorEastAsia"/>
        </w:rPr>
        <w:t>)</w:t>
      </w:r>
      <w:r w:rsidR="2BE91A78" w:rsidRPr="00E7010D">
        <w:rPr>
          <w:rFonts w:eastAsiaTheme="minorEastAsia"/>
        </w:rPr>
        <w:t xml:space="preserve"> </w:t>
      </w:r>
      <w:r w:rsidR="695C1FE8" w:rsidRPr="00E7010D">
        <w:rPr>
          <w:rFonts w:eastAsiaTheme="minorEastAsia"/>
        </w:rPr>
        <w:t xml:space="preserve">– these may not </w:t>
      </w:r>
      <w:r w:rsidR="22798DF6" w:rsidRPr="00E7010D">
        <w:rPr>
          <w:rFonts w:eastAsiaTheme="minorEastAsia"/>
        </w:rPr>
        <w:t>have</w:t>
      </w:r>
      <w:r w:rsidR="695C1FE8" w:rsidRPr="00E7010D">
        <w:rPr>
          <w:rFonts w:eastAsiaTheme="minorEastAsia"/>
        </w:rPr>
        <w:t xml:space="preserve"> been maintained throughout the cou</w:t>
      </w:r>
      <w:r w:rsidR="2694AD57" w:rsidRPr="00E7010D">
        <w:rPr>
          <w:rFonts w:eastAsiaTheme="minorEastAsia"/>
          <w:i/>
          <w:iCs/>
        </w:rPr>
        <w:t>rs</w:t>
      </w:r>
      <w:r w:rsidR="695C1FE8" w:rsidRPr="00E7010D">
        <w:rPr>
          <w:rFonts w:eastAsiaTheme="minorEastAsia"/>
        </w:rPr>
        <w:t xml:space="preserve">e of the task. </w:t>
      </w:r>
      <w:r w:rsidR="29E657EB" w:rsidRPr="00E7010D">
        <w:rPr>
          <w:rFonts w:eastAsiaTheme="minorEastAsia"/>
        </w:rPr>
        <w:t xml:space="preserve">This exemplifies a key consideration </w:t>
      </w:r>
      <w:r w:rsidR="499236EA" w:rsidRPr="00E7010D">
        <w:rPr>
          <w:rFonts w:eastAsiaTheme="minorEastAsia"/>
        </w:rPr>
        <w:t xml:space="preserve">when choosing to </w:t>
      </w:r>
      <w:r w:rsidR="5CEFCEF9" w:rsidRPr="00E7010D">
        <w:rPr>
          <w:rFonts w:eastAsiaTheme="minorEastAsia"/>
        </w:rPr>
        <w:t>conduct online ve</w:t>
      </w:r>
      <w:r w:rsidR="2694AD57" w:rsidRPr="00E7010D">
        <w:rPr>
          <w:rFonts w:eastAsiaTheme="minorEastAsia"/>
          <w:i/>
          <w:iCs/>
        </w:rPr>
        <w:t>rs</w:t>
      </w:r>
      <w:r w:rsidR="5CEFCEF9" w:rsidRPr="00E7010D">
        <w:rPr>
          <w:rFonts w:eastAsiaTheme="minorEastAsia"/>
        </w:rPr>
        <w:t>us in-pe</w:t>
      </w:r>
      <w:r w:rsidR="2694AD57" w:rsidRPr="00E7010D">
        <w:rPr>
          <w:rFonts w:eastAsiaTheme="minorEastAsia"/>
          <w:i/>
          <w:iCs/>
        </w:rPr>
        <w:t>rs</w:t>
      </w:r>
      <w:r w:rsidR="5CEFCEF9" w:rsidRPr="00E7010D">
        <w:rPr>
          <w:rFonts w:eastAsiaTheme="minorEastAsia"/>
        </w:rPr>
        <w:t xml:space="preserve">on research: </w:t>
      </w:r>
      <w:r w:rsidR="445605CA" w:rsidRPr="00E7010D">
        <w:rPr>
          <w:rFonts w:eastAsiaTheme="minorEastAsia"/>
        </w:rPr>
        <w:t xml:space="preserve">despite </w:t>
      </w:r>
      <w:r w:rsidR="5E271D2D" w:rsidRPr="00E7010D">
        <w:rPr>
          <w:rFonts w:eastAsiaTheme="minorEastAsia"/>
        </w:rPr>
        <w:t xml:space="preserve">online research </w:t>
      </w:r>
      <w:r w:rsidR="7F5462E1" w:rsidRPr="00E7010D">
        <w:rPr>
          <w:rFonts w:eastAsiaTheme="minorEastAsia"/>
        </w:rPr>
        <w:t>b</w:t>
      </w:r>
      <w:r w:rsidR="346D5506" w:rsidRPr="00E7010D">
        <w:rPr>
          <w:rFonts w:eastAsiaTheme="minorEastAsia"/>
        </w:rPr>
        <w:t>earing</w:t>
      </w:r>
      <w:r w:rsidR="7F5462E1" w:rsidRPr="00E7010D">
        <w:rPr>
          <w:rFonts w:eastAsiaTheme="minorEastAsia"/>
        </w:rPr>
        <w:t xml:space="preserve"> many advantages </w:t>
      </w:r>
      <w:r w:rsidR="5E271D2D" w:rsidRPr="00E7010D">
        <w:rPr>
          <w:rFonts w:eastAsiaTheme="minorEastAsia"/>
        </w:rPr>
        <w:t>(e.g.</w:t>
      </w:r>
      <w:r w:rsidR="3DF66129" w:rsidRPr="00E7010D">
        <w:rPr>
          <w:rFonts w:eastAsiaTheme="minorEastAsia"/>
        </w:rPr>
        <w:t xml:space="preserve"> speed, convenience and affordability)</w:t>
      </w:r>
      <w:r w:rsidR="758079E3" w:rsidRPr="00E7010D">
        <w:rPr>
          <w:rFonts w:eastAsiaTheme="minorEastAsia"/>
        </w:rPr>
        <w:t xml:space="preserve">, there is an inherent lack of control. </w:t>
      </w:r>
      <w:r w:rsidR="00C44D44" w:rsidRPr="00E7010D">
        <w:rPr>
          <w:rFonts w:eastAsiaTheme="minorEastAsia"/>
        </w:rPr>
        <w:t xml:space="preserve">For this </w:t>
      </w:r>
      <w:r w:rsidR="78053EB5" w:rsidRPr="00E7010D">
        <w:rPr>
          <w:rFonts w:eastAsiaTheme="minorEastAsia"/>
        </w:rPr>
        <w:t>finding</w:t>
      </w:r>
      <w:r w:rsidR="00C44D44" w:rsidRPr="00E7010D">
        <w:rPr>
          <w:rFonts w:eastAsiaTheme="minorEastAsia"/>
        </w:rPr>
        <w:t>, t</w:t>
      </w:r>
      <w:r w:rsidR="31C8444E" w:rsidRPr="00E7010D">
        <w:rPr>
          <w:rFonts w:eastAsiaTheme="minorEastAsia"/>
        </w:rPr>
        <w:t xml:space="preserve">his may have been rectified, in part, by having recalibration and validation phases </w:t>
      </w:r>
      <w:r w:rsidR="68332D4D" w:rsidRPr="00E7010D">
        <w:rPr>
          <w:rFonts w:eastAsiaTheme="minorEastAsia"/>
        </w:rPr>
        <w:t xml:space="preserve">between blocks (Yang &amp; Krajbich, 2021). </w:t>
      </w:r>
      <w:r w:rsidR="1823580D" w:rsidRPr="00E7010D">
        <w:rPr>
          <w:rFonts w:eastAsiaTheme="minorEastAsia"/>
        </w:rPr>
        <w:t>A</w:t>
      </w:r>
      <w:r w:rsidR="3605A726" w:rsidRPr="00E7010D">
        <w:rPr>
          <w:rFonts w:eastAsiaTheme="minorEastAsia"/>
        </w:rPr>
        <w:t xml:space="preserve">nother limitation was that </w:t>
      </w:r>
      <w:r w:rsidR="1823580D" w:rsidRPr="00E7010D">
        <w:rPr>
          <w:rFonts w:eastAsiaTheme="minorEastAsia"/>
        </w:rPr>
        <w:t>response time dependencies and post-error slowing</w:t>
      </w:r>
      <w:r w:rsidR="3605A726" w:rsidRPr="00E7010D">
        <w:rPr>
          <w:rFonts w:eastAsiaTheme="minorEastAsia"/>
        </w:rPr>
        <w:t xml:space="preserve"> were not included as covariates for RT analyses (Viviani et al., 2024). </w:t>
      </w:r>
    </w:p>
    <w:p w14:paraId="2BD196E2" w14:textId="50C8BC7F" w:rsidR="0AB64D32" w:rsidRPr="00E7010D" w:rsidRDefault="3C9E3719" w:rsidP="42DEB937">
      <w:pPr>
        <w:spacing w:after="0" w:line="480" w:lineRule="auto"/>
        <w:ind w:firstLine="720"/>
        <w:rPr>
          <w:rFonts w:eastAsiaTheme="minorEastAsia"/>
        </w:rPr>
      </w:pPr>
      <w:r w:rsidRPr="00E7010D">
        <w:rPr>
          <w:rFonts w:eastAsiaTheme="minorEastAsia"/>
        </w:rPr>
        <w:t xml:space="preserve">In conclusion, the general pattern of results from this study suggests that during a </w:t>
      </w:r>
      <w:r w:rsidR="4572C1D5" w:rsidRPr="00E7010D">
        <w:rPr>
          <w:rFonts w:eastAsiaTheme="minorEastAsia"/>
        </w:rPr>
        <w:t>cognitive</w:t>
      </w:r>
      <w:r w:rsidRPr="00E7010D">
        <w:rPr>
          <w:rFonts w:eastAsiaTheme="minorEastAsia"/>
        </w:rPr>
        <w:t xml:space="preserve"> control task: </w:t>
      </w:r>
      <w:r w:rsidR="170463F4" w:rsidRPr="00E7010D">
        <w:rPr>
          <w:rFonts w:eastAsiaTheme="minorEastAsia"/>
        </w:rPr>
        <w:t xml:space="preserve">(1) uncertainty about task performance through the absence of performance feedback dampened </w:t>
      </w:r>
      <w:r w:rsidR="49CEB641" w:rsidRPr="00E7010D">
        <w:rPr>
          <w:rFonts w:eastAsiaTheme="minorEastAsia"/>
        </w:rPr>
        <w:t>arousal and positive affect</w:t>
      </w:r>
      <w:r w:rsidR="0287E429" w:rsidRPr="00E7010D">
        <w:rPr>
          <w:rFonts w:eastAsiaTheme="minorEastAsia"/>
        </w:rPr>
        <w:t>,</w:t>
      </w:r>
      <w:r w:rsidR="170463F4" w:rsidRPr="00E7010D">
        <w:rPr>
          <w:rFonts w:eastAsiaTheme="minorEastAsia"/>
        </w:rPr>
        <w:t xml:space="preserve"> and led to demotivation (</w:t>
      </w:r>
      <w:r w:rsidR="551192A1" w:rsidRPr="00E7010D">
        <w:rPr>
          <w:rFonts w:eastAsiaTheme="minorEastAsia"/>
        </w:rPr>
        <w:t>i</w:t>
      </w:r>
      <w:r w:rsidR="170463F4" w:rsidRPr="00E7010D">
        <w:rPr>
          <w:rFonts w:eastAsiaTheme="minorEastAsia"/>
        </w:rPr>
        <w:t>.</w:t>
      </w:r>
      <w:r w:rsidR="551192A1" w:rsidRPr="00E7010D">
        <w:rPr>
          <w:rFonts w:eastAsiaTheme="minorEastAsia"/>
        </w:rPr>
        <w:t>e</w:t>
      </w:r>
      <w:r w:rsidR="170463F4" w:rsidRPr="00E7010D">
        <w:rPr>
          <w:rFonts w:eastAsiaTheme="minorEastAsia"/>
        </w:rPr>
        <w:t xml:space="preserve">. </w:t>
      </w:r>
      <w:r w:rsidR="789FF4E7" w:rsidRPr="00E7010D">
        <w:rPr>
          <w:rFonts w:eastAsiaTheme="minorEastAsia"/>
        </w:rPr>
        <w:t xml:space="preserve">lower fixation count during the presentation of flankers and </w:t>
      </w:r>
      <w:r w:rsidR="170463F4" w:rsidRPr="00E7010D">
        <w:rPr>
          <w:rFonts w:eastAsiaTheme="minorEastAsia"/>
        </w:rPr>
        <w:t xml:space="preserve">poorer task accuracy, (2) outcome uncertainty related to loss and gain evoked </w:t>
      </w:r>
      <w:r w:rsidR="2990C274" w:rsidRPr="00E7010D">
        <w:rPr>
          <w:rFonts w:eastAsiaTheme="minorEastAsia"/>
        </w:rPr>
        <w:t>greater arousal</w:t>
      </w:r>
      <w:r w:rsidR="170463F4" w:rsidRPr="00E7010D">
        <w:rPr>
          <w:rFonts w:eastAsiaTheme="minorEastAsia"/>
        </w:rPr>
        <w:t xml:space="preserve"> </w:t>
      </w:r>
      <w:r w:rsidR="7264F762" w:rsidRPr="00E7010D">
        <w:rPr>
          <w:rFonts w:eastAsiaTheme="minorEastAsia"/>
        </w:rPr>
        <w:t xml:space="preserve">and </w:t>
      </w:r>
      <w:r w:rsidR="170463F4" w:rsidRPr="00E7010D">
        <w:rPr>
          <w:rFonts w:eastAsiaTheme="minorEastAsia"/>
        </w:rPr>
        <w:t>engaged motivation (</w:t>
      </w:r>
      <w:r w:rsidR="551192A1" w:rsidRPr="00E7010D">
        <w:rPr>
          <w:rFonts w:eastAsiaTheme="minorEastAsia"/>
        </w:rPr>
        <w:t>i</w:t>
      </w:r>
      <w:r w:rsidR="170463F4" w:rsidRPr="00E7010D">
        <w:rPr>
          <w:rFonts w:eastAsiaTheme="minorEastAsia"/>
        </w:rPr>
        <w:t>.</w:t>
      </w:r>
      <w:r w:rsidR="551192A1" w:rsidRPr="00E7010D">
        <w:rPr>
          <w:rFonts w:eastAsiaTheme="minorEastAsia"/>
        </w:rPr>
        <w:t>e</w:t>
      </w:r>
      <w:r w:rsidR="170463F4" w:rsidRPr="00E7010D">
        <w:rPr>
          <w:rFonts w:eastAsiaTheme="minorEastAsia"/>
        </w:rPr>
        <w:t>.</w:t>
      </w:r>
      <w:r w:rsidR="636796A4" w:rsidRPr="00E7010D">
        <w:rPr>
          <w:rFonts w:eastAsiaTheme="minorEastAsia"/>
        </w:rPr>
        <w:t xml:space="preserve"> </w:t>
      </w:r>
      <w:r w:rsidR="6A4E94D6" w:rsidRPr="00E7010D">
        <w:rPr>
          <w:rFonts w:eastAsiaTheme="minorEastAsia"/>
        </w:rPr>
        <w:t xml:space="preserve">higher </w:t>
      </w:r>
      <w:r w:rsidR="170463F4" w:rsidRPr="00E7010D">
        <w:rPr>
          <w:rFonts w:eastAsiaTheme="minorEastAsia"/>
        </w:rPr>
        <w:t>task accuracy),</w:t>
      </w:r>
      <w:r w:rsidRPr="00E7010D">
        <w:rPr>
          <w:rFonts w:eastAsiaTheme="minorEastAsia"/>
        </w:rPr>
        <w:t>(</w:t>
      </w:r>
      <w:r w:rsidR="7A2E1578" w:rsidRPr="00E7010D">
        <w:rPr>
          <w:rFonts w:eastAsiaTheme="minorEastAsia"/>
        </w:rPr>
        <w:t>3</w:t>
      </w:r>
      <w:r w:rsidRPr="00E7010D">
        <w:rPr>
          <w:rFonts w:eastAsiaTheme="minorEastAsia"/>
        </w:rPr>
        <w:t xml:space="preserve">) higher intolerance of uncertainty </w:t>
      </w:r>
      <w:r w:rsidR="3D4A578F" w:rsidRPr="00E7010D">
        <w:rPr>
          <w:rFonts w:eastAsiaTheme="minorEastAsia"/>
        </w:rPr>
        <w:t xml:space="preserve">is associated with </w:t>
      </w:r>
      <w:r w:rsidR="36FDC7D3" w:rsidRPr="00E7010D">
        <w:rPr>
          <w:rFonts w:eastAsiaTheme="minorEastAsia"/>
        </w:rPr>
        <w:t>less discrimination between</w:t>
      </w:r>
      <w:r w:rsidR="00EB07F9">
        <w:rPr>
          <w:rFonts w:eastAsiaTheme="minorEastAsia"/>
        </w:rPr>
        <w:t xml:space="preserve"> </w:t>
      </w:r>
      <w:r w:rsidR="5B553F43" w:rsidRPr="00E7010D">
        <w:rPr>
          <w:rFonts w:eastAsiaTheme="minorEastAsia"/>
        </w:rPr>
        <w:t>valence ratings</w:t>
      </w:r>
      <w:r w:rsidR="6A476F99" w:rsidRPr="00E7010D">
        <w:rPr>
          <w:rFonts w:eastAsiaTheme="minorEastAsia"/>
        </w:rPr>
        <w:t xml:space="preserve"> for outcome uncertainty related to gain and loss,</w:t>
      </w:r>
      <w:r w:rsidR="5B553F43" w:rsidRPr="00E7010D">
        <w:rPr>
          <w:rFonts w:eastAsiaTheme="minorEastAsia"/>
        </w:rPr>
        <w:t xml:space="preserve"> </w:t>
      </w:r>
      <w:r w:rsidRPr="00E7010D">
        <w:rPr>
          <w:rFonts w:eastAsiaTheme="minorEastAsia"/>
        </w:rPr>
        <w:t xml:space="preserve">and </w:t>
      </w:r>
      <w:r w:rsidR="71CC2078" w:rsidRPr="00E7010D">
        <w:rPr>
          <w:rFonts w:eastAsiaTheme="minorEastAsia"/>
        </w:rPr>
        <w:t xml:space="preserve">higher </w:t>
      </w:r>
      <w:r w:rsidRPr="00E7010D">
        <w:rPr>
          <w:rFonts w:eastAsiaTheme="minorEastAsia"/>
        </w:rPr>
        <w:t>motivational engagement</w:t>
      </w:r>
      <w:r w:rsidR="69FF61FD" w:rsidRPr="00E7010D">
        <w:rPr>
          <w:rFonts w:eastAsiaTheme="minorEastAsia"/>
        </w:rPr>
        <w:t xml:space="preserve"> (</w:t>
      </w:r>
      <w:r w:rsidR="551192A1" w:rsidRPr="00E7010D">
        <w:rPr>
          <w:rFonts w:eastAsiaTheme="minorEastAsia"/>
        </w:rPr>
        <w:t>i</w:t>
      </w:r>
      <w:r w:rsidR="69FF61FD" w:rsidRPr="00E7010D">
        <w:rPr>
          <w:rFonts w:eastAsiaTheme="minorEastAsia"/>
        </w:rPr>
        <w:t>.</w:t>
      </w:r>
      <w:r w:rsidR="551192A1" w:rsidRPr="00E7010D">
        <w:rPr>
          <w:rFonts w:eastAsiaTheme="minorEastAsia"/>
        </w:rPr>
        <w:t>e</w:t>
      </w:r>
      <w:r w:rsidR="69FF61FD" w:rsidRPr="00E7010D">
        <w:rPr>
          <w:rFonts w:eastAsiaTheme="minorEastAsia"/>
        </w:rPr>
        <w:t xml:space="preserve">. </w:t>
      </w:r>
      <w:r w:rsidR="30BFF14E" w:rsidRPr="00E7010D">
        <w:rPr>
          <w:rFonts w:eastAsiaTheme="minorEastAsia"/>
        </w:rPr>
        <w:t xml:space="preserve">faster </w:t>
      </w:r>
      <w:r w:rsidR="69FF61FD" w:rsidRPr="00E7010D">
        <w:rPr>
          <w:rFonts w:eastAsiaTheme="minorEastAsia"/>
        </w:rPr>
        <w:t xml:space="preserve">reaction time) </w:t>
      </w:r>
      <w:r w:rsidR="3FF3C55B" w:rsidRPr="00E7010D">
        <w:rPr>
          <w:rFonts w:eastAsiaTheme="minorEastAsia"/>
        </w:rPr>
        <w:t xml:space="preserve">during </w:t>
      </w:r>
      <w:r w:rsidR="7C742F59" w:rsidRPr="00E7010D">
        <w:rPr>
          <w:rFonts w:eastAsiaTheme="minorEastAsia"/>
        </w:rPr>
        <w:t>the task</w:t>
      </w:r>
      <w:r w:rsidR="4C6890E8" w:rsidRPr="00E7010D">
        <w:rPr>
          <w:rFonts w:eastAsiaTheme="minorEastAsia"/>
        </w:rPr>
        <w:t xml:space="preserve"> generally and particularly when feedback is absent</w:t>
      </w:r>
      <w:r w:rsidRPr="00E7010D">
        <w:rPr>
          <w:rFonts w:eastAsiaTheme="minorEastAsia"/>
        </w:rPr>
        <w:t>, and (</w:t>
      </w:r>
      <w:r w:rsidR="4536F7EC" w:rsidRPr="00E7010D">
        <w:rPr>
          <w:rFonts w:eastAsiaTheme="minorEastAsia"/>
        </w:rPr>
        <w:t>4</w:t>
      </w:r>
      <w:r w:rsidRPr="00E7010D">
        <w:rPr>
          <w:rFonts w:eastAsiaTheme="minorEastAsia"/>
        </w:rPr>
        <w:t xml:space="preserve">) anxious symptoms </w:t>
      </w:r>
      <w:r w:rsidR="133E4451" w:rsidRPr="00E7010D">
        <w:rPr>
          <w:rFonts w:eastAsiaTheme="minorEastAsia"/>
        </w:rPr>
        <w:t xml:space="preserve">are associated with </w:t>
      </w:r>
      <w:r w:rsidR="44B0760E" w:rsidRPr="00E7010D">
        <w:rPr>
          <w:rFonts w:eastAsiaTheme="minorEastAsia"/>
        </w:rPr>
        <w:t>increase</w:t>
      </w:r>
      <w:r w:rsidR="664DA491" w:rsidRPr="00E7010D">
        <w:rPr>
          <w:rFonts w:eastAsiaTheme="minorEastAsia"/>
        </w:rPr>
        <w:t>d</w:t>
      </w:r>
      <w:r w:rsidR="44B0760E" w:rsidRPr="00E7010D">
        <w:rPr>
          <w:rFonts w:eastAsiaTheme="minorEastAsia"/>
        </w:rPr>
        <w:t xml:space="preserve"> motivation across the task (e.g. greater fixation count), and (6)</w:t>
      </w:r>
      <w:r w:rsidR="0D1A6DA4" w:rsidRPr="00E7010D">
        <w:rPr>
          <w:rFonts w:eastAsiaTheme="minorEastAsia"/>
        </w:rPr>
        <w:t xml:space="preserve"> anhedonia symptoms </w:t>
      </w:r>
      <w:r w:rsidR="1F397568" w:rsidRPr="00E7010D">
        <w:rPr>
          <w:rFonts w:eastAsiaTheme="minorEastAsia"/>
        </w:rPr>
        <w:t>are</w:t>
      </w:r>
      <w:r w:rsidR="0D1A6DA4" w:rsidRPr="00E7010D">
        <w:rPr>
          <w:rFonts w:eastAsiaTheme="minorEastAsia"/>
        </w:rPr>
        <w:t xml:space="preserve"> associated </w:t>
      </w:r>
      <w:r w:rsidR="40F83436" w:rsidRPr="00E7010D">
        <w:rPr>
          <w:rFonts w:eastAsiaTheme="minorEastAsia"/>
        </w:rPr>
        <w:t xml:space="preserve">with general negative affect throughout the task </w:t>
      </w:r>
      <w:r w:rsidRPr="00E7010D">
        <w:rPr>
          <w:rFonts w:eastAsiaTheme="minorEastAsia"/>
        </w:rPr>
        <w:t>.</w:t>
      </w:r>
      <w:r w:rsidR="10DAA1F7" w:rsidRPr="00E7010D">
        <w:rPr>
          <w:rFonts w:eastAsiaTheme="minorEastAsia"/>
        </w:rPr>
        <w:t xml:space="preserve"> </w:t>
      </w:r>
      <w:r w:rsidR="6C4ECE47" w:rsidRPr="00E7010D">
        <w:rPr>
          <w:rFonts w:eastAsiaTheme="minorEastAsia"/>
        </w:rPr>
        <w:t xml:space="preserve">Future research on how </w:t>
      </w:r>
      <w:r w:rsidR="2080AAFD" w:rsidRPr="00E7010D">
        <w:rPr>
          <w:rFonts w:eastAsiaTheme="minorEastAsia"/>
        </w:rPr>
        <w:t xml:space="preserve">outcome </w:t>
      </w:r>
      <w:r w:rsidR="596DB8EE" w:rsidRPr="00E7010D">
        <w:rPr>
          <w:rFonts w:eastAsiaTheme="minorEastAsia"/>
        </w:rPr>
        <w:t xml:space="preserve">uncertainty, </w:t>
      </w:r>
      <w:r w:rsidR="43B2DE71" w:rsidRPr="00E7010D">
        <w:rPr>
          <w:rFonts w:eastAsiaTheme="minorEastAsia"/>
        </w:rPr>
        <w:t>performance feedback</w:t>
      </w:r>
      <w:r w:rsidR="596DB8EE" w:rsidRPr="00E7010D">
        <w:rPr>
          <w:rFonts w:eastAsiaTheme="minorEastAsia"/>
        </w:rPr>
        <w:t>, and individual differences</w:t>
      </w:r>
      <w:r w:rsidR="6C4ECE47" w:rsidRPr="00E7010D">
        <w:rPr>
          <w:rFonts w:eastAsiaTheme="minorEastAsia"/>
        </w:rPr>
        <w:t xml:space="preserve"> impact emotional and motivational phenomena would benefit from </w:t>
      </w:r>
      <w:r w:rsidR="21E388AF" w:rsidRPr="00E7010D">
        <w:rPr>
          <w:rFonts w:eastAsiaTheme="minorEastAsia"/>
        </w:rPr>
        <w:t>replicating or modifying the experiment used in this study to assess the generalisability of</w:t>
      </w:r>
      <w:r w:rsidR="55B1F491" w:rsidRPr="00E7010D">
        <w:rPr>
          <w:rFonts w:eastAsiaTheme="minorEastAsia"/>
        </w:rPr>
        <w:t xml:space="preserve"> these</w:t>
      </w:r>
      <w:r w:rsidR="21E388AF" w:rsidRPr="00E7010D">
        <w:rPr>
          <w:rFonts w:eastAsiaTheme="minorEastAsia"/>
        </w:rPr>
        <w:t xml:space="preserve"> results to other attentional or cognitive processes</w:t>
      </w:r>
      <w:r w:rsidR="4D888CE7" w:rsidRPr="00E7010D">
        <w:rPr>
          <w:rFonts w:eastAsiaTheme="minorEastAsia"/>
        </w:rPr>
        <w:t xml:space="preserve">. </w:t>
      </w:r>
    </w:p>
    <w:p w14:paraId="38601CBA" w14:textId="524B5D34" w:rsidR="3F9B03AB" w:rsidRPr="00E7010D" w:rsidRDefault="3F9B03AB" w:rsidP="42DEB937">
      <w:pPr>
        <w:spacing w:after="0" w:line="480" w:lineRule="auto"/>
        <w:rPr>
          <w:rFonts w:eastAsiaTheme="minorEastAsia"/>
        </w:rPr>
      </w:pPr>
    </w:p>
    <w:p w14:paraId="0F6BC245" w14:textId="4EB3AD10" w:rsidR="00EC4E8F" w:rsidRPr="00E7010D" w:rsidRDefault="00EC4E8F" w:rsidP="42DEB937">
      <w:pPr>
        <w:spacing w:after="0" w:line="480" w:lineRule="auto"/>
        <w:rPr>
          <w:rFonts w:eastAsiaTheme="minorEastAsia"/>
        </w:rPr>
      </w:pPr>
    </w:p>
    <w:p w14:paraId="67137B80" w14:textId="10BA716D" w:rsidR="178A8D43" w:rsidRPr="00E7010D" w:rsidRDefault="178A8D43" w:rsidP="42DEB937">
      <w:pPr>
        <w:spacing w:after="0" w:line="480" w:lineRule="auto"/>
        <w:rPr>
          <w:rFonts w:eastAsiaTheme="minorEastAsia"/>
        </w:rPr>
      </w:pPr>
    </w:p>
    <w:p w14:paraId="4CA118E8" w14:textId="77777777" w:rsidR="00E7010D" w:rsidRDefault="00E7010D" w:rsidP="42DEB937">
      <w:pPr>
        <w:spacing w:after="0" w:line="480" w:lineRule="auto"/>
        <w:rPr>
          <w:rFonts w:eastAsiaTheme="minorEastAsia"/>
          <w:b/>
          <w:bCs/>
        </w:rPr>
      </w:pPr>
    </w:p>
    <w:p w14:paraId="11615665" w14:textId="77777777" w:rsidR="00E7010D" w:rsidRPr="00E7010D" w:rsidRDefault="00E7010D" w:rsidP="42DEB937">
      <w:pPr>
        <w:spacing w:after="0" w:line="480" w:lineRule="auto"/>
        <w:rPr>
          <w:rFonts w:eastAsiaTheme="minorEastAsia"/>
          <w:b/>
          <w:bCs/>
        </w:rPr>
      </w:pPr>
    </w:p>
    <w:p w14:paraId="228CB717" w14:textId="24CFA179" w:rsidR="5E87EDC2" w:rsidRPr="00E7010D" w:rsidRDefault="16378FE0" w:rsidP="42DEB937">
      <w:pPr>
        <w:spacing w:after="0" w:line="480" w:lineRule="auto"/>
        <w:jc w:val="center"/>
        <w:rPr>
          <w:rFonts w:eastAsiaTheme="minorEastAsia"/>
          <w:b/>
          <w:bCs/>
        </w:rPr>
      </w:pPr>
      <w:r w:rsidRPr="00E7010D">
        <w:rPr>
          <w:rFonts w:eastAsiaTheme="minorEastAsia"/>
          <w:b/>
          <w:bCs/>
        </w:rPr>
        <w:lastRenderedPageBreak/>
        <w:t>Acknowledgements</w:t>
      </w:r>
    </w:p>
    <w:p w14:paraId="680959A0" w14:textId="58912E4A" w:rsidR="5E87EDC2" w:rsidRPr="00EB07F9" w:rsidRDefault="16378FE0" w:rsidP="42DEB937">
      <w:pPr>
        <w:spacing w:after="0" w:line="480" w:lineRule="auto"/>
        <w:rPr>
          <w:rFonts w:eastAsiaTheme="minorEastAsia"/>
        </w:rPr>
      </w:pPr>
      <w:r w:rsidRPr="00EB07F9">
        <w:rPr>
          <w:rFonts w:eastAsiaTheme="minorEastAsia"/>
        </w:rPr>
        <w:t>The autho</w:t>
      </w:r>
      <w:r w:rsidR="2694AD57" w:rsidRPr="00EB07F9">
        <w:rPr>
          <w:rFonts w:eastAsiaTheme="minorEastAsia"/>
          <w:i/>
          <w:iCs/>
        </w:rPr>
        <w:t>rs</w:t>
      </w:r>
      <w:r w:rsidRPr="00EB07F9">
        <w:rPr>
          <w:rFonts w:eastAsiaTheme="minorEastAsia"/>
        </w:rPr>
        <w:t xml:space="preserve"> thank the participants who took part. This research was supported by a BIAL Foundation Grant (No. 149/20) and an ESRC New Investigator Grant (ES/R01145/1) awarded to JM. </w:t>
      </w:r>
    </w:p>
    <w:p w14:paraId="05B9E8CB" w14:textId="46BE294D" w:rsidR="4DB0FF68" w:rsidRPr="00E7010D" w:rsidRDefault="4DB0FF68" w:rsidP="42DEB937">
      <w:pPr>
        <w:spacing w:after="0" w:line="480" w:lineRule="auto"/>
        <w:rPr>
          <w:rFonts w:eastAsiaTheme="minorEastAsia"/>
          <w:b/>
          <w:bCs/>
        </w:rPr>
      </w:pPr>
    </w:p>
    <w:p w14:paraId="3B0FB756" w14:textId="24584ED3" w:rsidR="361DDCF0" w:rsidRPr="00E7010D" w:rsidRDefault="14ABEF87" w:rsidP="42DEB937">
      <w:pPr>
        <w:spacing w:after="0" w:line="480" w:lineRule="auto"/>
        <w:jc w:val="center"/>
        <w:rPr>
          <w:rFonts w:eastAsiaTheme="minorEastAsia"/>
          <w:b/>
          <w:bCs/>
        </w:rPr>
      </w:pPr>
      <w:r w:rsidRPr="00E7010D">
        <w:rPr>
          <w:rFonts w:eastAsiaTheme="minorEastAsia"/>
          <w:b/>
          <w:bCs/>
        </w:rPr>
        <w:t>Author contributions</w:t>
      </w:r>
    </w:p>
    <w:p w14:paraId="132A70A6" w14:textId="0AF51E50" w:rsidR="19111292" w:rsidRPr="00E7010D" w:rsidRDefault="6E123E67" w:rsidP="42DEB937">
      <w:pPr>
        <w:spacing w:after="0" w:line="480" w:lineRule="auto"/>
        <w:rPr>
          <w:rFonts w:eastAsiaTheme="minorEastAsia"/>
        </w:rPr>
      </w:pPr>
      <w:r w:rsidRPr="00E7010D">
        <w:rPr>
          <w:rFonts w:eastAsiaTheme="minorEastAsia"/>
        </w:rPr>
        <w:t xml:space="preserve">NB: </w:t>
      </w:r>
      <w:r w:rsidR="027156E4" w:rsidRPr="00E7010D">
        <w:rPr>
          <w:rFonts w:eastAsiaTheme="minorEastAsia"/>
        </w:rPr>
        <w:t xml:space="preserve">Methodology, </w:t>
      </w:r>
      <w:r w:rsidR="4693C6CF" w:rsidRPr="00E7010D">
        <w:rPr>
          <w:rFonts w:eastAsiaTheme="minorEastAsia"/>
        </w:rPr>
        <w:t>Generating scripts and c</w:t>
      </w:r>
      <w:r w:rsidR="027156E4" w:rsidRPr="00E7010D">
        <w:rPr>
          <w:rFonts w:eastAsiaTheme="minorEastAsia"/>
        </w:rPr>
        <w:t xml:space="preserve">oding </w:t>
      </w:r>
      <w:r w:rsidR="26516306" w:rsidRPr="00E7010D">
        <w:rPr>
          <w:rFonts w:eastAsiaTheme="minorEastAsia"/>
        </w:rPr>
        <w:t>the experiment</w:t>
      </w:r>
      <w:r w:rsidR="027156E4" w:rsidRPr="00E7010D">
        <w:rPr>
          <w:rFonts w:eastAsiaTheme="minorEastAsia"/>
        </w:rPr>
        <w:t xml:space="preserve">, </w:t>
      </w:r>
      <w:r w:rsidR="03870EF9" w:rsidRPr="00E7010D">
        <w:rPr>
          <w:rFonts w:eastAsiaTheme="minorEastAsia"/>
        </w:rPr>
        <w:t xml:space="preserve">Data curation, </w:t>
      </w:r>
      <w:r w:rsidR="1EA5F0EE" w:rsidRPr="00E7010D">
        <w:rPr>
          <w:rFonts w:eastAsiaTheme="minorEastAsia"/>
        </w:rPr>
        <w:t xml:space="preserve">Formal analysis, Visualisation, </w:t>
      </w:r>
      <w:r w:rsidR="03870EF9" w:rsidRPr="00E7010D">
        <w:rPr>
          <w:rFonts w:eastAsiaTheme="minorEastAsia"/>
        </w:rPr>
        <w:t>Writing – fi</w:t>
      </w:r>
      <w:r w:rsidR="2694AD57" w:rsidRPr="00E7010D">
        <w:rPr>
          <w:rFonts w:eastAsiaTheme="minorEastAsia"/>
          <w:i/>
          <w:iCs/>
        </w:rPr>
        <w:t>rs</w:t>
      </w:r>
      <w:r w:rsidR="03870EF9" w:rsidRPr="00E7010D">
        <w:rPr>
          <w:rFonts w:eastAsiaTheme="minorEastAsia"/>
        </w:rPr>
        <w:t>t draft of method</w:t>
      </w:r>
    </w:p>
    <w:p w14:paraId="3BEC454D" w14:textId="13B3DCB3" w:rsidR="19111292" w:rsidRPr="00E7010D" w:rsidRDefault="6E123E67" w:rsidP="42DEB937">
      <w:pPr>
        <w:spacing w:after="0" w:line="480" w:lineRule="auto"/>
        <w:rPr>
          <w:rFonts w:eastAsiaTheme="minorEastAsia"/>
        </w:rPr>
      </w:pPr>
      <w:r w:rsidRPr="00E7010D">
        <w:rPr>
          <w:rFonts w:eastAsiaTheme="minorEastAsia"/>
        </w:rPr>
        <w:t xml:space="preserve">PB: </w:t>
      </w:r>
      <w:r w:rsidR="6DC388D6" w:rsidRPr="00E7010D">
        <w:rPr>
          <w:rFonts w:eastAsiaTheme="minorEastAsia"/>
        </w:rPr>
        <w:t xml:space="preserve">Data curation, </w:t>
      </w:r>
      <w:r w:rsidRPr="00E7010D">
        <w:rPr>
          <w:rFonts w:eastAsiaTheme="minorEastAsia"/>
        </w:rPr>
        <w:t xml:space="preserve">Formal analysis, </w:t>
      </w:r>
      <w:r w:rsidR="49EAC5DB" w:rsidRPr="00E7010D">
        <w:rPr>
          <w:rFonts w:eastAsiaTheme="minorEastAsia"/>
        </w:rPr>
        <w:t xml:space="preserve">Visualisation, </w:t>
      </w:r>
      <w:r w:rsidRPr="00E7010D">
        <w:rPr>
          <w:rFonts w:eastAsiaTheme="minorEastAsia"/>
        </w:rPr>
        <w:t>Writing – fi</w:t>
      </w:r>
      <w:r w:rsidR="2694AD57" w:rsidRPr="00E7010D">
        <w:rPr>
          <w:rFonts w:eastAsiaTheme="minorEastAsia"/>
          <w:i/>
          <w:iCs/>
        </w:rPr>
        <w:t>rs</w:t>
      </w:r>
      <w:r w:rsidRPr="00E7010D">
        <w:rPr>
          <w:rFonts w:eastAsiaTheme="minorEastAsia"/>
        </w:rPr>
        <w:t>t draft of method</w:t>
      </w:r>
      <w:r w:rsidR="6B1FE67A" w:rsidRPr="00E7010D">
        <w:rPr>
          <w:rFonts w:eastAsiaTheme="minorEastAsia"/>
        </w:rPr>
        <w:t>,</w:t>
      </w:r>
      <w:r w:rsidRPr="00E7010D">
        <w:rPr>
          <w:rFonts w:eastAsiaTheme="minorEastAsia"/>
        </w:rPr>
        <w:t xml:space="preserve"> results</w:t>
      </w:r>
      <w:r w:rsidR="19EBED03" w:rsidRPr="00E7010D">
        <w:rPr>
          <w:rFonts w:eastAsiaTheme="minorEastAsia"/>
        </w:rPr>
        <w:t>, and referencing</w:t>
      </w:r>
    </w:p>
    <w:p w14:paraId="6AB8E394" w14:textId="3ED7EFF2" w:rsidR="19111292" w:rsidRPr="00E7010D" w:rsidRDefault="6E123E67" w:rsidP="42DEB937">
      <w:pPr>
        <w:spacing w:after="0" w:line="480" w:lineRule="auto"/>
        <w:rPr>
          <w:rFonts w:eastAsiaTheme="minorEastAsia"/>
        </w:rPr>
      </w:pPr>
      <w:r w:rsidRPr="00E7010D">
        <w:rPr>
          <w:rFonts w:eastAsiaTheme="minorEastAsia"/>
        </w:rPr>
        <w:t xml:space="preserve">JM: </w:t>
      </w:r>
      <w:r w:rsidR="766FB609" w:rsidRPr="00E7010D">
        <w:rPr>
          <w:rFonts w:eastAsiaTheme="minorEastAsia"/>
        </w:rPr>
        <w:t xml:space="preserve">Funding acquisition, Project administration, </w:t>
      </w:r>
      <w:r w:rsidRPr="00E7010D">
        <w:rPr>
          <w:rFonts w:eastAsiaTheme="minorEastAsia"/>
        </w:rPr>
        <w:t xml:space="preserve">Conceptualisation, Methodology, Writing – </w:t>
      </w:r>
      <w:r w:rsidR="189351FB" w:rsidRPr="00E7010D">
        <w:rPr>
          <w:rFonts w:eastAsiaTheme="minorEastAsia"/>
        </w:rPr>
        <w:t>fi</w:t>
      </w:r>
      <w:r w:rsidR="2694AD57" w:rsidRPr="00E7010D">
        <w:rPr>
          <w:rFonts w:eastAsiaTheme="minorEastAsia"/>
          <w:i/>
          <w:iCs/>
        </w:rPr>
        <w:t>rs</w:t>
      </w:r>
      <w:r w:rsidR="189351FB" w:rsidRPr="00E7010D">
        <w:rPr>
          <w:rFonts w:eastAsiaTheme="minorEastAsia"/>
        </w:rPr>
        <w:t>t draft of introduction and discussion</w:t>
      </w:r>
      <w:r w:rsidRPr="00E7010D">
        <w:rPr>
          <w:rFonts w:eastAsiaTheme="minorEastAsia"/>
        </w:rPr>
        <w:t xml:space="preserve">. </w:t>
      </w:r>
    </w:p>
    <w:p w14:paraId="7880B1D2" w14:textId="77777777" w:rsidR="009A6BF1" w:rsidRPr="00E7010D" w:rsidRDefault="009A6BF1" w:rsidP="42DEB937">
      <w:pPr>
        <w:spacing w:after="0" w:line="480" w:lineRule="auto"/>
        <w:rPr>
          <w:rFonts w:eastAsiaTheme="minorEastAsia"/>
        </w:rPr>
      </w:pPr>
    </w:p>
    <w:p w14:paraId="43C39974" w14:textId="7FF344A7" w:rsidR="009A6BF1" w:rsidRPr="00E7010D" w:rsidRDefault="0817A5EE" w:rsidP="42DEB937">
      <w:pPr>
        <w:spacing w:after="0" w:line="480" w:lineRule="auto"/>
        <w:jc w:val="center"/>
        <w:rPr>
          <w:rFonts w:eastAsiaTheme="minorEastAsia"/>
          <w:b/>
          <w:bCs/>
        </w:rPr>
      </w:pPr>
      <w:r w:rsidRPr="00E7010D">
        <w:rPr>
          <w:rFonts w:eastAsiaTheme="minorEastAsia"/>
          <w:b/>
          <w:bCs/>
        </w:rPr>
        <w:t>Data Sharing Statement</w:t>
      </w:r>
    </w:p>
    <w:p w14:paraId="4BA0E639" w14:textId="3200B409" w:rsidR="009A6BF1" w:rsidRPr="00E7010D" w:rsidRDefault="0817A5EE" w:rsidP="42DEB937">
      <w:pPr>
        <w:spacing w:after="0" w:line="480" w:lineRule="auto"/>
        <w:rPr>
          <w:rFonts w:eastAsiaTheme="minorEastAsia"/>
        </w:rPr>
      </w:pPr>
      <w:r w:rsidRPr="00E7010D">
        <w:rPr>
          <w:rFonts w:eastAsiaTheme="minorEastAsia"/>
        </w:rPr>
        <w:t>The merged data file and analyses are available here: https://osf.io/hm6r9/</w:t>
      </w:r>
    </w:p>
    <w:p w14:paraId="687B67E9" w14:textId="5CD0B083" w:rsidR="4DB0FF68" w:rsidRPr="00E7010D" w:rsidRDefault="4DB0FF68" w:rsidP="42DEB937">
      <w:pPr>
        <w:spacing w:after="0" w:line="480" w:lineRule="auto"/>
        <w:rPr>
          <w:rFonts w:eastAsiaTheme="minorEastAsia"/>
          <w:b/>
          <w:bCs/>
        </w:rPr>
      </w:pPr>
    </w:p>
    <w:p w14:paraId="34A9DDB2" w14:textId="77777777" w:rsidR="00571E40" w:rsidRPr="00E7010D" w:rsidRDefault="00571E40" w:rsidP="42DEB937">
      <w:pPr>
        <w:spacing w:after="0" w:line="480" w:lineRule="auto"/>
        <w:rPr>
          <w:rFonts w:eastAsiaTheme="minorEastAsia"/>
          <w:b/>
          <w:bCs/>
        </w:rPr>
      </w:pPr>
    </w:p>
    <w:p w14:paraId="1E8D44EB" w14:textId="3BDAAE20" w:rsidR="00B7683E" w:rsidRPr="00E7010D" w:rsidRDefault="00B7683E" w:rsidP="42DEB937">
      <w:pPr>
        <w:spacing w:after="0" w:line="480" w:lineRule="auto"/>
        <w:rPr>
          <w:rFonts w:eastAsiaTheme="minorEastAsia"/>
          <w:b/>
          <w:bCs/>
        </w:rPr>
      </w:pPr>
    </w:p>
    <w:p w14:paraId="501905C4" w14:textId="533FB5F2" w:rsidR="65108184" w:rsidRPr="00E7010D" w:rsidRDefault="65108184" w:rsidP="42DEB937">
      <w:pPr>
        <w:spacing w:after="0" w:line="480" w:lineRule="auto"/>
        <w:rPr>
          <w:rFonts w:eastAsiaTheme="minorEastAsia"/>
          <w:b/>
          <w:bCs/>
        </w:rPr>
      </w:pPr>
    </w:p>
    <w:p w14:paraId="577D3544" w14:textId="57EB1B9B" w:rsidR="65108184" w:rsidRPr="00E7010D" w:rsidRDefault="65108184" w:rsidP="42DEB937">
      <w:pPr>
        <w:spacing w:after="0" w:line="480" w:lineRule="auto"/>
        <w:rPr>
          <w:rFonts w:eastAsiaTheme="minorEastAsia"/>
          <w:b/>
          <w:bCs/>
        </w:rPr>
      </w:pPr>
    </w:p>
    <w:p w14:paraId="2123501D" w14:textId="214D5817" w:rsidR="65108184" w:rsidRPr="00E7010D" w:rsidRDefault="65108184" w:rsidP="42DEB937">
      <w:pPr>
        <w:spacing w:after="0" w:line="480" w:lineRule="auto"/>
        <w:rPr>
          <w:rFonts w:eastAsiaTheme="minorEastAsia"/>
          <w:b/>
          <w:bCs/>
        </w:rPr>
      </w:pPr>
    </w:p>
    <w:p w14:paraId="2A634FC8" w14:textId="6E2CF321" w:rsidR="65108184" w:rsidRPr="00E7010D" w:rsidRDefault="65108184" w:rsidP="42DEB937">
      <w:pPr>
        <w:spacing w:after="0" w:line="480" w:lineRule="auto"/>
        <w:rPr>
          <w:rFonts w:eastAsiaTheme="minorEastAsia"/>
          <w:b/>
          <w:bCs/>
        </w:rPr>
      </w:pPr>
    </w:p>
    <w:p w14:paraId="04CE3E06" w14:textId="42E71316" w:rsidR="65108184" w:rsidRPr="00E7010D" w:rsidRDefault="65108184" w:rsidP="42DEB937">
      <w:pPr>
        <w:spacing w:after="0" w:line="480" w:lineRule="auto"/>
        <w:rPr>
          <w:rFonts w:eastAsiaTheme="minorEastAsia"/>
          <w:b/>
          <w:bCs/>
        </w:rPr>
      </w:pPr>
    </w:p>
    <w:p w14:paraId="78A327D5" w14:textId="17D715DC" w:rsidR="65108184" w:rsidRPr="00E7010D" w:rsidRDefault="65108184" w:rsidP="42DEB937">
      <w:pPr>
        <w:spacing w:after="0" w:line="480" w:lineRule="auto"/>
        <w:rPr>
          <w:rFonts w:eastAsiaTheme="minorEastAsia"/>
          <w:b/>
          <w:bCs/>
        </w:rPr>
      </w:pPr>
    </w:p>
    <w:p w14:paraId="6ADB9FF9" w14:textId="77777777" w:rsidR="008032FF" w:rsidRPr="00E7010D" w:rsidRDefault="008032FF" w:rsidP="42DEB937">
      <w:pPr>
        <w:spacing w:after="0" w:line="480" w:lineRule="auto"/>
        <w:rPr>
          <w:rFonts w:eastAsiaTheme="minorEastAsia"/>
          <w:b/>
          <w:bCs/>
        </w:rPr>
      </w:pPr>
    </w:p>
    <w:p w14:paraId="532783B2" w14:textId="77777777" w:rsidR="008032FF" w:rsidRPr="00E7010D" w:rsidRDefault="008032FF" w:rsidP="42DEB937">
      <w:pPr>
        <w:spacing w:after="0" w:line="480" w:lineRule="auto"/>
        <w:rPr>
          <w:rFonts w:eastAsiaTheme="minorEastAsia"/>
          <w:b/>
          <w:bCs/>
        </w:rPr>
      </w:pPr>
    </w:p>
    <w:p w14:paraId="2D5F952C" w14:textId="77777777" w:rsidR="00D30722" w:rsidRPr="00E7010D" w:rsidRDefault="00D30722" w:rsidP="42DEB937">
      <w:pPr>
        <w:spacing w:after="0" w:line="480" w:lineRule="auto"/>
        <w:rPr>
          <w:rFonts w:eastAsiaTheme="minorEastAsia"/>
          <w:b/>
          <w:bCs/>
        </w:rPr>
      </w:pPr>
    </w:p>
    <w:p w14:paraId="77DB2D17" w14:textId="1525A2CB" w:rsidR="045C930D" w:rsidRPr="00E7010D" w:rsidRDefault="4A8A55FE" w:rsidP="42DEB937">
      <w:pPr>
        <w:spacing w:after="0" w:line="480" w:lineRule="auto"/>
        <w:jc w:val="center"/>
        <w:rPr>
          <w:rFonts w:eastAsiaTheme="minorEastAsia"/>
          <w:b/>
          <w:bCs/>
        </w:rPr>
      </w:pPr>
      <w:r w:rsidRPr="00E7010D">
        <w:rPr>
          <w:rFonts w:eastAsiaTheme="minorEastAsia"/>
          <w:b/>
          <w:bCs/>
        </w:rPr>
        <w:lastRenderedPageBreak/>
        <w:t>References</w:t>
      </w:r>
    </w:p>
    <w:p w14:paraId="2D398B97" w14:textId="251F1F63" w:rsidR="289D0237" w:rsidRPr="00E7010D" w:rsidRDefault="012D335E" w:rsidP="42DEB937">
      <w:pPr>
        <w:widowControl w:val="0"/>
        <w:spacing w:after="0" w:line="480" w:lineRule="auto"/>
        <w:ind w:left="720" w:hanging="720"/>
        <w:rPr>
          <w:rFonts w:eastAsiaTheme="minorEastAsia"/>
        </w:rPr>
      </w:pPr>
      <w:r w:rsidRPr="00E7010D">
        <w:rPr>
          <w:rFonts w:eastAsiaTheme="minorEastAsia"/>
          <w:color w:val="222222"/>
        </w:rPr>
        <w:t xml:space="preserve">Anseel, F., &amp; Lievens, F. (2007). The Relationship Between Uncertainty and Desire for Feedback: A Test of Competing Hypotheses 1. </w:t>
      </w:r>
      <w:r w:rsidRPr="00E7010D">
        <w:rPr>
          <w:rFonts w:eastAsiaTheme="minorEastAsia"/>
          <w:i/>
          <w:iCs/>
          <w:color w:val="222222"/>
        </w:rPr>
        <w:t>Journal of Applied social psychology</w:t>
      </w:r>
      <w:r w:rsidRPr="00E7010D">
        <w:rPr>
          <w:rFonts w:eastAsiaTheme="minorEastAsia"/>
          <w:color w:val="222222"/>
        </w:rPr>
        <w:t xml:space="preserve">, </w:t>
      </w:r>
      <w:r w:rsidRPr="00E7010D">
        <w:rPr>
          <w:rFonts w:eastAsiaTheme="minorEastAsia"/>
          <w:i/>
          <w:iCs/>
          <w:color w:val="222222"/>
        </w:rPr>
        <w:t>37</w:t>
      </w:r>
      <w:r w:rsidRPr="00E7010D">
        <w:rPr>
          <w:rFonts w:eastAsiaTheme="minorEastAsia"/>
          <w:color w:val="222222"/>
        </w:rPr>
        <w:t>(5), 1007-1040. https://doi.org/10.1111/j.1559-1816.2007.00197.x</w:t>
      </w:r>
    </w:p>
    <w:p w14:paraId="62E28322" w14:textId="5105E0B2" w:rsidR="0074607F" w:rsidRPr="00E7010D" w:rsidRDefault="3691EAB9" w:rsidP="42DEB937">
      <w:pPr>
        <w:widowControl w:val="0"/>
        <w:autoSpaceDE w:val="0"/>
        <w:autoSpaceDN w:val="0"/>
        <w:adjustRightInd w:val="0"/>
        <w:spacing w:after="0" w:line="480" w:lineRule="auto"/>
        <w:ind w:left="720" w:hanging="720"/>
        <w:rPr>
          <w:rStyle w:val="Hyperlink"/>
          <w:rFonts w:eastAsiaTheme="minorEastAsia"/>
        </w:rPr>
      </w:pPr>
      <w:r w:rsidRPr="00E7010D">
        <w:rPr>
          <w:rFonts w:eastAsiaTheme="minorEastAsia"/>
        </w:rPr>
        <w:t xml:space="preserve">Bauer, E. A., MacNamara, A., Sandre, A., Lonsdorf, T. B., Weinberg, A., Morriss, J., &amp; van Reekum, C. M. (2020). Intolerance of uncertainty and threat generalization: A replication and extension. </w:t>
      </w:r>
      <w:r w:rsidRPr="00E7010D">
        <w:rPr>
          <w:rFonts w:eastAsiaTheme="minorEastAsia"/>
          <w:i/>
          <w:iCs/>
        </w:rPr>
        <w:t>Psychophysiology</w:t>
      </w:r>
      <w:r w:rsidRPr="00E7010D">
        <w:rPr>
          <w:rFonts w:eastAsiaTheme="minorEastAsia"/>
        </w:rPr>
        <w:t xml:space="preserve">, </w:t>
      </w:r>
      <w:r w:rsidRPr="00E7010D">
        <w:rPr>
          <w:rFonts w:eastAsiaTheme="minorEastAsia"/>
          <w:i/>
          <w:iCs/>
        </w:rPr>
        <w:t>57</w:t>
      </w:r>
      <w:r w:rsidRPr="00E7010D">
        <w:rPr>
          <w:rFonts w:eastAsiaTheme="minorEastAsia"/>
        </w:rPr>
        <w:t>(5), e13546. https://doi.org/10.1111/psyp.13546</w:t>
      </w:r>
    </w:p>
    <w:p w14:paraId="2AF300E2" w14:textId="39DD518C" w:rsidR="492D25F0" w:rsidRPr="00E7010D" w:rsidRDefault="2AFB09C6" w:rsidP="42DEB937">
      <w:pPr>
        <w:widowControl w:val="0"/>
        <w:spacing w:after="0" w:line="480" w:lineRule="auto"/>
        <w:ind w:left="720" w:hanging="720"/>
        <w:rPr>
          <w:rFonts w:eastAsiaTheme="minorEastAsia"/>
        </w:rPr>
      </w:pPr>
      <w:r w:rsidRPr="00E7010D">
        <w:rPr>
          <w:rFonts w:eastAsiaTheme="minorEastAsia"/>
        </w:rPr>
        <w:t xml:space="preserve">Bartoszek, G., Ranney, R. M., Curanovic, I., Costello, S. J., &amp; Behar, E. (2022). Intolerance of uncertainty and information-seeking behavior: Experimental manipulation of threat relevance. </w:t>
      </w:r>
      <w:r w:rsidRPr="00E7010D">
        <w:rPr>
          <w:rFonts w:eastAsiaTheme="minorEastAsia"/>
          <w:i/>
          <w:iCs/>
        </w:rPr>
        <w:t>Behaviour research and therapy</w:t>
      </w:r>
      <w:r w:rsidRPr="00E7010D">
        <w:rPr>
          <w:rFonts w:eastAsiaTheme="minorEastAsia"/>
        </w:rPr>
        <w:t xml:space="preserve">, </w:t>
      </w:r>
      <w:r w:rsidRPr="00E7010D">
        <w:rPr>
          <w:rFonts w:eastAsiaTheme="minorEastAsia"/>
          <w:i/>
          <w:iCs/>
        </w:rPr>
        <w:t>154</w:t>
      </w:r>
      <w:r w:rsidRPr="00E7010D">
        <w:rPr>
          <w:rFonts w:eastAsiaTheme="minorEastAsia"/>
        </w:rPr>
        <w:t>, 104125. https://doi.org/10.1016/j.brat.2022.104125</w:t>
      </w:r>
    </w:p>
    <w:p w14:paraId="26CD9003" w14:textId="59D9F2F5"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Brosschot, J. F., Verkuil, B., &amp; Thayer, J. F. (2016). The default response to uncertainty and the importance of perceived safety in anxiety and stress: An evolution-theoretical pe</w:t>
      </w:r>
      <w:r w:rsidR="2694AD57" w:rsidRPr="00E7010D">
        <w:rPr>
          <w:rFonts w:eastAsiaTheme="minorEastAsia"/>
          <w:i/>
          <w:iCs/>
        </w:rPr>
        <w:t>rs</w:t>
      </w:r>
      <w:r w:rsidRPr="00E7010D">
        <w:rPr>
          <w:rFonts w:eastAsiaTheme="minorEastAsia"/>
        </w:rPr>
        <w:t xml:space="preserve">pective. </w:t>
      </w:r>
      <w:r w:rsidRPr="00E7010D">
        <w:rPr>
          <w:rFonts w:eastAsiaTheme="minorEastAsia"/>
          <w:i/>
          <w:iCs/>
        </w:rPr>
        <w:t>Journal of Anxiety Disorders</w:t>
      </w:r>
      <w:r w:rsidRPr="00E7010D">
        <w:rPr>
          <w:rFonts w:eastAsiaTheme="minorEastAsia"/>
        </w:rPr>
        <w:t xml:space="preserve">, </w:t>
      </w:r>
      <w:r w:rsidRPr="00E7010D">
        <w:rPr>
          <w:rFonts w:eastAsiaTheme="minorEastAsia"/>
          <w:i/>
          <w:iCs/>
        </w:rPr>
        <w:t>41</w:t>
      </w:r>
      <w:r w:rsidRPr="00E7010D">
        <w:rPr>
          <w:rFonts w:eastAsiaTheme="minorEastAsia"/>
        </w:rPr>
        <w:t>, 22–34. https://doi.org/10.1016/j.janxdis.2016.04.012</w:t>
      </w:r>
    </w:p>
    <w:p w14:paraId="371A82B4" w14:textId="5B00EF00"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Brown, V. M., Price, R., &amp; Dombrovski, A. Y. (2023). Anxiety as a disorder of uncertainty: Implications for unde</w:t>
      </w:r>
      <w:r w:rsidR="2694AD57" w:rsidRPr="00E7010D">
        <w:rPr>
          <w:rFonts w:eastAsiaTheme="minorEastAsia"/>
          <w:i/>
          <w:iCs/>
        </w:rPr>
        <w:t>rs</w:t>
      </w:r>
      <w:r w:rsidRPr="00E7010D">
        <w:rPr>
          <w:rFonts w:eastAsiaTheme="minorEastAsia"/>
        </w:rPr>
        <w:t xml:space="preserve">tanding maladaptive anxiety, anxious avoidance, and exposure therapy. </w:t>
      </w:r>
      <w:r w:rsidRPr="00E7010D">
        <w:rPr>
          <w:rFonts w:eastAsiaTheme="minorEastAsia"/>
          <w:i/>
          <w:iCs/>
        </w:rPr>
        <w:t>Cognitive, Affective &amp; Behavioral Neuroscience</w:t>
      </w:r>
      <w:r w:rsidRPr="00E7010D">
        <w:rPr>
          <w:rFonts w:eastAsiaTheme="minorEastAsia"/>
        </w:rPr>
        <w:t xml:space="preserve">, </w:t>
      </w:r>
      <w:r w:rsidRPr="00E7010D">
        <w:rPr>
          <w:rFonts w:eastAsiaTheme="minorEastAsia"/>
          <w:i/>
          <w:iCs/>
        </w:rPr>
        <w:t>23</w:t>
      </w:r>
      <w:r w:rsidRPr="00E7010D">
        <w:rPr>
          <w:rFonts w:eastAsiaTheme="minorEastAsia"/>
        </w:rPr>
        <w:t>(3), 844–868. https://doi.org/10.3758/s13415-023-01080-w</w:t>
      </w:r>
    </w:p>
    <w:p w14:paraId="36E2B403" w14:textId="313E29AB"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Carleton, R. N., Norton, M. A. P. J., &amp; Asmundson, G. J. G. (2007). Fearing the unknown: A short ve</w:t>
      </w:r>
      <w:r w:rsidR="2694AD57" w:rsidRPr="00E7010D">
        <w:rPr>
          <w:rFonts w:eastAsiaTheme="minorEastAsia"/>
          <w:i/>
          <w:iCs/>
        </w:rPr>
        <w:t>rs</w:t>
      </w:r>
      <w:r w:rsidRPr="00E7010D">
        <w:rPr>
          <w:rFonts w:eastAsiaTheme="minorEastAsia"/>
        </w:rPr>
        <w:t xml:space="preserve">ion of the Intolerance of Uncertainty Scale. </w:t>
      </w:r>
      <w:r w:rsidRPr="00E7010D">
        <w:rPr>
          <w:rFonts w:eastAsiaTheme="minorEastAsia"/>
          <w:i/>
          <w:iCs/>
        </w:rPr>
        <w:t>Journal of Anxiety Disorders</w:t>
      </w:r>
      <w:r w:rsidRPr="00E7010D">
        <w:rPr>
          <w:rFonts w:eastAsiaTheme="minorEastAsia"/>
        </w:rPr>
        <w:t xml:space="preserve">, </w:t>
      </w:r>
      <w:r w:rsidRPr="00E7010D">
        <w:rPr>
          <w:rFonts w:eastAsiaTheme="minorEastAsia"/>
          <w:i/>
          <w:iCs/>
        </w:rPr>
        <w:t>21</w:t>
      </w:r>
      <w:r w:rsidRPr="00E7010D">
        <w:rPr>
          <w:rFonts w:eastAsiaTheme="minorEastAsia"/>
        </w:rPr>
        <w:t>(1), 105–117. https://doi.org/10.1016/j.janxdis.2006.03.014</w:t>
      </w:r>
    </w:p>
    <w:p w14:paraId="270BBBDB"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Clark, L. A., &amp; Watson, D. (1991). Tripartite model of anxiety and depression: Psychometric evidence and taxonomic implications. </w:t>
      </w:r>
      <w:r w:rsidRPr="00E7010D">
        <w:rPr>
          <w:rFonts w:eastAsiaTheme="minorEastAsia"/>
          <w:i/>
          <w:iCs/>
        </w:rPr>
        <w:t>Journal of Abnormal Psychology</w:t>
      </w:r>
      <w:r w:rsidRPr="00E7010D">
        <w:rPr>
          <w:rFonts w:eastAsiaTheme="minorEastAsia"/>
        </w:rPr>
        <w:t xml:space="preserve">, </w:t>
      </w:r>
      <w:r w:rsidRPr="00E7010D">
        <w:rPr>
          <w:rFonts w:eastAsiaTheme="minorEastAsia"/>
          <w:i/>
          <w:iCs/>
        </w:rPr>
        <w:t>100</w:t>
      </w:r>
      <w:r w:rsidRPr="00E7010D">
        <w:rPr>
          <w:rFonts w:eastAsiaTheme="minorEastAsia"/>
        </w:rPr>
        <w:t>(3), 316–336. https://doi.org/10.1037/0021-843X.100.3.316</w:t>
      </w:r>
    </w:p>
    <w:p w14:paraId="08328C17" w14:textId="11C2700A"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Cowen, A. S., &amp; Keltner, D. (2017). Self-report captures 27 distinct categories of emotion bridged by continuous gradients. </w:t>
      </w:r>
      <w:r w:rsidRPr="00E7010D">
        <w:rPr>
          <w:rFonts w:eastAsiaTheme="minorEastAsia"/>
          <w:i/>
          <w:iCs/>
        </w:rPr>
        <w:t>Proceedings of the National Academy of Sciences</w:t>
      </w:r>
      <w:r w:rsidRPr="00E7010D">
        <w:rPr>
          <w:rFonts w:eastAsiaTheme="minorEastAsia"/>
        </w:rPr>
        <w:t xml:space="preserve">, </w:t>
      </w:r>
      <w:r w:rsidRPr="00E7010D">
        <w:rPr>
          <w:rFonts w:eastAsiaTheme="minorEastAsia"/>
          <w:i/>
          <w:iCs/>
        </w:rPr>
        <w:t>114</w:t>
      </w:r>
      <w:r w:rsidRPr="00E7010D">
        <w:rPr>
          <w:rFonts w:eastAsiaTheme="minorEastAsia"/>
        </w:rPr>
        <w:t>(38), E7900–</w:t>
      </w:r>
      <w:r w:rsidRPr="00E7010D">
        <w:rPr>
          <w:rFonts w:eastAsiaTheme="minorEastAsia"/>
        </w:rPr>
        <w:lastRenderedPageBreak/>
        <w:t xml:space="preserve">E7909. </w:t>
      </w:r>
      <w:hyperlink r:id="rId15">
        <w:r w:rsidR="59D74D99" w:rsidRPr="00E7010D">
          <w:rPr>
            <w:rStyle w:val="Hyperlink"/>
            <w:rFonts w:eastAsiaTheme="minorEastAsia"/>
            <w:color w:val="auto"/>
            <w:u w:val="none"/>
          </w:rPr>
          <w:t>https://doi.org/10.1073/pnas.1702247114</w:t>
        </w:r>
      </w:hyperlink>
    </w:p>
    <w:p w14:paraId="034E1F9D" w14:textId="04CCA286" w:rsidR="219A6BF9" w:rsidRPr="00E7010D" w:rsidRDefault="0E24EADD" w:rsidP="42DEB937">
      <w:pPr>
        <w:widowControl w:val="0"/>
        <w:spacing w:after="0" w:line="480" w:lineRule="auto"/>
        <w:ind w:left="720" w:hanging="720"/>
        <w:rPr>
          <w:rFonts w:eastAsiaTheme="minorEastAsia"/>
          <w:color w:val="222222"/>
        </w:rPr>
      </w:pPr>
      <w:r w:rsidRPr="00E7010D">
        <w:rPr>
          <w:rFonts w:eastAsiaTheme="minorEastAsia"/>
          <w:color w:val="222222"/>
        </w:rPr>
        <w:t xml:space="preserve">Del Popolo Cristaldi, F., Mento, G., Sarlo, M., &amp; Buodo, G. (2021). Dealing with uncertainty: A high-density EEG investigation on how intolerance of uncertainty affects emotional predictions. </w:t>
      </w:r>
      <w:r w:rsidRPr="00E7010D">
        <w:rPr>
          <w:rFonts w:eastAsiaTheme="minorEastAsia"/>
          <w:i/>
          <w:iCs/>
          <w:color w:val="222222"/>
        </w:rPr>
        <w:t>PloS one</w:t>
      </w:r>
      <w:r w:rsidRPr="00E7010D">
        <w:rPr>
          <w:rFonts w:eastAsiaTheme="minorEastAsia"/>
          <w:color w:val="222222"/>
        </w:rPr>
        <w:t xml:space="preserve">, </w:t>
      </w:r>
      <w:r w:rsidRPr="00E7010D">
        <w:rPr>
          <w:rFonts w:eastAsiaTheme="minorEastAsia"/>
          <w:i/>
          <w:iCs/>
          <w:color w:val="222222"/>
        </w:rPr>
        <w:t>16</w:t>
      </w:r>
      <w:r w:rsidRPr="00E7010D">
        <w:rPr>
          <w:rFonts w:eastAsiaTheme="minorEastAsia"/>
          <w:color w:val="222222"/>
        </w:rPr>
        <w:t>(7), e0254045. https://doi.org/10.1371/journal.pone.0254045</w:t>
      </w:r>
    </w:p>
    <w:p w14:paraId="2F2D9579" w14:textId="1908E5B3" w:rsidR="004A532B" w:rsidRPr="00E7010D" w:rsidRDefault="6582CBB1" w:rsidP="42DEB937">
      <w:pPr>
        <w:widowControl w:val="0"/>
        <w:spacing w:after="0" w:line="480" w:lineRule="auto"/>
        <w:ind w:left="720" w:hanging="720"/>
        <w:rPr>
          <w:rFonts w:eastAsiaTheme="minorEastAsia"/>
        </w:rPr>
      </w:pPr>
      <w:r w:rsidRPr="00E7010D">
        <w:rPr>
          <w:rFonts w:eastAsiaTheme="minorEastAsia"/>
        </w:rPr>
        <w:t xml:space="preserve">Del Popolo Cristaldi, F., Toffoli, L., Duma, G. M., &amp; Mento, G. (2023). Little fast, little slow, should I stay or should I go? Adapting cognitive control to local-global temporal prediction across typical development. </w:t>
      </w:r>
      <w:r w:rsidRPr="00E7010D">
        <w:rPr>
          <w:rFonts w:eastAsiaTheme="minorEastAsia"/>
          <w:i/>
          <w:iCs/>
        </w:rPr>
        <w:t>Plos one</w:t>
      </w:r>
      <w:r w:rsidRPr="00E7010D">
        <w:rPr>
          <w:rFonts w:eastAsiaTheme="minorEastAsia"/>
        </w:rPr>
        <w:t xml:space="preserve">, </w:t>
      </w:r>
      <w:r w:rsidRPr="00E7010D">
        <w:rPr>
          <w:rFonts w:eastAsiaTheme="minorEastAsia"/>
          <w:i/>
          <w:iCs/>
        </w:rPr>
        <w:t>18</w:t>
      </w:r>
      <w:r w:rsidRPr="00E7010D">
        <w:rPr>
          <w:rFonts w:eastAsiaTheme="minorEastAsia"/>
        </w:rPr>
        <w:t>(2), e0281417.  https://doi.org/10.1371/journal.pone.0281417</w:t>
      </w:r>
    </w:p>
    <w:p w14:paraId="3CADD700" w14:textId="016278FB" w:rsidR="00283C10" w:rsidRPr="00E7010D" w:rsidRDefault="59D74D99" w:rsidP="42DEB937">
      <w:pPr>
        <w:widowControl w:val="0"/>
        <w:autoSpaceDE w:val="0"/>
        <w:autoSpaceDN w:val="0"/>
        <w:adjustRightInd w:val="0"/>
        <w:spacing w:after="0" w:line="480" w:lineRule="auto"/>
        <w:ind w:left="720" w:hanging="720"/>
        <w:rPr>
          <w:rStyle w:val="cf01"/>
          <w:rFonts w:asciiTheme="minorHAnsi" w:eastAsiaTheme="minorEastAsia" w:hAnsiTheme="minorHAnsi" w:cstheme="minorBidi"/>
          <w:sz w:val="22"/>
          <w:szCs w:val="22"/>
        </w:rPr>
      </w:pPr>
      <w:r w:rsidRPr="00E7010D">
        <w:rPr>
          <w:rStyle w:val="cf01"/>
          <w:rFonts w:asciiTheme="minorHAnsi" w:eastAsiaTheme="minorEastAsia" w:hAnsiTheme="minorHAnsi" w:cstheme="minorBidi"/>
          <w:sz w:val="22"/>
          <w:szCs w:val="22"/>
        </w:rPr>
        <w:t>Dickinson, A., &amp; Dearing, M. F. (1979). Appetitive-ave</w:t>
      </w:r>
      <w:r w:rsidR="2694AD57" w:rsidRPr="00E7010D">
        <w:rPr>
          <w:rStyle w:val="cf01"/>
          <w:rFonts w:asciiTheme="minorHAnsi" w:eastAsiaTheme="minorEastAsia" w:hAnsiTheme="minorHAnsi" w:cstheme="minorBidi"/>
          <w:i/>
          <w:iCs/>
          <w:sz w:val="22"/>
          <w:szCs w:val="22"/>
        </w:rPr>
        <w:t>rs</w:t>
      </w:r>
      <w:r w:rsidRPr="00E7010D">
        <w:rPr>
          <w:rStyle w:val="cf01"/>
          <w:rFonts w:asciiTheme="minorHAnsi" w:eastAsiaTheme="minorEastAsia" w:hAnsiTheme="minorHAnsi" w:cstheme="minorBidi"/>
          <w:sz w:val="22"/>
          <w:szCs w:val="22"/>
        </w:rPr>
        <w:t xml:space="preserve">ive interactions and </w:t>
      </w:r>
      <w:r w:rsidR="4572C1D5" w:rsidRPr="00E7010D">
        <w:rPr>
          <w:rStyle w:val="cf01"/>
          <w:rFonts w:asciiTheme="minorHAnsi" w:eastAsiaTheme="minorEastAsia" w:hAnsiTheme="minorHAnsi" w:cstheme="minorBidi"/>
          <w:sz w:val="22"/>
          <w:szCs w:val="22"/>
        </w:rPr>
        <w:t>cognitive</w:t>
      </w:r>
      <w:r w:rsidRPr="00E7010D">
        <w:rPr>
          <w:rStyle w:val="cf01"/>
          <w:rFonts w:asciiTheme="minorHAnsi" w:eastAsiaTheme="minorEastAsia" w:hAnsiTheme="minorHAnsi" w:cstheme="minorBidi"/>
          <w:sz w:val="22"/>
          <w:szCs w:val="22"/>
        </w:rPr>
        <w:t xml:space="preserve"> processes. </w:t>
      </w:r>
      <w:r w:rsidRPr="00E7010D">
        <w:rPr>
          <w:rStyle w:val="cf11"/>
          <w:rFonts w:asciiTheme="minorHAnsi" w:eastAsiaTheme="minorEastAsia" w:hAnsiTheme="minorHAnsi" w:cstheme="minorBidi"/>
          <w:sz w:val="22"/>
          <w:szCs w:val="22"/>
        </w:rPr>
        <w:t>Mechanisms of learning and motivation: A memorial volume to Jerzy Konorski</w:t>
      </w:r>
      <w:r w:rsidRPr="00E7010D">
        <w:rPr>
          <w:rStyle w:val="cf01"/>
          <w:rFonts w:asciiTheme="minorHAnsi" w:eastAsiaTheme="minorEastAsia" w:hAnsiTheme="minorHAnsi" w:cstheme="minorBidi"/>
          <w:sz w:val="22"/>
          <w:szCs w:val="22"/>
        </w:rPr>
        <w:t xml:space="preserve">, </w:t>
      </w:r>
      <w:r w:rsidRPr="00E7010D">
        <w:rPr>
          <w:rStyle w:val="cf11"/>
          <w:rFonts w:asciiTheme="minorHAnsi" w:eastAsiaTheme="minorEastAsia" w:hAnsiTheme="minorHAnsi" w:cstheme="minorBidi"/>
          <w:sz w:val="22"/>
          <w:szCs w:val="22"/>
        </w:rPr>
        <w:t>203</w:t>
      </w:r>
      <w:r w:rsidRPr="00E7010D">
        <w:rPr>
          <w:rStyle w:val="cf01"/>
          <w:rFonts w:asciiTheme="minorHAnsi" w:eastAsiaTheme="minorEastAsia" w:hAnsiTheme="minorHAnsi" w:cstheme="minorBidi"/>
          <w:sz w:val="22"/>
          <w:szCs w:val="22"/>
        </w:rPr>
        <w:t>, 231.</w:t>
      </w:r>
    </w:p>
    <w:p w14:paraId="1635056E"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de Leeuw, J. R. (2015). jsPsych: A JavaScript library for creating behavioral experiments in a Web browser. </w:t>
      </w:r>
      <w:r w:rsidRPr="00E7010D">
        <w:rPr>
          <w:rFonts w:eastAsiaTheme="minorEastAsia"/>
          <w:i/>
          <w:iCs/>
        </w:rPr>
        <w:t>Behavior Research Methods</w:t>
      </w:r>
      <w:r w:rsidRPr="00E7010D">
        <w:rPr>
          <w:rFonts w:eastAsiaTheme="minorEastAsia"/>
        </w:rPr>
        <w:t xml:space="preserve">, </w:t>
      </w:r>
      <w:r w:rsidRPr="00E7010D">
        <w:rPr>
          <w:rFonts w:eastAsiaTheme="minorEastAsia"/>
          <w:i/>
          <w:iCs/>
        </w:rPr>
        <w:t>47</w:t>
      </w:r>
      <w:r w:rsidRPr="00E7010D">
        <w:rPr>
          <w:rFonts w:eastAsiaTheme="minorEastAsia"/>
        </w:rPr>
        <w:t>(1), 1–12. https://doi.org/10.3758/s13428-014-0458-y</w:t>
      </w:r>
    </w:p>
    <w:p w14:paraId="0B1E13D9"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Eriksen, C. W., &amp; Schultz, D. W. (1979). Information processing in visual search: A continuous flow conception and experimental results. </w:t>
      </w:r>
      <w:r w:rsidRPr="00E7010D">
        <w:rPr>
          <w:rFonts w:eastAsiaTheme="minorEastAsia"/>
          <w:i/>
          <w:iCs/>
        </w:rPr>
        <w:t>Perception &amp; Psychophysics</w:t>
      </w:r>
      <w:r w:rsidRPr="00E7010D">
        <w:rPr>
          <w:rFonts w:eastAsiaTheme="minorEastAsia"/>
        </w:rPr>
        <w:t xml:space="preserve">, </w:t>
      </w:r>
      <w:r w:rsidRPr="00E7010D">
        <w:rPr>
          <w:rFonts w:eastAsiaTheme="minorEastAsia"/>
          <w:i/>
          <w:iCs/>
        </w:rPr>
        <w:t>25</w:t>
      </w:r>
      <w:r w:rsidRPr="00E7010D">
        <w:rPr>
          <w:rFonts w:eastAsiaTheme="minorEastAsia"/>
        </w:rPr>
        <w:t>(4), 249–263. https://doi.org/10.3758/BF03198804</w:t>
      </w:r>
    </w:p>
    <w:p w14:paraId="09ADB26A" w14:textId="38071A59" w:rsidR="00763E22" w:rsidRPr="00E7010D" w:rsidRDefault="1862C3BC"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Fan, J. (2014). An information theory account of cognitive control. </w:t>
      </w:r>
      <w:r w:rsidRPr="00E7010D">
        <w:rPr>
          <w:rFonts w:eastAsiaTheme="minorEastAsia"/>
          <w:i/>
          <w:iCs/>
        </w:rPr>
        <w:t>Frontiers in Human Neuroscience</w:t>
      </w:r>
      <w:r w:rsidRPr="00E7010D">
        <w:rPr>
          <w:rFonts w:eastAsiaTheme="minorEastAsia"/>
        </w:rPr>
        <w:t xml:space="preserve">, 8, 680. </w:t>
      </w:r>
      <w:r w:rsidRPr="00E7010D">
        <w:t>https://doi.org/10.3389/fnhum.2014.00680</w:t>
      </w:r>
    </w:p>
    <w:p w14:paraId="27111DD6" w14:textId="0395ACC9" w:rsidR="0049076B" w:rsidRPr="00E7010D" w:rsidRDefault="3B9C70F4"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Faul, F., Erdfelder, E., Lang, A.-G., &amp; Buchner, A. (2007). G*Power 3: A flexible statistical power analysis program for the social, behavioral, and biomedical sciences. </w:t>
      </w:r>
      <w:r w:rsidRPr="00E7010D">
        <w:rPr>
          <w:rFonts w:eastAsiaTheme="minorEastAsia"/>
          <w:i/>
          <w:iCs/>
        </w:rPr>
        <w:t>Behavior Research Methods</w:t>
      </w:r>
      <w:r w:rsidRPr="00E7010D">
        <w:rPr>
          <w:rFonts w:eastAsiaTheme="minorEastAsia"/>
        </w:rPr>
        <w:t xml:space="preserve">, </w:t>
      </w:r>
      <w:r w:rsidRPr="00E7010D">
        <w:rPr>
          <w:rFonts w:eastAsiaTheme="minorEastAsia"/>
          <w:i/>
          <w:iCs/>
        </w:rPr>
        <w:t>39</w:t>
      </w:r>
      <w:r w:rsidRPr="00E7010D">
        <w:rPr>
          <w:rFonts w:eastAsiaTheme="minorEastAsia"/>
        </w:rPr>
        <w:t>, 175-191. https://doi.org/10.3758/BF03193146</w:t>
      </w:r>
    </w:p>
    <w:p w14:paraId="1BEC18DE"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Fergus, T. A., &amp; Carleton, R. N. (2016). Intolerance of uncertainty and attentional networks: Unique associations with alerting. </w:t>
      </w:r>
      <w:r w:rsidRPr="00E7010D">
        <w:rPr>
          <w:rFonts w:eastAsiaTheme="minorEastAsia"/>
          <w:i/>
          <w:iCs/>
        </w:rPr>
        <w:t>Journal of Anxiety Disorders</w:t>
      </w:r>
      <w:r w:rsidRPr="00E7010D">
        <w:rPr>
          <w:rFonts w:eastAsiaTheme="minorEastAsia"/>
        </w:rPr>
        <w:t xml:space="preserve">, </w:t>
      </w:r>
      <w:r w:rsidRPr="00E7010D">
        <w:rPr>
          <w:rFonts w:eastAsiaTheme="minorEastAsia"/>
          <w:i/>
          <w:iCs/>
        </w:rPr>
        <w:t>41</w:t>
      </w:r>
      <w:r w:rsidRPr="00E7010D">
        <w:rPr>
          <w:rFonts w:eastAsiaTheme="minorEastAsia"/>
        </w:rPr>
        <w:t>, 59–64. https://doi.org/10.1016/j.janxdis.2016.03.010</w:t>
      </w:r>
    </w:p>
    <w:p w14:paraId="4B82B67E"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Foti, D., &amp; Hajcak, G. (2012). Genetic variation in dopamine moderates neural response during reward anticipation and delivery: Evidence from event-related potentials. </w:t>
      </w:r>
      <w:r w:rsidRPr="00E7010D">
        <w:rPr>
          <w:rFonts w:eastAsiaTheme="minorEastAsia"/>
          <w:i/>
          <w:iCs/>
        </w:rPr>
        <w:t>Psychophysiology</w:t>
      </w:r>
      <w:r w:rsidRPr="00E7010D">
        <w:rPr>
          <w:rFonts w:eastAsiaTheme="minorEastAsia"/>
        </w:rPr>
        <w:t xml:space="preserve">, </w:t>
      </w:r>
      <w:r w:rsidRPr="00E7010D">
        <w:rPr>
          <w:rFonts w:eastAsiaTheme="minorEastAsia"/>
          <w:i/>
          <w:iCs/>
        </w:rPr>
        <w:lastRenderedPageBreak/>
        <w:t>49</w:t>
      </w:r>
      <w:r w:rsidRPr="00E7010D">
        <w:rPr>
          <w:rFonts w:eastAsiaTheme="minorEastAsia"/>
        </w:rPr>
        <w:t>(5), 617–626. https://doi.org/10.1111/j.1469-8986.2011.01343.x</w:t>
      </w:r>
    </w:p>
    <w:p w14:paraId="709FE24D"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Freeston, M. H., Rhéaume, J., Letarte, H., Dugas, M. J., &amp; Ladouceur, R. (1994). Why do people worry? </w:t>
      </w:r>
      <w:r w:rsidRPr="00E7010D">
        <w:rPr>
          <w:rFonts w:eastAsiaTheme="minorEastAsia"/>
          <w:i/>
          <w:iCs/>
        </w:rPr>
        <w:t>Personality and Individual Differences</w:t>
      </w:r>
      <w:r w:rsidRPr="00E7010D">
        <w:rPr>
          <w:rFonts w:eastAsiaTheme="minorEastAsia"/>
        </w:rPr>
        <w:t xml:space="preserve">, </w:t>
      </w:r>
      <w:r w:rsidRPr="00E7010D">
        <w:rPr>
          <w:rFonts w:eastAsiaTheme="minorEastAsia"/>
          <w:i/>
          <w:iCs/>
        </w:rPr>
        <w:t>17</w:t>
      </w:r>
      <w:r w:rsidRPr="00E7010D">
        <w:rPr>
          <w:rFonts w:eastAsiaTheme="minorEastAsia"/>
        </w:rPr>
        <w:t>(6), 791–802. https://doi.org/10.1016/0191-8869(94)90048-5</w:t>
      </w:r>
    </w:p>
    <w:p w14:paraId="40B99EB5"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Frijda, N. H. (1986). </w:t>
      </w:r>
      <w:r w:rsidRPr="00E7010D">
        <w:rPr>
          <w:rFonts w:eastAsiaTheme="minorEastAsia"/>
          <w:i/>
          <w:iCs/>
        </w:rPr>
        <w:t>The emotions</w:t>
      </w:r>
      <w:r w:rsidRPr="00E7010D">
        <w:rPr>
          <w:rFonts w:eastAsiaTheme="minorEastAsia"/>
        </w:rPr>
        <w:t xml:space="preserve"> (pp. xii, 544). Editions de la Maison des Sciences de l’Homme.</w:t>
      </w:r>
    </w:p>
    <w:p w14:paraId="2C0A4D9D" w14:textId="1630464C"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Gray, J. A. (1990). Brain Systems that Mediate both Emotion and Cognition. </w:t>
      </w:r>
      <w:r w:rsidRPr="00E7010D">
        <w:rPr>
          <w:rFonts w:eastAsiaTheme="minorEastAsia"/>
          <w:i/>
          <w:iCs/>
        </w:rPr>
        <w:t>Cognition and Emotion</w:t>
      </w:r>
      <w:r w:rsidRPr="00E7010D">
        <w:rPr>
          <w:rFonts w:eastAsiaTheme="minorEastAsia"/>
        </w:rPr>
        <w:t xml:space="preserve">, </w:t>
      </w:r>
      <w:r w:rsidRPr="00E7010D">
        <w:rPr>
          <w:rFonts w:eastAsiaTheme="minorEastAsia"/>
          <w:i/>
          <w:iCs/>
        </w:rPr>
        <w:t>4</w:t>
      </w:r>
      <w:r w:rsidRPr="00E7010D">
        <w:rPr>
          <w:rFonts w:eastAsiaTheme="minorEastAsia"/>
        </w:rPr>
        <w:t>(3), 269–288. https://doi.org/10.1080/02699939008410799</w:t>
      </w:r>
    </w:p>
    <w:p w14:paraId="470FC452" w14:textId="276151DF" w:rsidR="256465A9" w:rsidRPr="00E7010D" w:rsidRDefault="10A87599" w:rsidP="42DEB937">
      <w:pPr>
        <w:widowControl w:val="0"/>
        <w:spacing w:after="0" w:line="480" w:lineRule="auto"/>
        <w:ind w:left="720" w:hanging="720"/>
        <w:rPr>
          <w:rFonts w:eastAsiaTheme="minorEastAsia"/>
        </w:rPr>
      </w:pPr>
      <w:r w:rsidRPr="00E7010D">
        <w:rPr>
          <w:rFonts w:eastAsiaTheme="minorEastAsia"/>
          <w:color w:val="222222"/>
        </w:rPr>
        <w:t xml:space="preserve">Grupe, D. W., &amp; Nitschke, J. B. (2013). Uncertainty and anticipation in anxiety: an integrated neurobiological and psychological perspective. </w:t>
      </w:r>
      <w:r w:rsidRPr="00E7010D">
        <w:rPr>
          <w:rFonts w:eastAsiaTheme="minorEastAsia"/>
          <w:i/>
          <w:iCs/>
          <w:color w:val="222222"/>
        </w:rPr>
        <w:t>Nature Reviews Neuroscience</w:t>
      </w:r>
      <w:r w:rsidRPr="00E7010D">
        <w:rPr>
          <w:rFonts w:eastAsiaTheme="minorEastAsia"/>
          <w:color w:val="222222"/>
        </w:rPr>
        <w:t xml:space="preserve">, </w:t>
      </w:r>
      <w:r w:rsidRPr="00E7010D">
        <w:rPr>
          <w:rFonts w:eastAsiaTheme="minorEastAsia"/>
          <w:i/>
          <w:iCs/>
          <w:color w:val="222222"/>
        </w:rPr>
        <w:t>14</w:t>
      </w:r>
      <w:r w:rsidRPr="00E7010D">
        <w:rPr>
          <w:rFonts w:eastAsiaTheme="minorEastAsia"/>
          <w:color w:val="222222"/>
        </w:rPr>
        <w:t>(7), 488-501. https://doi.org/10.1038/nrn3524</w:t>
      </w:r>
    </w:p>
    <w:p w14:paraId="7AF18D75" w14:textId="7CC6C680"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Hein, T. P., de Fockert, J., &amp; Ruiz, M. H. (2021). State anxiety biases </w:t>
      </w:r>
      <w:bookmarkStart w:id="11" w:name="_Int_KlCY8Ix0"/>
      <w:r w:rsidRPr="00E7010D">
        <w:rPr>
          <w:rFonts w:eastAsiaTheme="minorEastAsia"/>
        </w:rPr>
        <w:t>estimates</w:t>
      </w:r>
      <w:bookmarkEnd w:id="11"/>
      <w:r w:rsidRPr="00E7010D">
        <w:rPr>
          <w:rFonts w:eastAsiaTheme="minorEastAsia"/>
        </w:rPr>
        <w:t xml:space="preserve"> of uncertainty and impai</w:t>
      </w:r>
      <w:r w:rsidR="2694AD57" w:rsidRPr="00E7010D">
        <w:rPr>
          <w:rFonts w:eastAsiaTheme="minorEastAsia"/>
          <w:i/>
          <w:iCs/>
        </w:rPr>
        <w:t>rs</w:t>
      </w:r>
      <w:r w:rsidRPr="00E7010D">
        <w:rPr>
          <w:rFonts w:eastAsiaTheme="minorEastAsia"/>
        </w:rPr>
        <w:t xml:space="preserve"> reward learning in volatile environments. </w:t>
      </w:r>
      <w:r w:rsidRPr="00E7010D">
        <w:rPr>
          <w:rFonts w:eastAsiaTheme="minorEastAsia"/>
          <w:i/>
          <w:iCs/>
        </w:rPr>
        <w:t>NeuroImage</w:t>
      </w:r>
      <w:r w:rsidRPr="00E7010D">
        <w:rPr>
          <w:rFonts w:eastAsiaTheme="minorEastAsia"/>
        </w:rPr>
        <w:t xml:space="preserve">, </w:t>
      </w:r>
      <w:r w:rsidRPr="00E7010D">
        <w:rPr>
          <w:rFonts w:eastAsiaTheme="minorEastAsia"/>
          <w:i/>
          <w:iCs/>
        </w:rPr>
        <w:t>224</w:t>
      </w:r>
      <w:r w:rsidRPr="00E7010D">
        <w:rPr>
          <w:rFonts w:eastAsiaTheme="minorEastAsia"/>
        </w:rPr>
        <w:t>, 117424. https://doi.org/10.1016/j.neuroimage.2020.117424</w:t>
      </w:r>
    </w:p>
    <w:p w14:paraId="1FCCA8E8" w14:textId="1FB57031"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Hi</w:t>
      </w:r>
      <w:r w:rsidR="2694AD57" w:rsidRPr="00E7010D">
        <w:rPr>
          <w:rFonts w:eastAsiaTheme="minorEastAsia"/>
          <w:i/>
          <w:iCs/>
        </w:rPr>
        <w:t>rs</w:t>
      </w:r>
      <w:r w:rsidRPr="00E7010D">
        <w:rPr>
          <w:rFonts w:eastAsiaTheme="minorEastAsia"/>
        </w:rPr>
        <w:t>h, J. B., Mar, R. A., &amp; Pete</w:t>
      </w:r>
      <w:r w:rsidR="2694AD57" w:rsidRPr="00E7010D">
        <w:rPr>
          <w:rFonts w:eastAsiaTheme="minorEastAsia"/>
          <w:i/>
          <w:iCs/>
        </w:rPr>
        <w:t>rs</w:t>
      </w:r>
      <w:r w:rsidRPr="00E7010D">
        <w:rPr>
          <w:rFonts w:eastAsiaTheme="minorEastAsia"/>
        </w:rPr>
        <w:t>on, J. B. (2012). Psychological entropy: A framework for unde</w:t>
      </w:r>
      <w:r w:rsidR="2694AD57" w:rsidRPr="00E7010D">
        <w:rPr>
          <w:rFonts w:eastAsiaTheme="minorEastAsia"/>
          <w:i/>
          <w:iCs/>
        </w:rPr>
        <w:t>rs</w:t>
      </w:r>
      <w:r w:rsidRPr="00E7010D">
        <w:rPr>
          <w:rFonts w:eastAsiaTheme="minorEastAsia"/>
        </w:rPr>
        <w:t xml:space="preserve">tanding uncertainty-related anxiety. </w:t>
      </w:r>
      <w:r w:rsidRPr="00E7010D">
        <w:rPr>
          <w:rFonts w:eastAsiaTheme="minorEastAsia"/>
          <w:i/>
          <w:iCs/>
        </w:rPr>
        <w:t>Psychological Review</w:t>
      </w:r>
      <w:r w:rsidRPr="00E7010D">
        <w:rPr>
          <w:rFonts w:eastAsiaTheme="minorEastAsia"/>
        </w:rPr>
        <w:t xml:space="preserve">, </w:t>
      </w:r>
      <w:r w:rsidRPr="00E7010D">
        <w:rPr>
          <w:rFonts w:eastAsiaTheme="minorEastAsia"/>
          <w:i/>
          <w:iCs/>
        </w:rPr>
        <w:t>119</w:t>
      </w:r>
      <w:r w:rsidRPr="00E7010D">
        <w:rPr>
          <w:rFonts w:eastAsiaTheme="minorEastAsia"/>
        </w:rPr>
        <w:t>(2), 304–320. https://doi.org/10.1037/a0026767</w:t>
      </w:r>
    </w:p>
    <w:p w14:paraId="0978993C" w14:textId="4E57D532"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Huang, J., Wu, H., Sun, X., &amp; Qi, S. (2023). The impact of threat of shock-induced anxiety on alerting, orienting, and executive function in women: An ER</w:t>
      </w:r>
      <w:r w:rsidR="5367EC4D" w:rsidRPr="00E7010D">
        <w:rPr>
          <w:rFonts w:eastAsiaTheme="minorEastAsia"/>
          <w:i/>
          <w:iCs/>
        </w:rPr>
        <w:t xml:space="preserve">P </w:t>
      </w:r>
      <w:r w:rsidRPr="00E7010D">
        <w:rPr>
          <w:rFonts w:eastAsiaTheme="minorEastAsia"/>
        </w:rPr>
        <w:t xml:space="preserve">study. </w:t>
      </w:r>
      <w:r w:rsidRPr="00E7010D">
        <w:rPr>
          <w:rFonts w:eastAsiaTheme="minorEastAsia"/>
          <w:i/>
          <w:iCs/>
        </w:rPr>
        <w:t>Cognitive, Affective, &amp; Behavioral Neuroscience</w:t>
      </w:r>
      <w:r w:rsidRPr="00E7010D">
        <w:rPr>
          <w:rFonts w:eastAsiaTheme="minorEastAsia"/>
        </w:rPr>
        <w:t xml:space="preserve">, </w:t>
      </w:r>
      <w:r w:rsidRPr="00E7010D">
        <w:rPr>
          <w:rFonts w:eastAsiaTheme="minorEastAsia"/>
          <w:i/>
          <w:iCs/>
        </w:rPr>
        <w:t>23</w:t>
      </w:r>
      <w:r w:rsidRPr="00E7010D">
        <w:rPr>
          <w:rFonts w:eastAsiaTheme="minorEastAsia"/>
        </w:rPr>
        <w:t>(6), 1513–1533. https://doi.org/10.3758/s13415-023-01133-0</w:t>
      </w:r>
    </w:p>
    <w:p w14:paraId="729B5B2D" w14:textId="0A6D9C0C"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Hübner, R., &amp; Schlösser, J. (2010). Monetary reward increases attentional effort in the flanker task. </w:t>
      </w:r>
      <w:r w:rsidRPr="00E7010D">
        <w:rPr>
          <w:rFonts w:eastAsiaTheme="minorEastAsia"/>
          <w:i/>
          <w:iCs/>
        </w:rPr>
        <w:t>Psychonomic Bulletin &amp; Review</w:t>
      </w:r>
      <w:r w:rsidRPr="00E7010D">
        <w:rPr>
          <w:rFonts w:eastAsiaTheme="minorEastAsia"/>
        </w:rPr>
        <w:t xml:space="preserve">, </w:t>
      </w:r>
      <w:r w:rsidRPr="00E7010D">
        <w:rPr>
          <w:rFonts w:eastAsiaTheme="minorEastAsia"/>
          <w:i/>
          <w:iCs/>
        </w:rPr>
        <w:t>17</w:t>
      </w:r>
      <w:r w:rsidRPr="00E7010D">
        <w:rPr>
          <w:rFonts w:eastAsiaTheme="minorEastAsia"/>
        </w:rPr>
        <w:t>(6), 821–826. https://doi.org/10.3758/PBR.17.6.821</w:t>
      </w:r>
    </w:p>
    <w:p w14:paraId="4562EC41" w14:textId="513366F4" w:rsidR="389DDBF1" w:rsidRPr="00E7010D" w:rsidRDefault="7C6A1D30" w:rsidP="42DEB937">
      <w:pPr>
        <w:widowControl w:val="0"/>
        <w:spacing w:after="0" w:line="480" w:lineRule="auto"/>
        <w:ind w:left="720" w:hanging="720"/>
        <w:rPr>
          <w:rFonts w:eastAsiaTheme="minorEastAsia"/>
        </w:rPr>
      </w:pPr>
      <w:r w:rsidRPr="00E7010D">
        <w:rPr>
          <w:rFonts w:eastAsiaTheme="minorEastAsia"/>
          <w:color w:val="222222"/>
        </w:rPr>
        <w:t xml:space="preserve">Jackson, F., Nelson, B. D., &amp; Proudfit, G. H. (2015). In an uncertain world, errors are more aversive: evidence from the error-related negativity. </w:t>
      </w:r>
      <w:r w:rsidRPr="00E7010D">
        <w:rPr>
          <w:rFonts w:eastAsiaTheme="minorEastAsia"/>
          <w:i/>
          <w:iCs/>
          <w:color w:val="222222"/>
        </w:rPr>
        <w:t>Emotion</w:t>
      </w:r>
      <w:r w:rsidRPr="00E7010D">
        <w:rPr>
          <w:rFonts w:eastAsiaTheme="minorEastAsia"/>
          <w:color w:val="222222"/>
        </w:rPr>
        <w:t xml:space="preserve">, </w:t>
      </w:r>
      <w:r w:rsidRPr="00E7010D">
        <w:rPr>
          <w:rFonts w:eastAsiaTheme="minorEastAsia"/>
          <w:i/>
          <w:iCs/>
          <w:color w:val="222222"/>
        </w:rPr>
        <w:t>15</w:t>
      </w:r>
      <w:r w:rsidRPr="00E7010D">
        <w:rPr>
          <w:rFonts w:eastAsiaTheme="minorEastAsia"/>
          <w:color w:val="222222"/>
        </w:rPr>
        <w:t>(1), 12. https://psycnet.apa.org/doi/10.1037/emo0000020</w:t>
      </w:r>
    </w:p>
    <w:p w14:paraId="4D05B905"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Klingelhöfer-Jens, M., Morriss, J., &amp; Lonsdorf, T. B. (2022). Effects of intolerance of uncertainty on subjective and psychophysiological measures during fear acquisition and delayed extinction. </w:t>
      </w:r>
      <w:r w:rsidRPr="00E7010D">
        <w:rPr>
          <w:rFonts w:eastAsiaTheme="minorEastAsia"/>
          <w:i/>
          <w:iCs/>
        </w:rPr>
        <w:lastRenderedPageBreak/>
        <w:t>International Journal of Psychophysiology</w:t>
      </w:r>
      <w:r w:rsidRPr="00E7010D">
        <w:rPr>
          <w:rFonts w:eastAsiaTheme="minorEastAsia"/>
        </w:rPr>
        <w:t xml:space="preserve">, </w:t>
      </w:r>
      <w:r w:rsidRPr="00E7010D">
        <w:rPr>
          <w:rFonts w:eastAsiaTheme="minorEastAsia"/>
          <w:i/>
          <w:iCs/>
        </w:rPr>
        <w:t>177</w:t>
      </w:r>
      <w:r w:rsidRPr="00E7010D">
        <w:rPr>
          <w:rFonts w:eastAsiaTheme="minorEastAsia"/>
        </w:rPr>
        <w:t>, 249–259. https://doi.org/10.1016/j.ijpsycho.2022.05.006</w:t>
      </w:r>
    </w:p>
    <w:p w14:paraId="6F97CF67" w14:textId="56B01E3D"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Kringelbach, M. L., &amp; Phillips, H. (2014). </w:t>
      </w:r>
      <w:r w:rsidRPr="00E7010D">
        <w:rPr>
          <w:rFonts w:eastAsiaTheme="minorEastAsia"/>
          <w:i/>
          <w:iCs/>
        </w:rPr>
        <w:t>Emotion: Pleasure and pain in the brain</w:t>
      </w:r>
      <w:r w:rsidRPr="00E7010D">
        <w:rPr>
          <w:rFonts w:eastAsiaTheme="minorEastAsia"/>
        </w:rPr>
        <w:t xml:space="preserve"> (pp. xii, 291). Oxford Unive</w:t>
      </w:r>
      <w:r w:rsidR="2694AD57" w:rsidRPr="00E7010D">
        <w:rPr>
          <w:rFonts w:eastAsiaTheme="minorEastAsia"/>
          <w:i/>
          <w:iCs/>
        </w:rPr>
        <w:t>rs</w:t>
      </w:r>
      <w:r w:rsidRPr="00E7010D">
        <w:rPr>
          <w:rFonts w:eastAsiaTheme="minorEastAsia"/>
        </w:rPr>
        <w:t>ity Press.</w:t>
      </w:r>
    </w:p>
    <w:p w14:paraId="2DFC9369" w14:textId="172C98DE"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Lang, P. J., &amp; Bradley, M. M. (2010). Emotion and the motivational brain. </w:t>
      </w:r>
      <w:r w:rsidRPr="00E7010D">
        <w:rPr>
          <w:rFonts w:eastAsiaTheme="minorEastAsia"/>
          <w:i/>
          <w:iCs/>
        </w:rPr>
        <w:t>Biological Psychology</w:t>
      </w:r>
      <w:r w:rsidRPr="00E7010D">
        <w:rPr>
          <w:rFonts w:eastAsiaTheme="minorEastAsia"/>
        </w:rPr>
        <w:t xml:space="preserve">, </w:t>
      </w:r>
      <w:r w:rsidRPr="00E7010D">
        <w:rPr>
          <w:rFonts w:eastAsiaTheme="minorEastAsia"/>
          <w:i/>
          <w:iCs/>
        </w:rPr>
        <w:t>84</w:t>
      </w:r>
      <w:r w:rsidRPr="00E7010D">
        <w:rPr>
          <w:rFonts w:eastAsiaTheme="minorEastAsia"/>
        </w:rPr>
        <w:t>(3), 437–450. https://doi.org/10.1016/j.biopsycho.2009.10.007</w:t>
      </w:r>
    </w:p>
    <w:p w14:paraId="730AA6E8" w14:textId="30E6263F"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Lin, H., Jin, H., Liang, J., Yin, R., Liu, T., &amp; Wang, Y. (2015). Effects of Uncertainty on ERPs to Emotional Pictures Depend on Emotional Valence. </w:t>
      </w:r>
      <w:r w:rsidRPr="00E7010D">
        <w:rPr>
          <w:rFonts w:eastAsiaTheme="minorEastAsia"/>
          <w:i/>
          <w:iCs/>
        </w:rPr>
        <w:t>Frontiers in Psychology</w:t>
      </w:r>
      <w:r w:rsidRPr="00E7010D">
        <w:rPr>
          <w:rFonts w:eastAsiaTheme="minorEastAsia"/>
        </w:rPr>
        <w:t xml:space="preserve">, </w:t>
      </w:r>
      <w:r w:rsidRPr="00E7010D">
        <w:rPr>
          <w:rFonts w:eastAsiaTheme="minorEastAsia"/>
          <w:i/>
          <w:iCs/>
        </w:rPr>
        <w:t>6</w:t>
      </w:r>
      <w:r w:rsidRPr="00E7010D">
        <w:rPr>
          <w:rFonts w:eastAsiaTheme="minorEastAsia"/>
        </w:rPr>
        <w:t>. https://www.frontie</w:t>
      </w:r>
      <w:r w:rsidR="2694AD57" w:rsidRPr="00E7010D">
        <w:rPr>
          <w:rFonts w:eastAsiaTheme="minorEastAsia"/>
          <w:i/>
          <w:iCs/>
        </w:rPr>
        <w:t>rs</w:t>
      </w:r>
      <w:r w:rsidRPr="00E7010D">
        <w:rPr>
          <w:rFonts w:eastAsiaTheme="minorEastAsia"/>
        </w:rPr>
        <w:t>in.org/articles/10.3389/fpsyg.2015.01927</w:t>
      </w:r>
    </w:p>
    <w:p w14:paraId="21C4C3EE" w14:textId="389D15B8" w:rsidR="00B63D40" w:rsidRPr="00E7010D" w:rsidRDefault="7F134EF6"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Miller, E. K. (2000). The prefontral cortex and cognitive control. </w:t>
      </w:r>
      <w:r w:rsidRPr="00E7010D">
        <w:rPr>
          <w:rFonts w:eastAsiaTheme="minorEastAsia"/>
          <w:i/>
          <w:iCs/>
        </w:rPr>
        <w:t>Nature Reviews Neuroscience</w:t>
      </w:r>
      <w:r w:rsidRPr="00E7010D">
        <w:rPr>
          <w:rFonts w:eastAsiaTheme="minorEastAsia"/>
        </w:rPr>
        <w:t>, </w:t>
      </w:r>
      <w:r w:rsidRPr="00E7010D">
        <w:rPr>
          <w:rFonts w:eastAsiaTheme="minorEastAsia"/>
          <w:i/>
          <w:iCs/>
        </w:rPr>
        <w:t>1</w:t>
      </w:r>
      <w:r w:rsidRPr="00E7010D">
        <w:rPr>
          <w:rFonts w:eastAsiaTheme="minorEastAsia"/>
        </w:rPr>
        <w:t>(1), 59-65.</w:t>
      </w:r>
    </w:p>
    <w:p w14:paraId="7AB2078A"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Mogg, K., &amp; Bradley, B. P. (1998). A cognitive-motivational analysis of anxiety. </w:t>
      </w:r>
      <w:r w:rsidRPr="00E7010D">
        <w:rPr>
          <w:rFonts w:eastAsiaTheme="minorEastAsia"/>
          <w:i/>
          <w:iCs/>
        </w:rPr>
        <w:t>Behaviour Research and Therapy</w:t>
      </w:r>
      <w:r w:rsidRPr="00E7010D">
        <w:rPr>
          <w:rFonts w:eastAsiaTheme="minorEastAsia"/>
        </w:rPr>
        <w:t xml:space="preserve">, </w:t>
      </w:r>
      <w:r w:rsidRPr="00E7010D">
        <w:rPr>
          <w:rFonts w:eastAsiaTheme="minorEastAsia"/>
          <w:i/>
          <w:iCs/>
        </w:rPr>
        <w:t>36</w:t>
      </w:r>
      <w:r w:rsidRPr="00E7010D">
        <w:rPr>
          <w:rFonts w:eastAsiaTheme="minorEastAsia"/>
        </w:rPr>
        <w:t>(9), 809–848. https://doi.org/10.1016/s0005-7967(98)00063-1</w:t>
      </w:r>
    </w:p>
    <w:p w14:paraId="1AD843AE"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Moret-Tatay, C., Leth-Steensen, C., Irigaray, T. Q., Argimon, I. I. L., Gamermann, D., Abad-Tortosa, D., Oliveira, C., Sáiz-Mauleón, B., Vázquez-Martínez, A., Navarro-Pardo, E., &amp; de Córdoba Castellá, P. F. (2016). The effect of corrective feedback on performance in basic cognitive tasks: An analysis of RT components. </w:t>
      </w:r>
      <w:r w:rsidRPr="00E7010D">
        <w:rPr>
          <w:rFonts w:eastAsiaTheme="minorEastAsia"/>
          <w:i/>
          <w:iCs/>
        </w:rPr>
        <w:t>Psychologica Belgica</w:t>
      </w:r>
      <w:r w:rsidRPr="00E7010D">
        <w:rPr>
          <w:rFonts w:eastAsiaTheme="minorEastAsia"/>
        </w:rPr>
        <w:t xml:space="preserve">, </w:t>
      </w:r>
      <w:r w:rsidRPr="00E7010D">
        <w:rPr>
          <w:rFonts w:eastAsiaTheme="minorEastAsia"/>
          <w:i/>
          <w:iCs/>
        </w:rPr>
        <w:t>56</w:t>
      </w:r>
      <w:r w:rsidRPr="00E7010D">
        <w:rPr>
          <w:rFonts w:eastAsiaTheme="minorEastAsia"/>
        </w:rPr>
        <w:t>(4), 370–381. https://doi.org/10.5334/pb.240</w:t>
      </w:r>
    </w:p>
    <w:p w14:paraId="5C149ECD" w14:textId="1E65A4EE" w:rsidR="60CE3C5B" w:rsidRPr="00E7010D" w:rsidRDefault="3727219F" w:rsidP="42DEB937">
      <w:pPr>
        <w:widowControl w:val="0"/>
        <w:spacing w:after="0" w:line="480" w:lineRule="auto"/>
        <w:ind w:left="720" w:hanging="720"/>
        <w:rPr>
          <w:rFonts w:eastAsiaTheme="minorEastAsia"/>
        </w:rPr>
      </w:pPr>
      <w:r w:rsidRPr="00E7010D">
        <w:rPr>
          <w:rFonts w:eastAsiaTheme="minorEastAsia"/>
          <w:color w:val="222222"/>
        </w:rPr>
        <w:t xml:space="preserve">Morriss, J., Abend, R., Zika, O., Bradford, D. E., &amp; Mertens, G. (2023). Neural and psychophysiological markers of intolerance of uncertainty. </w:t>
      </w:r>
      <w:r w:rsidRPr="00E7010D">
        <w:rPr>
          <w:rFonts w:eastAsiaTheme="minorEastAsia"/>
          <w:i/>
          <w:iCs/>
          <w:color w:val="222222"/>
        </w:rPr>
        <w:t>International Journal of Psychophysiology</w:t>
      </w:r>
      <w:r w:rsidRPr="00E7010D">
        <w:rPr>
          <w:rFonts w:eastAsiaTheme="minorEastAsia"/>
          <w:color w:val="222222"/>
        </w:rPr>
        <w:t xml:space="preserve">, </w:t>
      </w:r>
      <w:r w:rsidRPr="00E7010D">
        <w:rPr>
          <w:rFonts w:eastAsiaTheme="minorEastAsia"/>
          <w:i/>
          <w:iCs/>
          <w:color w:val="222222"/>
        </w:rPr>
        <w:t>184</w:t>
      </w:r>
      <w:r w:rsidRPr="00E7010D">
        <w:rPr>
          <w:rFonts w:eastAsiaTheme="minorEastAsia"/>
          <w:color w:val="222222"/>
        </w:rPr>
        <w:t>, 94-99. https://doi.org/10.1016/j.ijpsycho.2023.01.003</w:t>
      </w:r>
    </w:p>
    <w:p w14:paraId="75A91824"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Morriss, J., Biagi, N., Lonsdorf, T. B., &amp; Andreatta, M. (2021). The role of intolerance of uncertainty in the acquisition and extinction of reward. </w:t>
      </w:r>
      <w:r w:rsidRPr="00E7010D">
        <w:rPr>
          <w:rFonts w:eastAsiaTheme="minorEastAsia"/>
          <w:i/>
          <w:iCs/>
        </w:rPr>
        <w:t>European Journal of Neuroscience</w:t>
      </w:r>
      <w:r w:rsidRPr="00E7010D">
        <w:rPr>
          <w:rFonts w:eastAsiaTheme="minorEastAsia"/>
        </w:rPr>
        <w:t xml:space="preserve">, </w:t>
      </w:r>
      <w:r w:rsidRPr="00E7010D">
        <w:rPr>
          <w:rFonts w:eastAsiaTheme="minorEastAsia"/>
          <w:i/>
          <w:iCs/>
        </w:rPr>
        <w:t>53</w:t>
      </w:r>
      <w:r w:rsidRPr="00E7010D">
        <w:rPr>
          <w:rFonts w:eastAsiaTheme="minorEastAsia"/>
        </w:rPr>
        <w:t>(9), 3063–3071. https://doi.org/10.1111/ejn.15173</w:t>
      </w:r>
    </w:p>
    <w:p w14:paraId="7310042D" w14:textId="564DE20E"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Morriss, J., Gell, M., &amp; van Reekum, C. M. (2019). The uncertain brain: A co-ordinate based meta-analysis of the neural signatures supporting uncertainty during different contexts. </w:t>
      </w:r>
      <w:r w:rsidRPr="00E7010D">
        <w:rPr>
          <w:rFonts w:eastAsiaTheme="minorEastAsia"/>
          <w:i/>
          <w:iCs/>
        </w:rPr>
        <w:lastRenderedPageBreak/>
        <w:t>Neuroscience and Biobehavioral Reviews</w:t>
      </w:r>
      <w:r w:rsidRPr="00E7010D">
        <w:rPr>
          <w:rFonts w:eastAsiaTheme="minorEastAsia"/>
        </w:rPr>
        <w:t xml:space="preserve">, </w:t>
      </w:r>
      <w:r w:rsidRPr="00E7010D">
        <w:rPr>
          <w:rFonts w:eastAsiaTheme="minorEastAsia"/>
          <w:i/>
          <w:iCs/>
        </w:rPr>
        <w:t>96</w:t>
      </w:r>
      <w:r w:rsidRPr="00E7010D">
        <w:rPr>
          <w:rFonts w:eastAsiaTheme="minorEastAsia"/>
        </w:rPr>
        <w:t>, 241–249. https://doi.org/10.1016/j.neubiorev.2018.12.013</w:t>
      </w:r>
    </w:p>
    <w:p w14:paraId="3CCE8CD7" w14:textId="4D1483C0" w:rsidR="2A84842F" w:rsidRPr="00E7010D" w:rsidRDefault="5371DF5F" w:rsidP="42DEB937">
      <w:pPr>
        <w:widowControl w:val="0"/>
        <w:spacing w:after="0" w:line="480" w:lineRule="auto"/>
        <w:ind w:left="720" w:hanging="720"/>
        <w:rPr>
          <w:rFonts w:eastAsiaTheme="minorEastAsia"/>
        </w:rPr>
      </w:pPr>
      <w:r w:rsidRPr="00E7010D">
        <w:rPr>
          <w:rFonts w:eastAsiaTheme="minorEastAsia"/>
          <w:color w:val="222222"/>
        </w:rPr>
        <w:t xml:space="preserve">Morriss, J., Goh, K., Hirsch, C. R., &amp; Dodd, H. F. (2023). Intolerance of uncertainty heightens negative emotional states and dampens positive emotional states. </w:t>
      </w:r>
      <w:r w:rsidRPr="00E7010D">
        <w:rPr>
          <w:rFonts w:eastAsiaTheme="minorEastAsia"/>
          <w:i/>
          <w:iCs/>
          <w:color w:val="222222"/>
        </w:rPr>
        <w:t>Frontiers in Psychiatry</w:t>
      </w:r>
      <w:r w:rsidRPr="00E7010D">
        <w:rPr>
          <w:rFonts w:eastAsiaTheme="minorEastAsia"/>
          <w:color w:val="222222"/>
        </w:rPr>
        <w:t xml:space="preserve">, </w:t>
      </w:r>
      <w:r w:rsidRPr="00E7010D">
        <w:rPr>
          <w:rFonts w:eastAsiaTheme="minorEastAsia"/>
          <w:i/>
          <w:iCs/>
          <w:color w:val="222222"/>
        </w:rPr>
        <w:t>14</w:t>
      </w:r>
      <w:r w:rsidRPr="00E7010D">
        <w:rPr>
          <w:rFonts w:eastAsiaTheme="minorEastAsia"/>
          <w:color w:val="222222"/>
        </w:rPr>
        <w:t>, 1147970. https://doi.org/10.3389/fpsyt.2023.1147970</w:t>
      </w:r>
    </w:p>
    <w:p w14:paraId="487D3027"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Morriss, J., Macdonald, B., &amp; Reekum, C. M. van. (2016). What Is Going On Around Here? Intolerance of Uncertainty Predicts Threat Generalization. </w:t>
      </w:r>
      <w:r w:rsidRPr="00E7010D">
        <w:rPr>
          <w:rFonts w:eastAsiaTheme="minorEastAsia"/>
          <w:i/>
          <w:iCs/>
        </w:rPr>
        <w:t>PLOS ONE</w:t>
      </w:r>
      <w:r w:rsidRPr="00E7010D">
        <w:rPr>
          <w:rFonts w:eastAsiaTheme="minorEastAsia"/>
        </w:rPr>
        <w:t xml:space="preserve">, </w:t>
      </w:r>
      <w:r w:rsidRPr="00E7010D">
        <w:rPr>
          <w:rFonts w:eastAsiaTheme="minorEastAsia"/>
          <w:i/>
          <w:iCs/>
        </w:rPr>
        <w:t>11</w:t>
      </w:r>
      <w:r w:rsidRPr="00E7010D">
        <w:rPr>
          <w:rFonts w:eastAsiaTheme="minorEastAsia"/>
        </w:rPr>
        <w:t>(5), e0154494. https://doi.org/10.1371/journal.pone.0154494</w:t>
      </w:r>
    </w:p>
    <w:p w14:paraId="05AD211D" w14:textId="02C48223" w:rsidR="0074607F" w:rsidRPr="00E7010D" w:rsidRDefault="3691EAB9" w:rsidP="42DEB937">
      <w:pPr>
        <w:widowControl w:val="0"/>
        <w:autoSpaceDE w:val="0"/>
        <w:autoSpaceDN w:val="0"/>
        <w:adjustRightInd w:val="0"/>
        <w:spacing w:after="0" w:line="480" w:lineRule="auto"/>
        <w:ind w:left="720" w:hanging="720"/>
        <w:rPr>
          <w:rStyle w:val="Hyperlink"/>
          <w:rFonts w:eastAsiaTheme="minorEastAsia"/>
        </w:rPr>
      </w:pPr>
      <w:r w:rsidRPr="00E7010D">
        <w:rPr>
          <w:rFonts w:eastAsiaTheme="minorEastAsia"/>
        </w:rPr>
        <w:t>Morriss, J., Tupitsa, E., Dodd, H. F., &amp; Hi</w:t>
      </w:r>
      <w:r w:rsidR="2694AD57" w:rsidRPr="00E7010D">
        <w:rPr>
          <w:rFonts w:eastAsiaTheme="minorEastAsia"/>
          <w:i/>
          <w:iCs/>
        </w:rPr>
        <w:t>rs</w:t>
      </w:r>
      <w:r w:rsidRPr="00E7010D">
        <w:rPr>
          <w:rFonts w:eastAsiaTheme="minorEastAsia"/>
        </w:rPr>
        <w:t xml:space="preserve">ch, C. R. (2022). Uncertainty Makes Me Emotional: Uncertainty as an Elicitor and Modulator of Emotional States. </w:t>
      </w:r>
      <w:r w:rsidRPr="00E7010D">
        <w:rPr>
          <w:rFonts w:eastAsiaTheme="minorEastAsia"/>
          <w:i/>
          <w:iCs/>
        </w:rPr>
        <w:t>Frontiers in Psychology</w:t>
      </w:r>
      <w:r w:rsidRPr="00E7010D">
        <w:rPr>
          <w:rFonts w:eastAsiaTheme="minorEastAsia"/>
        </w:rPr>
        <w:t xml:space="preserve">, </w:t>
      </w:r>
      <w:r w:rsidRPr="00E7010D">
        <w:rPr>
          <w:rFonts w:eastAsiaTheme="minorEastAsia"/>
          <w:i/>
          <w:iCs/>
        </w:rPr>
        <w:t>13</w:t>
      </w:r>
      <w:r w:rsidRPr="00E7010D">
        <w:rPr>
          <w:rFonts w:eastAsiaTheme="minorEastAsia"/>
        </w:rPr>
        <w:t>. https://www.frontie</w:t>
      </w:r>
      <w:r w:rsidR="2694AD57" w:rsidRPr="00E7010D">
        <w:rPr>
          <w:rFonts w:eastAsiaTheme="minorEastAsia"/>
          <w:i/>
          <w:iCs/>
        </w:rPr>
        <w:t>rs</w:t>
      </w:r>
      <w:r w:rsidRPr="00E7010D">
        <w:rPr>
          <w:rFonts w:eastAsiaTheme="minorEastAsia"/>
        </w:rPr>
        <w:t>in.org/articles/10.3389/fpsyg.2022.777025</w:t>
      </w:r>
    </w:p>
    <w:p w14:paraId="49F65C24" w14:textId="5CF2275F" w:rsidR="7F4D3542" w:rsidRPr="00E7010D" w:rsidRDefault="0DED991B" w:rsidP="42DEB937">
      <w:pPr>
        <w:widowControl w:val="0"/>
        <w:spacing w:after="0" w:line="480" w:lineRule="auto"/>
        <w:ind w:left="720" w:hanging="720"/>
        <w:rPr>
          <w:rFonts w:eastAsiaTheme="minorEastAsia"/>
        </w:rPr>
      </w:pPr>
      <w:r w:rsidRPr="00E7010D">
        <w:rPr>
          <w:rFonts w:eastAsiaTheme="minorEastAsia"/>
          <w:color w:val="222222"/>
        </w:rPr>
        <w:t xml:space="preserve">Mushtaq, F., Bland, A. R., &amp; Schaefer, A. (2011). Uncertainty and cognitive control. </w:t>
      </w:r>
      <w:r w:rsidRPr="00E7010D">
        <w:rPr>
          <w:rFonts w:eastAsiaTheme="minorEastAsia"/>
          <w:i/>
          <w:iCs/>
          <w:color w:val="222222"/>
        </w:rPr>
        <w:t>Frontiers in psychology</w:t>
      </w:r>
      <w:r w:rsidRPr="00E7010D">
        <w:rPr>
          <w:rFonts w:eastAsiaTheme="minorEastAsia"/>
          <w:color w:val="222222"/>
        </w:rPr>
        <w:t xml:space="preserve">, </w:t>
      </w:r>
      <w:r w:rsidRPr="00E7010D">
        <w:rPr>
          <w:rFonts w:eastAsiaTheme="minorEastAsia"/>
          <w:i/>
          <w:iCs/>
          <w:color w:val="222222"/>
        </w:rPr>
        <w:t>2</w:t>
      </w:r>
      <w:r w:rsidRPr="00E7010D">
        <w:rPr>
          <w:rFonts w:eastAsiaTheme="minorEastAsia"/>
          <w:color w:val="222222"/>
        </w:rPr>
        <w:t>, 249. https://doi.org/10.3389/fpsyg.2011.00249</w:t>
      </w:r>
    </w:p>
    <w:p w14:paraId="5DDBF9F3"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Papoutsaki, A., Sangkloy, P., Laskey, J., Daskalova, N., Huang, J., &amp; Hays, J. (n.d.). </w:t>
      </w:r>
      <w:r w:rsidRPr="00E7010D">
        <w:rPr>
          <w:rFonts w:eastAsiaTheme="minorEastAsia"/>
          <w:i/>
          <w:iCs/>
        </w:rPr>
        <w:t>WebGazer: Scalable Webcam Eye Tracking Using User Interactions</w:t>
      </w:r>
      <w:r w:rsidRPr="00E7010D">
        <w:rPr>
          <w:rFonts w:eastAsiaTheme="minorEastAsia"/>
        </w:rPr>
        <w:t>.</w:t>
      </w:r>
    </w:p>
    <w:p w14:paraId="5B10C3C1" w14:textId="281405B9"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Pete</w:t>
      </w:r>
      <w:r w:rsidR="2694AD57" w:rsidRPr="00E7010D">
        <w:rPr>
          <w:rFonts w:eastAsiaTheme="minorEastAsia"/>
          <w:i/>
          <w:iCs/>
        </w:rPr>
        <w:t>rs</w:t>
      </w:r>
      <w:r w:rsidRPr="00E7010D">
        <w:rPr>
          <w:rFonts w:eastAsiaTheme="minorEastAsia"/>
        </w:rPr>
        <w:t xml:space="preserve">, A., McEwen, B. S., &amp; Friston, K. (2017). Uncertainty and stress: Why it causes diseases and how it is mastered by the brain. </w:t>
      </w:r>
      <w:r w:rsidRPr="00E7010D">
        <w:rPr>
          <w:rFonts w:eastAsiaTheme="minorEastAsia"/>
          <w:i/>
          <w:iCs/>
        </w:rPr>
        <w:t>Progress in Neurobiology</w:t>
      </w:r>
      <w:r w:rsidRPr="00E7010D">
        <w:rPr>
          <w:rFonts w:eastAsiaTheme="minorEastAsia"/>
        </w:rPr>
        <w:t xml:space="preserve">, </w:t>
      </w:r>
      <w:r w:rsidRPr="00E7010D">
        <w:rPr>
          <w:rFonts w:eastAsiaTheme="minorEastAsia"/>
          <w:i/>
          <w:iCs/>
        </w:rPr>
        <w:t>156</w:t>
      </w:r>
      <w:r w:rsidRPr="00E7010D">
        <w:rPr>
          <w:rFonts w:eastAsiaTheme="minorEastAsia"/>
        </w:rPr>
        <w:t>, 164–188. https://doi.org/10.1016/j.pneurobio.2017.05.004</w:t>
      </w:r>
    </w:p>
    <w:p w14:paraId="2D32B335" w14:textId="7507A011"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Pulcu, E., &amp; Browning, M. (2019). The Misestimation of Uncertainty in Affective Disorde</w:t>
      </w:r>
      <w:r w:rsidR="2694AD57" w:rsidRPr="00E7010D">
        <w:rPr>
          <w:rFonts w:eastAsiaTheme="minorEastAsia"/>
          <w:i/>
          <w:iCs/>
        </w:rPr>
        <w:t>rs</w:t>
      </w:r>
      <w:r w:rsidRPr="00E7010D">
        <w:rPr>
          <w:rFonts w:eastAsiaTheme="minorEastAsia"/>
        </w:rPr>
        <w:t xml:space="preserve">. </w:t>
      </w:r>
      <w:r w:rsidRPr="00E7010D">
        <w:rPr>
          <w:rFonts w:eastAsiaTheme="minorEastAsia"/>
          <w:i/>
          <w:iCs/>
        </w:rPr>
        <w:t>Trends in Cognitive Sciences</w:t>
      </w:r>
      <w:r w:rsidRPr="00E7010D">
        <w:rPr>
          <w:rFonts w:eastAsiaTheme="minorEastAsia"/>
        </w:rPr>
        <w:t xml:space="preserve">, </w:t>
      </w:r>
      <w:r w:rsidRPr="00E7010D">
        <w:rPr>
          <w:rFonts w:eastAsiaTheme="minorEastAsia"/>
          <w:i/>
          <w:iCs/>
        </w:rPr>
        <w:t>23</w:t>
      </w:r>
      <w:r w:rsidRPr="00E7010D">
        <w:rPr>
          <w:rFonts w:eastAsiaTheme="minorEastAsia"/>
        </w:rPr>
        <w:t>(10), 865–875. https://doi.org/10.1016/j.tics.2019.07.007</w:t>
      </w:r>
    </w:p>
    <w:p w14:paraId="0D11C7E8" w14:textId="7BD0CA9A" w:rsidR="0074607F" w:rsidRPr="00E7010D" w:rsidRDefault="3691EAB9" w:rsidP="42DEB937">
      <w:pPr>
        <w:widowControl w:val="0"/>
        <w:autoSpaceDE w:val="0"/>
        <w:autoSpaceDN w:val="0"/>
        <w:adjustRightInd w:val="0"/>
        <w:spacing w:after="0" w:line="480" w:lineRule="auto"/>
        <w:ind w:left="720" w:hanging="720"/>
        <w:rPr>
          <w:rStyle w:val="Hyperlink"/>
          <w:rFonts w:eastAsiaTheme="minorEastAsia"/>
        </w:rPr>
      </w:pPr>
      <w:r w:rsidRPr="00E7010D">
        <w:rPr>
          <w:rFonts w:eastAsiaTheme="minorEastAsia"/>
        </w:rPr>
        <w:t xml:space="preserve">Rodriguez-Sobstel, C., Wake, S., Dodd, H., McSorley, E., van Reekum, C. M., &amp; Morriss, J. (2023). Shifty Eyes: The Impact of Intolerance of Uncertainty on Gaze Behaviour During Threat Conditioning. </w:t>
      </w:r>
      <w:r w:rsidRPr="00E7010D">
        <w:rPr>
          <w:rFonts w:eastAsiaTheme="minorEastAsia"/>
          <w:i/>
          <w:iCs/>
        </w:rPr>
        <w:t>Collabra: Psychology</w:t>
      </w:r>
      <w:r w:rsidRPr="00E7010D">
        <w:rPr>
          <w:rFonts w:eastAsiaTheme="minorEastAsia"/>
        </w:rPr>
        <w:t xml:space="preserve">, </w:t>
      </w:r>
      <w:r w:rsidRPr="00E7010D">
        <w:rPr>
          <w:rFonts w:eastAsiaTheme="minorEastAsia"/>
          <w:i/>
          <w:iCs/>
        </w:rPr>
        <w:t>9</w:t>
      </w:r>
      <w:r w:rsidRPr="00E7010D">
        <w:rPr>
          <w:rFonts w:eastAsiaTheme="minorEastAsia"/>
        </w:rPr>
        <w:t>(1), 82229. https://doi.org/10.1525/collabra.82229</w:t>
      </w:r>
    </w:p>
    <w:p w14:paraId="40C5CD85" w14:textId="3C3C85F2" w:rsidR="620DF7D2" w:rsidRPr="00E7010D" w:rsidRDefault="2BC1BC1E" w:rsidP="42DEB937">
      <w:pPr>
        <w:widowControl w:val="0"/>
        <w:spacing w:after="0" w:line="480" w:lineRule="auto"/>
        <w:ind w:left="720" w:hanging="720"/>
        <w:rPr>
          <w:rStyle w:val="Hyperlink"/>
          <w:rFonts w:eastAsiaTheme="minorEastAsia"/>
        </w:rPr>
      </w:pPr>
      <w:r w:rsidRPr="00E7010D">
        <w:rPr>
          <w:rFonts w:eastAsiaTheme="minorEastAsia"/>
        </w:rPr>
        <w:t>Sandhu, T. R., Xiao, B., &amp; Lawson, R. P. (2023). Transdiagnostic computations of uncertainty: towards a new lens on intolerance of uncertainty. Neuroscience &amp; Biobehavioral Reviews, 105123. https://doi.org/10.1016/j.neubiorev.2023.105123</w:t>
      </w:r>
    </w:p>
    <w:p w14:paraId="34D7725E" w14:textId="127833E4" w:rsidR="79F8F6BF" w:rsidRPr="00E7010D" w:rsidRDefault="4D603705" w:rsidP="42DEB937">
      <w:pPr>
        <w:widowControl w:val="0"/>
        <w:spacing w:after="0" w:line="480" w:lineRule="auto"/>
        <w:ind w:left="720" w:hanging="720"/>
        <w:rPr>
          <w:rFonts w:eastAsiaTheme="minorEastAsia"/>
        </w:rPr>
      </w:pPr>
      <w:r w:rsidRPr="00E7010D">
        <w:rPr>
          <w:rFonts w:eastAsiaTheme="minorEastAsia"/>
          <w:color w:val="222222"/>
        </w:rPr>
        <w:lastRenderedPageBreak/>
        <w:t xml:space="preserve">Sandre, A., &amp; Weinberg, A. (2019). Neither wrong nor right: Theta and delta power increase during performance monitoring under conditions of uncertainty. </w:t>
      </w:r>
      <w:r w:rsidRPr="00E7010D">
        <w:rPr>
          <w:rFonts w:eastAsiaTheme="minorEastAsia"/>
          <w:i/>
          <w:iCs/>
          <w:color w:val="222222"/>
        </w:rPr>
        <w:t>International Journal of Psychophysiology</w:t>
      </w:r>
      <w:r w:rsidRPr="00E7010D">
        <w:rPr>
          <w:rFonts w:eastAsiaTheme="minorEastAsia"/>
          <w:color w:val="222222"/>
        </w:rPr>
        <w:t xml:space="preserve">, </w:t>
      </w:r>
      <w:r w:rsidRPr="00E7010D">
        <w:rPr>
          <w:rFonts w:eastAsiaTheme="minorEastAsia"/>
          <w:i/>
          <w:iCs/>
          <w:color w:val="222222"/>
        </w:rPr>
        <w:t>146</w:t>
      </w:r>
      <w:r w:rsidRPr="00E7010D">
        <w:rPr>
          <w:rFonts w:eastAsiaTheme="minorEastAsia"/>
          <w:color w:val="222222"/>
        </w:rPr>
        <w:t xml:space="preserve">, 225-239. </w:t>
      </w:r>
      <w:r w:rsidRPr="00E7010D">
        <w:rPr>
          <w:rFonts w:eastAsiaTheme="minorEastAsia"/>
        </w:rPr>
        <w:t>https://doi.org/10.1016/j.ijpsycho.2019.09.015</w:t>
      </w:r>
    </w:p>
    <w:p w14:paraId="591CD275" w14:textId="7173D003" w:rsidR="79F8F6BF" w:rsidRPr="00E7010D" w:rsidRDefault="4D603705" w:rsidP="42DEB937">
      <w:pPr>
        <w:widowControl w:val="0"/>
        <w:spacing w:after="0" w:line="480" w:lineRule="auto"/>
        <w:ind w:left="720" w:hanging="720"/>
        <w:rPr>
          <w:rFonts w:eastAsiaTheme="minorEastAsia"/>
        </w:rPr>
      </w:pPr>
      <w:r w:rsidRPr="00E7010D">
        <w:rPr>
          <w:rFonts w:eastAsiaTheme="minorEastAsia"/>
          <w:color w:val="222222"/>
        </w:rPr>
        <w:t xml:space="preserve">Speed, B. C., Jackson, F., Nelson, B. D., Infantolino, Z. P., &amp; Hajcak, G. (2017). Unpredictability increases the error-related negativity in children and adolescents. </w:t>
      </w:r>
      <w:r w:rsidRPr="00E7010D">
        <w:rPr>
          <w:rFonts w:eastAsiaTheme="minorEastAsia"/>
          <w:i/>
          <w:iCs/>
          <w:color w:val="222222"/>
        </w:rPr>
        <w:t>Brain and cognition</w:t>
      </w:r>
      <w:r w:rsidRPr="00E7010D">
        <w:rPr>
          <w:rFonts w:eastAsiaTheme="minorEastAsia"/>
          <w:color w:val="222222"/>
        </w:rPr>
        <w:t xml:space="preserve">, </w:t>
      </w:r>
      <w:r w:rsidRPr="00E7010D">
        <w:rPr>
          <w:rFonts w:eastAsiaTheme="minorEastAsia"/>
          <w:i/>
          <w:iCs/>
          <w:color w:val="222222"/>
        </w:rPr>
        <w:t>119</w:t>
      </w:r>
      <w:r w:rsidRPr="00E7010D">
        <w:rPr>
          <w:rFonts w:eastAsiaTheme="minorEastAsia"/>
          <w:color w:val="222222"/>
        </w:rPr>
        <w:t>, 25-31. https://doi.org/10.1016/j.bandc.2017.09.006</w:t>
      </w:r>
    </w:p>
    <w:p w14:paraId="7E2EC5FA"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Tanovic, E., Gee, D. G., &amp; Joormann, J. (2018). Intolerance of uncertainty: Neural and psychophysiological correlates of the perception of uncertainty as threatening. </w:t>
      </w:r>
      <w:r w:rsidRPr="00E7010D">
        <w:rPr>
          <w:rFonts w:eastAsiaTheme="minorEastAsia"/>
          <w:i/>
          <w:iCs/>
        </w:rPr>
        <w:t>Clinical Psychology Review</w:t>
      </w:r>
      <w:r w:rsidRPr="00E7010D">
        <w:rPr>
          <w:rFonts w:eastAsiaTheme="minorEastAsia"/>
        </w:rPr>
        <w:t xml:space="preserve">, </w:t>
      </w:r>
      <w:r w:rsidRPr="00E7010D">
        <w:rPr>
          <w:rFonts w:eastAsiaTheme="minorEastAsia"/>
          <w:i/>
          <w:iCs/>
        </w:rPr>
        <w:t>60</w:t>
      </w:r>
      <w:r w:rsidRPr="00E7010D">
        <w:rPr>
          <w:rFonts w:eastAsiaTheme="minorEastAsia"/>
        </w:rPr>
        <w:t>, 87–99. https://doi.org/10.1016/j.cpr.2018.01.001</w:t>
      </w:r>
    </w:p>
    <w:p w14:paraId="636DF896" w14:textId="608D4BB6"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Treadway, M. T., &amp; Zald, D. H. (2011). Reconsidering anhedonia in depression: Lessons from translational neuroscience. </w:t>
      </w:r>
      <w:r w:rsidRPr="00E7010D">
        <w:rPr>
          <w:rFonts w:eastAsiaTheme="minorEastAsia"/>
          <w:i/>
          <w:iCs/>
        </w:rPr>
        <w:t>Neuroscience and Biobehavioral Reviews</w:t>
      </w:r>
      <w:r w:rsidRPr="00E7010D">
        <w:rPr>
          <w:rFonts w:eastAsiaTheme="minorEastAsia"/>
        </w:rPr>
        <w:t xml:space="preserve">, </w:t>
      </w:r>
      <w:r w:rsidRPr="00E7010D">
        <w:rPr>
          <w:rFonts w:eastAsiaTheme="minorEastAsia"/>
          <w:i/>
          <w:iCs/>
        </w:rPr>
        <w:t>35</w:t>
      </w:r>
      <w:r w:rsidRPr="00E7010D">
        <w:rPr>
          <w:rFonts w:eastAsiaTheme="minorEastAsia"/>
        </w:rPr>
        <w:t>(3), 537–555. https://doi.org/10.1016/j.neubiorev.2010.06.006</w:t>
      </w:r>
    </w:p>
    <w:p w14:paraId="5396A122" w14:textId="453D68E1" w:rsidR="006507CA" w:rsidRPr="00E7010D" w:rsidRDefault="3605A726" w:rsidP="42DEB937">
      <w:pPr>
        <w:widowControl w:val="0"/>
        <w:autoSpaceDE w:val="0"/>
        <w:autoSpaceDN w:val="0"/>
        <w:adjustRightInd w:val="0"/>
        <w:spacing w:after="0" w:line="480" w:lineRule="auto"/>
        <w:ind w:left="720" w:hanging="720"/>
        <w:rPr>
          <w:rStyle w:val="Hyperlink"/>
          <w:rFonts w:eastAsiaTheme="minorEastAsia"/>
          <w:color w:val="000000" w:themeColor="text1"/>
          <w:u w:val="none"/>
        </w:rPr>
      </w:pPr>
      <w:r w:rsidRPr="00E7010D">
        <w:rPr>
          <w:rStyle w:val="Hyperlink"/>
          <w:rFonts w:eastAsiaTheme="minorEastAsia"/>
          <w:color w:val="000000" w:themeColor="text1"/>
          <w:u w:val="none"/>
        </w:rPr>
        <w:t xml:space="preserve">Viviani, G., Visalli, A., Finos, L., Vallesi, A., &amp; Ambrosini, E. (2024). A comparison between different variants of the spatial Stroop task: The influence of analytic flexibility on Stroop effect estimates and reliability. </w:t>
      </w:r>
      <w:r w:rsidRPr="00E7010D">
        <w:rPr>
          <w:rStyle w:val="Hyperlink"/>
          <w:rFonts w:eastAsiaTheme="minorEastAsia"/>
          <w:i/>
          <w:iCs/>
          <w:color w:val="000000" w:themeColor="text1"/>
          <w:u w:val="none"/>
        </w:rPr>
        <w:t>Behavior Research Methods</w:t>
      </w:r>
      <w:r w:rsidRPr="00E7010D">
        <w:rPr>
          <w:rStyle w:val="Hyperlink"/>
          <w:rFonts w:eastAsiaTheme="minorEastAsia"/>
          <w:color w:val="000000" w:themeColor="text1"/>
          <w:u w:val="none"/>
        </w:rPr>
        <w:t xml:space="preserve">, </w:t>
      </w:r>
      <w:r w:rsidRPr="00E7010D">
        <w:rPr>
          <w:rStyle w:val="Hyperlink"/>
          <w:rFonts w:eastAsiaTheme="minorEastAsia"/>
          <w:i/>
          <w:iCs/>
          <w:color w:val="000000" w:themeColor="text1"/>
          <w:u w:val="none"/>
        </w:rPr>
        <w:t>56</w:t>
      </w:r>
      <w:r w:rsidRPr="00E7010D">
        <w:rPr>
          <w:rStyle w:val="Hyperlink"/>
          <w:rFonts w:eastAsiaTheme="minorEastAsia"/>
          <w:color w:val="000000" w:themeColor="text1"/>
          <w:u w:val="none"/>
        </w:rPr>
        <w:t>(2), 934-951.</w:t>
      </w:r>
      <w:r w:rsidRPr="00E7010D">
        <w:rPr>
          <w:rFonts w:eastAsiaTheme="minorEastAsia"/>
          <w:color w:val="000000" w:themeColor="text1"/>
          <w:shd w:val="clear" w:color="auto" w:fill="FFFFFF"/>
        </w:rPr>
        <w:t xml:space="preserve"> </w:t>
      </w:r>
      <w:r w:rsidRPr="00E7010D">
        <w:rPr>
          <w:rFonts w:eastAsiaTheme="minorEastAsia"/>
          <w:color w:val="000000" w:themeColor="text1"/>
        </w:rPr>
        <w:t>https://doi.org/10.3758/s13428-023-02091-8</w:t>
      </w:r>
    </w:p>
    <w:p w14:paraId="6E05D04B" w14:textId="546C131C" w:rsidR="78E317E3" w:rsidRPr="00E7010D" w:rsidRDefault="0CEB8602" w:rsidP="42DEB937">
      <w:pPr>
        <w:widowControl w:val="0"/>
        <w:spacing w:after="0" w:line="480" w:lineRule="auto"/>
        <w:ind w:left="720" w:hanging="720"/>
        <w:rPr>
          <w:rFonts w:eastAsiaTheme="minorEastAsia"/>
          <w:color w:val="222222"/>
        </w:rPr>
      </w:pPr>
      <w:r w:rsidRPr="00E7010D">
        <w:rPr>
          <w:rFonts w:eastAsiaTheme="minorEastAsia"/>
          <w:color w:val="222222"/>
        </w:rPr>
        <w:t xml:space="preserve">Wake, S., Dalla Verde, A., Biagi, N., Van Reekum, C. M., &amp; Morriss, J. (2022). Just let me check: The role of individual differences in self-reported anxiety and obsessive-compulsive features on subjective, behavioural, and physiological indices during a checking task. </w:t>
      </w:r>
      <w:r w:rsidRPr="00E7010D">
        <w:rPr>
          <w:rFonts w:eastAsiaTheme="minorEastAsia"/>
          <w:i/>
          <w:iCs/>
          <w:color w:val="222222"/>
        </w:rPr>
        <w:t>International Journal of Psychophysiology</w:t>
      </w:r>
      <w:r w:rsidRPr="00E7010D">
        <w:rPr>
          <w:rFonts w:eastAsiaTheme="minorEastAsia"/>
          <w:color w:val="222222"/>
        </w:rPr>
        <w:t xml:space="preserve">, </w:t>
      </w:r>
      <w:r w:rsidRPr="00E7010D">
        <w:rPr>
          <w:rFonts w:eastAsiaTheme="minorEastAsia"/>
          <w:i/>
          <w:iCs/>
          <w:color w:val="222222"/>
        </w:rPr>
        <w:t>179</w:t>
      </w:r>
      <w:r w:rsidRPr="00E7010D">
        <w:rPr>
          <w:rFonts w:eastAsiaTheme="minorEastAsia"/>
          <w:color w:val="222222"/>
        </w:rPr>
        <w:t xml:space="preserve">, 43-55. </w:t>
      </w:r>
      <w:r w:rsidR="72658076" w:rsidRPr="00E7010D">
        <w:rPr>
          <w:rFonts w:ascii="Arial" w:eastAsia="Arial" w:hAnsi="Arial" w:cs="Arial"/>
          <w:color w:val="222222"/>
        </w:rPr>
        <w:t>https://doi.org/10.1016/j.brat.2022.104125</w:t>
      </w:r>
    </w:p>
    <w:p w14:paraId="5CF5700B" w14:textId="499FF827" w:rsidR="00966178" w:rsidRPr="00E7010D" w:rsidRDefault="72658076" w:rsidP="42DEB937">
      <w:pPr>
        <w:widowControl w:val="0"/>
        <w:spacing w:after="0" w:line="480" w:lineRule="auto"/>
        <w:ind w:left="720" w:hanging="720"/>
        <w:rPr>
          <w:rFonts w:eastAsiaTheme="minorEastAsia"/>
          <w:color w:val="222222"/>
        </w:rPr>
      </w:pPr>
      <w:r w:rsidRPr="00E7010D">
        <w:rPr>
          <w:rFonts w:eastAsiaTheme="minorEastAsia"/>
          <w:color w:val="222222"/>
        </w:rPr>
        <w:t xml:space="preserve">Wu, T., Chen, C., Spagna, A., Wu, X., Mackie, M. A., Russell‐Giller, S., ... &amp; Fan, J. (2020). The functional anatomy of cognitive control: A domain‐general brain network for uncertainty processing. </w:t>
      </w:r>
      <w:r w:rsidRPr="00E7010D">
        <w:rPr>
          <w:rFonts w:eastAsiaTheme="minorEastAsia"/>
          <w:i/>
          <w:iCs/>
          <w:color w:val="222222"/>
        </w:rPr>
        <w:t>Journal of Comparative Neurology</w:t>
      </w:r>
      <w:r w:rsidRPr="00E7010D">
        <w:rPr>
          <w:rFonts w:eastAsiaTheme="minorEastAsia"/>
          <w:color w:val="222222"/>
        </w:rPr>
        <w:t xml:space="preserve">, </w:t>
      </w:r>
      <w:r w:rsidRPr="00E7010D">
        <w:rPr>
          <w:rFonts w:eastAsiaTheme="minorEastAsia"/>
          <w:i/>
          <w:iCs/>
          <w:color w:val="222222"/>
        </w:rPr>
        <w:t>528</w:t>
      </w:r>
      <w:r w:rsidRPr="00E7010D">
        <w:rPr>
          <w:rFonts w:eastAsiaTheme="minorEastAsia"/>
          <w:color w:val="222222"/>
        </w:rPr>
        <w:t>(8), 1265-1292. https://doi.org/10.1002/cne.24804</w:t>
      </w:r>
    </w:p>
    <w:p w14:paraId="6AEBB962" w14:textId="2C6344CE" w:rsidR="00966178" w:rsidRPr="00E7010D" w:rsidRDefault="72658076" w:rsidP="42DEB937">
      <w:pPr>
        <w:widowControl w:val="0"/>
        <w:spacing w:after="0" w:line="480" w:lineRule="auto"/>
        <w:ind w:left="720" w:hanging="720"/>
        <w:rPr>
          <w:rFonts w:eastAsiaTheme="minorEastAsia"/>
        </w:rPr>
      </w:pPr>
      <w:r w:rsidRPr="00E7010D">
        <w:rPr>
          <w:rFonts w:eastAsiaTheme="minorEastAsia"/>
        </w:rPr>
        <w:t xml:space="preserve">Wu, T., Schulz, K. P., &amp; Fan, J. (2021). Activation of the cognitive control network associated with information uncertainty. </w:t>
      </w:r>
      <w:r w:rsidRPr="00E7010D">
        <w:rPr>
          <w:rFonts w:eastAsiaTheme="minorEastAsia"/>
          <w:i/>
          <w:iCs/>
        </w:rPr>
        <w:t>NeuroImage</w:t>
      </w:r>
      <w:r w:rsidRPr="00E7010D">
        <w:rPr>
          <w:rFonts w:eastAsiaTheme="minorEastAsia"/>
        </w:rPr>
        <w:t xml:space="preserve">, </w:t>
      </w:r>
      <w:r w:rsidRPr="00E7010D">
        <w:rPr>
          <w:rFonts w:eastAsiaTheme="minorEastAsia"/>
          <w:i/>
          <w:iCs/>
        </w:rPr>
        <w:t>230</w:t>
      </w:r>
      <w:r w:rsidRPr="00E7010D">
        <w:rPr>
          <w:rFonts w:eastAsiaTheme="minorEastAsia"/>
        </w:rPr>
        <w:t xml:space="preserve">, 117703. </w:t>
      </w:r>
      <w:r w:rsidRPr="00E7010D">
        <w:rPr>
          <w:rFonts w:ascii="Calibri" w:eastAsia="Calibri" w:hAnsi="Calibri" w:cs="Calibri"/>
        </w:rPr>
        <w:lastRenderedPageBreak/>
        <w:t>https://doi.org/10.1016/j.neuroimage.2020.117703</w:t>
      </w:r>
    </w:p>
    <w:p w14:paraId="0CE67A92" w14:textId="77777777" w:rsidR="0074607F" w:rsidRPr="00E7010D" w:rsidRDefault="3691EAB9" w:rsidP="42DEB937">
      <w:pPr>
        <w:widowControl w:val="0"/>
        <w:autoSpaceDE w:val="0"/>
        <w:autoSpaceDN w:val="0"/>
        <w:adjustRightInd w:val="0"/>
        <w:spacing w:after="0" w:line="480" w:lineRule="auto"/>
        <w:ind w:left="720" w:hanging="720"/>
        <w:rPr>
          <w:rFonts w:eastAsiaTheme="minorEastAsia"/>
        </w:rPr>
      </w:pPr>
      <w:r w:rsidRPr="00E7010D">
        <w:rPr>
          <w:rFonts w:eastAsiaTheme="minorEastAsia"/>
        </w:rPr>
        <w:t xml:space="preserve">Yang, X., &amp; Krajbich, I. (2021). Webcam-based online eye-tracking for behavioral research. </w:t>
      </w:r>
      <w:r w:rsidRPr="00E7010D">
        <w:rPr>
          <w:rFonts w:eastAsiaTheme="minorEastAsia"/>
          <w:i/>
          <w:iCs/>
        </w:rPr>
        <w:t>Judgment and Decision Making</w:t>
      </w:r>
      <w:r w:rsidRPr="00E7010D">
        <w:rPr>
          <w:rFonts w:eastAsiaTheme="minorEastAsia"/>
        </w:rPr>
        <w:t xml:space="preserve">, </w:t>
      </w:r>
      <w:r w:rsidRPr="00E7010D">
        <w:rPr>
          <w:rFonts w:eastAsiaTheme="minorEastAsia"/>
          <w:i/>
          <w:iCs/>
        </w:rPr>
        <w:t>16</w:t>
      </w:r>
      <w:r w:rsidRPr="00E7010D">
        <w:rPr>
          <w:rFonts w:eastAsiaTheme="minorEastAsia"/>
        </w:rPr>
        <w:t>(6), 1485–1505. https://doi.org/10.1017/S1930297500008512</w:t>
      </w:r>
    </w:p>
    <w:p w14:paraId="05776C0A" w14:textId="4E33BF2A" w:rsidR="00E54963" w:rsidRPr="00EB07F9" w:rsidRDefault="00E54963" w:rsidP="42DEB937">
      <w:pPr>
        <w:spacing w:after="0" w:line="480" w:lineRule="auto"/>
        <w:rPr>
          <w:rFonts w:eastAsiaTheme="minorEastAsia"/>
          <w:b/>
          <w:bCs/>
        </w:rPr>
      </w:pPr>
    </w:p>
    <w:sectPr w:rsidR="00E54963" w:rsidRPr="00EB07F9">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CD13" w14:textId="77777777" w:rsidR="00271999" w:rsidRDefault="00271999">
      <w:pPr>
        <w:spacing w:after="0" w:line="240" w:lineRule="auto"/>
      </w:pPr>
      <w:r>
        <w:separator/>
      </w:r>
    </w:p>
  </w:endnote>
  <w:endnote w:type="continuationSeparator" w:id="0">
    <w:p w14:paraId="36E7BC3B" w14:textId="77777777" w:rsidR="00271999" w:rsidRDefault="00271999">
      <w:pPr>
        <w:spacing w:after="0" w:line="240" w:lineRule="auto"/>
      </w:pPr>
      <w:r>
        <w:continuationSeparator/>
      </w:r>
    </w:p>
  </w:endnote>
  <w:endnote w:type="continuationNotice" w:id="1">
    <w:p w14:paraId="1DEF2FC5" w14:textId="77777777" w:rsidR="00271999" w:rsidRDefault="00271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9924"/>
      <w:docPartObj>
        <w:docPartGallery w:val="Page Numbers (Bottom of Page)"/>
        <w:docPartUnique/>
      </w:docPartObj>
    </w:sdtPr>
    <w:sdtEndPr>
      <w:rPr>
        <w:noProof/>
      </w:rPr>
    </w:sdtEndPr>
    <w:sdtContent>
      <w:p w14:paraId="015EA420" w14:textId="0159A7C9" w:rsidR="00571E40" w:rsidRDefault="00571E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DCE9E" w14:textId="3CCF2FB7" w:rsidR="00645776" w:rsidRDefault="0064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DEDD" w14:textId="77777777" w:rsidR="00271999" w:rsidRDefault="00271999">
      <w:pPr>
        <w:spacing w:after="0" w:line="240" w:lineRule="auto"/>
      </w:pPr>
      <w:r>
        <w:separator/>
      </w:r>
    </w:p>
  </w:footnote>
  <w:footnote w:type="continuationSeparator" w:id="0">
    <w:p w14:paraId="146283D1" w14:textId="77777777" w:rsidR="00271999" w:rsidRDefault="00271999">
      <w:pPr>
        <w:spacing w:after="0" w:line="240" w:lineRule="auto"/>
      </w:pPr>
      <w:r>
        <w:continuationSeparator/>
      </w:r>
    </w:p>
  </w:footnote>
  <w:footnote w:type="continuationNotice" w:id="1">
    <w:p w14:paraId="7E4F1169" w14:textId="77777777" w:rsidR="00271999" w:rsidRDefault="00271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AC3D8B" w14:paraId="30CC5EFC" w14:textId="77777777" w:rsidTr="32AC3D8B">
      <w:trPr>
        <w:trHeight w:val="300"/>
      </w:trPr>
      <w:tc>
        <w:tcPr>
          <w:tcW w:w="3005" w:type="dxa"/>
        </w:tcPr>
        <w:p w14:paraId="5A589985" w14:textId="6F7AFB0B" w:rsidR="32AC3D8B" w:rsidRDefault="32AC3D8B" w:rsidP="32AC3D8B">
          <w:pPr>
            <w:pStyle w:val="Header"/>
            <w:ind w:left="-115"/>
          </w:pPr>
        </w:p>
      </w:tc>
      <w:tc>
        <w:tcPr>
          <w:tcW w:w="3005" w:type="dxa"/>
        </w:tcPr>
        <w:p w14:paraId="3A6E7052" w14:textId="376970E2" w:rsidR="32AC3D8B" w:rsidRDefault="32AC3D8B" w:rsidP="32AC3D8B">
          <w:pPr>
            <w:pStyle w:val="Header"/>
            <w:jc w:val="center"/>
          </w:pPr>
        </w:p>
      </w:tc>
      <w:tc>
        <w:tcPr>
          <w:tcW w:w="3005" w:type="dxa"/>
        </w:tcPr>
        <w:p w14:paraId="4FBCB824" w14:textId="54AF6CE4" w:rsidR="32AC3D8B" w:rsidRDefault="32AC3D8B" w:rsidP="32AC3D8B">
          <w:pPr>
            <w:pStyle w:val="Header"/>
            <w:ind w:right="-115"/>
            <w:jc w:val="right"/>
          </w:pPr>
        </w:p>
      </w:tc>
    </w:tr>
  </w:tbl>
  <w:p w14:paraId="3EC19E95" w14:textId="36C70D52" w:rsidR="00645776" w:rsidRDefault="00645776">
    <w:pPr>
      <w:pStyle w:val="Header"/>
    </w:pPr>
  </w:p>
</w:hdr>
</file>

<file path=word/intelligence2.xml><?xml version="1.0" encoding="utf-8"?>
<int2:intelligence xmlns:int2="http://schemas.microsoft.com/office/intelligence/2020/intelligence" xmlns:oel="http://schemas.microsoft.com/office/2019/extlst">
  <int2:observations>
    <int2:textHash int2:hashCode="hephbo1Lvu0BYL" int2:id="0Bkk9Hp4">
      <int2:state int2:value="Rejected" int2:type="AugLoop_Text_Critique"/>
    </int2:textHash>
    <int2:textHash int2:hashCode="JswyF75kDoIgES" int2:id="0Ngah18s">
      <int2:state int2:value="Rejected" int2:type="AugLoop_Text_Critique"/>
    </int2:textHash>
    <int2:textHash int2:hashCode="/u1iUrBLlHx5xd" int2:id="2gDCzyBo">
      <int2:state int2:value="Rejected" int2:type="AugLoop_Text_Critique"/>
    </int2:textHash>
    <int2:textHash int2:hashCode="xcgb3EeIup7nN2" int2:id="3UuOeRml">
      <int2:state int2:value="Rejected" int2:type="AugLoop_Text_Critique"/>
    </int2:textHash>
    <int2:textHash int2:hashCode="qqzYrC2RTxQ+lz" int2:id="7xlah97C">
      <int2:state int2:value="Rejected" int2:type="AugLoop_Text_Critique"/>
    </int2:textHash>
    <int2:textHash int2:hashCode="6Nl19HNH6/pzg0" int2:id="8Ak9GpCn">
      <int2:state int2:value="Rejected" int2:type="AugLoop_Text_Critique"/>
    </int2:textHash>
    <int2:textHash int2:hashCode="HEXtz+T4PyFSoL" int2:id="A5H779GF">
      <int2:state int2:value="Rejected" int2:type="AugLoop_Text_Critique"/>
    </int2:textHash>
    <int2:textHash int2:hashCode="STuiZL2cda8epU" int2:id="BJKfZOwq">
      <int2:state int2:value="Rejected" int2:type="AugLoop_Text_Critique"/>
    </int2:textHash>
    <int2:textHash int2:hashCode="Qb+dhu65oEfj5N" int2:id="Dy3r6Bcy">
      <int2:state int2:value="Rejected" int2:type="AugLoop_Text_Critique"/>
    </int2:textHash>
    <int2:textHash int2:hashCode="inuRa52Ds73Xjb" int2:id="GbiK6NhE">
      <int2:state int2:value="Rejected" int2:type="AugLoop_Text_Critique"/>
    </int2:textHash>
    <int2:textHash int2:hashCode="fHn4+Ovy0KWqy5" int2:id="V7PDmThh">
      <int2:state int2:value="Rejected" int2:type="AugLoop_Text_Critique"/>
    </int2:textHash>
    <int2:textHash int2:hashCode="sTLKMelr0FA4AZ" int2:id="XEL6Fad7">
      <int2:state int2:value="Rejected" int2:type="AugLoop_Text_Critique"/>
    </int2:textHash>
    <int2:textHash int2:hashCode="2liM1k/R+64S9X" int2:id="gagSsusg">
      <int2:state int2:value="Rejected" int2:type="AugLoop_Text_Critique"/>
    </int2:textHash>
    <int2:textHash int2:hashCode="I1KEv9aPP8Mx2m" int2:id="gzH9R6Le">
      <int2:state int2:value="Rejected" int2:type="AugLoop_Text_Critique"/>
    </int2:textHash>
    <int2:textHash int2:hashCode="NpqUI9LCOhZrdq" int2:id="hflUXuNd">
      <int2:state int2:value="Rejected" int2:type="AugLoop_Text_Critique"/>
    </int2:textHash>
    <int2:textHash int2:hashCode="+lR0wQTc9vSnGm" int2:id="kOm0JFbm">
      <int2:state int2:value="Rejected" int2:type="AugLoop_Text_Critique"/>
    </int2:textHash>
    <int2:textHash int2:hashCode="QNpDsCBOIwBqk4" int2:id="lcGPPdqx">
      <int2:state int2:value="Rejected" int2:type="AugLoop_Text_Critique"/>
    </int2:textHash>
    <int2:textHash int2:hashCode="A6rgw2nyav34RN" int2:id="m67b00F1">
      <int2:state int2:value="Rejected" int2:type="AugLoop_Text_Critique"/>
    </int2:textHash>
    <int2:textHash int2:hashCode="S1KQKqv0R861mJ" int2:id="ms3bK5S2">
      <int2:state int2:value="Rejected" int2:type="AugLoop_Text_Critique"/>
    </int2:textHash>
    <int2:textHash int2:hashCode="H6maYhlVpbJ7cj" int2:id="p4govp49">
      <int2:state int2:value="Rejected" int2:type="AugLoop_Text_Critique"/>
    </int2:textHash>
    <int2:textHash int2:hashCode="wI17LMILm+hTaW" int2:id="qZ6rpyN2">
      <int2:state int2:value="Rejected" int2:type="AugLoop_Text_Critique"/>
    </int2:textHash>
    <int2:textHash int2:hashCode="Soqfwx3BWkuHux" int2:id="s7hshUHp">
      <int2:state int2:value="Rejected" int2:type="AugLoop_Text_Critique"/>
    </int2:textHash>
    <int2:textHash int2:hashCode="oGXHrib1PwWFH3" int2:id="wgzPvfh7">
      <int2:state int2:value="Rejected" int2:type="AugLoop_Text_Critique"/>
    </int2:textHash>
    <int2:textHash int2:hashCode="jt012C9bAU5mbm" int2:id="yReXKm17">
      <int2:state int2:value="Rejected" int2:type="AugLoop_Text_Critique"/>
    </int2:textHash>
    <int2:bookmark int2:bookmarkName="_Int_nJDGSPPc" int2:invalidationBookmarkName="" int2:hashCode="PeUh02GRVekij4" int2:id="b1hRY89O">
      <int2:state int2:value="Rejected" int2:type="AugLoop_Text_Critique"/>
    </int2:bookmark>
    <int2:bookmark int2:bookmarkName="_Int_KlCY8Ix0" int2:invalidationBookmarkName="" int2:hashCode="LLYT7lWPp8fZAd" int2:id="itVHDnIN">
      <int2:state int2:value="Rejected" int2:type="AugLoop_Text_Critique"/>
    </int2:bookmark>
    <int2:bookmark int2:bookmarkName="_Int_USjGehUc" int2:invalidationBookmarkName="" int2:hashCode="pUIJ5fUzO5KRrN" int2:id="sJdSXuq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2B2"/>
    <w:multiLevelType w:val="hybridMultilevel"/>
    <w:tmpl w:val="5E00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86A91"/>
    <w:multiLevelType w:val="hybridMultilevel"/>
    <w:tmpl w:val="1FC2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2335"/>
    <w:multiLevelType w:val="hybridMultilevel"/>
    <w:tmpl w:val="9EE4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652D0"/>
    <w:multiLevelType w:val="hybridMultilevel"/>
    <w:tmpl w:val="889A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A589E"/>
    <w:multiLevelType w:val="hybridMultilevel"/>
    <w:tmpl w:val="C92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745FD"/>
    <w:multiLevelType w:val="hybridMultilevel"/>
    <w:tmpl w:val="3AE4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C4001"/>
    <w:multiLevelType w:val="hybridMultilevel"/>
    <w:tmpl w:val="478A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26129"/>
    <w:multiLevelType w:val="hybridMultilevel"/>
    <w:tmpl w:val="4874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A11B"/>
    <w:multiLevelType w:val="hybridMultilevel"/>
    <w:tmpl w:val="E7D0D9A8"/>
    <w:lvl w:ilvl="0" w:tplc="8D9AC850">
      <w:start w:val="1"/>
      <w:numFmt w:val="decimal"/>
      <w:lvlText w:val="%1."/>
      <w:lvlJc w:val="left"/>
      <w:pPr>
        <w:ind w:left="720" w:hanging="360"/>
      </w:pPr>
    </w:lvl>
    <w:lvl w:ilvl="1" w:tplc="47CE190C">
      <w:start w:val="1"/>
      <w:numFmt w:val="lowerLetter"/>
      <w:lvlText w:val="%2."/>
      <w:lvlJc w:val="left"/>
      <w:pPr>
        <w:ind w:left="1440" w:hanging="360"/>
      </w:pPr>
    </w:lvl>
    <w:lvl w:ilvl="2" w:tplc="3EC20484">
      <w:start w:val="1"/>
      <w:numFmt w:val="lowerRoman"/>
      <w:lvlText w:val="%3."/>
      <w:lvlJc w:val="right"/>
      <w:pPr>
        <w:ind w:left="2160" w:hanging="180"/>
      </w:pPr>
    </w:lvl>
    <w:lvl w:ilvl="3" w:tplc="869EC1B8">
      <w:start w:val="1"/>
      <w:numFmt w:val="decimal"/>
      <w:lvlText w:val="%4."/>
      <w:lvlJc w:val="left"/>
      <w:pPr>
        <w:ind w:left="2880" w:hanging="360"/>
      </w:pPr>
    </w:lvl>
    <w:lvl w:ilvl="4" w:tplc="3910767E">
      <w:start w:val="1"/>
      <w:numFmt w:val="lowerLetter"/>
      <w:lvlText w:val="%5."/>
      <w:lvlJc w:val="left"/>
      <w:pPr>
        <w:ind w:left="3600" w:hanging="360"/>
      </w:pPr>
    </w:lvl>
    <w:lvl w:ilvl="5" w:tplc="27FEB080">
      <w:start w:val="1"/>
      <w:numFmt w:val="lowerRoman"/>
      <w:lvlText w:val="%6."/>
      <w:lvlJc w:val="right"/>
      <w:pPr>
        <w:ind w:left="4320" w:hanging="180"/>
      </w:pPr>
    </w:lvl>
    <w:lvl w:ilvl="6" w:tplc="C284D5E0">
      <w:start w:val="1"/>
      <w:numFmt w:val="decimal"/>
      <w:lvlText w:val="%7."/>
      <w:lvlJc w:val="left"/>
      <w:pPr>
        <w:ind w:left="5040" w:hanging="360"/>
      </w:pPr>
    </w:lvl>
    <w:lvl w:ilvl="7" w:tplc="ACBE7A80">
      <w:start w:val="1"/>
      <w:numFmt w:val="lowerLetter"/>
      <w:lvlText w:val="%8."/>
      <w:lvlJc w:val="left"/>
      <w:pPr>
        <w:ind w:left="5760" w:hanging="360"/>
      </w:pPr>
    </w:lvl>
    <w:lvl w:ilvl="8" w:tplc="EE5AAEC2">
      <w:start w:val="1"/>
      <w:numFmt w:val="lowerRoman"/>
      <w:lvlText w:val="%9."/>
      <w:lvlJc w:val="right"/>
      <w:pPr>
        <w:ind w:left="6480" w:hanging="180"/>
      </w:pPr>
    </w:lvl>
  </w:abstractNum>
  <w:abstractNum w:abstractNumId="9" w15:restartNumberingAfterBreak="0">
    <w:nsid w:val="37F32B28"/>
    <w:multiLevelType w:val="hybridMultilevel"/>
    <w:tmpl w:val="BAC2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D0BCB"/>
    <w:multiLevelType w:val="hybridMultilevel"/>
    <w:tmpl w:val="44C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0170C"/>
    <w:multiLevelType w:val="hybridMultilevel"/>
    <w:tmpl w:val="DA4C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7511"/>
    <w:multiLevelType w:val="hybridMultilevel"/>
    <w:tmpl w:val="CE9C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F4BF4"/>
    <w:multiLevelType w:val="hybridMultilevel"/>
    <w:tmpl w:val="1A9C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423A0"/>
    <w:multiLevelType w:val="hybridMultilevel"/>
    <w:tmpl w:val="DD74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4421D"/>
    <w:multiLevelType w:val="hybridMultilevel"/>
    <w:tmpl w:val="14FC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F37EB"/>
    <w:multiLevelType w:val="hybridMultilevel"/>
    <w:tmpl w:val="ED36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22E4D"/>
    <w:multiLevelType w:val="hybridMultilevel"/>
    <w:tmpl w:val="0158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46117"/>
    <w:multiLevelType w:val="hybridMultilevel"/>
    <w:tmpl w:val="0B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9297C"/>
    <w:multiLevelType w:val="hybridMultilevel"/>
    <w:tmpl w:val="815A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2A482"/>
    <w:multiLevelType w:val="hybridMultilevel"/>
    <w:tmpl w:val="FFFFFFFF"/>
    <w:lvl w:ilvl="0" w:tplc="865E4228">
      <w:start w:val="1"/>
      <w:numFmt w:val="decimal"/>
      <w:lvlText w:val="%1."/>
      <w:lvlJc w:val="left"/>
      <w:pPr>
        <w:ind w:left="720" w:hanging="360"/>
      </w:pPr>
    </w:lvl>
    <w:lvl w:ilvl="1" w:tplc="6FAA39A2">
      <w:start w:val="1"/>
      <w:numFmt w:val="lowerLetter"/>
      <w:lvlText w:val="%2."/>
      <w:lvlJc w:val="left"/>
      <w:pPr>
        <w:ind w:left="1440" w:hanging="360"/>
      </w:pPr>
    </w:lvl>
    <w:lvl w:ilvl="2" w:tplc="7A7ED57C">
      <w:start w:val="1"/>
      <w:numFmt w:val="lowerRoman"/>
      <w:lvlText w:val="%3."/>
      <w:lvlJc w:val="right"/>
      <w:pPr>
        <w:ind w:left="2160" w:hanging="180"/>
      </w:pPr>
    </w:lvl>
    <w:lvl w:ilvl="3" w:tplc="B832C41A">
      <w:start w:val="1"/>
      <w:numFmt w:val="decimal"/>
      <w:lvlText w:val="%4."/>
      <w:lvlJc w:val="left"/>
      <w:pPr>
        <w:ind w:left="2880" w:hanging="360"/>
      </w:pPr>
    </w:lvl>
    <w:lvl w:ilvl="4" w:tplc="BC129CD0">
      <w:start w:val="1"/>
      <w:numFmt w:val="lowerLetter"/>
      <w:lvlText w:val="%5."/>
      <w:lvlJc w:val="left"/>
      <w:pPr>
        <w:ind w:left="3600" w:hanging="360"/>
      </w:pPr>
    </w:lvl>
    <w:lvl w:ilvl="5" w:tplc="7E505B86">
      <w:start w:val="1"/>
      <w:numFmt w:val="lowerRoman"/>
      <w:lvlText w:val="%6."/>
      <w:lvlJc w:val="right"/>
      <w:pPr>
        <w:ind w:left="4320" w:hanging="180"/>
      </w:pPr>
    </w:lvl>
    <w:lvl w:ilvl="6" w:tplc="A850834A">
      <w:start w:val="1"/>
      <w:numFmt w:val="decimal"/>
      <w:lvlText w:val="%7."/>
      <w:lvlJc w:val="left"/>
      <w:pPr>
        <w:ind w:left="5040" w:hanging="360"/>
      </w:pPr>
    </w:lvl>
    <w:lvl w:ilvl="7" w:tplc="203C2022">
      <w:start w:val="1"/>
      <w:numFmt w:val="lowerLetter"/>
      <w:lvlText w:val="%8."/>
      <w:lvlJc w:val="left"/>
      <w:pPr>
        <w:ind w:left="5760" w:hanging="360"/>
      </w:pPr>
    </w:lvl>
    <w:lvl w:ilvl="8" w:tplc="0352D0E4">
      <w:start w:val="1"/>
      <w:numFmt w:val="lowerRoman"/>
      <w:lvlText w:val="%9."/>
      <w:lvlJc w:val="right"/>
      <w:pPr>
        <w:ind w:left="6480" w:hanging="180"/>
      </w:pPr>
    </w:lvl>
  </w:abstractNum>
  <w:abstractNum w:abstractNumId="21" w15:restartNumberingAfterBreak="0">
    <w:nsid w:val="705B2EB4"/>
    <w:multiLevelType w:val="hybridMultilevel"/>
    <w:tmpl w:val="DD70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061148">
    <w:abstractNumId w:val="20"/>
  </w:num>
  <w:num w:numId="2" w16cid:durableId="1839150750">
    <w:abstractNumId w:val="8"/>
  </w:num>
  <w:num w:numId="3" w16cid:durableId="1879774586">
    <w:abstractNumId w:val="7"/>
  </w:num>
  <w:num w:numId="4" w16cid:durableId="1207329955">
    <w:abstractNumId w:val="5"/>
  </w:num>
  <w:num w:numId="5" w16cid:durableId="704215470">
    <w:abstractNumId w:val="17"/>
  </w:num>
  <w:num w:numId="6" w16cid:durableId="917136718">
    <w:abstractNumId w:val="9"/>
  </w:num>
  <w:num w:numId="7" w16cid:durableId="441850940">
    <w:abstractNumId w:val="21"/>
  </w:num>
  <w:num w:numId="8" w16cid:durableId="2091806392">
    <w:abstractNumId w:val="16"/>
  </w:num>
  <w:num w:numId="9" w16cid:durableId="1761173505">
    <w:abstractNumId w:val="12"/>
  </w:num>
  <w:num w:numId="10" w16cid:durableId="1056006200">
    <w:abstractNumId w:val="3"/>
  </w:num>
  <w:num w:numId="11" w16cid:durableId="529296880">
    <w:abstractNumId w:val="19"/>
  </w:num>
  <w:num w:numId="12" w16cid:durableId="636490749">
    <w:abstractNumId w:val="1"/>
  </w:num>
  <w:num w:numId="13" w16cid:durableId="1309091563">
    <w:abstractNumId w:val="15"/>
  </w:num>
  <w:num w:numId="14" w16cid:durableId="1831483623">
    <w:abstractNumId w:val="13"/>
  </w:num>
  <w:num w:numId="15" w16cid:durableId="486558759">
    <w:abstractNumId w:val="10"/>
  </w:num>
  <w:num w:numId="16" w16cid:durableId="1165167958">
    <w:abstractNumId w:val="11"/>
  </w:num>
  <w:num w:numId="17" w16cid:durableId="839007903">
    <w:abstractNumId w:val="2"/>
  </w:num>
  <w:num w:numId="18" w16cid:durableId="439957936">
    <w:abstractNumId w:val="14"/>
  </w:num>
  <w:num w:numId="19" w16cid:durableId="1493714331">
    <w:abstractNumId w:val="6"/>
  </w:num>
  <w:num w:numId="20" w16cid:durableId="398330210">
    <w:abstractNumId w:val="4"/>
  </w:num>
  <w:num w:numId="21" w16cid:durableId="1425956378">
    <w:abstractNumId w:val="18"/>
  </w:num>
  <w:num w:numId="22" w16cid:durableId="210915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E8643D"/>
    <w:rsid w:val="000009C5"/>
    <w:rsid w:val="0000159F"/>
    <w:rsid w:val="00002134"/>
    <w:rsid w:val="00002B58"/>
    <w:rsid w:val="00002DF2"/>
    <w:rsid w:val="0000325C"/>
    <w:rsid w:val="00003582"/>
    <w:rsid w:val="00004559"/>
    <w:rsid w:val="0000477E"/>
    <w:rsid w:val="0000485C"/>
    <w:rsid w:val="00005009"/>
    <w:rsid w:val="00005736"/>
    <w:rsid w:val="00005900"/>
    <w:rsid w:val="00005B3D"/>
    <w:rsid w:val="000060AF"/>
    <w:rsid w:val="0000642B"/>
    <w:rsid w:val="00010B38"/>
    <w:rsid w:val="0001129B"/>
    <w:rsid w:val="000115C8"/>
    <w:rsid w:val="00011E86"/>
    <w:rsid w:val="00012DCC"/>
    <w:rsid w:val="000133BB"/>
    <w:rsid w:val="000134B3"/>
    <w:rsid w:val="00013C58"/>
    <w:rsid w:val="00014041"/>
    <w:rsid w:val="00014848"/>
    <w:rsid w:val="000155A0"/>
    <w:rsid w:val="00016214"/>
    <w:rsid w:val="0001630E"/>
    <w:rsid w:val="000165FD"/>
    <w:rsid w:val="0001750A"/>
    <w:rsid w:val="00017A93"/>
    <w:rsid w:val="00017B6C"/>
    <w:rsid w:val="00017DCA"/>
    <w:rsid w:val="00017E29"/>
    <w:rsid w:val="0001D5CB"/>
    <w:rsid w:val="00020073"/>
    <w:rsid w:val="0002103F"/>
    <w:rsid w:val="00022A7A"/>
    <w:rsid w:val="00023603"/>
    <w:rsid w:val="00023798"/>
    <w:rsid w:val="00023D32"/>
    <w:rsid w:val="00024B32"/>
    <w:rsid w:val="00024C0B"/>
    <w:rsid w:val="00025977"/>
    <w:rsid w:val="00025B02"/>
    <w:rsid w:val="00026B79"/>
    <w:rsid w:val="00027667"/>
    <w:rsid w:val="00027BE5"/>
    <w:rsid w:val="00027F45"/>
    <w:rsid w:val="00030033"/>
    <w:rsid w:val="0003049D"/>
    <w:rsid w:val="00030B89"/>
    <w:rsid w:val="00030BBD"/>
    <w:rsid w:val="00031C53"/>
    <w:rsid w:val="00031FF4"/>
    <w:rsid w:val="0003286C"/>
    <w:rsid w:val="00032906"/>
    <w:rsid w:val="00032A63"/>
    <w:rsid w:val="00033284"/>
    <w:rsid w:val="000333A4"/>
    <w:rsid w:val="00034D2E"/>
    <w:rsid w:val="0003586E"/>
    <w:rsid w:val="00035B76"/>
    <w:rsid w:val="00036AC9"/>
    <w:rsid w:val="00037D16"/>
    <w:rsid w:val="00040F5B"/>
    <w:rsid w:val="00041387"/>
    <w:rsid w:val="00041AD9"/>
    <w:rsid w:val="00041E04"/>
    <w:rsid w:val="00042FE2"/>
    <w:rsid w:val="000438A1"/>
    <w:rsid w:val="00043AF2"/>
    <w:rsid w:val="0004431F"/>
    <w:rsid w:val="00044913"/>
    <w:rsid w:val="0004569F"/>
    <w:rsid w:val="00045B99"/>
    <w:rsid w:val="00045FA0"/>
    <w:rsid w:val="00050FD6"/>
    <w:rsid w:val="0005181B"/>
    <w:rsid w:val="00052271"/>
    <w:rsid w:val="00052966"/>
    <w:rsid w:val="000534C9"/>
    <w:rsid w:val="00053921"/>
    <w:rsid w:val="000539E7"/>
    <w:rsid w:val="000545B8"/>
    <w:rsid w:val="000551B3"/>
    <w:rsid w:val="00055E9F"/>
    <w:rsid w:val="000571A4"/>
    <w:rsid w:val="000573B5"/>
    <w:rsid w:val="00057956"/>
    <w:rsid w:val="00060476"/>
    <w:rsid w:val="000607C2"/>
    <w:rsid w:val="00061509"/>
    <w:rsid w:val="0006235D"/>
    <w:rsid w:val="00063A4D"/>
    <w:rsid w:val="00063F8E"/>
    <w:rsid w:val="00065EBE"/>
    <w:rsid w:val="000665FB"/>
    <w:rsid w:val="00066C44"/>
    <w:rsid w:val="00066D90"/>
    <w:rsid w:val="00066E63"/>
    <w:rsid w:val="00067868"/>
    <w:rsid w:val="0007000A"/>
    <w:rsid w:val="00070234"/>
    <w:rsid w:val="000704EA"/>
    <w:rsid w:val="000706E3"/>
    <w:rsid w:val="00070D6D"/>
    <w:rsid w:val="00071B42"/>
    <w:rsid w:val="000724BF"/>
    <w:rsid w:val="0007369B"/>
    <w:rsid w:val="0007410E"/>
    <w:rsid w:val="000743EA"/>
    <w:rsid w:val="00074D79"/>
    <w:rsid w:val="000750F8"/>
    <w:rsid w:val="00076321"/>
    <w:rsid w:val="00076D12"/>
    <w:rsid w:val="00077578"/>
    <w:rsid w:val="00077E3C"/>
    <w:rsid w:val="00080EB3"/>
    <w:rsid w:val="00081953"/>
    <w:rsid w:val="0008263F"/>
    <w:rsid w:val="000826D9"/>
    <w:rsid w:val="00082B28"/>
    <w:rsid w:val="00083A06"/>
    <w:rsid w:val="00084BE2"/>
    <w:rsid w:val="00084D8C"/>
    <w:rsid w:val="00085067"/>
    <w:rsid w:val="0008625C"/>
    <w:rsid w:val="000868A7"/>
    <w:rsid w:val="00086902"/>
    <w:rsid w:val="0008E604"/>
    <w:rsid w:val="000901FF"/>
    <w:rsid w:val="00090674"/>
    <w:rsid w:val="00090B34"/>
    <w:rsid w:val="00090B55"/>
    <w:rsid w:val="00090F82"/>
    <w:rsid w:val="000919BE"/>
    <w:rsid w:val="00092124"/>
    <w:rsid w:val="000923A6"/>
    <w:rsid w:val="00092B89"/>
    <w:rsid w:val="00093166"/>
    <w:rsid w:val="0009319C"/>
    <w:rsid w:val="00093A2C"/>
    <w:rsid w:val="00093D80"/>
    <w:rsid w:val="00094ED1"/>
    <w:rsid w:val="00095739"/>
    <w:rsid w:val="0009584E"/>
    <w:rsid w:val="000958FC"/>
    <w:rsid w:val="00095B37"/>
    <w:rsid w:val="0009635D"/>
    <w:rsid w:val="00096DD1"/>
    <w:rsid w:val="00096F66"/>
    <w:rsid w:val="000973CB"/>
    <w:rsid w:val="00097B2D"/>
    <w:rsid w:val="00097B31"/>
    <w:rsid w:val="000A06F9"/>
    <w:rsid w:val="000A0D17"/>
    <w:rsid w:val="000A1051"/>
    <w:rsid w:val="000A12B4"/>
    <w:rsid w:val="000A1FCA"/>
    <w:rsid w:val="000A2152"/>
    <w:rsid w:val="000A2A3F"/>
    <w:rsid w:val="000A2EEF"/>
    <w:rsid w:val="000A30B5"/>
    <w:rsid w:val="000A3886"/>
    <w:rsid w:val="000A38EF"/>
    <w:rsid w:val="000A4635"/>
    <w:rsid w:val="000A4A6F"/>
    <w:rsid w:val="000A4FB1"/>
    <w:rsid w:val="000A522E"/>
    <w:rsid w:val="000A5980"/>
    <w:rsid w:val="000A5AA4"/>
    <w:rsid w:val="000A6E3B"/>
    <w:rsid w:val="000A71BF"/>
    <w:rsid w:val="000A72DC"/>
    <w:rsid w:val="000A7676"/>
    <w:rsid w:val="000B03B2"/>
    <w:rsid w:val="000B0BD1"/>
    <w:rsid w:val="000B0BF0"/>
    <w:rsid w:val="000B0C4B"/>
    <w:rsid w:val="000B1AEF"/>
    <w:rsid w:val="000B2A13"/>
    <w:rsid w:val="000B3417"/>
    <w:rsid w:val="000B35B7"/>
    <w:rsid w:val="000B3CF8"/>
    <w:rsid w:val="000B3DAE"/>
    <w:rsid w:val="000B4307"/>
    <w:rsid w:val="000B489B"/>
    <w:rsid w:val="000B51AB"/>
    <w:rsid w:val="000B5B0A"/>
    <w:rsid w:val="000B60B4"/>
    <w:rsid w:val="000B61CB"/>
    <w:rsid w:val="000B744E"/>
    <w:rsid w:val="000B789C"/>
    <w:rsid w:val="000B7C28"/>
    <w:rsid w:val="000C00B3"/>
    <w:rsid w:val="000C0244"/>
    <w:rsid w:val="000C08B4"/>
    <w:rsid w:val="000C170D"/>
    <w:rsid w:val="000C178F"/>
    <w:rsid w:val="000C2942"/>
    <w:rsid w:val="000C2CE1"/>
    <w:rsid w:val="000C3F45"/>
    <w:rsid w:val="000C52DD"/>
    <w:rsid w:val="000C5413"/>
    <w:rsid w:val="000C606A"/>
    <w:rsid w:val="000C61D8"/>
    <w:rsid w:val="000C6B24"/>
    <w:rsid w:val="000C6DFC"/>
    <w:rsid w:val="000C792A"/>
    <w:rsid w:val="000C7D8C"/>
    <w:rsid w:val="000D00A3"/>
    <w:rsid w:val="000D0584"/>
    <w:rsid w:val="000D2044"/>
    <w:rsid w:val="000D26AE"/>
    <w:rsid w:val="000D3000"/>
    <w:rsid w:val="000D3DF7"/>
    <w:rsid w:val="000D44AE"/>
    <w:rsid w:val="000D45F9"/>
    <w:rsid w:val="000D576B"/>
    <w:rsid w:val="000D58EF"/>
    <w:rsid w:val="000D6046"/>
    <w:rsid w:val="000D6A90"/>
    <w:rsid w:val="000D6D9A"/>
    <w:rsid w:val="000D7D91"/>
    <w:rsid w:val="000E0142"/>
    <w:rsid w:val="000E1050"/>
    <w:rsid w:val="000E1A3F"/>
    <w:rsid w:val="000E2D1A"/>
    <w:rsid w:val="000E304E"/>
    <w:rsid w:val="000E3160"/>
    <w:rsid w:val="000E31D8"/>
    <w:rsid w:val="000E377B"/>
    <w:rsid w:val="000E3B2B"/>
    <w:rsid w:val="000E46DA"/>
    <w:rsid w:val="000E57C8"/>
    <w:rsid w:val="000E592D"/>
    <w:rsid w:val="000F0CD3"/>
    <w:rsid w:val="000F0F29"/>
    <w:rsid w:val="000F1B9E"/>
    <w:rsid w:val="000F2072"/>
    <w:rsid w:val="000F285B"/>
    <w:rsid w:val="000F41A4"/>
    <w:rsid w:val="000F52D1"/>
    <w:rsid w:val="000F5935"/>
    <w:rsid w:val="000F6C78"/>
    <w:rsid w:val="000F6EA6"/>
    <w:rsid w:val="000F76BE"/>
    <w:rsid w:val="000F773A"/>
    <w:rsid w:val="000F7D93"/>
    <w:rsid w:val="000F7F20"/>
    <w:rsid w:val="001014D4"/>
    <w:rsid w:val="0010183B"/>
    <w:rsid w:val="0010195E"/>
    <w:rsid w:val="00101A68"/>
    <w:rsid w:val="00102B52"/>
    <w:rsid w:val="00103FD8"/>
    <w:rsid w:val="001051B0"/>
    <w:rsid w:val="001060DA"/>
    <w:rsid w:val="001066F5"/>
    <w:rsid w:val="0010703D"/>
    <w:rsid w:val="001100D1"/>
    <w:rsid w:val="00110E2A"/>
    <w:rsid w:val="00111359"/>
    <w:rsid w:val="00111704"/>
    <w:rsid w:val="00111F4B"/>
    <w:rsid w:val="0011317F"/>
    <w:rsid w:val="00113671"/>
    <w:rsid w:val="00113B3C"/>
    <w:rsid w:val="0011408F"/>
    <w:rsid w:val="00114898"/>
    <w:rsid w:val="001151A1"/>
    <w:rsid w:val="00115CC9"/>
    <w:rsid w:val="001167B8"/>
    <w:rsid w:val="00117E16"/>
    <w:rsid w:val="0012016C"/>
    <w:rsid w:val="001203D1"/>
    <w:rsid w:val="001207F9"/>
    <w:rsid w:val="0012106A"/>
    <w:rsid w:val="001221AB"/>
    <w:rsid w:val="00122896"/>
    <w:rsid w:val="00122E26"/>
    <w:rsid w:val="0012381D"/>
    <w:rsid w:val="00123F42"/>
    <w:rsid w:val="00124CFD"/>
    <w:rsid w:val="0012546F"/>
    <w:rsid w:val="001257BB"/>
    <w:rsid w:val="00125910"/>
    <w:rsid w:val="0012611E"/>
    <w:rsid w:val="001269B4"/>
    <w:rsid w:val="001271D3"/>
    <w:rsid w:val="0012720E"/>
    <w:rsid w:val="0012DEF2"/>
    <w:rsid w:val="001303A6"/>
    <w:rsid w:val="001303A7"/>
    <w:rsid w:val="001304BC"/>
    <w:rsid w:val="00130B80"/>
    <w:rsid w:val="00130C3A"/>
    <w:rsid w:val="00130C6D"/>
    <w:rsid w:val="00132846"/>
    <w:rsid w:val="00132C08"/>
    <w:rsid w:val="001330D9"/>
    <w:rsid w:val="001334BB"/>
    <w:rsid w:val="00133A1B"/>
    <w:rsid w:val="0013584E"/>
    <w:rsid w:val="0013629D"/>
    <w:rsid w:val="0013663F"/>
    <w:rsid w:val="0013748A"/>
    <w:rsid w:val="00140269"/>
    <w:rsid w:val="00140E3F"/>
    <w:rsid w:val="0014172F"/>
    <w:rsid w:val="00141E4C"/>
    <w:rsid w:val="001422B1"/>
    <w:rsid w:val="001426CA"/>
    <w:rsid w:val="001433F0"/>
    <w:rsid w:val="0014367F"/>
    <w:rsid w:val="0014420F"/>
    <w:rsid w:val="00146909"/>
    <w:rsid w:val="00147869"/>
    <w:rsid w:val="00147980"/>
    <w:rsid w:val="00147A21"/>
    <w:rsid w:val="0015078B"/>
    <w:rsid w:val="0015093B"/>
    <w:rsid w:val="00150B40"/>
    <w:rsid w:val="00150BFE"/>
    <w:rsid w:val="001513A1"/>
    <w:rsid w:val="00151FC7"/>
    <w:rsid w:val="001525EB"/>
    <w:rsid w:val="00152964"/>
    <w:rsid w:val="001529CA"/>
    <w:rsid w:val="001544A5"/>
    <w:rsid w:val="001551F4"/>
    <w:rsid w:val="0015640C"/>
    <w:rsid w:val="001565F1"/>
    <w:rsid w:val="00156D57"/>
    <w:rsid w:val="001579C2"/>
    <w:rsid w:val="001602B8"/>
    <w:rsid w:val="00160AB3"/>
    <w:rsid w:val="00160BF4"/>
    <w:rsid w:val="00161267"/>
    <w:rsid w:val="001615B2"/>
    <w:rsid w:val="00162161"/>
    <w:rsid w:val="0016222E"/>
    <w:rsid w:val="00163CCC"/>
    <w:rsid w:val="00163EE6"/>
    <w:rsid w:val="00163FA2"/>
    <w:rsid w:val="00164F60"/>
    <w:rsid w:val="0016503C"/>
    <w:rsid w:val="00165060"/>
    <w:rsid w:val="00165288"/>
    <w:rsid w:val="00165860"/>
    <w:rsid w:val="00165CB9"/>
    <w:rsid w:val="00166F1A"/>
    <w:rsid w:val="00167620"/>
    <w:rsid w:val="0016792A"/>
    <w:rsid w:val="00167AA9"/>
    <w:rsid w:val="00170821"/>
    <w:rsid w:val="00170A34"/>
    <w:rsid w:val="00171894"/>
    <w:rsid w:val="00171E38"/>
    <w:rsid w:val="00172126"/>
    <w:rsid w:val="001734C2"/>
    <w:rsid w:val="00174501"/>
    <w:rsid w:val="00175251"/>
    <w:rsid w:val="001755E9"/>
    <w:rsid w:val="0017599D"/>
    <w:rsid w:val="00175EC8"/>
    <w:rsid w:val="00176E39"/>
    <w:rsid w:val="00177B1B"/>
    <w:rsid w:val="00177B32"/>
    <w:rsid w:val="0018003E"/>
    <w:rsid w:val="00181013"/>
    <w:rsid w:val="00181A76"/>
    <w:rsid w:val="00181A7D"/>
    <w:rsid w:val="0018223C"/>
    <w:rsid w:val="0018250B"/>
    <w:rsid w:val="00182D7E"/>
    <w:rsid w:val="0018423C"/>
    <w:rsid w:val="00184C95"/>
    <w:rsid w:val="001904C1"/>
    <w:rsid w:val="00190985"/>
    <w:rsid w:val="00191006"/>
    <w:rsid w:val="00193083"/>
    <w:rsid w:val="00193843"/>
    <w:rsid w:val="00193D9A"/>
    <w:rsid w:val="001945C5"/>
    <w:rsid w:val="00194B96"/>
    <w:rsid w:val="00194F97"/>
    <w:rsid w:val="001950D4"/>
    <w:rsid w:val="00195265"/>
    <w:rsid w:val="00196E14"/>
    <w:rsid w:val="001974F8"/>
    <w:rsid w:val="00197556"/>
    <w:rsid w:val="00197A73"/>
    <w:rsid w:val="00197DA2"/>
    <w:rsid w:val="001A1EC0"/>
    <w:rsid w:val="001A1F04"/>
    <w:rsid w:val="001A20BD"/>
    <w:rsid w:val="001A2433"/>
    <w:rsid w:val="001A3C34"/>
    <w:rsid w:val="001A50C1"/>
    <w:rsid w:val="001A5AF0"/>
    <w:rsid w:val="001A5BF2"/>
    <w:rsid w:val="001A5BFC"/>
    <w:rsid w:val="001A5C76"/>
    <w:rsid w:val="001A6092"/>
    <w:rsid w:val="001A697E"/>
    <w:rsid w:val="001A904C"/>
    <w:rsid w:val="001B041C"/>
    <w:rsid w:val="001B0832"/>
    <w:rsid w:val="001B1057"/>
    <w:rsid w:val="001B1434"/>
    <w:rsid w:val="001B2409"/>
    <w:rsid w:val="001B2732"/>
    <w:rsid w:val="001B2DE3"/>
    <w:rsid w:val="001B33AB"/>
    <w:rsid w:val="001B34E2"/>
    <w:rsid w:val="001B467B"/>
    <w:rsid w:val="001B4E03"/>
    <w:rsid w:val="001B6195"/>
    <w:rsid w:val="001B6AAE"/>
    <w:rsid w:val="001B6EA9"/>
    <w:rsid w:val="001C02B3"/>
    <w:rsid w:val="001C073C"/>
    <w:rsid w:val="001C0F23"/>
    <w:rsid w:val="001C14EE"/>
    <w:rsid w:val="001C20D1"/>
    <w:rsid w:val="001C2B0C"/>
    <w:rsid w:val="001C2EA9"/>
    <w:rsid w:val="001C3693"/>
    <w:rsid w:val="001C3851"/>
    <w:rsid w:val="001C3B75"/>
    <w:rsid w:val="001C48D7"/>
    <w:rsid w:val="001C4BD6"/>
    <w:rsid w:val="001D0063"/>
    <w:rsid w:val="001D0395"/>
    <w:rsid w:val="001D0F02"/>
    <w:rsid w:val="001D39B0"/>
    <w:rsid w:val="001D3A86"/>
    <w:rsid w:val="001D466B"/>
    <w:rsid w:val="001D4F16"/>
    <w:rsid w:val="001D56BD"/>
    <w:rsid w:val="001D6185"/>
    <w:rsid w:val="001D65C2"/>
    <w:rsid w:val="001D68FF"/>
    <w:rsid w:val="001D6B12"/>
    <w:rsid w:val="001D72FF"/>
    <w:rsid w:val="001E0773"/>
    <w:rsid w:val="001E1619"/>
    <w:rsid w:val="001E214C"/>
    <w:rsid w:val="001E22E8"/>
    <w:rsid w:val="001E24C3"/>
    <w:rsid w:val="001E286B"/>
    <w:rsid w:val="001E2B2B"/>
    <w:rsid w:val="001E2FD6"/>
    <w:rsid w:val="001E31B5"/>
    <w:rsid w:val="001E3282"/>
    <w:rsid w:val="001E354E"/>
    <w:rsid w:val="001E367C"/>
    <w:rsid w:val="001E565B"/>
    <w:rsid w:val="001E57B7"/>
    <w:rsid w:val="001E6509"/>
    <w:rsid w:val="001E7092"/>
    <w:rsid w:val="001E7A8F"/>
    <w:rsid w:val="001E7D44"/>
    <w:rsid w:val="001F000F"/>
    <w:rsid w:val="001F0194"/>
    <w:rsid w:val="001F0BFB"/>
    <w:rsid w:val="001F21E6"/>
    <w:rsid w:val="001F2758"/>
    <w:rsid w:val="001F2ADD"/>
    <w:rsid w:val="001F3194"/>
    <w:rsid w:val="001F331E"/>
    <w:rsid w:val="001F3919"/>
    <w:rsid w:val="001F48A3"/>
    <w:rsid w:val="001F49BC"/>
    <w:rsid w:val="001F4F55"/>
    <w:rsid w:val="001F4F83"/>
    <w:rsid w:val="001F5001"/>
    <w:rsid w:val="001F56F6"/>
    <w:rsid w:val="001F6559"/>
    <w:rsid w:val="001F6662"/>
    <w:rsid w:val="001F742A"/>
    <w:rsid w:val="001F7817"/>
    <w:rsid w:val="0020084A"/>
    <w:rsid w:val="00201158"/>
    <w:rsid w:val="00201F31"/>
    <w:rsid w:val="0020240A"/>
    <w:rsid w:val="00202BC2"/>
    <w:rsid w:val="002046C6"/>
    <w:rsid w:val="00204B51"/>
    <w:rsid w:val="00205632"/>
    <w:rsid w:val="00205861"/>
    <w:rsid w:val="00205A17"/>
    <w:rsid w:val="00205C30"/>
    <w:rsid w:val="0020601D"/>
    <w:rsid w:val="002061EA"/>
    <w:rsid w:val="002067F8"/>
    <w:rsid w:val="00207839"/>
    <w:rsid w:val="0020A1C0"/>
    <w:rsid w:val="002103E0"/>
    <w:rsid w:val="00210F03"/>
    <w:rsid w:val="002114F6"/>
    <w:rsid w:val="00211825"/>
    <w:rsid w:val="00211C02"/>
    <w:rsid w:val="00211F6C"/>
    <w:rsid w:val="00212229"/>
    <w:rsid w:val="00213DE8"/>
    <w:rsid w:val="00213E24"/>
    <w:rsid w:val="00214518"/>
    <w:rsid w:val="00214612"/>
    <w:rsid w:val="00214C34"/>
    <w:rsid w:val="00215EFD"/>
    <w:rsid w:val="0021611C"/>
    <w:rsid w:val="00216B6A"/>
    <w:rsid w:val="00216B82"/>
    <w:rsid w:val="00216EF2"/>
    <w:rsid w:val="00217156"/>
    <w:rsid w:val="00217AD8"/>
    <w:rsid w:val="00217CCB"/>
    <w:rsid w:val="002206AC"/>
    <w:rsid w:val="002216D2"/>
    <w:rsid w:val="00221B5B"/>
    <w:rsid w:val="002223D9"/>
    <w:rsid w:val="0022272E"/>
    <w:rsid w:val="00223214"/>
    <w:rsid w:val="0022398E"/>
    <w:rsid w:val="00223B36"/>
    <w:rsid w:val="00224281"/>
    <w:rsid w:val="002247C6"/>
    <w:rsid w:val="002259E2"/>
    <w:rsid w:val="00225CF7"/>
    <w:rsid w:val="00225D79"/>
    <w:rsid w:val="002265FA"/>
    <w:rsid w:val="0023107F"/>
    <w:rsid w:val="002313A5"/>
    <w:rsid w:val="00231C44"/>
    <w:rsid w:val="00232C53"/>
    <w:rsid w:val="00233F21"/>
    <w:rsid w:val="0023454E"/>
    <w:rsid w:val="0023496C"/>
    <w:rsid w:val="002349DA"/>
    <w:rsid w:val="00234F08"/>
    <w:rsid w:val="00235AC7"/>
    <w:rsid w:val="00235CA5"/>
    <w:rsid w:val="0023643B"/>
    <w:rsid w:val="00237857"/>
    <w:rsid w:val="00237FAC"/>
    <w:rsid w:val="00240166"/>
    <w:rsid w:val="00240291"/>
    <w:rsid w:val="00240776"/>
    <w:rsid w:val="00240A52"/>
    <w:rsid w:val="002410FC"/>
    <w:rsid w:val="0024110A"/>
    <w:rsid w:val="00241E18"/>
    <w:rsid w:val="00242E33"/>
    <w:rsid w:val="002431FF"/>
    <w:rsid w:val="002434FB"/>
    <w:rsid w:val="00243E1B"/>
    <w:rsid w:val="00244103"/>
    <w:rsid w:val="00244B21"/>
    <w:rsid w:val="00245D14"/>
    <w:rsid w:val="00246143"/>
    <w:rsid w:val="002462A8"/>
    <w:rsid w:val="00246E61"/>
    <w:rsid w:val="0024786E"/>
    <w:rsid w:val="00247F39"/>
    <w:rsid w:val="00251F49"/>
    <w:rsid w:val="00251FF9"/>
    <w:rsid w:val="002536DD"/>
    <w:rsid w:val="002554F8"/>
    <w:rsid w:val="00256356"/>
    <w:rsid w:val="0025639E"/>
    <w:rsid w:val="00256ABE"/>
    <w:rsid w:val="002619C1"/>
    <w:rsid w:val="00262774"/>
    <w:rsid w:val="00262E93"/>
    <w:rsid w:val="002634D3"/>
    <w:rsid w:val="00263EE5"/>
    <w:rsid w:val="00263F02"/>
    <w:rsid w:val="00264E6E"/>
    <w:rsid w:val="00266EFB"/>
    <w:rsid w:val="0026721E"/>
    <w:rsid w:val="0027005E"/>
    <w:rsid w:val="00271999"/>
    <w:rsid w:val="00272D5B"/>
    <w:rsid w:val="00273081"/>
    <w:rsid w:val="0027396E"/>
    <w:rsid w:val="00273AC2"/>
    <w:rsid w:val="002740F1"/>
    <w:rsid w:val="00274F79"/>
    <w:rsid w:val="00275897"/>
    <w:rsid w:val="0027651A"/>
    <w:rsid w:val="00277451"/>
    <w:rsid w:val="002801CD"/>
    <w:rsid w:val="0028030F"/>
    <w:rsid w:val="002808C9"/>
    <w:rsid w:val="002814F1"/>
    <w:rsid w:val="002819B4"/>
    <w:rsid w:val="002821E5"/>
    <w:rsid w:val="002826B7"/>
    <w:rsid w:val="00282BDD"/>
    <w:rsid w:val="00282FF0"/>
    <w:rsid w:val="00283035"/>
    <w:rsid w:val="0028338E"/>
    <w:rsid w:val="00283731"/>
    <w:rsid w:val="00283750"/>
    <w:rsid w:val="00283AF2"/>
    <w:rsid w:val="00283C10"/>
    <w:rsid w:val="002843F9"/>
    <w:rsid w:val="00284D76"/>
    <w:rsid w:val="00284FA6"/>
    <w:rsid w:val="00285D91"/>
    <w:rsid w:val="002869F6"/>
    <w:rsid w:val="00290128"/>
    <w:rsid w:val="002913B2"/>
    <w:rsid w:val="002915DC"/>
    <w:rsid w:val="0029212A"/>
    <w:rsid w:val="002921A5"/>
    <w:rsid w:val="00292254"/>
    <w:rsid w:val="0029242B"/>
    <w:rsid w:val="00292841"/>
    <w:rsid w:val="00292F7F"/>
    <w:rsid w:val="00293466"/>
    <w:rsid w:val="002934B3"/>
    <w:rsid w:val="00293885"/>
    <w:rsid w:val="00293AFC"/>
    <w:rsid w:val="00294CC4"/>
    <w:rsid w:val="00295957"/>
    <w:rsid w:val="00295D68"/>
    <w:rsid w:val="002962E1"/>
    <w:rsid w:val="002965A8"/>
    <w:rsid w:val="002967BF"/>
    <w:rsid w:val="00297035"/>
    <w:rsid w:val="002970A3"/>
    <w:rsid w:val="00297532"/>
    <w:rsid w:val="00297844"/>
    <w:rsid w:val="002A0C0A"/>
    <w:rsid w:val="002A16D5"/>
    <w:rsid w:val="002A303A"/>
    <w:rsid w:val="002A3596"/>
    <w:rsid w:val="002A35F3"/>
    <w:rsid w:val="002A4035"/>
    <w:rsid w:val="002A49DB"/>
    <w:rsid w:val="002A4A07"/>
    <w:rsid w:val="002A50F7"/>
    <w:rsid w:val="002A5812"/>
    <w:rsid w:val="002A5A44"/>
    <w:rsid w:val="002A627B"/>
    <w:rsid w:val="002A6937"/>
    <w:rsid w:val="002A69D0"/>
    <w:rsid w:val="002A69F6"/>
    <w:rsid w:val="002A7AB5"/>
    <w:rsid w:val="002A7D2A"/>
    <w:rsid w:val="002A7F84"/>
    <w:rsid w:val="002B0270"/>
    <w:rsid w:val="002B030A"/>
    <w:rsid w:val="002B0434"/>
    <w:rsid w:val="002B0AD4"/>
    <w:rsid w:val="002B0B29"/>
    <w:rsid w:val="002B0B71"/>
    <w:rsid w:val="002B0D0B"/>
    <w:rsid w:val="002B103E"/>
    <w:rsid w:val="002B1ECC"/>
    <w:rsid w:val="002B280E"/>
    <w:rsid w:val="002B32D5"/>
    <w:rsid w:val="002B34A8"/>
    <w:rsid w:val="002B404E"/>
    <w:rsid w:val="002B4B77"/>
    <w:rsid w:val="002B5379"/>
    <w:rsid w:val="002B53C8"/>
    <w:rsid w:val="002B54D3"/>
    <w:rsid w:val="002B59F5"/>
    <w:rsid w:val="002B5A68"/>
    <w:rsid w:val="002B639F"/>
    <w:rsid w:val="002B691C"/>
    <w:rsid w:val="002B6B28"/>
    <w:rsid w:val="002C0460"/>
    <w:rsid w:val="002C12ED"/>
    <w:rsid w:val="002C1692"/>
    <w:rsid w:val="002C1760"/>
    <w:rsid w:val="002C1DEB"/>
    <w:rsid w:val="002C2CAC"/>
    <w:rsid w:val="002C2D39"/>
    <w:rsid w:val="002C3DAD"/>
    <w:rsid w:val="002C5296"/>
    <w:rsid w:val="002C5340"/>
    <w:rsid w:val="002C5578"/>
    <w:rsid w:val="002C5A81"/>
    <w:rsid w:val="002C5B0C"/>
    <w:rsid w:val="002C6C03"/>
    <w:rsid w:val="002C6C2E"/>
    <w:rsid w:val="002C7434"/>
    <w:rsid w:val="002C75D6"/>
    <w:rsid w:val="002C7798"/>
    <w:rsid w:val="002C7843"/>
    <w:rsid w:val="002D0732"/>
    <w:rsid w:val="002D0763"/>
    <w:rsid w:val="002D0F3F"/>
    <w:rsid w:val="002D1A19"/>
    <w:rsid w:val="002D2217"/>
    <w:rsid w:val="002D27C4"/>
    <w:rsid w:val="002D40E6"/>
    <w:rsid w:val="002D47AE"/>
    <w:rsid w:val="002D4FAC"/>
    <w:rsid w:val="002D5BF5"/>
    <w:rsid w:val="002D66FB"/>
    <w:rsid w:val="002D7158"/>
    <w:rsid w:val="002D72A0"/>
    <w:rsid w:val="002D742C"/>
    <w:rsid w:val="002D77D4"/>
    <w:rsid w:val="002D78DF"/>
    <w:rsid w:val="002D7C27"/>
    <w:rsid w:val="002D7EC7"/>
    <w:rsid w:val="002E03CD"/>
    <w:rsid w:val="002E11A4"/>
    <w:rsid w:val="002E14B2"/>
    <w:rsid w:val="002E1516"/>
    <w:rsid w:val="002E1AFC"/>
    <w:rsid w:val="002E2754"/>
    <w:rsid w:val="002E27E4"/>
    <w:rsid w:val="002E2804"/>
    <w:rsid w:val="002E3B20"/>
    <w:rsid w:val="002E4199"/>
    <w:rsid w:val="002E45A1"/>
    <w:rsid w:val="002E48A6"/>
    <w:rsid w:val="002E4EEE"/>
    <w:rsid w:val="002E5275"/>
    <w:rsid w:val="002E5C79"/>
    <w:rsid w:val="002E5F93"/>
    <w:rsid w:val="002E60D2"/>
    <w:rsid w:val="002E70D6"/>
    <w:rsid w:val="002E70FC"/>
    <w:rsid w:val="002E72C9"/>
    <w:rsid w:val="002E74D5"/>
    <w:rsid w:val="002E7DAB"/>
    <w:rsid w:val="002F0209"/>
    <w:rsid w:val="002F031C"/>
    <w:rsid w:val="002F0620"/>
    <w:rsid w:val="002F0750"/>
    <w:rsid w:val="002F26B6"/>
    <w:rsid w:val="002F27BC"/>
    <w:rsid w:val="002F2CEB"/>
    <w:rsid w:val="002F3973"/>
    <w:rsid w:val="002F3E81"/>
    <w:rsid w:val="002F49D1"/>
    <w:rsid w:val="002F5B23"/>
    <w:rsid w:val="002F6CC7"/>
    <w:rsid w:val="002F6FEE"/>
    <w:rsid w:val="002F7071"/>
    <w:rsid w:val="002F7E1C"/>
    <w:rsid w:val="00300896"/>
    <w:rsid w:val="003012F2"/>
    <w:rsid w:val="00301B6E"/>
    <w:rsid w:val="00302034"/>
    <w:rsid w:val="00302811"/>
    <w:rsid w:val="003028A5"/>
    <w:rsid w:val="00303D45"/>
    <w:rsid w:val="00304246"/>
    <w:rsid w:val="00304389"/>
    <w:rsid w:val="00304D3B"/>
    <w:rsid w:val="0030538D"/>
    <w:rsid w:val="0030695D"/>
    <w:rsid w:val="00307026"/>
    <w:rsid w:val="003078DC"/>
    <w:rsid w:val="00307DE0"/>
    <w:rsid w:val="00310379"/>
    <w:rsid w:val="003103A3"/>
    <w:rsid w:val="003104C4"/>
    <w:rsid w:val="003106E4"/>
    <w:rsid w:val="003106F9"/>
    <w:rsid w:val="0031091E"/>
    <w:rsid w:val="00310EC7"/>
    <w:rsid w:val="00310F48"/>
    <w:rsid w:val="003117A9"/>
    <w:rsid w:val="00311DF5"/>
    <w:rsid w:val="00312B38"/>
    <w:rsid w:val="00312E7C"/>
    <w:rsid w:val="00313B29"/>
    <w:rsid w:val="00313BB5"/>
    <w:rsid w:val="00313E45"/>
    <w:rsid w:val="00314A40"/>
    <w:rsid w:val="00314D50"/>
    <w:rsid w:val="0031517D"/>
    <w:rsid w:val="00315860"/>
    <w:rsid w:val="0031590E"/>
    <w:rsid w:val="0031620B"/>
    <w:rsid w:val="0031750E"/>
    <w:rsid w:val="00317B6F"/>
    <w:rsid w:val="00317C9A"/>
    <w:rsid w:val="00320B8D"/>
    <w:rsid w:val="0032102B"/>
    <w:rsid w:val="00322470"/>
    <w:rsid w:val="003227CC"/>
    <w:rsid w:val="00322B62"/>
    <w:rsid w:val="00323447"/>
    <w:rsid w:val="00323F14"/>
    <w:rsid w:val="003242D6"/>
    <w:rsid w:val="0032525A"/>
    <w:rsid w:val="00325929"/>
    <w:rsid w:val="00326010"/>
    <w:rsid w:val="00327829"/>
    <w:rsid w:val="0032789C"/>
    <w:rsid w:val="00330B9C"/>
    <w:rsid w:val="00330FFE"/>
    <w:rsid w:val="003314C9"/>
    <w:rsid w:val="00331F5D"/>
    <w:rsid w:val="0033230D"/>
    <w:rsid w:val="0033234E"/>
    <w:rsid w:val="00332B44"/>
    <w:rsid w:val="00333182"/>
    <w:rsid w:val="00333CA3"/>
    <w:rsid w:val="00334157"/>
    <w:rsid w:val="00334BC8"/>
    <w:rsid w:val="00334D44"/>
    <w:rsid w:val="0033664E"/>
    <w:rsid w:val="00336A8A"/>
    <w:rsid w:val="00336EC8"/>
    <w:rsid w:val="003379D8"/>
    <w:rsid w:val="00337C30"/>
    <w:rsid w:val="00337EFD"/>
    <w:rsid w:val="0034060F"/>
    <w:rsid w:val="00340DDE"/>
    <w:rsid w:val="0034133A"/>
    <w:rsid w:val="003423A7"/>
    <w:rsid w:val="003425E4"/>
    <w:rsid w:val="003433A5"/>
    <w:rsid w:val="003439F6"/>
    <w:rsid w:val="00343BCC"/>
    <w:rsid w:val="00344A91"/>
    <w:rsid w:val="00344CDC"/>
    <w:rsid w:val="00345685"/>
    <w:rsid w:val="00345C74"/>
    <w:rsid w:val="00345CA0"/>
    <w:rsid w:val="00346136"/>
    <w:rsid w:val="00346278"/>
    <w:rsid w:val="00347179"/>
    <w:rsid w:val="003504E1"/>
    <w:rsid w:val="003507E7"/>
    <w:rsid w:val="00351746"/>
    <w:rsid w:val="003537CD"/>
    <w:rsid w:val="003545CD"/>
    <w:rsid w:val="003548B2"/>
    <w:rsid w:val="003549A6"/>
    <w:rsid w:val="00354FAF"/>
    <w:rsid w:val="003553FF"/>
    <w:rsid w:val="0035556F"/>
    <w:rsid w:val="0035597C"/>
    <w:rsid w:val="00355F36"/>
    <w:rsid w:val="00355F61"/>
    <w:rsid w:val="0035607A"/>
    <w:rsid w:val="003567CC"/>
    <w:rsid w:val="0035706B"/>
    <w:rsid w:val="003614E7"/>
    <w:rsid w:val="003617A5"/>
    <w:rsid w:val="0036252E"/>
    <w:rsid w:val="00363141"/>
    <w:rsid w:val="00364D32"/>
    <w:rsid w:val="00366497"/>
    <w:rsid w:val="00367B41"/>
    <w:rsid w:val="00367D3B"/>
    <w:rsid w:val="0037063B"/>
    <w:rsid w:val="00370B99"/>
    <w:rsid w:val="003715AB"/>
    <w:rsid w:val="00372D65"/>
    <w:rsid w:val="003749B2"/>
    <w:rsid w:val="00375D69"/>
    <w:rsid w:val="0037612A"/>
    <w:rsid w:val="00376241"/>
    <w:rsid w:val="003768BE"/>
    <w:rsid w:val="00376E67"/>
    <w:rsid w:val="003773DE"/>
    <w:rsid w:val="003775E8"/>
    <w:rsid w:val="00381A0B"/>
    <w:rsid w:val="00381E50"/>
    <w:rsid w:val="00383052"/>
    <w:rsid w:val="00384AF4"/>
    <w:rsid w:val="00385044"/>
    <w:rsid w:val="003855C1"/>
    <w:rsid w:val="00386832"/>
    <w:rsid w:val="0038707A"/>
    <w:rsid w:val="00387AC0"/>
    <w:rsid w:val="00387D10"/>
    <w:rsid w:val="00390A96"/>
    <w:rsid w:val="003913C0"/>
    <w:rsid w:val="00392638"/>
    <w:rsid w:val="00393EC3"/>
    <w:rsid w:val="0039455C"/>
    <w:rsid w:val="003951A1"/>
    <w:rsid w:val="00395B6B"/>
    <w:rsid w:val="00395FF5"/>
    <w:rsid w:val="003964AD"/>
    <w:rsid w:val="003965DA"/>
    <w:rsid w:val="00396700"/>
    <w:rsid w:val="00397681"/>
    <w:rsid w:val="00397B00"/>
    <w:rsid w:val="003A08B3"/>
    <w:rsid w:val="003A0CB6"/>
    <w:rsid w:val="003A0E00"/>
    <w:rsid w:val="003A12CD"/>
    <w:rsid w:val="003A13CB"/>
    <w:rsid w:val="003A2E98"/>
    <w:rsid w:val="003A3206"/>
    <w:rsid w:val="003A3E96"/>
    <w:rsid w:val="003A4D15"/>
    <w:rsid w:val="003A659E"/>
    <w:rsid w:val="003A75E3"/>
    <w:rsid w:val="003A784A"/>
    <w:rsid w:val="003A7869"/>
    <w:rsid w:val="003A7A94"/>
    <w:rsid w:val="003B03DD"/>
    <w:rsid w:val="003B088D"/>
    <w:rsid w:val="003B09AD"/>
    <w:rsid w:val="003B0DA9"/>
    <w:rsid w:val="003B0E5A"/>
    <w:rsid w:val="003B11ED"/>
    <w:rsid w:val="003B1349"/>
    <w:rsid w:val="003B2338"/>
    <w:rsid w:val="003B24DA"/>
    <w:rsid w:val="003B2A63"/>
    <w:rsid w:val="003B444E"/>
    <w:rsid w:val="003B4AD4"/>
    <w:rsid w:val="003B4ED5"/>
    <w:rsid w:val="003B500A"/>
    <w:rsid w:val="003B505B"/>
    <w:rsid w:val="003B511E"/>
    <w:rsid w:val="003B5579"/>
    <w:rsid w:val="003B5632"/>
    <w:rsid w:val="003B6069"/>
    <w:rsid w:val="003B6231"/>
    <w:rsid w:val="003B7136"/>
    <w:rsid w:val="003B7821"/>
    <w:rsid w:val="003B7AD9"/>
    <w:rsid w:val="003C2605"/>
    <w:rsid w:val="003C2625"/>
    <w:rsid w:val="003C2947"/>
    <w:rsid w:val="003C2E45"/>
    <w:rsid w:val="003C3845"/>
    <w:rsid w:val="003C3A35"/>
    <w:rsid w:val="003C3E50"/>
    <w:rsid w:val="003C4483"/>
    <w:rsid w:val="003C4CC0"/>
    <w:rsid w:val="003C6530"/>
    <w:rsid w:val="003C6540"/>
    <w:rsid w:val="003C6891"/>
    <w:rsid w:val="003C6BA2"/>
    <w:rsid w:val="003C73AF"/>
    <w:rsid w:val="003C7941"/>
    <w:rsid w:val="003D0B89"/>
    <w:rsid w:val="003D0ED3"/>
    <w:rsid w:val="003D29E5"/>
    <w:rsid w:val="003D2B17"/>
    <w:rsid w:val="003D2CBB"/>
    <w:rsid w:val="003D2DE5"/>
    <w:rsid w:val="003D2F1A"/>
    <w:rsid w:val="003D48B8"/>
    <w:rsid w:val="003D4AD4"/>
    <w:rsid w:val="003D4E04"/>
    <w:rsid w:val="003D5A76"/>
    <w:rsid w:val="003D61D4"/>
    <w:rsid w:val="003D6BDC"/>
    <w:rsid w:val="003D6BE4"/>
    <w:rsid w:val="003D733A"/>
    <w:rsid w:val="003D73CA"/>
    <w:rsid w:val="003D7EB7"/>
    <w:rsid w:val="003E026C"/>
    <w:rsid w:val="003E09E2"/>
    <w:rsid w:val="003E1F09"/>
    <w:rsid w:val="003E2D82"/>
    <w:rsid w:val="003E2E15"/>
    <w:rsid w:val="003E3743"/>
    <w:rsid w:val="003E6827"/>
    <w:rsid w:val="003E70FC"/>
    <w:rsid w:val="003E79C5"/>
    <w:rsid w:val="003E79D4"/>
    <w:rsid w:val="003F0E69"/>
    <w:rsid w:val="003F0EB4"/>
    <w:rsid w:val="003F11B6"/>
    <w:rsid w:val="003F1228"/>
    <w:rsid w:val="003F1618"/>
    <w:rsid w:val="003F18C4"/>
    <w:rsid w:val="003F1B19"/>
    <w:rsid w:val="003F20E1"/>
    <w:rsid w:val="003F261F"/>
    <w:rsid w:val="003F2973"/>
    <w:rsid w:val="003F2C42"/>
    <w:rsid w:val="003F2CBF"/>
    <w:rsid w:val="003F32EF"/>
    <w:rsid w:val="003F378D"/>
    <w:rsid w:val="003F37F6"/>
    <w:rsid w:val="003F4054"/>
    <w:rsid w:val="003F4A42"/>
    <w:rsid w:val="003F50AA"/>
    <w:rsid w:val="003F5981"/>
    <w:rsid w:val="003F5A70"/>
    <w:rsid w:val="003F6625"/>
    <w:rsid w:val="003F681B"/>
    <w:rsid w:val="003F6FA8"/>
    <w:rsid w:val="003F7EFB"/>
    <w:rsid w:val="00400EC9"/>
    <w:rsid w:val="00402830"/>
    <w:rsid w:val="00402990"/>
    <w:rsid w:val="00404521"/>
    <w:rsid w:val="0040485F"/>
    <w:rsid w:val="00404FC0"/>
    <w:rsid w:val="004050CF"/>
    <w:rsid w:val="00405877"/>
    <w:rsid w:val="004058A2"/>
    <w:rsid w:val="00406256"/>
    <w:rsid w:val="0040655A"/>
    <w:rsid w:val="00406597"/>
    <w:rsid w:val="00406A00"/>
    <w:rsid w:val="00406BAB"/>
    <w:rsid w:val="00407860"/>
    <w:rsid w:val="00407C66"/>
    <w:rsid w:val="00410062"/>
    <w:rsid w:val="00410275"/>
    <w:rsid w:val="00410B16"/>
    <w:rsid w:val="00410CC9"/>
    <w:rsid w:val="004113BD"/>
    <w:rsid w:val="00411B0D"/>
    <w:rsid w:val="004123AD"/>
    <w:rsid w:val="004129AD"/>
    <w:rsid w:val="00414592"/>
    <w:rsid w:val="00414D57"/>
    <w:rsid w:val="00414FA0"/>
    <w:rsid w:val="00415A6A"/>
    <w:rsid w:val="00416284"/>
    <w:rsid w:val="00416ED4"/>
    <w:rsid w:val="0041756D"/>
    <w:rsid w:val="004176CE"/>
    <w:rsid w:val="00420F80"/>
    <w:rsid w:val="0042102B"/>
    <w:rsid w:val="004214FF"/>
    <w:rsid w:val="00421DBD"/>
    <w:rsid w:val="00422A27"/>
    <w:rsid w:val="00422EBA"/>
    <w:rsid w:val="00422F07"/>
    <w:rsid w:val="00423487"/>
    <w:rsid w:val="00423767"/>
    <w:rsid w:val="00423963"/>
    <w:rsid w:val="004255BD"/>
    <w:rsid w:val="00426C94"/>
    <w:rsid w:val="004278DC"/>
    <w:rsid w:val="00427E8E"/>
    <w:rsid w:val="00430D78"/>
    <w:rsid w:val="00430FEC"/>
    <w:rsid w:val="004315C4"/>
    <w:rsid w:val="004318E6"/>
    <w:rsid w:val="00432E10"/>
    <w:rsid w:val="0043332B"/>
    <w:rsid w:val="0043400C"/>
    <w:rsid w:val="0043434C"/>
    <w:rsid w:val="0043450C"/>
    <w:rsid w:val="00434541"/>
    <w:rsid w:val="00434E0F"/>
    <w:rsid w:val="00435D8D"/>
    <w:rsid w:val="00435DA0"/>
    <w:rsid w:val="00436EEA"/>
    <w:rsid w:val="00437F8B"/>
    <w:rsid w:val="0044017E"/>
    <w:rsid w:val="00440880"/>
    <w:rsid w:val="004408B6"/>
    <w:rsid w:val="00440C47"/>
    <w:rsid w:val="004415A5"/>
    <w:rsid w:val="00441CA1"/>
    <w:rsid w:val="00442FFD"/>
    <w:rsid w:val="004431CA"/>
    <w:rsid w:val="00443D18"/>
    <w:rsid w:val="00443F4F"/>
    <w:rsid w:val="00444355"/>
    <w:rsid w:val="00444D41"/>
    <w:rsid w:val="00444FF4"/>
    <w:rsid w:val="00445C8A"/>
    <w:rsid w:val="004461DD"/>
    <w:rsid w:val="00447016"/>
    <w:rsid w:val="00447449"/>
    <w:rsid w:val="00447804"/>
    <w:rsid w:val="004511A6"/>
    <w:rsid w:val="00451258"/>
    <w:rsid w:val="00451335"/>
    <w:rsid w:val="00452F45"/>
    <w:rsid w:val="00452FC5"/>
    <w:rsid w:val="00455222"/>
    <w:rsid w:val="00455B93"/>
    <w:rsid w:val="00456ACA"/>
    <w:rsid w:val="00457202"/>
    <w:rsid w:val="00460687"/>
    <w:rsid w:val="004607F3"/>
    <w:rsid w:val="00461A80"/>
    <w:rsid w:val="00463C38"/>
    <w:rsid w:val="004642DA"/>
    <w:rsid w:val="0046455C"/>
    <w:rsid w:val="00464FE0"/>
    <w:rsid w:val="00465F62"/>
    <w:rsid w:val="00466EF6"/>
    <w:rsid w:val="004678EF"/>
    <w:rsid w:val="0047087F"/>
    <w:rsid w:val="00470ABF"/>
    <w:rsid w:val="004717B1"/>
    <w:rsid w:val="004717F1"/>
    <w:rsid w:val="00471DE9"/>
    <w:rsid w:val="00471E98"/>
    <w:rsid w:val="00472352"/>
    <w:rsid w:val="00472883"/>
    <w:rsid w:val="00472B3F"/>
    <w:rsid w:val="00472C4D"/>
    <w:rsid w:val="00473285"/>
    <w:rsid w:val="004744D4"/>
    <w:rsid w:val="00474536"/>
    <w:rsid w:val="0047459A"/>
    <w:rsid w:val="00475265"/>
    <w:rsid w:val="00475E74"/>
    <w:rsid w:val="00476794"/>
    <w:rsid w:val="00476E3B"/>
    <w:rsid w:val="0047758F"/>
    <w:rsid w:val="0048007A"/>
    <w:rsid w:val="00481813"/>
    <w:rsid w:val="00481BE6"/>
    <w:rsid w:val="00481E0E"/>
    <w:rsid w:val="0048216A"/>
    <w:rsid w:val="004843E3"/>
    <w:rsid w:val="00484B36"/>
    <w:rsid w:val="00484F20"/>
    <w:rsid w:val="004857D8"/>
    <w:rsid w:val="00485BC8"/>
    <w:rsid w:val="00485E9D"/>
    <w:rsid w:val="00485EC4"/>
    <w:rsid w:val="0048630B"/>
    <w:rsid w:val="0048753F"/>
    <w:rsid w:val="0048757F"/>
    <w:rsid w:val="004903F4"/>
    <w:rsid w:val="004904D0"/>
    <w:rsid w:val="0049076B"/>
    <w:rsid w:val="00490C2A"/>
    <w:rsid w:val="00491CC6"/>
    <w:rsid w:val="00491F45"/>
    <w:rsid w:val="0049256D"/>
    <w:rsid w:val="00493361"/>
    <w:rsid w:val="004935AA"/>
    <w:rsid w:val="00493E2A"/>
    <w:rsid w:val="00494A51"/>
    <w:rsid w:val="00495DE6"/>
    <w:rsid w:val="00496238"/>
    <w:rsid w:val="00496F3E"/>
    <w:rsid w:val="00497030"/>
    <w:rsid w:val="00497B36"/>
    <w:rsid w:val="00497E9F"/>
    <w:rsid w:val="004A05FC"/>
    <w:rsid w:val="004A09FB"/>
    <w:rsid w:val="004A14EE"/>
    <w:rsid w:val="004A21E8"/>
    <w:rsid w:val="004A3109"/>
    <w:rsid w:val="004A325F"/>
    <w:rsid w:val="004A3437"/>
    <w:rsid w:val="004A4657"/>
    <w:rsid w:val="004A500B"/>
    <w:rsid w:val="004A532B"/>
    <w:rsid w:val="004A533B"/>
    <w:rsid w:val="004A55A4"/>
    <w:rsid w:val="004A59DD"/>
    <w:rsid w:val="004A5A57"/>
    <w:rsid w:val="004A65F5"/>
    <w:rsid w:val="004A75ED"/>
    <w:rsid w:val="004A7887"/>
    <w:rsid w:val="004A7D10"/>
    <w:rsid w:val="004B032E"/>
    <w:rsid w:val="004B05C5"/>
    <w:rsid w:val="004B2488"/>
    <w:rsid w:val="004B2AF9"/>
    <w:rsid w:val="004B2CE0"/>
    <w:rsid w:val="004B3485"/>
    <w:rsid w:val="004B3768"/>
    <w:rsid w:val="004B39E4"/>
    <w:rsid w:val="004B503C"/>
    <w:rsid w:val="004B6876"/>
    <w:rsid w:val="004B711F"/>
    <w:rsid w:val="004C04EA"/>
    <w:rsid w:val="004C06A8"/>
    <w:rsid w:val="004C0904"/>
    <w:rsid w:val="004C16E4"/>
    <w:rsid w:val="004C1B2B"/>
    <w:rsid w:val="004C1BC0"/>
    <w:rsid w:val="004C2411"/>
    <w:rsid w:val="004C2BF7"/>
    <w:rsid w:val="004C3A11"/>
    <w:rsid w:val="004C450E"/>
    <w:rsid w:val="004C514F"/>
    <w:rsid w:val="004C565A"/>
    <w:rsid w:val="004C57E6"/>
    <w:rsid w:val="004C5AFC"/>
    <w:rsid w:val="004C64A2"/>
    <w:rsid w:val="004C653A"/>
    <w:rsid w:val="004C662D"/>
    <w:rsid w:val="004C6CD3"/>
    <w:rsid w:val="004C71C5"/>
    <w:rsid w:val="004C7D07"/>
    <w:rsid w:val="004D0896"/>
    <w:rsid w:val="004D0A0D"/>
    <w:rsid w:val="004D142E"/>
    <w:rsid w:val="004D1475"/>
    <w:rsid w:val="004D159D"/>
    <w:rsid w:val="004D16B2"/>
    <w:rsid w:val="004D1961"/>
    <w:rsid w:val="004D213F"/>
    <w:rsid w:val="004D2650"/>
    <w:rsid w:val="004D3E67"/>
    <w:rsid w:val="004D4AC8"/>
    <w:rsid w:val="004D4D82"/>
    <w:rsid w:val="004D775C"/>
    <w:rsid w:val="004D8A0E"/>
    <w:rsid w:val="004DD2FD"/>
    <w:rsid w:val="004E1344"/>
    <w:rsid w:val="004E2657"/>
    <w:rsid w:val="004E2CE8"/>
    <w:rsid w:val="004E368D"/>
    <w:rsid w:val="004E4997"/>
    <w:rsid w:val="004E4CCC"/>
    <w:rsid w:val="004E5461"/>
    <w:rsid w:val="004E574D"/>
    <w:rsid w:val="004E5BCF"/>
    <w:rsid w:val="004E5EB7"/>
    <w:rsid w:val="004E68DE"/>
    <w:rsid w:val="004E6CD2"/>
    <w:rsid w:val="004E709D"/>
    <w:rsid w:val="004E7613"/>
    <w:rsid w:val="004F01AF"/>
    <w:rsid w:val="004F0C00"/>
    <w:rsid w:val="004F147F"/>
    <w:rsid w:val="004F1644"/>
    <w:rsid w:val="004F186D"/>
    <w:rsid w:val="004F2029"/>
    <w:rsid w:val="004F22BD"/>
    <w:rsid w:val="004F2E80"/>
    <w:rsid w:val="004F2F28"/>
    <w:rsid w:val="004F46E8"/>
    <w:rsid w:val="004F496F"/>
    <w:rsid w:val="004F4B59"/>
    <w:rsid w:val="004F50D5"/>
    <w:rsid w:val="004F51B2"/>
    <w:rsid w:val="004F5770"/>
    <w:rsid w:val="004F5A26"/>
    <w:rsid w:val="004F6C4A"/>
    <w:rsid w:val="004F70B0"/>
    <w:rsid w:val="004F73E8"/>
    <w:rsid w:val="0050044B"/>
    <w:rsid w:val="00500760"/>
    <w:rsid w:val="005009F8"/>
    <w:rsid w:val="00501505"/>
    <w:rsid w:val="005019BF"/>
    <w:rsid w:val="00502076"/>
    <w:rsid w:val="005029DF"/>
    <w:rsid w:val="00503B91"/>
    <w:rsid w:val="0050431B"/>
    <w:rsid w:val="00504851"/>
    <w:rsid w:val="00505282"/>
    <w:rsid w:val="00505514"/>
    <w:rsid w:val="00505FA8"/>
    <w:rsid w:val="00506D67"/>
    <w:rsid w:val="00507821"/>
    <w:rsid w:val="0050784F"/>
    <w:rsid w:val="00507CC1"/>
    <w:rsid w:val="00508CDD"/>
    <w:rsid w:val="005112CD"/>
    <w:rsid w:val="005112D5"/>
    <w:rsid w:val="005119BD"/>
    <w:rsid w:val="00512219"/>
    <w:rsid w:val="00512668"/>
    <w:rsid w:val="00512964"/>
    <w:rsid w:val="00513F12"/>
    <w:rsid w:val="0051475D"/>
    <w:rsid w:val="0051486E"/>
    <w:rsid w:val="005156F7"/>
    <w:rsid w:val="005164E1"/>
    <w:rsid w:val="00516921"/>
    <w:rsid w:val="00516CC1"/>
    <w:rsid w:val="00517168"/>
    <w:rsid w:val="00517CA3"/>
    <w:rsid w:val="00521362"/>
    <w:rsid w:val="005216D4"/>
    <w:rsid w:val="00522490"/>
    <w:rsid w:val="00522548"/>
    <w:rsid w:val="00522598"/>
    <w:rsid w:val="00522871"/>
    <w:rsid w:val="00523373"/>
    <w:rsid w:val="0052397E"/>
    <w:rsid w:val="00523AB0"/>
    <w:rsid w:val="00523D5F"/>
    <w:rsid w:val="00523FDF"/>
    <w:rsid w:val="00524EB6"/>
    <w:rsid w:val="005269E1"/>
    <w:rsid w:val="005269F6"/>
    <w:rsid w:val="00526B8F"/>
    <w:rsid w:val="00526DFC"/>
    <w:rsid w:val="005274E8"/>
    <w:rsid w:val="005274FC"/>
    <w:rsid w:val="0052763D"/>
    <w:rsid w:val="00527E2D"/>
    <w:rsid w:val="00530333"/>
    <w:rsid w:val="00530CBF"/>
    <w:rsid w:val="00530CD0"/>
    <w:rsid w:val="005313EF"/>
    <w:rsid w:val="0053210B"/>
    <w:rsid w:val="00532279"/>
    <w:rsid w:val="00532481"/>
    <w:rsid w:val="005329E7"/>
    <w:rsid w:val="00532E0A"/>
    <w:rsid w:val="0053337A"/>
    <w:rsid w:val="0053529A"/>
    <w:rsid w:val="005358BD"/>
    <w:rsid w:val="00535C67"/>
    <w:rsid w:val="00535D5C"/>
    <w:rsid w:val="00535DEE"/>
    <w:rsid w:val="00535E7E"/>
    <w:rsid w:val="00536894"/>
    <w:rsid w:val="00536F65"/>
    <w:rsid w:val="00537C47"/>
    <w:rsid w:val="00540DA6"/>
    <w:rsid w:val="00540DD4"/>
    <w:rsid w:val="00541395"/>
    <w:rsid w:val="00541AB6"/>
    <w:rsid w:val="005432D6"/>
    <w:rsid w:val="00543BC3"/>
    <w:rsid w:val="00544206"/>
    <w:rsid w:val="00545489"/>
    <w:rsid w:val="00545F32"/>
    <w:rsid w:val="00547088"/>
    <w:rsid w:val="00547141"/>
    <w:rsid w:val="005472A6"/>
    <w:rsid w:val="005473DB"/>
    <w:rsid w:val="00547AD3"/>
    <w:rsid w:val="00547D76"/>
    <w:rsid w:val="00550E98"/>
    <w:rsid w:val="00550F55"/>
    <w:rsid w:val="00550F5B"/>
    <w:rsid w:val="00551755"/>
    <w:rsid w:val="0055288F"/>
    <w:rsid w:val="005535B5"/>
    <w:rsid w:val="00553C7F"/>
    <w:rsid w:val="005548DE"/>
    <w:rsid w:val="00554B71"/>
    <w:rsid w:val="005552C7"/>
    <w:rsid w:val="0055556A"/>
    <w:rsid w:val="005559DD"/>
    <w:rsid w:val="00555C18"/>
    <w:rsid w:val="00555E44"/>
    <w:rsid w:val="005569F8"/>
    <w:rsid w:val="00560933"/>
    <w:rsid w:val="00561689"/>
    <w:rsid w:val="005617FB"/>
    <w:rsid w:val="00562AF9"/>
    <w:rsid w:val="005630DE"/>
    <w:rsid w:val="00563536"/>
    <w:rsid w:val="00563C1C"/>
    <w:rsid w:val="00563F2A"/>
    <w:rsid w:val="005641C2"/>
    <w:rsid w:val="005646E6"/>
    <w:rsid w:val="00565CA0"/>
    <w:rsid w:val="005661BE"/>
    <w:rsid w:val="00566F2C"/>
    <w:rsid w:val="00567A02"/>
    <w:rsid w:val="00567FE3"/>
    <w:rsid w:val="00569551"/>
    <w:rsid w:val="0057093B"/>
    <w:rsid w:val="00571A3D"/>
    <w:rsid w:val="00571E40"/>
    <w:rsid w:val="00572008"/>
    <w:rsid w:val="0057232C"/>
    <w:rsid w:val="00572431"/>
    <w:rsid w:val="00572D7D"/>
    <w:rsid w:val="00573757"/>
    <w:rsid w:val="00573F27"/>
    <w:rsid w:val="00574BD7"/>
    <w:rsid w:val="00575333"/>
    <w:rsid w:val="00575D47"/>
    <w:rsid w:val="00576F85"/>
    <w:rsid w:val="0057721C"/>
    <w:rsid w:val="005775BC"/>
    <w:rsid w:val="005777B7"/>
    <w:rsid w:val="005777E7"/>
    <w:rsid w:val="0057794C"/>
    <w:rsid w:val="0057837A"/>
    <w:rsid w:val="00581B76"/>
    <w:rsid w:val="00582858"/>
    <w:rsid w:val="00582932"/>
    <w:rsid w:val="00582EC9"/>
    <w:rsid w:val="0058311D"/>
    <w:rsid w:val="00583568"/>
    <w:rsid w:val="00583A91"/>
    <w:rsid w:val="005847F0"/>
    <w:rsid w:val="00585792"/>
    <w:rsid w:val="00587855"/>
    <w:rsid w:val="00587BA2"/>
    <w:rsid w:val="00590411"/>
    <w:rsid w:val="005913A2"/>
    <w:rsid w:val="00591DDE"/>
    <w:rsid w:val="00592B4F"/>
    <w:rsid w:val="00592C11"/>
    <w:rsid w:val="005935AD"/>
    <w:rsid w:val="00593BCC"/>
    <w:rsid w:val="005946C4"/>
    <w:rsid w:val="005957DA"/>
    <w:rsid w:val="00595B4C"/>
    <w:rsid w:val="00595E76"/>
    <w:rsid w:val="005970C6"/>
    <w:rsid w:val="00597330"/>
    <w:rsid w:val="005975B2"/>
    <w:rsid w:val="00597812"/>
    <w:rsid w:val="005A0F59"/>
    <w:rsid w:val="005A2440"/>
    <w:rsid w:val="005A2A3F"/>
    <w:rsid w:val="005A2C06"/>
    <w:rsid w:val="005A2D1C"/>
    <w:rsid w:val="005A487C"/>
    <w:rsid w:val="005A48A7"/>
    <w:rsid w:val="005A5230"/>
    <w:rsid w:val="005A5EC2"/>
    <w:rsid w:val="005A5F1D"/>
    <w:rsid w:val="005A6393"/>
    <w:rsid w:val="005A6B7E"/>
    <w:rsid w:val="005A749E"/>
    <w:rsid w:val="005A792D"/>
    <w:rsid w:val="005A79B6"/>
    <w:rsid w:val="005A7D51"/>
    <w:rsid w:val="005B2141"/>
    <w:rsid w:val="005B4F26"/>
    <w:rsid w:val="005B715B"/>
    <w:rsid w:val="005C05D4"/>
    <w:rsid w:val="005C0B7F"/>
    <w:rsid w:val="005C10B2"/>
    <w:rsid w:val="005C1348"/>
    <w:rsid w:val="005C17D1"/>
    <w:rsid w:val="005C1A46"/>
    <w:rsid w:val="005C221F"/>
    <w:rsid w:val="005C3517"/>
    <w:rsid w:val="005C37FE"/>
    <w:rsid w:val="005C3F4B"/>
    <w:rsid w:val="005C40B9"/>
    <w:rsid w:val="005C431E"/>
    <w:rsid w:val="005C45F6"/>
    <w:rsid w:val="005C49DC"/>
    <w:rsid w:val="005C5C8C"/>
    <w:rsid w:val="005C5DC0"/>
    <w:rsid w:val="005C6255"/>
    <w:rsid w:val="005C6F4F"/>
    <w:rsid w:val="005C73FD"/>
    <w:rsid w:val="005C7802"/>
    <w:rsid w:val="005D03A4"/>
    <w:rsid w:val="005D1A94"/>
    <w:rsid w:val="005D1D03"/>
    <w:rsid w:val="005D271C"/>
    <w:rsid w:val="005D2F4A"/>
    <w:rsid w:val="005D385C"/>
    <w:rsid w:val="005D5C24"/>
    <w:rsid w:val="005D5D28"/>
    <w:rsid w:val="005D6941"/>
    <w:rsid w:val="005D74F9"/>
    <w:rsid w:val="005E02F8"/>
    <w:rsid w:val="005E0EDF"/>
    <w:rsid w:val="005E0F50"/>
    <w:rsid w:val="005E1A17"/>
    <w:rsid w:val="005E1C45"/>
    <w:rsid w:val="005E26B3"/>
    <w:rsid w:val="005E343C"/>
    <w:rsid w:val="005E53CF"/>
    <w:rsid w:val="005E5ADD"/>
    <w:rsid w:val="005E5E11"/>
    <w:rsid w:val="005E66EA"/>
    <w:rsid w:val="005F003D"/>
    <w:rsid w:val="005F03A6"/>
    <w:rsid w:val="005F05E5"/>
    <w:rsid w:val="005F0EED"/>
    <w:rsid w:val="005F1296"/>
    <w:rsid w:val="005F1726"/>
    <w:rsid w:val="005F1B87"/>
    <w:rsid w:val="005F1D26"/>
    <w:rsid w:val="005F1F29"/>
    <w:rsid w:val="005F31FF"/>
    <w:rsid w:val="005F4C4D"/>
    <w:rsid w:val="005F682F"/>
    <w:rsid w:val="005F686E"/>
    <w:rsid w:val="00600101"/>
    <w:rsid w:val="006003FF"/>
    <w:rsid w:val="00600CDD"/>
    <w:rsid w:val="006013B9"/>
    <w:rsid w:val="00601D31"/>
    <w:rsid w:val="0060234E"/>
    <w:rsid w:val="0060235F"/>
    <w:rsid w:val="00603765"/>
    <w:rsid w:val="00603876"/>
    <w:rsid w:val="006049EE"/>
    <w:rsid w:val="00605362"/>
    <w:rsid w:val="00605A16"/>
    <w:rsid w:val="00605D1C"/>
    <w:rsid w:val="00605D39"/>
    <w:rsid w:val="006068E9"/>
    <w:rsid w:val="00610C0D"/>
    <w:rsid w:val="00611CB5"/>
    <w:rsid w:val="00612456"/>
    <w:rsid w:val="0061285D"/>
    <w:rsid w:val="00612EB7"/>
    <w:rsid w:val="00612EC1"/>
    <w:rsid w:val="00613612"/>
    <w:rsid w:val="006154F6"/>
    <w:rsid w:val="0061741A"/>
    <w:rsid w:val="00620A94"/>
    <w:rsid w:val="00622108"/>
    <w:rsid w:val="006223DE"/>
    <w:rsid w:val="00622722"/>
    <w:rsid w:val="006237C5"/>
    <w:rsid w:val="00623FD2"/>
    <w:rsid w:val="00624EBB"/>
    <w:rsid w:val="0062515F"/>
    <w:rsid w:val="00625C9B"/>
    <w:rsid w:val="00625D6B"/>
    <w:rsid w:val="00626283"/>
    <w:rsid w:val="006263D7"/>
    <w:rsid w:val="00626824"/>
    <w:rsid w:val="00626A00"/>
    <w:rsid w:val="00626B89"/>
    <w:rsid w:val="006272B8"/>
    <w:rsid w:val="00627A62"/>
    <w:rsid w:val="00630072"/>
    <w:rsid w:val="00632182"/>
    <w:rsid w:val="006337BA"/>
    <w:rsid w:val="00633BC8"/>
    <w:rsid w:val="00633DCE"/>
    <w:rsid w:val="00634478"/>
    <w:rsid w:val="006357BC"/>
    <w:rsid w:val="00635BC5"/>
    <w:rsid w:val="00636C5B"/>
    <w:rsid w:val="00637333"/>
    <w:rsid w:val="00637E40"/>
    <w:rsid w:val="0064031C"/>
    <w:rsid w:val="006407EC"/>
    <w:rsid w:val="006416DE"/>
    <w:rsid w:val="00641FA3"/>
    <w:rsid w:val="00641FB7"/>
    <w:rsid w:val="00642160"/>
    <w:rsid w:val="006428B5"/>
    <w:rsid w:val="00642AD8"/>
    <w:rsid w:val="00643B34"/>
    <w:rsid w:val="0064447E"/>
    <w:rsid w:val="00644722"/>
    <w:rsid w:val="006450FB"/>
    <w:rsid w:val="006454DE"/>
    <w:rsid w:val="00645776"/>
    <w:rsid w:val="006466CC"/>
    <w:rsid w:val="00647451"/>
    <w:rsid w:val="0064770A"/>
    <w:rsid w:val="0064AA67"/>
    <w:rsid w:val="0065003A"/>
    <w:rsid w:val="0065043E"/>
    <w:rsid w:val="006507CA"/>
    <w:rsid w:val="00650929"/>
    <w:rsid w:val="00650FFB"/>
    <w:rsid w:val="00651385"/>
    <w:rsid w:val="00651628"/>
    <w:rsid w:val="0065255A"/>
    <w:rsid w:val="00652746"/>
    <w:rsid w:val="00652A42"/>
    <w:rsid w:val="00653063"/>
    <w:rsid w:val="006538BE"/>
    <w:rsid w:val="00653B32"/>
    <w:rsid w:val="00654792"/>
    <w:rsid w:val="00654813"/>
    <w:rsid w:val="00655054"/>
    <w:rsid w:val="00655098"/>
    <w:rsid w:val="00655C4E"/>
    <w:rsid w:val="006569FA"/>
    <w:rsid w:val="0065785B"/>
    <w:rsid w:val="006600D9"/>
    <w:rsid w:val="006603E2"/>
    <w:rsid w:val="0066068E"/>
    <w:rsid w:val="00663350"/>
    <w:rsid w:val="00664946"/>
    <w:rsid w:val="00664EE6"/>
    <w:rsid w:val="006652CE"/>
    <w:rsid w:val="006656A7"/>
    <w:rsid w:val="00666847"/>
    <w:rsid w:val="00666F9C"/>
    <w:rsid w:val="006672C4"/>
    <w:rsid w:val="0066752F"/>
    <w:rsid w:val="00670430"/>
    <w:rsid w:val="0067123F"/>
    <w:rsid w:val="006716C8"/>
    <w:rsid w:val="00671B36"/>
    <w:rsid w:val="00674439"/>
    <w:rsid w:val="00674F82"/>
    <w:rsid w:val="00674FB7"/>
    <w:rsid w:val="00675658"/>
    <w:rsid w:val="0067600D"/>
    <w:rsid w:val="00676934"/>
    <w:rsid w:val="00677604"/>
    <w:rsid w:val="0067796C"/>
    <w:rsid w:val="006808B4"/>
    <w:rsid w:val="00680FF1"/>
    <w:rsid w:val="00681153"/>
    <w:rsid w:val="00681A25"/>
    <w:rsid w:val="00682AAE"/>
    <w:rsid w:val="00682C63"/>
    <w:rsid w:val="006847BA"/>
    <w:rsid w:val="00684F34"/>
    <w:rsid w:val="0068630D"/>
    <w:rsid w:val="00686374"/>
    <w:rsid w:val="006873BC"/>
    <w:rsid w:val="00690E9C"/>
    <w:rsid w:val="0069126D"/>
    <w:rsid w:val="00692FE8"/>
    <w:rsid w:val="00694E04"/>
    <w:rsid w:val="00694E7C"/>
    <w:rsid w:val="0069530F"/>
    <w:rsid w:val="0069578F"/>
    <w:rsid w:val="0069580A"/>
    <w:rsid w:val="0069649B"/>
    <w:rsid w:val="00696643"/>
    <w:rsid w:val="006966D5"/>
    <w:rsid w:val="006976AD"/>
    <w:rsid w:val="006A0F67"/>
    <w:rsid w:val="006A0FE8"/>
    <w:rsid w:val="006A16CC"/>
    <w:rsid w:val="006A2269"/>
    <w:rsid w:val="006A2FD7"/>
    <w:rsid w:val="006A3720"/>
    <w:rsid w:val="006A3BE3"/>
    <w:rsid w:val="006A43A2"/>
    <w:rsid w:val="006A4F4F"/>
    <w:rsid w:val="006A5246"/>
    <w:rsid w:val="006A55CF"/>
    <w:rsid w:val="006A5745"/>
    <w:rsid w:val="006A5A17"/>
    <w:rsid w:val="006A6BE2"/>
    <w:rsid w:val="006B0F5F"/>
    <w:rsid w:val="006B298C"/>
    <w:rsid w:val="006B3164"/>
    <w:rsid w:val="006B365F"/>
    <w:rsid w:val="006B3806"/>
    <w:rsid w:val="006B3905"/>
    <w:rsid w:val="006B4A87"/>
    <w:rsid w:val="006B4EAD"/>
    <w:rsid w:val="006B5C2C"/>
    <w:rsid w:val="006B5FA3"/>
    <w:rsid w:val="006B739B"/>
    <w:rsid w:val="006B742D"/>
    <w:rsid w:val="006B7987"/>
    <w:rsid w:val="006B7CF8"/>
    <w:rsid w:val="006C02E1"/>
    <w:rsid w:val="006C190C"/>
    <w:rsid w:val="006C1A86"/>
    <w:rsid w:val="006C1BC0"/>
    <w:rsid w:val="006C1E2E"/>
    <w:rsid w:val="006C2155"/>
    <w:rsid w:val="006C2637"/>
    <w:rsid w:val="006C2E8E"/>
    <w:rsid w:val="006C3972"/>
    <w:rsid w:val="006C44E9"/>
    <w:rsid w:val="006C46C4"/>
    <w:rsid w:val="006C4D9F"/>
    <w:rsid w:val="006C50D6"/>
    <w:rsid w:val="006C6A5E"/>
    <w:rsid w:val="006C6DEB"/>
    <w:rsid w:val="006D1506"/>
    <w:rsid w:val="006D1B3F"/>
    <w:rsid w:val="006D1B8F"/>
    <w:rsid w:val="006D1BC0"/>
    <w:rsid w:val="006D2899"/>
    <w:rsid w:val="006D2906"/>
    <w:rsid w:val="006D2C5D"/>
    <w:rsid w:val="006D3D13"/>
    <w:rsid w:val="006D3F6F"/>
    <w:rsid w:val="006D48FD"/>
    <w:rsid w:val="006D5DF5"/>
    <w:rsid w:val="006D6001"/>
    <w:rsid w:val="006D65BD"/>
    <w:rsid w:val="006D6A21"/>
    <w:rsid w:val="006D6DAA"/>
    <w:rsid w:val="006D71B1"/>
    <w:rsid w:val="006D72A5"/>
    <w:rsid w:val="006E07B3"/>
    <w:rsid w:val="006E3534"/>
    <w:rsid w:val="006E38B5"/>
    <w:rsid w:val="006E3949"/>
    <w:rsid w:val="006E4AAE"/>
    <w:rsid w:val="006E4FF0"/>
    <w:rsid w:val="006E56FB"/>
    <w:rsid w:val="006E57E1"/>
    <w:rsid w:val="006E5FD8"/>
    <w:rsid w:val="006E628D"/>
    <w:rsid w:val="006E6E50"/>
    <w:rsid w:val="006E7874"/>
    <w:rsid w:val="006E7F8F"/>
    <w:rsid w:val="006F0B4A"/>
    <w:rsid w:val="006F112B"/>
    <w:rsid w:val="006F130D"/>
    <w:rsid w:val="006F1349"/>
    <w:rsid w:val="006F170E"/>
    <w:rsid w:val="006F279E"/>
    <w:rsid w:val="006F3662"/>
    <w:rsid w:val="006F5602"/>
    <w:rsid w:val="006F60F5"/>
    <w:rsid w:val="006F67E5"/>
    <w:rsid w:val="006F7018"/>
    <w:rsid w:val="006F7FA1"/>
    <w:rsid w:val="007000E9"/>
    <w:rsid w:val="00700A66"/>
    <w:rsid w:val="00701E85"/>
    <w:rsid w:val="007024FF"/>
    <w:rsid w:val="00703325"/>
    <w:rsid w:val="00703630"/>
    <w:rsid w:val="00703810"/>
    <w:rsid w:val="0070553F"/>
    <w:rsid w:val="00705572"/>
    <w:rsid w:val="00705A3C"/>
    <w:rsid w:val="00705FB1"/>
    <w:rsid w:val="00706E30"/>
    <w:rsid w:val="00706E96"/>
    <w:rsid w:val="00707689"/>
    <w:rsid w:val="00711425"/>
    <w:rsid w:val="00712E79"/>
    <w:rsid w:val="007143B7"/>
    <w:rsid w:val="007157C4"/>
    <w:rsid w:val="00715C32"/>
    <w:rsid w:val="00717C72"/>
    <w:rsid w:val="00717CBF"/>
    <w:rsid w:val="0071B735"/>
    <w:rsid w:val="007205AE"/>
    <w:rsid w:val="007209AA"/>
    <w:rsid w:val="007216A7"/>
    <w:rsid w:val="00721DD1"/>
    <w:rsid w:val="0072377C"/>
    <w:rsid w:val="007238DF"/>
    <w:rsid w:val="007246BF"/>
    <w:rsid w:val="007246DA"/>
    <w:rsid w:val="00725B60"/>
    <w:rsid w:val="00726009"/>
    <w:rsid w:val="00726596"/>
    <w:rsid w:val="00726998"/>
    <w:rsid w:val="0072705D"/>
    <w:rsid w:val="007270B2"/>
    <w:rsid w:val="0072721B"/>
    <w:rsid w:val="00727812"/>
    <w:rsid w:val="00730FBE"/>
    <w:rsid w:val="0073109E"/>
    <w:rsid w:val="00731536"/>
    <w:rsid w:val="0073159C"/>
    <w:rsid w:val="00731E1C"/>
    <w:rsid w:val="00731F1E"/>
    <w:rsid w:val="00732174"/>
    <w:rsid w:val="00732AE5"/>
    <w:rsid w:val="00733426"/>
    <w:rsid w:val="00734096"/>
    <w:rsid w:val="00735AC3"/>
    <w:rsid w:val="0073716B"/>
    <w:rsid w:val="00737F91"/>
    <w:rsid w:val="00740ED3"/>
    <w:rsid w:val="0074160C"/>
    <w:rsid w:val="00741F94"/>
    <w:rsid w:val="00742725"/>
    <w:rsid w:val="00742C66"/>
    <w:rsid w:val="00743891"/>
    <w:rsid w:val="00743AD1"/>
    <w:rsid w:val="00743AD7"/>
    <w:rsid w:val="00744B6B"/>
    <w:rsid w:val="00744D6F"/>
    <w:rsid w:val="00745EBC"/>
    <w:rsid w:val="0074607F"/>
    <w:rsid w:val="0074676C"/>
    <w:rsid w:val="00746FFD"/>
    <w:rsid w:val="00747398"/>
    <w:rsid w:val="00747B14"/>
    <w:rsid w:val="00750297"/>
    <w:rsid w:val="00750B81"/>
    <w:rsid w:val="0075272A"/>
    <w:rsid w:val="00753822"/>
    <w:rsid w:val="0075444C"/>
    <w:rsid w:val="007559E7"/>
    <w:rsid w:val="007565B5"/>
    <w:rsid w:val="00756717"/>
    <w:rsid w:val="00756ADD"/>
    <w:rsid w:val="00756BF0"/>
    <w:rsid w:val="00757FEB"/>
    <w:rsid w:val="00757FF2"/>
    <w:rsid w:val="00760B2D"/>
    <w:rsid w:val="007621B8"/>
    <w:rsid w:val="00762708"/>
    <w:rsid w:val="00762952"/>
    <w:rsid w:val="007632B9"/>
    <w:rsid w:val="00763B84"/>
    <w:rsid w:val="00763E22"/>
    <w:rsid w:val="00764187"/>
    <w:rsid w:val="00764650"/>
    <w:rsid w:val="0076489F"/>
    <w:rsid w:val="00764A2B"/>
    <w:rsid w:val="00764C5F"/>
    <w:rsid w:val="0076564A"/>
    <w:rsid w:val="00765AC8"/>
    <w:rsid w:val="00766243"/>
    <w:rsid w:val="00766944"/>
    <w:rsid w:val="0076699F"/>
    <w:rsid w:val="0076726D"/>
    <w:rsid w:val="0076789E"/>
    <w:rsid w:val="007700A1"/>
    <w:rsid w:val="007716C0"/>
    <w:rsid w:val="00772A6E"/>
    <w:rsid w:val="00774716"/>
    <w:rsid w:val="00776502"/>
    <w:rsid w:val="0077799D"/>
    <w:rsid w:val="00780411"/>
    <w:rsid w:val="007804AB"/>
    <w:rsid w:val="0078287C"/>
    <w:rsid w:val="0078390E"/>
    <w:rsid w:val="00783B29"/>
    <w:rsid w:val="00784542"/>
    <w:rsid w:val="00784E88"/>
    <w:rsid w:val="00786328"/>
    <w:rsid w:val="0078644A"/>
    <w:rsid w:val="00786DE2"/>
    <w:rsid w:val="00787AF1"/>
    <w:rsid w:val="00787D90"/>
    <w:rsid w:val="0079052F"/>
    <w:rsid w:val="007905CC"/>
    <w:rsid w:val="00790826"/>
    <w:rsid w:val="00790916"/>
    <w:rsid w:val="00790919"/>
    <w:rsid w:val="007911CC"/>
    <w:rsid w:val="007944F1"/>
    <w:rsid w:val="00794BC2"/>
    <w:rsid w:val="00795E06"/>
    <w:rsid w:val="00796BD6"/>
    <w:rsid w:val="0079761B"/>
    <w:rsid w:val="007A09D6"/>
    <w:rsid w:val="007A0FD4"/>
    <w:rsid w:val="007A27CB"/>
    <w:rsid w:val="007A2B25"/>
    <w:rsid w:val="007A2D3A"/>
    <w:rsid w:val="007A2E51"/>
    <w:rsid w:val="007A428F"/>
    <w:rsid w:val="007A4725"/>
    <w:rsid w:val="007A5734"/>
    <w:rsid w:val="007A5ABF"/>
    <w:rsid w:val="007A6349"/>
    <w:rsid w:val="007A72B2"/>
    <w:rsid w:val="007A7CFE"/>
    <w:rsid w:val="007A7E3F"/>
    <w:rsid w:val="007B00BB"/>
    <w:rsid w:val="007B02A3"/>
    <w:rsid w:val="007B02B7"/>
    <w:rsid w:val="007B0442"/>
    <w:rsid w:val="007B07A2"/>
    <w:rsid w:val="007B0F0E"/>
    <w:rsid w:val="007B25B1"/>
    <w:rsid w:val="007B27AF"/>
    <w:rsid w:val="007B3BAC"/>
    <w:rsid w:val="007B4268"/>
    <w:rsid w:val="007B455C"/>
    <w:rsid w:val="007B47A5"/>
    <w:rsid w:val="007B4B90"/>
    <w:rsid w:val="007B4D53"/>
    <w:rsid w:val="007B5354"/>
    <w:rsid w:val="007B59D7"/>
    <w:rsid w:val="007B5B01"/>
    <w:rsid w:val="007B5FF5"/>
    <w:rsid w:val="007B6425"/>
    <w:rsid w:val="007B65FC"/>
    <w:rsid w:val="007B759C"/>
    <w:rsid w:val="007B7E6A"/>
    <w:rsid w:val="007C235D"/>
    <w:rsid w:val="007C27D8"/>
    <w:rsid w:val="007C2B6E"/>
    <w:rsid w:val="007C2D0B"/>
    <w:rsid w:val="007C30F6"/>
    <w:rsid w:val="007C3EAF"/>
    <w:rsid w:val="007C48C2"/>
    <w:rsid w:val="007C55B2"/>
    <w:rsid w:val="007C5C96"/>
    <w:rsid w:val="007C5D1C"/>
    <w:rsid w:val="007C5F8D"/>
    <w:rsid w:val="007C6B20"/>
    <w:rsid w:val="007C6FE0"/>
    <w:rsid w:val="007C77B2"/>
    <w:rsid w:val="007C7DB5"/>
    <w:rsid w:val="007D0469"/>
    <w:rsid w:val="007D0E3D"/>
    <w:rsid w:val="007D1329"/>
    <w:rsid w:val="007D162D"/>
    <w:rsid w:val="007D191A"/>
    <w:rsid w:val="007D1F3A"/>
    <w:rsid w:val="007D22B5"/>
    <w:rsid w:val="007D22D1"/>
    <w:rsid w:val="007D28D4"/>
    <w:rsid w:val="007D2DEA"/>
    <w:rsid w:val="007D38AC"/>
    <w:rsid w:val="007D3AAC"/>
    <w:rsid w:val="007D3CBE"/>
    <w:rsid w:val="007D3E2F"/>
    <w:rsid w:val="007D4881"/>
    <w:rsid w:val="007D586B"/>
    <w:rsid w:val="007D59AC"/>
    <w:rsid w:val="007D6880"/>
    <w:rsid w:val="007D69A2"/>
    <w:rsid w:val="007D6D92"/>
    <w:rsid w:val="007D737B"/>
    <w:rsid w:val="007D78FC"/>
    <w:rsid w:val="007D7C00"/>
    <w:rsid w:val="007E009D"/>
    <w:rsid w:val="007E095D"/>
    <w:rsid w:val="007E0B09"/>
    <w:rsid w:val="007E102D"/>
    <w:rsid w:val="007E1416"/>
    <w:rsid w:val="007E14F1"/>
    <w:rsid w:val="007E1FFC"/>
    <w:rsid w:val="007E2363"/>
    <w:rsid w:val="007E3527"/>
    <w:rsid w:val="007E3AAD"/>
    <w:rsid w:val="007E49B4"/>
    <w:rsid w:val="007E51E6"/>
    <w:rsid w:val="007E5979"/>
    <w:rsid w:val="007E6B4D"/>
    <w:rsid w:val="007E6D2F"/>
    <w:rsid w:val="007E7D83"/>
    <w:rsid w:val="007F0324"/>
    <w:rsid w:val="007F06EB"/>
    <w:rsid w:val="007F0FCF"/>
    <w:rsid w:val="007F1F7C"/>
    <w:rsid w:val="007F248F"/>
    <w:rsid w:val="007F364A"/>
    <w:rsid w:val="007F3CE8"/>
    <w:rsid w:val="007F3FC9"/>
    <w:rsid w:val="007F4422"/>
    <w:rsid w:val="007F599A"/>
    <w:rsid w:val="007F6CD4"/>
    <w:rsid w:val="007F7651"/>
    <w:rsid w:val="00800894"/>
    <w:rsid w:val="00800958"/>
    <w:rsid w:val="008011C2"/>
    <w:rsid w:val="00801369"/>
    <w:rsid w:val="00801568"/>
    <w:rsid w:val="00801AA1"/>
    <w:rsid w:val="00801B64"/>
    <w:rsid w:val="00802D14"/>
    <w:rsid w:val="008032FF"/>
    <w:rsid w:val="00803541"/>
    <w:rsid w:val="0080369C"/>
    <w:rsid w:val="00803C98"/>
    <w:rsid w:val="00804077"/>
    <w:rsid w:val="00804D4C"/>
    <w:rsid w:val="00805014"/>
    <w:rsid w:val="0080564E"/>
    <w:rsid w:val="00806A44"/>
    <w:rsid w:val="00806B2B"/>
    <w:rsid w:val="00806DCA"/>
    <w:rsid w:val="008072BF"/>
    <w:rsid w:val="00807DF8"/>
    <w:rsid w:val="008108F5"/>
    <w:rsid w:val="00810A4E"/>
    <w:rsid w:val="0081177A"/>
    <w:rsid w:val="00812735"/>
    <w:rsid w:val="00814142"/>
    <w:rsid w:val="008143FA"/>
    <w:rsid w:val="008161A3"/>
    <w:rsid w:val="0081699C"/>
    <w:rsid w:val="00817A9A"/>
    <w:rsid w:val="008208E0"/>
    <w:rsid w:val="00820A26"/>
    <w:rsid w:val="00821927"/>
    <w:rsid w:val="00821F6B"/>
    <w:rsid w:val="0082285A"/>
    <w:rsid w:val="008230F8"/>
    <w:rsid w:val="00823DE8"/>
    <w:rsid w:val="00825695"/>
    <w:rsid w:val="008257FC"/>
    <w:rsid w:val="00825E71"/>
    <w:rsid w:val="00825FA4"/>
    <w:rsid w:val="008261B8"/>
    <w:rsid w:val="00827236"/>
    <w:rsid w:val="008275B7"/>
    <w:rsid w:val="00827605"/>
    <w:rsid w:val="00827923"/>
    <w:rsid w:val="00830241"/>
    <w:rsid w:val="0083057E"/>
    <w:rsid w:val="00830769"/>
    <w:rsid w:val="00830A3A"/>
    <w:rsid w:val="00830CA6"/>
    <w:rsid w:val="00831B89"/>
    <w:rsid w:val="00831F8C"/>
    <w:rsid w:val="00833809"/>
    <w:rsid w:val="00833E84"/>
    <w:rsid w:val="0083545E"/>
    <w:rsid w:val="00835501"/>
    <w:rsid w:val="008366A1"/>
    <w:rsid w:val="008368A7"/>
    <w:rsid w:val="00836BC5"/>
    <w:rsid w:val="0083D0D6"/>
    <w:rsid w:val="008401DB"/>
    <w:rsid w:val="008404EF"/>
    <w:rsid w:val="00840890"/>
    <w:rsid w:val="00840D47"/>
    <w:rsid w:val="00840E3A"/>
    <w:rsid w:val="00841898"/>
    <w:rsid w:val="0084272B"/>
    <w:rsid w:val="00842DD5"/>
    <w:rsid w:val="00843600"/>
    <w:rsid w:val="008451F2"/>
    <w:rsid w:val="00845234"/>
    <w:rsid w:val="00845287"/>
    <w:rsid w:val="00845ACF"/>
    <w:rsid w:val="00845BB6"/>
    <w:rsid w:val="00846138"/>
    <w:rsid w:val="00846308"/>
    <w:rsid w:val="00846496"/>
    <w:rsid w:val="008465F1"/>
    <w:rsid w:val="0084733A"/>
    <w:rsid w:val="008500E6"/>
    <w:rsid w:val="00850BF6"/>
    <w:rsid w:val="00850EF5"/>
    <w:rsid w:val="00851FD1"/>
    <w:rsid w:val="00852340"/>
    <w:rsid w:val="00852F2B"/>
    <w:rsid w:val="00853422"/>
    <w:rsid w:val="00853768"/>
    <w:rsid w:val="00853BF5"/>
    <w:rsid w:val="00854DAC"/>
    <w:rsid w:val="008556CA"/>
    <w:rsid w:val="00855E8E"/>
    <w:rsid w:val="00856080"/>
    <w:rsid w:val="008560AB"/>
    <w:rsid w:val="008561FD"/>
    <w:rsid w:val="008607AD"/>
    <w:rsid w:val="008609CA"/>
    <w:rsid w:val="00860BD6"/>
    <w:rsid w:val="00861119"/>
    <w:rsid w:val="008617A2"/>
    <w:rsid w:val="0086230C"/>
    <w:rsid w:val="0086296D"/>
    <w:rsid w:val="00862B71"/>
    <w:rsid w:val="00862F9D"/>
    <w:rsid w:val="00865143"/>
    <w:rsid w:val="008659EB"/>
    <w:rsid w:val="00865C30"/>
    <w:rsid w:val="00866639"/>
    <w:rsid w:val="0086794B"/>
    <w:rsid w:val="0087219A"/>
    <w:rsid w:val="00872342"/>
    <w:rsid w:val="00872347"/>
    <w:rsid w:val="008732C1"/>
    <w:rsid w:val="00873803"/>
    <w:rsid w:val="00874269"/>
    <w:rsid w:val="00874275"/>
    <w:rsid w:val="00874C90"/>
    <w:rsid w:val="00875B72"/>
    <w:rsid w:val="0087644B"/>
    <w:rsid w:val="00876C42"/>
    <w:rsid w:val="008776E0"/>
    <w:rsid w:val="008802C1"/>
    <w:rsid w:val="0088126B"/>
    <w:rsid w:val="0088155A"/>
    <w:rsid w:val="008817BB"/>
    <w:rsid w:val="00881A6A"/>
    <w:rsid w:val="0088279E"/>
    <w:rsid w:val="00882E15"/>
    <w:rsid w:val="00882E3E"/>
    <w:rsid w:val="008838A0"/>
    <w:rsid w:val="00883D9C"/>
    <w:rsid w:val="0088417C"/>
    <w:rsid w:val="008845A3"/>
    <w:rsid w:val="00885BB4"/>
    <w:rsid w:val="00886958"/>
    <w:rsid w:val="0088705E"/>
    <w:rsid w:val="0089106C"/>
    <w:rsid w:val="0089108D"/>
    <w:rsid w:val="00892F0A"/>
    <w:rsid w:val="00893061"/>
    <w:rsid w:val="0089385F"/>
    <w:rsid w:val="00893D1E"/>
    <w:rsid w:val="00893FE8"/>
    <w:rsid w:val="0089427C"/>
    <w:rsid w:val="00894B7B"/>
    <w:rsid w:val="00895B59"/>
    <w:rsid w:val="00895D15"/>
    <w:rsid w:val="00896047"/>
    <w:rsid w:val="008A0C8F"/>
    <w:rsid w:val="008A0D1A"/>
    <w:rsid w:val="008A20E2"/>
    <w:rsid w:val="008A2A3A"/>
    <w:rsid w:val="008A2CB8"/>
    <w:rsid w:val="008A3794"/>
    <w:rsid w:val="008A45EF"/>
    <w:rsid w:val="008A4A84"/>
    <w:rsid w:val="008A4B32"/>
    <w:rsid w:val="008A57F0"/>
    <w:rsid w:val="008A5E15"/>
    <w:rsid w:val="008A6082"/>
    <w:rsid w:val="008A6204"/>
    <w:rsid w:val="008A665E"/>
    <w:rsid w:val="008A6B7B"/>
    <w:rsid w:val="008A6F08"/>
    <w:rsid w:val="008A7226"/>
    <w:rsid w:val="008A7363"/>
    <w:rsid w:val="008A7761"/>
    <w:rsid w:val="008A7AC2"/>
    <w:rsid w:val="008B049B"/>
    <w:rsid w:val="008B122B"/>
    <w:rsid w:val="008B1C8A"/>
    <w:rsid w:val="008B1CC0"/>
    <w:rsid w:val="008B1DFA"/>
    <w:rsid w:val="008B22FC"/>
    <w:rsid w:val="008B2B2F"/>
    <w:rsid w:val="008B2DC6"/>
    <w:rsid w:val="008B43ED"/>
    <w:rsid w:val="008B4536"/>
    <w:rsid w:val="008B467C"/>
    <w:rsid w:val="008B541E"/>
    <w:rsid w:val="008B57DB"/>
    <w:rsid w:val="008B6474"/>
    <w:rsid w:val="008B6916"/>
    <w:rsid w:val="008B6DDD"/>
    <w:rsid w:val="008B7142"/>
    <w:rsid w:val="008B7186"/>
    <w:rsid w:val="008B7D7C"/>
    <w:rsid w:val="008B7FB9"/>
    <w:rsid w:val="008C1781"/>
    <w:rsid w:val="008C1A06"/>
    <w:rsid w:val="008C44AD"/>
    <w:rsid w:val="008C5EA5"/>
    <w:rsid w:val="008C67DB"/>
    <w:rsid w:val="008C7012"/>
    <w:rsid w:val="008D167C"/>
    <w:rsid w:val="008D2149"/>
    <w:rsid w:val="008D48EC"/>
    <w:rsid w:val="008D52DB"/>
    <w:rsid w:val="008D57E6"/>
    <w:rsid w:val="008D59F3"/>
    <w:rsid w:val="008D5A21"/>
    <w:rsid w:val="008D62F2"/>
    <w:rsid w:val="008D6B9B"/>
    <w:rsid w:val="008D6EB1"/>
    <w:rsid w:val="008D7958"/>
    <w:rsid w:val="008D7BE9"/>
    <w:rsid w:val="008D7CC0"/>
    <w:rsid w:val="008E0064"/>
    <w:rsid w:val="008E13AA"/>
    <w:rsid w:val="008E1774"/>
    <w:rsid w:val="008E3282"/>
    <w:rsid w:val="008E33E7"/>
    <w:rsid w:val="008E43DB"/>
    <w:rsid w:val="008E4613"/>
    <w:rsid w:val="008E4A12"/>
    <w:rsid w:val="008E50D1"/>
    <w:rsid w:val="008E5BC9"/>
    <w:rsid w:val="008E5C66"/>
    <w:rsid w:val="008E674A"/>
    <w:rsid w:val="008E67A1"/>
    <w:rsid w:val="008E6C31"/>
    <w:rsid w:val="008E6F3E"/>
    <w:rsid w:val="008E77C2"/>
    <w:rsid w:val="008F00D4"/>
    <w:rsid w:val="008F0792"/>
    <w:rsid w:val="008F1775"/>
    <w:rsid w:val="008F1AE7"/>
    <w:rsid w:val="008F1F31"/>
    <w:rsid w:val="008F2C5A"/>
    <w:rsid w:val="008F391E"/>
    <w:rsid w:val="008F3D19"/>
    <w:rsid w:val="008F4166"/>
    <w:rsid w:val="008F4545"/>
    <w:rsid w:val="008F520E"/>
    <w:rsid w:val="008F678F"/>
    <w:rsid w:val="008F68E4"/>
    <w:rsid w:val="008F6D72"/>
    <w:rsid w:val="008F7413"/>
    <w:rsid w:val="008F77EC"/>
    <w:rsid w:val="008F796B"/>
    <w:rsid w:val="008F7FED"/>
    <w:rsid w:val="00900E07"/>
    <w:rsid w:val="00900E3F"/>
    <w:rsid w:val="00901502"/>
    <w:rsid w:val="00901854"/>
    <w:rsid w:val="00902604"/>
    <w:rsid w:val="00903A77"/>
    <w:rsid w:val="00903B56"/>
    <w:rsid w:val="00905E3E"/>
    <w:rsid w:val="0090753C"/>
    <w:rsid w:val="00907C7C"/>
    <w:rsid w:val="00907ECE"/>
    <w:rsid w:val="00910831"/>
    <w:rsid w:val="00911CBF"/>
    <w:rsid w:val="00913BCE"/>
    <w:rsid w:val="00913DD1"/>
    <w:rsid w:val="00915177"/>
    <w:rsid w:val="0091538A"/>
    <w:rsid w:val="00916280"/>
    <w:rsid w:val="009165A0"/>
    <w:rsid w:val="00916C3F"/>
    <w:rsid w:val="009172A3"/>
    <w:rsid w:val="009178F3"/>
    <w:rsid w:val="00917CED"/>
    <w:rsid w:val="00920036"/>
    <w:rsid w:val="009214ED"/>
    <w:rsid w:val="00921CCB"/>
    <w:rsid w:val="0092289D"/>
    <w:rsid w:val="00925C87"/>
    <w:rsid w:val="00925D8B"/>
    <w:rsid w:val="00926504"/>
    <w:rsid w:val="00926BFA"/>
    <w:rsid w:val="00926EFA"/>
    <w:rsid w:val="00926FB7"/>
    <w:rsid w:val="00927C8B"/>
    <w:rsid w:val="009295B4"/>
    <w:rsid w:val="00930054"/>
    <w:rsid w:val="00930109"/>
    <w:rsid w:val="009309A7"/>
    <w:rsid w:val="00931414"/>
    <w:rsid w:val="00931642"/>
    <w:rsid w:val="009316C7"/>
    <w:rsid w:val="0093298D"/>
    <w:rsid w:val="009329EA"/>
    <w:rsid w:val="00932A70"/>
    <w:rsid w:val="00932EFD"/>
    <w:rsid w:val="00933081"/>
    <w:rsid w:val="00933903"/>
    <w:rsid w:val="00934063"/>
    <w:rsid w:val="009349AE"/>
    <w:rsid w:val="009354A4"/>
    <w:rsid w:val="00935AAF"/>
    <w:rsid w:val="00936D54"/>
    <w:rsid w:val="00936FC2"/>
    <w:rsid w:val="00937131"/>
    <w:rsid w:val="0093785E"/>
    <w:rsid w:val="0094032D"/>
    <w:rsid w:val="00941A1A"/>
    <w:rsid w:val="009422FB"/>
    <w:rsid w:val="00942DF6"/>
    <w:rsid w:val="00943720"/>
    <w:rsid w:val="00943C68"/>
    <w:rsid w:val="00943F35"/>
    <w:rsid w:val="009448D7"/>
    <w:rsid w:val="009452C3"/>
    <w:rsid w:val="00945E15"/>
    <w:rsid w:val="00947A31"/>
    <w:rsid w:val="00950187"/>
    <w:rsid w:val="009505B3"/>
    <w:rsid w:val="00950688"/>
    <w:rsid w:val="00950EA1"/>
    <w:rsid w:val="00952305"/>
    <w:rsid w:val="00952691"/>
    <w:rsid w:val="00952B44"/>
    <w:rsid w:val="0095508D"/>
    <w:rsid w:val="00956350"/>
    <w:rsid w:val="00956711"/>
    <w:rsid w:val="00957041"/>
    <w:rsid w:val="0095774D"/>
    <w:rsid w:val="00957EA8"/>
    <w:rsid w:val="00960570"/>
    <w:rsid w:val="009607B7"/>
    <w:rsid w:val="00960C11"/>
    <w:rsid w:val="00961FAF"/>
    <w:rsid w:val="00962273"/>
    <w:rsid w:val="0096244F"/>
    <w:rsid w:val="00962591"/>
    <w:rsid w:val="00963265"/>
    <w:rsid w:val="009633C0"/>
    <w:rsid w:val="0096367F"/>
    <w:rsid w:val="009642B3"/>
    <w:rsid w:val="00964DF0"/>
    <w:rsid w:val="0096518E"/>
    <w:rsid w:val="00965AB8"/>
    <w:rsid w:val="00965E80"/>
    <w:rsid w:val="00966110"/>
    <w:rsid w:val="00966178"/>
    <w:rsid w:val="009668EA"/>
    <w:rsid w:val="0096695F"/>
    <w:rsid w:val="00970F14"/>
    <w:rsid w:val="009716AE"/>
    <w:rsid w:val="00971BA7"/>
    <w:rsid w:val="00971ECF"/>
    <w:rsid w:val="00972148"/>
    <w:rsid w:val="00972292"/>
    <w:rsid w:val="00972A1A"/>
    <w:rsid w:val="00972F63"/>
    <w:rsid w:val="00973150"/>
    <w:rsid w:val="0097421A"/>
    <w:rsid w:val="009742BF"/>
    <w:rsid w:val="00974F09"/>
    <w:rsid w:val="00974FF3"/>
    <w:rsid w:val="00977184"/>
    <w:rsid w:val="00977DDA"/>
    <w:rsid w:val="009803E5"/>
    <w:rsid w:val="0098063C"/>
    <w:rsid w:val="0098067F"/>
    <w:rsid w:val="00981118"/>
    <w:rsid w:val="00982031"/>
    <w:rsid w:val="009823EE"/>
    <w:rsid w:val="009828BC"/>
    <w:rsid w:val="00983097"/>
    <w:rsid w:val="00984364"/>
    <w:rsid w:val="00984F60"/>
    <w:rsid w:val="00985D8D"/>
    <w:rsid w:val="0098670C"/>
    <w:rsid w:val="009876CF"/>
    <w:rsid w:val="00987895"/>
    <w:rsid w:val="00987C02"/>
    <w:rsid w:val="00990173"/>
    <w:rsid w:val="00990C1B"/>
    <w:rsid w:val="009921F8"/>
    <w:rsid w:val="00992882"/>
    <w:rsid w:val="00992A78"/>
    <w:rsid w:val="00992ACD"/>
    <w:rsid w:val="0099308D"/>
    <w:rsid w:val="0099324B"/>
    <w:rsid w:val="009954F5"/>
    <w:rsid w:val="009957B6"/>
    <w:rsid w:val="00995ABA"/>
    <w:rsid w:val="00995DD7"/>
    <w:rsid w:val="00997214"/>
    <w:rsid w:val="009A0F32"/>
    <w:rsid w:val="009A1D7C"/>
    <w:rsid w:val="009A27B2"/>
    <w:rsid w:val="009A3BB3"/>
    <w:rsid w:val="009A40DC"/>
    <w:rsid w:val="009A415F"/>
    <w:rsid w:val="009A4985"/>
    <w:rsid w:val="009A5D73"/>
    <w:rsid w:val="009A6737"/>
    <w:rsid w:val="009A6BF1"/>
    <w:rsid w:val="009B0FD2"/>
    <w:rsid w:val="009B14F3"/>
    <w:rsid w:val="009B1C75"/>
    <w:rsid w:val="009B2294"/>
    <w:rsid w:val="009B2AC6"/>
    <w:rsid w:val="009B2C5A"/>
    <w:rsid w:val="009B322A"/>
    <w:rsid w:val="009B3C7D"/>
    <w:rsid w:val="009B59ED"/>
    <w:rsid w:val="009B617F"/>
    <w:rsid w:val="009B62B2"/>
    <w:rsid w:val="009B66FE"/>
    <w:rsid w:val="009B7683"/>
    <w:rsid w:val="009B7CF8"/>
    <w:rsid w:val="009B7F2A"/>
    <w:rsid w:val="009C05C0"/>
    <w:rsid w:val="009C0C44"/>
    <w:rsid w:val="009C0E0F"/>
    <w:rsid w:val="009C15A3"/>
    <w:rsid w:val="009C1F47"/>
    <w:rsid w:val="009C2821"/>
    <w:rsid w:val="009C2852"/>
    <w:rsid w:val="009C2E7F"/>
    <w:rsid w:val="009C36C2"/>
    <w:rsid w:val="009C525C"/>
    <w:rsid w:val="009C52F9"/>
    <w:rsid w:val="009C5CD3"/>
    <w:rsid w:val="009C7896"/>
    <w:rsid w:val="009CB7EF"/>
    <w:rsid w:val="009D013A"/>
    <w:rsid w:val="009D0217"/>
    <w:rsid w:val="009D08F7"/>
    <w:rsid w:val="009D12EC"/>
    <w:rsid w:val="009D2003"/>
    <w:rsid w:val="009D2587"/>
    <w:rsid w:val="009D32D2"/>
    <w:rsid w:val="009D39A6"/>
    <w:rsid w:val="009D3A07"/>
    <w:rsid w:val="009D498D"/>
    <w:rsid w:val="009D4CB1"/>
    <w:rsid w:val="009D4F9C"/>
    <w:rsid w:val="009D6718"/>
    <w:rsid w:val="009D6DB1"/>
    <w:rsid w:val="009D6EE6"/>
    <w:rsid w:val="009E0645"/>
    <w:rsid w:val="009E1C7C"/>
    <w:rsid w:val="009E1D6D"/>
    <w:rsid w:val="009E1D97"/>
    <w:rsid w:val="009E235B"/>
    <w:rsid w:val="009E2483"/>
    <w:rsid w:val="009E4599"/>
    <w:rsid w:val="009E46E1"/>
    <w:rsid w:val="009E55CC"/>
    <w:rsid w:val="009E5A8E"/>
    <w:rsid w:val="009E5FD9"/>
    <w:rsid w:val="009E74AF"/>
    <w:rsid w:val="009EF985"/>
    <w:rsid w:val="009F0937"/>
    <w:rsid w:val="009F09B1"/>
    <w:rsid w:val="009F0A21"/>
    <w:rsid w:val="009F0B3F"/>
    <w:rsid w:val="009F199E"/>
    <w:rsid w:val="009F2813"/>
    <w:rsid w:val="009F281D"/>
    <w:rsid w:val="009F320B"/>
    <w:rsid w:val="009F32B2"/>
    <w:rsid w:val="009F3BAA"/>
    <w:rsid w:val="009F4664"/>
    <w:rsid w:val="009F470F"/>
    <w:rsid w:val="009F5253"/>
    <w:rsid w:val="009F53D3"/>
    <w:rsid w:val="009F5451"/>
    <w:rsid w:val="009F5615"/>
    <w:rsid w:val="009F5A9B"/>
    <w:rsid w:val="009F6022"/>
    <w:rsid w:val="009F6C80"/>
    <w:rsid w:val="009F7369"/>
    <w:rsid w:val="009F740D"/>
    <w:rsid w:val="009F7F05"/>
    <w:rsid w:val="00A001E0"/>
    <w:rsid w:val="00A00422"/>
    <w:rsid w:val="00A00991"/>
    <w:rsid w:val="00A00B0C"/>
    <w:rsid w:val="00A02A05"/>
    <w:rsid w:val="00A032FB"/>
    <w:rsid w:val="00A03AD3"/>
    <w:rsid w:val="00A03BE6"/>
    <w:rsid w:val="00A0529F"/>
    <w:rsid w:val="00A0538C"/>
    <w:rsid w:val="00A05B55"/>
    <w:rsid w:val="00A05F1C"/>
    <w:rsid w:val="00A06245"/>
    <w:rsid w:val="00A06602"/>
    <w:rsid w:val="00A06795"/>
    <w:rsid w:val="00A07000"/>
    <w:rsid w:val="00A07206"/>
    <w:rsid w:val="00A0723F"/>
    <w:rsid w:val="00A0777E"/>
    <w:rsid w:val="00A078FB"/>
    <w:rsid w:val="00A07A42"/>
    <w:rsid w:val="00A07B75"/>
    <w:rsid w:val="00A07C9C"/>
    <w:rsid w:val="00A07CFB"/>
    <w:rsid w:val="00A10740"/>
    <w:rsid w:val="00A10E9A"/>
    <w:rsid w:val="00A1174B"/>
    <w:rsid w:val="00A11B06"/>
    <w:rsid w:val="00A11DD2"/>
    <w:rsid w:val="00A1219F"/>
    <w:rsid w:val="00A122F2"/>
    <w:rsid w:val="00A12515"/>
    <w:rsid w:val="00A12899"/>
    <w:rsid w:val="00A12CF9"/>
    <w:rsid w:val="00A13598"/>
    <w:rsid w:val="00A13E97"/>
    <w:rsid w:val="00A140A6"/>
    <w:rsid w:val="00A15BA8"/>
    <w:rsid w:val="00A17935"/>
    <w:rsid w:val="00A209B6"/>
    <w:rsid w:val="00A20C81"/>
    <w:rsid w:val="00A214D9"/>
    <w:rsid w:val="00A2241B"/>
    <w:rsid w:val="00A22859"/>
    <w:rsid w:val="00A22D09"/>
    <w:rsid w:val="00A22E58"/>
    <w:rsid w:val="00A241C2"/>
    <w:rsid w:val="00A244E1"/>
    <w:rsid w:val="00A24A55"/>
    <w:rsid w:val="00A24DFE"/>
    <w:rsid w:val="00A254AF"/>
    <w:rsid w:val="00A256F5"/>
    <w:rsid w:val="00A25BE2"/>
    <w:rsid w:val="00A25D9D"/>
    <w:rsid w:val="00A26397"/>
    <w:rsid w:val="00A265D6"/>
    <w:rsid w:val="00A30006"/>
    <w:rsid w:val="00A30120"/>
    <w:rsid w:val="00A3036C"/>
    <w:rsid w:val="00A30475"/>
    <w:rsid w:val="00A311F1"/>
    <w:rsid w:val="00A32471"/>
    <w:rsid w:val="00A33A23"/>
    <w:rsid w:val="00A34F3B"/>
    <w:rsid w:val="00A34F66"/>
    <w:rsid w:val="00A356D7"/>
    <w:rsid w:val="00A403C4"/>
    <w:rsid w:val="00A407D6"/>
    <w:rsid w:val="00A40833"/>
    <w:rsid w:val="00A4161E"/>
    <w:rsid w:val="00A424F1"/>
    <w:rsid w:val="00A44557"/>
    <w:rsid w:val="00A45113"/>
    <w:rsid w:val="00A461E1"/>
    <w:rsid w:val="00A478EE"/>
    <w:rsid w:val="00A50512"/>
    <w:rsid w:val="00A50559"/>
    <w:rsid w:val="00A5058E"/>
    <w:rsid w:val="00A50C00"/>
    <w:rsid w:val="00A51479"/>
    <w:rsid w:val="00A52298"/>
    <w:rsid w:val="00A522AB"/>
    <w:rsid w:val="00A528BA"/>
    <w:rsid w:val="00A53106"/>
    <w:rsid w:val="00A534F0"/>
    <w:rsid w:val="00A53D21"/>
    <w:rsid w:val="00A53DFC"/>
    <w:rsid w:val="00A53F0D"/>
    <w:rsid w:val="00A54A80"/>
    <w:rsid w:val="00A54AFB"/>
    <w:rsid w:val="00A55BFB"/>
    <w:rsid w:val="00A55FD8"/>
    <w:rsid w:val="00A56DF8"/>
    <w:rsid w:val="00A57014"/>
    <w:rsid w:val="00A5733F"/>
    <w:rsid w:val="00A5759F"/>
    <w:rsid w:val="00A57730"/>
    <w:rsid w:val="00A57908"/>
    <w:rsid w:val="00A57A43"/>
    <w:rsid w:val="00A57DE8"/>
    <w:rsid w:val="00A60266"/>
    <w:rsid w:val="00A60437"/>
    <w:rsid w:val="00A608C9"/>
    <w:rsid w:val="00A6122C"/>
    <w:rsid w:val="00A62F21"/>
    <w:rsid w:val="00A63369"/>
    <w:rsid w:val="00A63544"/>
    <w:rsid w:val="00A63847"/>
    <w:rsid w:val="00A63BA4"/>
    <w:rsid w:val="00A63C67"/>
    <w:rsid w:val="00A6422D"/>
    <w:rsid w:val="00A64C37"/>
    <w:rsid w:val="00A650B4"/>
    <w:rsid w:val="00A6524A"/>
    <w:rsid w:val="00A65567"/>
    <w:rsid w:val="00A65DA5"/>
    <w:rsid w:val="00A663DF"/>
    <w:rsid w:val="00A66AAE"/>
    <w:rsid w:val="00A67ABE"/>
    <w:rsid w:val="00A700C2"/>
    <w:rsid w:val="00A702C3"/>
    <w:rsid w:val="00A70FF3"/>
    <w:rsid w:val="00A713E6"/>
    <w:rsid w:val="00A717E2"/>
    <w:rsid w:val="00A72383"/>
    <w:rsid w:val="00A73899"/>
    <w:rsid w:val="00A73C92"/>
    <w:rsid w:val="00A7405B"/>
    <w:rsid w:val="00A74340"/>
    <w:rsid w:val="00A74B47"/>
    <w:rsid w:val="00A74BE2"/>
    <w:rsid w:val="00A75025"/>
    <w:rsid w:val="00A7542A"/>
    <w:rsid w:val="00A755B0"/>
    <w:rsid w:val="00A758A7"/>
    <w:rsid w:val="00A77EBB"/>
    <w:rsid w:val="00A8047E"/>
    <w:rsid w:val="00A82AA9"/>
    <w:rsid w:val="00A83034"/>
    <w:rsid w:val="00A83313"/>
    <w:rsid w:val="00A86C92"/>
    <w:rsid w:val="00A90A13"/>
    <w:rsid w:val="00A90CD9"/>
    <w:rsid w:val="00A9101B"/>
    <w:rsid w:val="00A91562"/>
    <w:rsid w:val="00A93C66"/>
    <w:rsid w:val="00A952EF"/>
    <w:rsid w:val="00A962C9"/>
    <w:rsid w:val="00A96F21"/>
    <w:rsid w:val="00A96F84"/>
    <w:rsid w:val="00A971C2"/>
    <w:rsid w:val="00A976A4"/>
    <w:rsid w:val="00A97B49"/>
    <w:rsid w:val="00AA26D2"/>
    <w:rsid w:val="00AA2AE8"/>
    <w:rsid w:val="00AA2C62"/>
    <w:rsid w:val="00AA607F"/>
    <w:rsid w:val="00AA696E"/>
    <w:rsid w:val="00AA6E35"/>
    <w:rsid w:val="00AA6F6F"/>
    <w:rsid w:val="00AA76AD"/>
    <w:rsid w:val="00AA7E15"/>
    <w:rsid w:val="00AB0164"/>
    <w:rsid w:val="00AB118D"/>
    <w:rsid w:val="00AB15FE"/>
    <w:rsid w:val="00AB189F"/>
    <w:rsid w:val="00AB19A8"/>
    <w:rsid w:val="00AB2FC6"/>
    <w:rsid w:val="00AB305E"/>
    <w:rsid w:val="00AB3565"/>
    <w:rsid w:val="00AB3B9E"/>
    <w:rsid w:val="00AB3E4C"/>
    <w:rsid w:val="00AB48DD"/>
    <w:rsid w:val="00AB61C1"/>
    <w:rsid w:val="00AB6AE9"/>
    <w:rsid w:val="00AB6BF4"/>
    <w:rsid w:val="00AB6C08"/>
    <w:rsid w:val="00AB7886"/>
    <w:rsid w:val="00AB7925"/>
    <w:rsid w:val="00AC1711"/>
    <w:rsid w:val="00AC2688"/>
    <w:rsid w:val="00AC2A96"/>
    <w:rsid w:val="00AC2E48"/>
    <w:rsid w:val="00AC3158"/>
    <w:rsid w:val="00AC3346"/>
    <w:rsid w:val="00AC389C"/>
    <w:rsid w:val="00AC6159"/>
    <w:rsid w:val="00AC6B2C"/>
    <w:rsid w:val="00AC7EE6"/>
    <w:rsid w:val="00AD00E1"/>
    <w:rsid w:val="00AD01C1"/>
    <w:rsid w:val="00AD0382"/>
    <w:rsid w:val="00AD08CD"/>
    <w:rsid w:val="00AD16BE"/>
    <w:rsid w:val="00AD1E9F"/>
    <w:rsid w:val="00AD29D8"/>
    <w:rsid w:val="00AD314D"/>
    <w:rsid w:val="00AD3E90"/>
    <w:rsid w:val="00AD578F"/>
    <w:rsid w:val="00AD5F7A"/>
    <w:rsid w:val="00AD61E1"/>
    <w:rsid w:val="00AD6E34"/>
    <w:rsid w:val="00AE143E"/>
    <w:rsid w:val="00AE15F4"/>
    <w:rsid w:val="00AE1A13"/>
    <w:rsid w:val="00AE2197"/>
    <w:rsid w:val="00AE2E34"/>
    <w:rsid w:val="00AE2F46"/>
    <w:rsid w:val="00AE457A"/>
    <w:rsid w:val="00AE4A15"/>
    <w:rsid w:val="00AE4CE2"/>
    <w:rsid w:val="00AE4D74"/>
    <w:rsid w:val="00AE5371"/>
    <w:rsid w:val="00AE5549"/>
    <w:rsid w:val="00AE575B"/>
    <w:rsid w:val="00AE5986"/>
    <w:rsid w:val="00AE68DB"/>
    <w:rsid w:val="00AE697E"/>
    <w:rsid w:val="00AE6D1B"/>
    <w:rsid w:val="00AE7C9D"/>
    <w:rsid w:val="00AE8574"/>
    <w:rsid w:val="00AF03E5"/>
    <w:rsid w:val="00AF1E25"/>
    <w:rsid w:val="00AF1F13"/>
    <w:rsid w:val="00AF2493"/>
    <w:rsid w:val="00AF28C1"/>
    <w:rsid w:val="00AF2DBB"/>
    <w:rsid w:val="00AF339B"/>
    <w:rsid w:val="00AF398E"/>
    <w:rsid w:val="00AF501E"/>
    <w:rsid w:val="00AF5111"/>
    <w:rsid w:val="00AF53B8"/>
    <w:rsid w:val="00AF6663"/>
    <w:rsid w:val="00AF6A6E"/>
    <w:rsid w:val="00AF731A"/>
    <w:rsid w:val="00B01118"/>
    <w:rsid w:val="00B01E7D"/>
    <w:rsid w:val="00B01FB8"/>
    <w:rsid w:val="00B0210B"/>
    <w:rsid w:val="00B02957"/>
    <w:rsid w:val="00B0443D"/>
    <w:rsid w:val="00B04498"/>
    <w:rsid w:val="00B0450F"/>
    <w:rsid w:val="00B04731"/>
    <w:rsid w:val="00B05763"/>
    <w:rsid w:val="00B05B58"/>
    <w:rsid w:val="00B06FD0"/>
    <w:rsid w:val="00B07EB5"/>
    <w:rsid w:val="00B10ABB"/>
    <w:rsid w:val="00B11067"/>
    <w:rsid w:val="00B110F8"/>
    <w:rsid w:val="00B11182"/>
    <w:rsid w:val="00B11274"/>
    <w:rsid w:val="00B1158D"/>
    <w:rsid w:val="00B11D18"/>
    <w:rsid w:val="00B1374B"/>
    <w:rsid w:val="00B14172"/>
    <w:rsid w:val="00B157A2"/>
    <w:rsid w:val="00B15EB7"/>
    <w:rsid w:val="00B1624F"/>
    <w:rsid w:val="00B167D2"/>
    <w:rsid w:val="00B16ADF"/>
    <w:rsid w:val="00B17443"/>
    <w:rsid w:val="00B180F4"/>
    <w:rsid w:val="00B236A5"/>
    <w:rsid w:val="00B23999"/>
    <w:rsid w:val="00B24053"/>
    <w:rsid w:val="00B24242"/>
    <w:rsid w:val="00B247B1"/>
    <w:rsid w:val="00B25FFE"/>
    <w:rsid w:val="00B26103"/>
    <w:rsid w:val="00B266F3"/>
    <w:rsid w:val="00B26A93"/>
    <w:rsid w:val="00B2732E"/>
    <w:rsid w:val="00B27B6A"/>
    <w:rsid w:val="00B30135"/>
    <w:rsid w:val="00B306CC"/>
    <w:rsid w:val="00B311AB"/>
    <w:rsid w:val="00B32706"/>
    <w:rsid w:val="00B32BC5"/>
    <w:rsid w:val="00B32C0D"/>
    <w:rsid w:val="00B33203"/>
    <w:rsid w:val="00B333F8"/>
    <w:rsid w:val="00B33A92"/>
    <w:rsid w:val="00B33F3E"/>
    <w:rsid w:val="00B341EB"/>
    <w:rsid w:val="00B34599"/>
    <w:rsid w:val="00B34DA1"/>
    <w:rsid w:val="00B35B8D"/>
    <w:rsid w:val="00B3640F"/>
    <w:rsid w:val="00B3778A"/>
    <w:rsid w:val="00B40071"/>
    <w:rsid w:val="00B400B0"/>
    <w:rsid w:val="00B401BD"/>
    <w:rsid w:val="00B40858"/>
    <w:rsid w:val="00B42281"/>
    <w:rsid w:val="00B42D42"/>
    <w:rsid w:val="00B42FA0"/>
    <w:rsid w:val="00B45E29"/>
    <w:rsid w:val="00B466E5"/>
    <w:rsid w:val="00B47239"/>
    <w:rsid w:val="00B50752"/>
    <w:rsid w:val="00B51D1E"/>
    <w:rsid w:val="00B5238C"/>
    <w:rsid w:val="00B52471"/>
    <w:rsid w:val="00B52F5F"/>
    <w:rsid w:val="00B53334"/>
    <w:rsid w:val="00B53366"/>
    <w:rsid w:val="00B53445"/>
    <w:rsid w:val="00B53590"/>
    <w:rsid w:val="00B53967"/>
    <w:rsid w:val="00B55602"/>
    <w:rsid w:val="00B55D8E"/>
    <w:rsid w:val="00B56196"/>
    <w:rsid w:val="00B56608"/>
    <w:rsid w:val="00B568F0"/>
    <w:rsid w:val="00B56BB6"/>
    <w:rsid w:val="00B57A32"/>
    <w:rsid w:val="00B57C9A"/>
    <w:rsid w:val="00B60358"/>
    <w:rsid w:val="00B6061D"/>
    <w:rsid w:val="00B6216F"/>
    <w:rsid w:val="00B62376"/>
    <w:rsid w:val="00B635B4"/>
    <w:rsid w:val="00B63D40"/>
    <w:rsid w:val="00B6413E"/>
    <w:rsid w:val="00B64744"/>
    <w:rsid w:val="00B65001"/>
    <w:rsid w:val="00B665FB"/>
    <w:rsid w:val="00B674FF"/>
    <w:rsid w:val="00B67F65"/>
    <w:rsid w:val="00B68AF7"/>
    <w:rsid w:val="00B704C0"/>
    <w:rsid w:val="00B71396"/>
    <w:rsid w:val="00B714C5"/>
    <w:rsid w:val="00B718E9"/>
    <w:rsid w:val="00B72A43"/>
    <w:rsid w:val="00B732E0"/>
    <w:rsid w:val="00B737ED"/>
    <w:rsid w:val="00B7412B"/>
    <w:rsid w:val="00B75735"/>
    <w:rsid w:val="00B75AA5"/>
    <w:rsid w:val="00B76209"/>
    <w:rsid w:val="00B763D5"/>
    <w:rsid w:val="00B76652"/>
    <w:rsid w:val="00B7683E"/>
    <w:rsid w:val="00B7780B"/>
    <w:rsid w:val="00B80115"/>
    <w:rsid w:val="00B80A10"/>
    <w:rsid w:val="00B80D71"/>
    <w:rsid w:val="00B819C0"/>
    <w:rsid w:val="00B82007"/>
    <w:rsid w:val="00B82AAF"/>
    <w:rsid w:val="00B82E32"/>
    <w:rsid w:val="00B838DF"/>
    <w:rsid w:val="00B857C0"/>
    <w:rsid w:val="00B85B32"/>
    <w:rsid w:val="00B85D96"/>
    <w:rsid w:val="00B868BB"/>
    <w:rsid w:val="00B868EF"/>
    <w:rsid w:val="00B8771C"/>
    <w:rsid w:val="00B90B57"/>
    <w:rsid w:val="00B90D3B"/>
    <w:rsid w:val="00B91444"/>
    <w:rsid w:val="00B9146E"/>
    <w:rsid w:val="00B915AB"/>
    <w:rsid w:val="00B917D2"/>
    <w:rsid w:val="00B91A88"/>
    <w:rsid w:val="00B92237"/>
    <w:rsid w:val="00B92409"/>
    <w:rsid w:val="00B931B7"/>
    <w:rsid w:val="00B93508"/>
    <w:rsid w:val="00B9363A"/>
    <w:rsid w:val="00B939DE"/>
    <w:rsid w:val="00B93A31"/>
    <w:rsid w:val="00B940CE"/>
    <w:rsid w:val="00B949A1"/>
    <w:rsid w:val="00B95149"/>
    <w:rsid w:val="00B95297"/>
    <w:rsid w:val="00B95D8E"/>
    <w:rsid w:val="00B96C15"/>
    <w:rsid w:val="00B975EE"/>
    <w:rsid w:val="00B97889"/>
    <w:rsid w:val="00B978E3"/>
    <w:rsid w:val="00B97B30"/>
    <w:rsid w:val="00B97D17"/>
    <w:rsid w:val="00BA0083"/>
    <w:rsid w:val="00BA09F9"/>
    <w:rsid w:val="00BA1F42"/>
    <w:rsid w:val="00BA262A"/>
    <w:rsid w:val="00BA2A11"/>
    <w:rsid w:val="00BA35E8"/>
    <w:rsid w:val="00BA3A94"/>
    <w:rsid w:val="00BA46B4"/>
    <w:rsid w:val="00BA4C08"/>
    <w:rsid w:val="00BA4E91"/>
    <w:rsid w:val="00BA5385"/>
    <w:rsid w:val="00BA54E4"/>
    <w:rsid w:val="00BA5616"/>
    <w:rsid w:val="00BA5A6F"/>
    <w:rsid w:val="00BA6342"/>
    <w:rsid w:val="00BA6BA7"/>
    <w:rsid w:val="00BA6EB8"/>
    <w:rsid w:val="00BA7141"/>
    <w:rsid w:val="00BA7429"/>
    <w:rsid w:val="00BA76E6"/>
    <w:rsid w:val="00BB0E39"/>
    <w:rsid w:val="00BB166A"/>
    <w:rsid w:val="00BB16B2"/>
    <w:rsid w:val="00BB18D4"/>
    <w:rsid w:val="00BB252F"/>
    <w:rsid w:val="00BB2A74"/>
    <w:rsid w:val="00BB2F32"/>
    <w:rsid w:val="00BB3BD7"/>
    <w:rsid w:val="00BB4477"/>
    <w:rsid w:val="00BB4488"/>
    <w:rsid w:val="00BB4889"/>
    <w:rsid w:val="00BB4A25"/>
    <w:rsid w:val="00BB4AA8"/>
    <w:rsid w:val="00BB5705"/>
    <w:rsid w:val="00BB570A"/>
    <w:rsid w:val="00BB666D"/>
    <w:rsid w:val="00BB6763"/>
    <w:rsid w:val="00BB78D8"/>
    <w:rsid w:val="00BC0942"/>
    <w:rsid w:val="00BC1538"/>
    <w:rsid w:val="00BC23EF"/>
    <w:rsid w:val="00BC2430"/>
    <w:rsid w:val="00BC2815"/>
    <w:rsid w:val="00BC3013"/>
    <w:rsid w:val="00BC4023"/>
    <w:rsid w:val="00BC4177"/>
    <w:rsid w:val="00BC4EF8"/>
    <w:rsid w:val="00BC5327"/>
    <w:rsid w:val="00BC53D0"/>
    <w:rsid w:val="00BC647A"/>
    <w:rsid w:val="00BC64B8"/>
    <w:rsid w:val="00BC7240"/>
    <w:rsid w:val="00BC7445"/>
    <w:rsid w:val="00BC7C4B"/>
    <w:rsid w:val="00BD07D6"/>
    <w:rsid w:val="00BD0ABD"/>
    <w:rsid w:val="00BD0D40"/>
    <w:rsid w:val="00BD178E"/>
    <w:rsid w:val="00BD1949"/>
    <w:rsid w:val="00BD33C7"/>
    <w:rsid w:val="00BD3CA4"/>
    <w:rsid w:val="00BD3DAF"/>
    <w:rsid w:val="00BD41EF"/>
    <w:rsid w:val="00BD44A1"/>
    <w:rsid w:val="00BD6825"/>
    <w:rsid w:val="00BD7B87"/>
    <w:rsid w:val="00BE03DF"/>
    <w:rsid w:val="00BE1553"/>
    <w:rsid w:val="00BE1950"/>
    <w:rsid w:val="00BE1CDC"/>
    <w:rsid w:val="00BE1E56"/>
    <w:rsid w:val="00BE2A98"/>
    <w:rsid w:val="00BE3369"/>
    <w:rsid w:val="00BE3A28"/>
    <w:rsid w:val="00BE3BC2"/>
    <w:rsid w:val="00BE4953"/>
    <w:rsid w:val="00BE4F74"/>
    <w:rsid w:val="00BE50E5"/>
    <w:rsid w:val="00BE5B62"/>
    <w:rsid w:val="00BE630F"/>
    <w:rsid w:val="00BE651D"/>
    <w:rsid w:val="00BE72AD"/>
    <w:rsid w:val="00BE7723"/>
    <w:rsid w:val="00BE7E11"/>
    <w:rsid w:val="00BF0201"/>
    <w:rsid w:val="00BF0AF6"/>
    <w:rsid w:val="00BF28D8"/>
    <w:rsid w:val="00BF3B2D"/>
    <w:rsid w:val="00BF4803"/>
    <w:rsid w:val="00BF5E72"/>
    <w:rsid w:val="00BF61F4"/>
    <w:rsid w:val="00BF6CE8"/>
    <w:rsid w:val="00BF758B"/>
    <w:rsid w:val="00BF7592"/>
    <w:rsid w:val="00BF794D"/>
    <w:rsid w:val="00C000AC"/>
    <w:rsid w:val="00C01BFE"/>
    <w:rsid w:val="00C01D26"/>
    <w:rsid w:val="00C01D90"/>
    <w:rsid w:val="00C02E4D"/>
    <w:rsid w:val="00C04118"/>
    <w:rsid w:val="00C04185"/>
    <w:rsid w:val="00C044D8"/>
    <w:rsid w:val="00C04CD1"/>
    <w:rsid w:val="00C04EB5"/>
    <w:rsid w:val="00C051E4"/>
    <w:rsid w:val="00C05AAF"/>
    <w:rsid w:val="00C0ADF2"/>
    <w:rsid w:val="00C10112"/>
    <w:rsid w:val="00C10912"/>
    <w:rsid w:val="00C109F7"/>
    <w:rsid w:val="00C10BE0"/>
    <w:rsid w:val="00C116D6"/>
    <w:rsid w:val="00C1172B"/>
    <w:rsid w:val="00C11819"/>
    <w:rsid w:val="00C12513"/>
    <w:rsid w:val="00C126E2"/>
    <w:rsid w:val="00C129E1"/>
    <w:rsid w:val="00C13F4D"/>
    <w:rsid w:val="00C14A7E"/>
    <w:rsid w:val="00C20322"/>
    <w:rsid w:val="00C20399"/>
    <w:rsid w:val="00C21D8A"/>
    <w:rsid w:val="00C22079"/>
    <w:rsid w:val="00C22234"/>
    <w:rsid w:val="00C22814"/>
    <w:rsid w:val="00C23BEB"/>
    <w:rsid w:val="00C24197"/>
    <w:rsid w:val="00C248E3"/>
    <w:rsid w:val="00C254CD"/>
    <w:rsid w:val="00C25F06"/>
    <w:rsid w:val="00C26D6B"/>
    <w:rsid w:val="00C26E39"/>
    <w:rsid w:val="00C27AD9"/>
    <w:rsid w:val="00C30888"/>
    <w:rsid w:val="00C30E96"/>
    <w:rsid w:val="00C31799"/>
    <w:rsid w:val="00C31DAB"/>
    <w:rsid w:val="00C3223C"/>
    <w:rsid w:val="00C344D5"/>
    <w:rsid w:val="00C3546A"/>
    <w:rsid w:val="00C366BF"/>
    <w:rsid w:val="00C3674F"/>
    <w:rsid w:val="00C40394"/>
    <w:rsid w:val="00C40C86"/>
    <w:rsid w:val="00C4329E"/>
    <w:rsid w:val="00C437FC"/>
    <w:rsid w:val="00C43F7F"/>
    <w:rsid w:val="00C44D44"/>
    <w:rsid w:val="00C44F4F"/>
    <w:rsid w:val="00C459D7"/>
    <w:rsid w:val="00C45E23"/>
    <w:rsid w:val="00C4605B"/>
    <w:rsid w:val="00C46371"/>
    <w:rsid w:val="00C46449"/>
    <w:rsid w:val="00C46CFD"/>
    <w:rsid w:val="00C46D45"/>
    <w:rsid w:val="00C46F4B"/>
    <w:rsid w:val="00C470C5"/>
    <w:rsid w:val="00C4760A"/>
    <w:rsid w:val="00C479D3"/>
    <w:rsid w:val="00C50E9E"/>
    <w:rsid w:val="00C53849"/>
    <w:rsid w:val="00C53A7A"/>
    <w:rsid w:val="00C53DDD"/>
    <w:rsid w:val="00C54A9F"/>
    <w:rsid w:val="00C556D3"/>
    <w:rsid w:val="00C5579E"/>
    <w:rsid w:val="00C560EE"/>
    <w:rsid w:val="00C562BA"/>
    <w:rsid w:val="00C566D6"/>
    <w:rsid w:val="00C5674C"/>
    <w:rsid w:val="00C56D09"/>
    <w:rsid w:val="00C56EBA"/>
    <w:rsid w:val="00C57736"/>
    <w:rsid w:val="00C605B3"/>
    <w:rsid w:val="00C6150A"/>
    <w:rsid w:val="00C6170D"/>
    <w:rsid w:val="00C62487"/>
    <w:rsid w:val="00C62517"/>
    <w:rsid w:val="00C62AB9"/>
    <w:rsid w:val="00C634FC"/>
    <w:rsid w:val="00C647B0"/>
    <w:rsid w:val="00C64818"/>
    <w:rsid w:val="00C64BD1"/>
    <w:rsid w:val="00C657FC"/>
    <w:rsid w:val="00C65BCB"/>
    <w:rsid w:val="00C65F3D"/>
    <w:rsid w:val="00C65F8F"/>
    <w:rsid w:val="00C664E6"/>
    <w:rsid w:val="00C664FB"/>
    <w:rsid w:val="00C679D0"/>
    <w:rsid w:val="00C69F62"/>
    <w:rsid w:val="00C7029B"/>
    <w:rsid w:val="00C703CD"/>
    <w:rsid w:val="00C706D6"/>
    <w:rsid w:val="00C70FC9"/>
    <w:rsid w:val="00C71026"/>
    <w:rsid w:val="00C71B74"/>
    <w:rsid w:val="00C72663"/>
    <w:rsid w:val="00C72CC8"/>
    <w:rsid w:val="00C72ECD"/>
    <w:rsid w:val="00C732D4"/>
    <w:rsid w:val="00C73DBA"/>
    <w:rsid w:val="00C75A57"/>
    <w:rsid w:val="00C7621D"/>
    <w:rsid w:val="00C7632C"/>
    <w:rsid w:val="00C76B6A"/>
    <w:rsid w:val="00C76D9B"/>
    <w:rsid w:val="00C774A4"/>
    <w:rsid w:val="00C806DA"/>
    <w:rsid w:val="00C80B80"/>
    <w:rsid w:val="00C81C09"/>
    <w:rsid w:val="00C84095"/>
    <w:rsid w:val="00C845E7"/>
    <w:rsid w:val="00C84971"/>
    <w:rsid w:val="00C85434"/>
    <w:rsid w:val="00C867C9"/>
    <w:rsid w:val="00C86FE8"/>
    <w:rsid w:val="00C902EB"/>
    <w:rsid w:val="00C90358"/>
    <w:rsid w:val="00C90C4A"/>
    <w:rsid w:val="00C91369"/>
    <w:rsid w:val="00C9164D"/>
    <w:rsid w:val="00C91895"/>
    <w:rsid w:val="00C94043"/>
    <w:rsid w:val="00C94D48"/>
    <w:rsid w:val="00C95241"/>
    <w:rsid w:val="00C96485"/>
    <w:rsid w:val="00C9693A"/>
    <w:rsid w:val="00C969DC"/>
    <w:rsid w:val="00C96A46"/>
    <w:rsid w:val="00CA0638"/>
    <w:rsid w:val="00CA09A1"/>
    <w:rsid w:val="00CA0B6E"/>
    <w:rsid w:val="00CA2A9B"/>
    <w:rsid w:val="00CA2C04"/>
    <w:rsid w:val="00CA2D17"/>
    <w:rsid w:val="00CA320C"/>
    <w:rsid w:val="00CA32EF"/>
    <w:rsid w:val="00CA5513"/>
    <w:rsid w:val="00CA5536"/>
    <w:rsid w:val="00CA55B6"/>
    <w:rsid w:val="00CA5C64"/>
    <w:rsid w:val="00CA64B0"/>
    <w:rsid w:val="00CA6F43"/>
    <w:rsid w:val="00CA756B"/>
    <w:rsid w:val="00CB025F"/>
    <w:rsid w:val="00CB0A4F"/>
    <w:rsid w:val="00CB0C03"/>
    <w:rsid w:val="00CB108A"/>
    <w:rsid w:val="00CB141F"/>
    <w:rsid w:val="00CB1DC4"/>
    <w:rsid w:val="00CB2398"/>
    <w:rsid w:val="00CB2ACE"/>
    <w:rsid w:val="00CB450D"/>
    <w:rsid w:val="00CB459B"/>
    <w:rsid w:val="00CB4A84"/>
    <w:rsid w:val="00CB4E2A"/>
    <w:rsid w:val="00CB58C9"/>
    <w:rsid w:val="00CB595C"/>
    <w:rsid w:val="00CB5AE4"/>
    <w:rsid w:val="00CB639B"/>
    <w:rsid w:val="00CB6D21"/>
    <w:rsid w:val="00CB7947"/>
    <w:rsid w:val="00CC0764"/>
    <w:rsid w:val="00CC0D35"/>
    <w:rsid w:val="00CC17D7"/>
    <w:rsid w:val="00CC1BD5"/>
    <w:rsid w:val="00CC1D2D"/>
    <w:rsid w:val="00CC2363"/>
    <w:rsid w:val="00CC399D"/>
    <w:rsid w:val="00CC3B6C"/>
    <w:rsid w:val="00CC3CD7"/>
    <w:rsid w:val="00CC3D81"/>
    <w:rsid w:val="00CC3EBC"/>
    <w:rsid w:val="00CC401D"/>
    <w:rsid w:val="00CC402F"/>
    <w:rsid w:val="00CC4A8F"/>
    <w:rsid w:val="00CC4C0C"/>
    <w:rsid w:val="00CC5B6A"/>
    <w:rsid w:val="00CC60A0"/>
    <w:rsid w:val="00CC6863"/>
    <w:rsid w:val="00CC6C08"/>
    <w:rsid w:val="00CC6C83"/>
    <w:rsid w:val="00CC7A6D"/>
    <w:rsid w:val="00CD1566"/>
    <w:rsid w:val="00CD209C"/>
    <w:rsid w:val="00CD215C"/>
    <w:rsid w:val="00CD23EC"/>
    <w:rsid w:val="00CD267C"/>
    <w:rsid w:val="00CD3105"/>
    <w:rsid w:val="00CD36B1"/>
    <w:rsid w:val="00CD3B50"/>
    <w:rsid w:val="00CD4C31"/>
    <w:rsid w:val="00CD4EC8"/>
    <w:rsid w:val="00CD5F0A"/>
    <w:rsid w:val="00CD73BA"/>
    <w:rsid w:val="00CE1769"/>
    <w:rsid w:val="00CE28CC"/>
    <w:rsid w:val="00CE2EA2"/>
    <w:rsid w:val="00CE4091"/>
    <w:rsid w:val="00CE42E3"/>
    <w:rsid w:val="00CE474C"/>
    <w:rsid w:val="00CE4F56"/>
    <w:rsid w:val="00CE5E51"/>
    <w:rsid w:val="00CE5EC9"/>
    <w:rsid w:val="00CE6636"/>
    <w:rsid w:val="00CE6B5A"/>
    <w:rsid w:val="00CE6F35"/>
    <w:rsid w:val="00CED649"/>
    <w:rsid w:val="00CF0038"/>
    <w:rsid w:val="00CF0E94"/>
    <w:rsid w:val="00CF1050"/>
    <w:rsid w:val="00CF10B4"/>
    <w:rsid w:val="00CF2248"/>
    <w:rsid w:val="00CF22A9"/>
    <w:rsid w:val="00CF2353"/>
    <w:rsid w:val="00CF299F"/>
    <w:rsid w:val="00CF349E"/>
    <w:rsid w:val="00CF3A03"/>
    <w:rsid w:val="00CF441B"/>
    <w:rsid w:val="00CF5513"/>
    <w:rsid w:val="00CF59E6"/>
    <w:rsid w:val="00CF7A7C"/>
    <w:rsid w:val="00CF7DCD"/>
    <w:rsid w:val="00D001C2"/>
    <w:rsid w:val="00D003A1"/>
    <w:rsid w:val="00D00FD9"/>
    <w:rsid w:val="00D01030"/>
    <w:rsid w:val="00D01C0D"/>
    <w:rsid w:val="00D025A1"/>
    <w:rsid w:val="00D0274F"/>
    <w:rsid w:val="00D02B7A"/>
    <w:rsid w:val="00D03B1F"/>
    <w:rsid w:val="00D05846"/>
    <w:rsid w:val="00D06A43"/>
    <w:rsid w:val="00D06B22"/>
    <w:rsid w:val="00D06C89"/>
    <w:rsid w:val="00D0798D"/>
    <w:rsid w:val="00D07E74"/>
    <w:rsid w:val="00D103F4"/>
    <w:rsid w:val="00D10FC1"/>
    <w:rsid w:val="00D118C8"/>
    <w:rsid w:val="00D12842"/>
    <w:rsid w:val="00D12BA6"/>
    <w:rsid w:val="00D1417C"/>
    <w:rsid w:val="00D1420B"/>
    <w:rsid w:val="00D14979"/>
    <w:rsid w:val="00D14CF6"/>
    <w:rsid w:val="00D15E91"/>
    <w:rsid w:val="00D16714"/>
    <w:rsid w:val="00D1692B"/>
    <w:rsid w:val="00D17619"/>
    <w:rsid w:val="00D1769D"/>
    <w:rsid w:val="00D17C96"/>
    <w:rsid w:val="00D20008"/>
    <w:rsid w:val="00D20187"/>
    <w:rsid w:val="00D20628"/>
    <w:rsid w:val="00D209F1"/>
    <w:rsid w:val="00D20AE1"/>
    <w:rsid w:val="00D21923"/>
    <w:rsid w:val="00D21CC1"/>
    <w:rsid w:val="00D21D5B"/>
    <w:rsid w:val="00D21F5A"/>
    <w:rsid w:val="00D22EF0"/>
    <w:rsid w:val="00D22FEB"/>
    <w:rsid w:val="00D24BF4"/>
    <w:rsid w:val="00D25B83"/>
    <w:rsid w:val="00D26C25"/>
    <w:rsid w:val="00D26FB3"/>
    <w:rsid w:val="00D30722"/>
    <w:rsid w:val="00D320BF"/>
    <w:rsid w:val="00D3257B"/>
    <w:rsid w:val="00D327C9"/>
    <w:rsid w:val="00D32A25"/>
    <w:rsid w:val="00D33288"/>
    <w:rsid w:val="00D3391E"/>
    <w:rsid w:val="00D342FD"/>
    <w:rsid w:val="00D34CE5"/>
    <w:rsid w:val="00D34F25"/>
    <w:rsid w:val="00D358A3"/>
    <w:rsid w:val="00D361B7"/>
    <w:rsid w:val="00D36B06"/>
    <w:rsid w:val="00D36B76"/>
    <w:rsid w:val="00D3741F"/>
    <w:rsid w:val="00D376F8"/>
    <w:rsid w:val="00D37E36"/>
    <w:rsid w:val="00D404E0"/>
    <w:rsid w:val="00D41390"/>
    <w:rsid w:val="00D429B0"/>
    <w:rsid w:val="00D42E83"/>
    <w:rsid w:val="00D43824"/>
    <w:rsid w:val="00D4394F"/>
    <w:rsid w:val="00D43D3C"/>
    <w:rsid w:val="00D43E81"/>
    <w:rsid w:val="00D44120"/>
    <w:rsid w:val="00D44464"/>
    <w:rsid w:val="00D4447C"/>
    <w:rsid w:val="00D44C94"/>
    <w:rsid w:val="00D451B6"/>
    <w:rsid w:val="00D451C2"/>
    <w:rsid w:val="00D47F2F"/>
    <w:rsid w:val="00D50B2E"/>
    <w:rsid w:val="00D52DD6"/>
    <w:rsid w:val="00D52ED1"/>
    <w:rsid w:val="00D52F58"/>
    <w:rsid w:val="00D53A1B"/>
    <w:rsid w:val="00D543AD"/>
    <w:rsid w:val="00D543D6"/>
    <w:rsid w:val="00D54AAD"/>
    <w:rsid w:val="00D54B37"/>
    <w:rsid w:val="00D54F47"/>
    <w:rsid w:val="00D556D7"/>
    <w:rsid w:val="00D56CF3"/>
    <w:rsid w:val="00D56D29"/>
    <w:rsid w:val="00D57F3B"/>
    <w:rsid w:val="00D6049F"/>
    <w:rsid w:val="00D60897"/>
    <w:rsid w:val="00D6289A"/>
    <w:rsid w:val="00D62E0A"/>
    <w:rsid w:val="00D6312D"/>
    <w:rsid w:val="00D649AC"/>
    <w:rsid w:val="00D655D0"/>
    <w:rsid w:val="00D65BC7"/>
    <w:rsid w:val="00D65F76"/>
    <w:rsid w:val="00D665DD"/>
    <w:rsid w:val="00D6687A"/>
    <w:rsid w:val="00D6691A"/>
    <w:rsid w:val="00D66A52"/>
    <w:rsid w:val="00D67D9E"/>
    <w:rsid w:val="00D70474"/>
    <w:rsid w:val="00D7162E"/>
    <w:rsid w:val="00D71E36"/>
    <w:rsid w:val="00D728A0"/>
    <w:rsid w:val="00D73087"/>
    <w:rsid w:val="00D73376"/>
    <w:rsid w:val="00D735BA"/>
    <w:rsid w:val="00D737F9"/>
    <w:rsid w:val="00D73DBA"/>
    <w:rsid w:val="00D749EC"/>
    <w:rsid w:val="00D75156"/>
    <w:rsid w:val="00D75222"/>
    <w:rsid w:val="00D75560"/>
    <w:rsid w:val="00D75938"/>
    <w:rsid w:val="00D75A20"/>
    <w:rsid w:val="00D75D11"/>
    <w:rsid w:val="00D75E0D"/>
    <w:rsid w:val="00D763BD"/>
    <w:rsid w:val="00D7646D"/>
    <w:rsid w:val="00D76F8F"/>
    <w:rsid w:val="00D77A1A"/>
    <w:rsid w:val="00D77DFA"/>
    <w:rsid w:val="00D80BCC"/>
    <w:rsid w:val="00D80FFE"/>
    <w:rsid w:val="00D81423"/>
    <w:rsid w:val="00D831C9"/>
    <w:rsid w:val="00D83CDE"/>
    <w:rsid w:val="00D83D00"/>
    <w:rsid w:val="00D8457D"/>
    <w:rsid w:val="00D84DDE"/>
    <w:rsid w:val="00D851A4"/>
    <w:rsid w:val="00D854D7"/>
    <w:rsid w:val="00D85F11"/>
    <w:rsid w:val="00D87960"/>
    <w:rsid w:val="00D87997"/>
    <w:rsid w:val="00D90656"/>
    <w:rsid w:val="00D90F4D"/>
    <w:rsid w:val="00D914BE"/>
    <w:rsid w:val="00D9398E"/>
    <w:rsid w:val="00D946FB"/>
    <w:rsid w:val="00D95355"/>
    <w:rsid w:val="00D95557"/>
    <w:rsid w:val="00D95AEA"/>
    <w:rsid w:val="00D96787"/>
    <w:rsid w:val="00D9712D"/>
    <w:rsid w:val="00DA008D"/>
    <w:rsid w:val="00DA0676"/>
    <w:rsid w:val="00DA1AA0"/>
    <w:rsid w:val="00DA1F61"/>
    <w:rsid w:val="00DA20C2"/>
    <w:rsid w:val="00DA32A4"/>
    <w:rsid w:val="00DA48E2"/>
    <w:rsid w:val="00DA49A3"/>
    <w:rsid w:val="00DA4D47"/>
    <w:rsid w:val="00DA58E1"/>
    <w:rsid w:val="00DA5945"/>
    <w:rsid w:val="00DA5EB4"/>
    <w:rsid w:val="00DA5FAE"/>
    <w:rsid w:val="00DA6014"/>
    <w:rsid w:val="00DA666C"/>
    <w:rsid w:val="00DB02F5"/>
    <w:rsid w:val="00DB14E6"/>
    <w:rsid w:val="00DB2026"/>
    <w:rsid w:val="00DB2EA6"/>
    <w:rsid w:val="00DB2FF7"/>
    <w:rsid w:val="00DB4279"/>
    <w:rsid w:val="00DB4939"/>
    <w:rsid w:val="00DB5053"/>
    <w:rsid w:val="00DB5C88"/>
    <w:rsid w:val="00DB65BA"/>
    <w:rsid w:val="00DB7EAB"/>
    <w:rsid w:val="00DC018C"/>
    <w:rsid w:val="00DC02A6"/>
    <w:rsid w:val="00DC043D"/>
    <w:rsid w:val="00DC070C"/>
    <w:rsid w:val="00DC16F9"/>
    <w:rsid w:val="00DC1D69"/>
    <w:rsid w:val="00DC1E35"/>
    <w:rsid w:val="00DC2300"/>
    <w:rsid w:val="00DC26DB"/>
    <w:rsid w:val="00DC29D0"/>
    <w:rsid w:val="00DC3734"/>
    <w:rsid w:val="00DC3803"/>
    <w:rsid w:val="00DC4062"/>
    <w:rsid w:val="00DC4EB1"/>
    <w:rsid w:val="00DC4F2C"/>
    <w:rsid w:val="00DC53E7"/>
    <w:rsid w:val="00DC5651"/>
    <w:rsid w:val="00DC58A1"/>
    <w:rsid w:val="00DC5EAF"/>
    <w:rsid w:val="00DC687A"/>
    <w:rsid w:val="00DC6EDF"/>
    <w:rsid w:val="00DC7009"/>
    <w:rsid w:val="00DC7397"/>
    <w:rsid w:val="00DC7B13"/>
    <w:rsid w:val="00DD047C"/>
    <w:rsid w:val="00DD0747"/>
    <w:rsid w:val="00DD2E5D"/>
    <w:rsid w:val="00DD31AA"/>
    <w:rsid w:val="00DD342B"/>
    <w:rsid w:val="00DD3A1D"/>
    <w:rsid w:val="00DD4939"/>
    <w:rsid w:val="00DD4EDF"/>
    <w:rsid w:val="00DD51E7"/>
    <w:rsid w:val="00DD54CE"/>
    <w:rsid w:val="00DD571C"/>
    <w:rsid w:val="00DD58CE"/>
    <w:rsid w:val="00DD5F53"/>
    <w:rsid w:val="00DD61EB"/>
    <w:rsid w:val="00DD6410"/>
    <w:rsid w:val="00DD683C"/>
    <w:rsid w:val="00DD6BE3"/>
    <w:rsid w:val="00DE03A6"/>
    <w:rsid w:val="00DE061D"/>
    <w:rsid w:val="00DE10FB"/>
    <w:rsid w:val="00DE1CCE"/>
    <w:rsid w:val="00DE2177"/>
    <w:rsid w:val="00DE2EAE"/>
    <w:rsid w:val="00DE30D7"/>
    <w:rsid w:val="00DE3786"/>
    <w:rsid w:val="00DE3F47"/>
    <w:rsid w:val="00DE44F4"/>
    <w:rsid w:val="00DE4820"/>
    <w:rsid w:val="00DE5496"/>
    <w:rsid w:val="00DE55AC"/>
    <w:rsid w:val="00DE59F1"/>
    <w:rsid w:val="00DE601D"/>
    <w:rsid w:val="00DE78F3"/>
    <w:rsid w:val="00DF0402"/>
    <w:rsid w:val="00DF0A3E"/>
    <w:rsid w:val="00DF2C58"/>
    <w:rsid w:val="00DF3B16"/>
    <w:rsid w:val="00DF4E44"/>
    <w:rsid w:val="00DF4FC4"/>
    <w:rsid w:val="00DF57E2"/>
    <w:rsid w:val="00DF5F4C"/>
    <w:rsid w:val="00DF6048"/>
    <w:rsid w:val="00DF76C6"/>
    <w:rsid w:val="00DF7E5A"/>
    <w:rsid w:val="00E00224"/>
    <w:rsid w:val="00E00230"/>
    <w:rsid w:val="00E005E1"/>
    <w:rsid w:val="00E01451"/>
    <w:rsid w:val="00E01818"/>
    <w:rsid w:val="00E01A7B"/>
    <w:rsid w:val="00E01BFB"/>
    <w:rsid w:val="00E02072"/>
    <w:rsid w:val="00E02214"/>
    <w:rsid w:val="00E023D5"/>
    <w:rsid w:val="00E02516"/>
    <w:rsid w:val="00E029A1"/>
    <w:rsid w:val="00E036BA"/>
    <w:rsid w:val="00E03BB9"/>
    <w:rsid w:val="00E03DDC"/>
    <w:rsid w:val="00E04023"/>
    <w:rsid w:val="00E05A53"/>
    <w:rsid w:val="00E05B3F"/>
    <w:rsid w:val="00E05E0B"/>
    <w:rsid w:val="00E06829"/>
    <w:rsid w:val="00E075B1"/>
    <w:rsid w:val="00E07612"/>
    <w:rsid w:val="00E07DFC"/>
    <w:rsid w:val="00E10E67"/>
    <w:rsid w:val="00E110B5"/>
    <w:rsid w:val="00E11130"/>
    <w:rsid w:val="00E11EE5"/>
    <w:rsid w:val="00E12962"/>
    <w:rsid w:val="00E12DFF"/>
    <w:rsid w:val="00E1361D"/>
    <w:rsid w:val="00E1462F"/>
    <w:rsid w:val="00E14781"/>
    <w:rsid w:val="00E14B3E"/>
    <w:rsid w:val="00E15324"/>
    <w:rsid w:val="00E17173"/>
    <w:rsid w:val="00E1741E"/>
    <w:rsid w:val="00E17688"/>
    <w:rsid w:val="00E1791E"/>
    <w:rsid w:val="00E17D7D"/>
    <w:rsid w:val="00E22AFA"/>
    <w:rsid w:val="00E22C77"/>
    <w:rsid w:val="00E22E75"/>
    <w:rsid w:val="00E23E52"/>
    <w:rsid w:val="00E2445C"/>
    <w:rsid w:val="00E25073"/>
    <w:rsid w:val="00E251D7"/>
    <w:rsid w:val="00E258E9"/>
    <w:rsid w:val="00E27115"/>
    <w:rsid w:val="00E302BF"/>
    <w:rsid w:val="00E30EBA"/>
    <w:rsid w:val="00E31054"/>
    <w:rsid w:val="00E31C03"/>
    <w:rsid w:val="00E32350"/>
    <w:rsid w:val="00E35348"/>
    <w:rsid w:val="00E3612C"/>
    <w:rsid w:val="00E36282"/>
    <w:rsid w:val="00E36525"/>
    <w:rsid w:val="00E367CC"/>
    <w:rsid w:val="00E369FD"/>
    <w:rsid w:val="00E36F54"/>
    <w:rsid w:val="00E370F8"/>
    <w:rsid w:val="00E37663"/>
    <w:rsid w:val="00E37859"/>
    <w:rsid w:val="00E37E10"/>
    <w:rsid w:val="00E40102"/>
    <w:rsid w:val="00E40189"/>
    <w:rsid w:val="00E41B89"/>
    <w:rsid w:val="00E41BB6"/>
    <w:rsid w:val="00E41C44"/>
    <w:rsid w:val="00E42AE5"/>
    <w:rsid w:val="00E42BE6"/>
    <w:rsid w:val="00E4350C"/>
    <w:rsid w:val="00E43902"/>
    <w:rsid w:val="00E43F3C"/>
    <w:rsid w:val="00E450AF"/>
    <w:rsid w:val="00E456D7"/>
    <w:rsid w:val="00E45CB0"/>
    <w:rsid w:val="00E465C3"/>
    <w:rsid w:val="00E46685"/>
    <w:rsid w:val="00E467D6"/>
    <w:rsid w:val="00E46ED8"/>
    <w:rsid w:val="00E503E5"/>
    <w:rsid w:val="00E50A03"/>
    <w:rsid w:val="00E519C9"/>
    <w:rsid w:val="00E525DF"/>
    <w:rsid w:val="00E52EF7"/>
    <w:rsid w:val="00E5372C"/>
    <w:rsid w:val="00E53E0A"/>
    <w:rsid w:val="00E5400C"/>
    <w:rsid w:val="00E54963"/>
    <w:rsid w:val="00E54A9A"/>
    <w:rsid w:val="00E54E7D"/>
    <w:rsid w:val="00E552C6"/>
    <w:rsid w:val="00E55706"/>
    <w:rsid w:val="00E56132"/>
    <w:rsid w:val="00E564B6"/>
    <w:rsid w:val="00E574D2"/>
    <w:rsid w:val="00E576D0"/>
    <w:rsid w:val="00E60603"/>
    <w:rsid w:val="00E60F7F"/>
    <w:rsid w:val="00E60FE1"/>
    <w:rsid w:val="00E61577"/>
    <w:rsid w:val="00E617F9"/>
    <w:rsid w:val="00E62BDC"/>
    <w:rsid w:val="00E65F87"/>
    <w:rsid w:val="00E660C8"/>
    <w:rsid w:val="00E6627C"/>
    <w:rsid w:val="00E676F2"/>
    <w:rsid w:val="00E7010D"/>
    <w:rsid w:val="00E70404"/>
    <w:rsid w:val="00E70E07"/>
    <w:rsid w:val="00E71D56"/>
    <w:rsid w:val="00E7260D"/>
    <w:rsid w:val="00E72668"/>
    <w:rsid w:val="00E72C7B"/>
    <w:rsid w:val="00E72F2F"/>
    <w:rsid w:val="00E73A71"/>
    <w:rsid w:val="00E74179"/>
    <w:rsid w:val="00E74BE2"/>
    <w:rsid w:val="00E75827"/>
    <w:rsid w:val="00E75C02"/>
    <w:rsid w:val="00E75C3F"/>
    <w:rsid w:val="00E75F1A"/>
    <w:rsid w:val="00E76191"/>
    <w:rsid w:val="00E761AB"/>
    <w:rsid w:val="00E762EA"/>
    <w:rsid w:val="00E772A9"/>
    <w:rsid w:val="00E77791"/>
    <w:rsid w:val="00E82C7B"/>
    <w:rsid w:val="00E84B58"/>
    <w:rsid w:val="00E84C67"/>
    <w:rsid w:val="00E855DD"/>
    <w:rsid w:val="00E856E4"/>
    <w:rsid w:val="00E8604C"/>
    <w:rsid w:val="00E875AE"/>
    <w:rsid w:val="00E87D07"/>
    <w:rsid w:val="00E87FC4"/>
    <w:rsid w:val="00E9049A"/>
    <w:rsid w:val="00E9065F"/>
    <w:rsid w:val="00E91360"/>
    <w:rsid w:val="00E919C1"/>
    <w:rsid w:val="00E92065"/>
    <w:rsid w:val="00E932A7"/>
    <w:rsid w:val="00E93DCC"/>
    <w:rsid w:val="00E9413E"/>
    <w:rsid w:val="00E94A95"/>
    <w:rsid w:val="00E952C6"/>
    <w:rsid w:val="00E9561A"/>
    <w:rsid w:val="00E966D1"/>
    <w:rsid w:val="00E966F2"/>
    <w:rsid w:val="00E97CF7"/>
    <w:rsid w:val="00EA0365"/>
    <w:rsid w:val="00EA09A7"/>
    <w:rsid w:val="00EA18D1"/>
    <w:rsid w:val="00EA19E5"/>
    <w:rsid w:val="00EA2ADD"/>
    <w:rsid w:val="00EA2DE4"/>
    <w:rsid w:val="00EA2E6B"/>
    <w:rsid w:val="00EA3E83"/>
    <w:rsid w:val="00EA435F"/>
    <w:rsid w:val="00EA4734"/>
    <w:rsid w:val="00EA4D0B"/>
    <w:rsid w:val="00EA5623"/>
    <w:rsid w:val="00EA5D7B"/>
    <w:rsid w:val="00EA6372"/>
    <w:rsid w:val="00EA70AA"/>
    <w:rsid w:val="00EB03EA"/>
    <w:rsid w:val="00EB07F9"/>
    <w:rsid w:val="00EB0D37"/>
    <w:rsid w:val="00EB1394"/>
    <w:rsid w:val="00EB1502"/>
    <w:rsid w:val="00EB1BD3"/>
    <w:rsid w:val="00EB276D"/>
    <w:rsid w:val="00EB3EEF"/>
    <w:rsid w:val="00EB422A"/>
    <w:rsid w:val="00EB5228"/>
    <w:rsid w:val="00EB5F36"/>
    <w:rsid w:val="00EB62E1"/>
    <w:rsid w:val="00EB6C17"/>
    <w:rsid w:val="00EB7083"/>
    <w:rsid w:val="00EB70C5"/>
    <w:rsid w:val="00EB7FA9"/>
    <w:rsid w:val="00EC1D9F"/>
    <w:rsid w:val="00EC2436"/>
    <w:rsid w:val="00EC391F"/>
    <w:rsid w:val="00EC4028"/>
    <w:rsid w:val="00EC4E8F"/>
    <w:rsid w:val="00EC5AD2"/>
    <w:rsid w:val="00EC6750"/>
    <w:rsid w:val="00EC6A9F"/>
    <w:rsid w:val="00EC71E0"/>
    <w:rsid w:val="00EC73C9"/>
    <w:rsid w:val="00EC7EA3"/>
    <w:rsid w:val="00ED0A13"/>
    <w:rsid w:val="00ED2776"/>
    <w:rsid w:val="00ED2F8F"/>
    <w:rsid w:val="00ED3326"/>
    <w:rsid w:val="00ED3594"/>
    <w:rsid w:val="00ED3595"/>
    <w:rsid w:val="00ED417D"/>
    <w:rsid w:val="00ED74FB"/>
    <w:rsid w:val="00ED771C"/>
    <w:rsid w:val="00ED793C"/>
    <w:rsid w:val="00ED7AD9"/>
    <w:rsid w:val="00ED7DE3"/>
    <w:rsid w:val="00EE131A"/>
    <w:rsid w:val="00EE1442"/>
    <w:rsid w:val="00EE14F3"/>
    <w:rsid w:val="00EE19BF"/>
    <w:rsid w:val="00EE1B44"/>
    <w:rsid w:val="00EE1C01"/>
    <w:rsid w:val="00EE303D"/>
    <w:rsid w:val="00EE3614"/>
    <w:rsid w:val="00EE3626"/>
    <w:rsid w:val="00EE37D2"/>
    <w:rsid w:val="00EE3A27"/>
    <w:rsid w:val="00EE3A6E"/>
    <w:rsid w:val="00EE47FD"/>
    <w:rsid w:val="00EE4CC5"/>
    <w:rsid w:val="00EE5098"/>
    <w:rsid w:val="00EE59CF"/>
    <w:rsid w:val="00EE5A86"/>
    <w:rsid w:val="00EE5C8B"/>
    <w:rsid w:val="00EE5EB3"/>
    <w:rsid w:val="00EE6397"/>
    <w:rsid w:val="00EE6F60"/>
    <w:rsid w:val="00EE7592"/>
    <w:rsid w:val="00EE7619"/>
    <w:rsid w:val="00EF08D6"/>
    <w:rsid w:val="00EF0901"/>
    <w:rsid w:val="00EF0C87"/>
    <w:rsid w:val="00EF1187"/>
    <w:rsid w:val="00EF1BFA"/>
    <w:rsid w:val="00EF21EF"/>
    <w:rsid w:val="00EF244B"/>
    <w:rsid w:val="00EF2607"/>
    <w:rsid w:val="00EF2843"/>
    <w:rsid w:val="00EF29E0"/>
    <w:rsid w:val="00EF339C"/>
    <w:rsid w:val="00EF3C98"/>
    <w:rsid w:val="00EF4891"/>
    <w:rsid w:val="00EF4EF9"/>
    <w:rsid w:val="00EF5250"/>
    <w:rsid w:val="00EF5747"/>
    <w:rsid w:val="00EF5A19"/>
    <w:rsid w:val="00EF63EC"/>
    <w:rsid w:val="00EF6475"/>
    <w:rsid w:val="00EF685E"/>
    <w:rsid w:val="00F0002D"/>
    <w:rsid w:val="00F00D37"/>
    <w:rsid w:val="00F016A5"/>
    <w:rsid w:val="00F018AF"/>
    <w:rsid w:val="00F01A49"/>
    <w:rsid w:val="00F02C7C"/>
    <w:rsid w:val="00F038AA"/>
    <w:rsid w:val="00F04301"/>
    <w:rsid w:val="00F043CB"/>
    <w:rsid w:val="00F04770"/>
    <w:rsid w:val="00F04903"/>
    <w:rsid w:val="00F05038"/>
    <w:rsid w:val="00F05894"/>
    <w:rsid w:val="00F06320"/>
    <w:rsid w:val="00F0654B"/>
    <w:rsid w:val="00F070A4"/>
    <w:rsid w:val="00F07451"/>
    <w:rsid w:val="00F07BCD"/>
    <w:rsid w:val="00F07BCF"/>
    <w:rsid w:val="00F07F51"/>
    <w:rsid w:val="00F102E1"/>
    <w:rsid w:val="00F1079F"/>
    <w:rsid w:val="00F10B1F"/>
    <w:rsid w:val="00F10D3B"/>
    <w:rsid w:val="00F11BC9"/>
    <w:rsid w:val="00F11BF7"/>
    <w:rsid w:val="00F1289B"/>
    <w:rsid w:val="00F12E79"/>
    <w:rsid w:val="00F1314E"/>
    <w:rsid w:val="00F13A4E"/>
    <w:rsid w:val="00F1459E"/>
    <w:rsid w:val="00F147A8"/>
    <w:rsid w:val="00F15269"/>
    <w:rsid w:val="00F16983"/>
    <w:rsid w:val="00F1742E"/>
    <w:rsid w:val="00F17438"/>
    <w:rsid w:val="00F17BE4"/>
    <w:rsid w:val="00F2042A"/>
    <w:rsid w:val="00F2141C"/>
    <w:rsid w:val="00F21602"/>
    <w:rsid w:val="00F21AD2"/>
    <w:rsid w:val="00F21B27"/>
    <w:rsid w:val="00F2226A"/>
    <w:rsid w:val="00F22328"/>
    <w:rsid w:val="00F2353D"/>
    <w:rsid w:val="00F24A41"/>
    <w:rsid w:val="00F24EC3"/>
    <w:rsid w:val="00F26FC5"/>
    <w:rsid w:val="00F31E5E"/>
    <w:rsid w:val="00F321B1"/>
    <w:rsid w:val="00F3244B"/>
    <w:rsid w:val="00F3259F"/>
    <w:rsid w:val="00F32C44"/>
    <w:rsid w:val="00F339E6"/>
    <w:rsid w:val="00F340DE"/>
    <w:rsid w:val="00F349DE"/>
    <w:rsid w:val="00F356AB"/>
    <w:rsid w:val="00F357FD"/>
    <w:rsid w:val="00F362C4"/>
    <w:rsid w:val="00F362E5"/>
    <w:rsid w:val="00F40E4D"/>
    <w:rsid w:val="00F412F7"/>
    <w:rsid w:val="00F41328"/>
    <w:rsid w:val="00F422A0"/>
    <w:rsid w:val="00F42BE9"/>
    <w:rsid w:val="00F42D0D"/>
    <w:rsid w:val="00F43359"/>
    <w:rsid w:val="00F44884"/>
    <w:rsid w:val="00F46739"/>
    <w:rsid w:val="00F47611"/>
    <w:rsid w:val="00F501DB"/>
    <w:rsid w:val="00F503FC"/>
    <w:rsid w:val="00F508CE"/>
    <w:rsid w:val="00F5206C"/>
    <w:rsid w:val="00F52C30"/>
    <w:rsid w:val="00F52CE1"/>
    <w:rsid w:val="00F52E23"/>
    <w:rsid w:val="00F530ED"/>
    <w:rsid w:val="00F53322"/>
    <w:rsid w:val="00F53B25"/>
    <w:rsid w:val="00F54953"/>
    <w:rsid w:val="00F555A9"/>
    <w:rsid w:val="00F55982"/>
    <w:rsid w:val="00F55C65"/>
    <w:rsid w:val="00F55F2D"/>
    <w:rsid w:val="00F56003"/>
    <w:rsid w:val="00F5780A"/>
    <w:rsid w:val="00F60A0D"/>
    <w:rsid w:val="00F61017"/>
    <w:rsid w:val="00F611F3"/>
    <w:rsid w:val="00F61CC1"/>
    <w:rsid w:val="00F61EE5"/>
    <w:rsid w:val="00F62897"/>
    <w:rsid w:val="00F63016"/>
    <w:rsid w:val="00F649E0"/>
    <w:rsid w:val="00F65B64"/>
    <w:rsid w:val="00F66C14"/>
    <w:rsid w:val="00F70102"/>
    <w:rsid w:val="00F71946"/>
    <w:rsid w:val="00F71BDD"/>
    <w:rsid w:val="00F71F2A"/>
    <w:rsid w:val="00F72BF0"/>
    <w:rsid w:val="00F73703"/>
    <w:rsid w:val="00F743F4"/>
    <w:rsid w:val="00F7559B"/>
    <w:rsid w:val="00F75722"/>
    <w:rsid w:val="00F761A2"/>
    <w:rsid w:val="00F76772"/>
    <w:rsid w:val="00F777E1"/>
    <w:rsid w:val="00F77E87"/>
    <w:rsid w:val="00F80B89"/>
    <w:rsid w:val="00F8199F"/>
    <w:rsid w:val="00F82CBA"/>
    <w:rsid w:val="00F82EB3"/>
    <w:rsid w:val="00F83331"/>
    <w:rsid w:val="00F83749"/>
    <w:rsid w:val="00F8390B"/>
    <w:rsid w:val="00F83EDF"/>
    <w:rsid w:val="00F83EF1"/>
    <w:rsid w:val="00F85F59"/>
    <w:rsid w:val="00F866D4"/>
    <w:rsid w:val="00F87576"/>
    <w:rsid w:val="00F877F1"/>
    <w:rsid w:val="00F87D4E"/>
    <w:rsid w:val="00F90091"/>
    <w:rsid w:val="00F909D1"/>
    <w:rsid w:val="00F91504"/>
    <w:rsid w:val="00F91E07"/>
    <w:rsid w:val="00F92129"/>
    <w:rsid w:val="00F92809"/>
    <w:rsid w:val="00F92873"/>
    <w:rsid w:val="00F92B27"/>
    <w:rsid w:val="00F92CDE"/>
    <w:rsid w:val="00F936BD"/>
    <w:rsid w:val="00F93F99"/>
    <w:rsid w:val="00F941B0"/>
    <w:rsid w:val="00F9475F"/>
    <w:rsid w:val="00F9480C"/>
    <w:rsid w:val="00F948B2"/>
    <w:rsid w:val="00F951FF"/>
    <w:rsid w:val="00F95362"/>
    <w:rsid w:val="00F95497"/>
    <w:rsid w:val="00F95B3F"/>
    <w:rsid w:val="00F96A95"/>
    <w:rsid w:val="00F97157"/>
    <w:rsid w:val="00F97702"/>
    <w:rsid w:val="00F979E7"/>
    <w:rsid w:val="00FA001C"/>
    <w:rsid w:val="00FA0209"/>
    <w:rsid w:val="00FA04B9"/>
    <w:rsid w:val="00FA0742"/>
    <w:rsid w:val="00FA0B5D"/>
    <w:rsid w:val="00FA0BBF"/>
    <w:rsid w:val="00FA1CDC"/>
    <w:rsid w:val="00FA2B30"/>
    <w:rsid w:val="00FA2F9E"/>
    <w:rsid w:val="00FA3D28"/>
    <w:rsid w:val="00FA43EB"/>
    <w:rsid w:val="00FA517E"/>
    <w:rsid w:val="00FA65B5"/>
    <w:rsid w:val="00FA6A03"/>
    <w:rsid w:val="00FB000E"/>
    <w:rsid w:val="00FB1B1F"/>
    <w:rsid w:val="00FB1BB2"/>
    <w:rsid w:val="00FB220C"/>
    <w:rsid w:val="00FB2792"/>
    <w:rsid w:val="00FB36CF"/>
    <w:rsid w:val="00FB6695"/>
    <w:rsid w:val="00FB6752"/>
    <w:rsid w:val="00FB6BCD"/>
    <w:rsid w:val="00FB718C"/>
    <w:rsid w:val="00FC0BD5"/>
    <w:rsid w:val="00FC0E9B"/>
    <w:rsid w:val="00FC104D"/>
    <w:rsid w:val="00FC14BD"/>
    <w:rsid w:val="00FC3CAF"/>
    <w:rsid w:val="00FC49DC"/>
    <w:rsid w:val="00FC5829"/>
    <w:rsid w:val="00FC5AD9"/>
    <w:rsid w:val="00FC5F0E"/>
    <w:rsid w:val="00FC7448"/>
    <w:rsid w:val="00FC7729"/>
    <w:rsid w:val="00FD01C0"/>
    <w:rsid w:val="00FD2830"/>
    <w:rsid w:val="00FD38ED"/>
    <w:rsid w:val="00FD3976"/>
    <w:rsid w:val="00FD3AC8"/>
    <w:rsid w:val="00FD475D"/>
    <w:rsid w:val="00FD4A61"/>
    <w:rsid w:val="00FD5559"/>
    <w:rsid w:val="00FD5B0B"/>
    <w:rsid w:val="00FD6F73"/>
    <w:rsid w:val="00FD737C"/>
    <w:rsid w:val="00FD73DE"/>
    <w:rsid w:val="00FD7680"/>
    <w:rsid w:val="00FD778B"/>
    <w:rsid w:val="00FD778C"/>
    <w:rsid w:val="00FD7A6F"/>
    <w:rsid w:val="00FD7BEE"/>
    <w:rsid w:val="00FE016E"/>
    <w:rsid w:val="00FE021D"/>
    <w:rsid w:val="00FE0F2F"/>
    <w:rsid w:val="00FE1B2C"/>
    <w:rsid w:val="00FE2591"/>
    <w:rsid w:val="00FE28C2"/>
    <w:rsid w:val="00FE2A8A"/>
    <w:rsid w:val="00FE32A0"/>
    <w:rsid w:val="00FE3505"/>
    <w:rsid w:val="00FE3CC7"/>
    <w:rsid w:val="00FE4C1D"/>
    <w:rsid w:val="00FE555F"/>
    <w:rsid w:val="00FE5C2C"/>
    <w:rsid w:val="00FE61BF"/>
    <w:rsid w:val="00FE6344"/>
    <w:rsid w:val="00FE6A0F"/>
    <w:rsid w:val="00FE717D"/>
    <w:rsid w:val="00FE79B3"/>
    <w:rsid w:val="00FF0016"/>
    <w:rsid w:val="00FF0315"/>
    <w:rsid w:val="00FF1164"/>
    <w:rsid w:val="00FF12AA"/>
    <w:rsid w:val="00FF12FA"/>
    <w:rsid w:val="00FF17F2"/>
    <w:rsid w:val="00FF5964"/>
    <w:rsid w:val="00FF701A"/>
    <w:rsid w:val="00FF7621"/>
    <w:rsid w:val="00FF768D"/>
    <w:rsid w:val="01028C42"/>
    <w:rsid w:val="01078D6F"/>
    <w:rsid w:val="010BEB90"/>
    <w:rsid w:val="010D0E1A"/>
    <w:rsid w:val="01126FA0"/>
    <w:rsid w:val="0113EF10"/>
    <w:rsid w:val="0117036E"/>
    <w:rsid w:val="0119CEBA"/>
    <w:rsid w:val="011C3DCF"/>
    <w:rsid w:val="011C8478"/>
    <w:rsid w:val="011E71C7"/>
    <w:rsid w:val="0125ED14"/>
    <w:rsid w:val="0129182E"/>
    <w:rsid w:val="012D335E"/>
    <w:rsid w:val="0130CA58"/>
    <w:rsid w:val="0133BA07"/>
    <w:rsid w:val="013C280D"/>
    <w:rsid w:val="013D0D09"/>
    <w:rsid w:val="01460CE9"/>
    <w:rsid w:val="01510381"/>
    <w:rsid w:val="01540600"/>
    <w:rsid w:val="015695B6"/>
    <w:rsid w:val="0159ACD7"/>
    <w:rsid w:val="015B54CA"/>
    <w:rsid w:val="016580A3"/>
    <w:rsid w:val="01678E29"/>
    <w:rsid w:val="01695E7F"/>
    <w:rsid w:val="0172E966"/>
    <w:rsid w:val="01750A4D"/>
    <w:rsid w:val="0175389A"/>
    <w:rsid w:val="017B1398"/>
    <w:rsid w:val="0182B2E1"/>
    <w:rsid w:val="019802B8"/>
    <w:rsid w:val="0198DF38"/>
    <w:rsid w:val="01A35567"/>
    <w:rsid w:val="01A40980"/>
    <w:rsid w:val="01A56B7A"/>
    <w:rsid w:val="01A93D0D"/>
    <w:rsid w:val="01A9D92B"/>
    <w:rsid w:val="01B50133"/>
    <w:rsid w:val="01B6F192"/>
    <w:rsid w:val="01BA3755"/>
    <w:rsid w:val="01BF4485"/>
    <w:rsid w:val="01C50B84"/>
    <w:rsid w:val="01C88AAD"/>
    <w:rsid w:val="01C8BDF3"/>
    <w:rsid w:val="01CBF116"/>
    <w:rsid w:val="01CD0BD9"/>
    <w:rsid w:val="01D22D93"/>
    <w:rsid w:val="01D76B82"/>
    <w:rsid w:val="01D7C468"/>
    <w:rsid w:val="01DE95C5"/>
    <w:rsid w:val="01E6AF49"/>
    <w:rsid w:val="01E75D67"/>
    <w:rsid w:val="01F0252F"/>
    <w:rsid w:val="01F1B4CD"/>
    <w:rsid w:val="01F4648B"/>
    <w:rsid w:val="01F64A34"/>
    <w:rsid w:val="01F7E939"/>
    <w:rsid w:val="020D93A5"/>
    <w:rsid w:val="0213FDB2"/>
    <w:rsid w:val="0220EBCC"/>
    <w:rsid w:val="0221A391"/>
    <w:rsid w:val="0224E2C8"/>
    <w:rsid w:val="022CC60A"/>
    <w:rsid w:val="0236FAFC"/>
    <w:rsid w:val="025862C6"/>
    <w:rsid w:val="025B9789"/>
    <w:rsid w:val="027156E4"/>
    <w:rsid w:val="0272A0FA"/>
    <w:rsid w:val="0272EC54"/>
    <w:rsid w:val="027D47A8"/>
    <w:rsid w:val="0287E429"/>
    <w:rsid w:val="0289457C"/>
    <w:rsid w:val="028C0C92"/>
    <w:rsid w:val="02916BA3"/>
    <w:rsid w:val="029B76EA"/>
    <w:rsid w:val="02A2FB23"/>
    <w:rsid w:val="02A79D74"/>
    <w:rsid w:val="02A88871"/>
    <w:rsid w:val="02ADD3E8"/>
    <w:rsid w:val="02B05DAA"/>
    <w:rsid w:val="02B8883E"/>
    <w:rsid w:val="02B8BB1D"/>
    <w:rsid w:val="02B98A69"/>
    <w:rsid w:val="02BD54A2"/>
    <w:rsid w:val="02C2F691"/>
    <w:rsid w:val="02C62558"/>
    <w:rsid w:val="02CB0D15"/>
    <w:rsid w:val="02D085B2"/>
    <w:rsid w:val="02D4B22A"/>
    <w:rsid w:val="02D7C092"/>
    <w:rsid w:val="02E11D8A"/>
    <w:rsid w:val="02F43D35"/>
    <w:rsid w:val="02F4EAC4"/>
    <w:rsid w:val="02FBEE73"/>
    <w:rsid w:val="0301ABED"/>
    <w:rsid w:val="0303D678"/>
    <w:rsid w:val="03114E8C"/>
    <w:rsid w:val="0315C2C1"/>
    <w:rsid w:val="031D8887"/>
    <w:rsid w:val="031DA8C4"/>
    <w:rsid w:val="0322EC6D"/>
    <w:rsid w:val="0323D593"/>
    <w:rsid w:val="03366588"/>
    <w:rsid w:val="033C1624"/>
    <w:rsid w:val="033DE901"/>
    <w:rsid w:val="034639E8"/>
    <w:rsid w:val="034642F0"/>
    <w:rsid w:val="035884E2"/>
    <w:rsid w:val="035947FF"/>
    <w:rsid w:val="035F4C9B"/>
    <w:rsid w:val="036BC52A"/>
    <w:rsid w:val="036CA461"/>
    <w:rsid w:val="03767152"/>
    <w:rsid w:val="03791565"/>
    <w:rsid w:val="03870EF9"/>
    <w:rsid w:val="03896C86"/>
    <w:rsid w:val="038E40C9"/>
    <w:rsid w:val="03916E77"/>
    <w:rsid w:val="0393440E"/>
    <w:rsid w:val="0398C2F1"/>
    <w:rsid w:val="039A8546"/>
    <w:rsid w:val="039FC583"/>
    <w:rsid w:val="03AE710F"/>
    <w:rsid w:val="03B10EA6"/>
    <w:rsid w:val="03B73553"/>
    <w:rsid w:val="03BA24BF"/>
    <w:rsid w:val="03BC0378"/>
    <w:rsid w:val="03C1304A"/>
    <w:rsid w:val="03D40DB8"/>
    <w:rsid w:val="03DC5D77"/>
    <w:rsid w:val="03DDBB34"/>
    <w:rsid w:val="03DF964C"/>
    <w:rsid w:val="03DFFB0D"/>
    <w:rsid w:val="03E17682"/>
    <w:rsid w:val="03E1E82D"/>
    <w:rsid w:val="03E3D92F"/>
    <w:rsid w:val="03F2013B"/>
    <w:rsid w:val="03F43327"/>
    <w:rsid w:val="03F77226"/>
    <w:rsid w:val="03F787B2"/>
    <w:rsid w:val="03F895F4"/>
    <w:rsid w:val="03FCCE81"/>
    <w:rsid w:val="040203B9"/>
    <w:rsid w:val="0402EA3B"/>
    <w:rsid w:val="04032C0A"/>
    <w:rsid w:val="04034AC7"/>
    <w:rsid w:val="0409B97F"/>
    <w:rsid w:val="040EF1F3"/>
    <w:rsid w:val="041615AE"/>
    <w:rsid w:val="041B402F"/>
    <w:rsid w:val="041EB1A9"/>
    <w:rsid w:val="04231EE6"/>
    <w:rsid w:val="04286775"/>
    <w:rsid w:val="042C844C"/>
    <w:rsid w:val="043DE8FC"/>
    <w:rsid w:val="0441BBE7"/>
    <w:rsid w:val="0442C7BD"/>
    <w:rsid w:val="0442F323"/>
    <w:rsid w:val="044420C3"/>
    <w:rsid w:val="044DB8B0"/>
    <w:rsid w:val="0454F460"/>
    <w:rsid w:val="0459A370"/>
    <w:rsid w:val="045C930D"/>
    <w:rsid w:val="046B6EC3"/>
    <w:rsid w:val="046D4999"/>
    <w:rsid w:val="04710EB9"/>
    <w:rsid w:val="0475BA31"/>
    <w:rsid w:val="047F496F"/>
    <w:rsid w:val="0489D6CE"/>
    <w:rsid w:val="048D9B04"/>
    <w:rsid w:val="048DC3CC"/>
    <w:rsid w:val="0495E94B"/>
    <w:rsid w:val="049DD116"/>
    <w:rsid w:val="04A0D75F"/>
    <w:rsid w:val="04A33BAB"/>
    <w:rsid w:val="04AAB796"/>
    <w:rsid w:val="04ACD95C"/>
    <w:rsid w:val="04AFC3DC"/>
    <w:rsid w:val="04B40CD0"/>
    <w:rsid w:val="04B9CD23"/>
    <w:rsid w:val="04BABB4E"/>
    <w:rsid w:val="04BAF160"/>
    <w:rsid w:val="04C03D57"/>
    <w:rsid w:val="04C50E3A"/>
    <w:rsid w:val="04CE196D"/>
    <w:rsid w:val="04CE206A"/>
    <w:rsid w:val="04D005B3"/>
    <w:rsid w:val="04D79636"/>
    <w:rsid w:val="04DA0CE7"/>
    <w:rsid w:val="04EBC201"/>
    <w:rsid w:val="04EE107D"/>
    <w:rsid w:val="04F23E3E"/>
    <w:rsid w:val="05054F56"/>
    <w:rsid w:val="0505F8EE"/>
    <w:rsid w:val="05094DFD"/>
    <w:rsid w:val="05100B36"/>
    <w:rsid w:val="0519C632"/>
    <w:rsid w:val="052768A7"/>
    <w:rsid w:val="052D2CB5"/>
    <w:rsid w:val="0530957F"/>
    <w:rsid w:val="05387570"/>
    <w:rsid w:val="054AD4B5"/>
    <w:rsid w:val="055AB28A"/>
    <w:rsid w:val="055E1378"/>
    <w:rsid w:val="056120E3"/>
    <w:rsid w:val="0564A78F"/>
    <w:rsid w:val="05668C3D"/>
    <w:rsid w:val="0569FDEB"/>
    <w:rsid w:val="057D1CD3"/>
    <w:rsid w:val="057FA179"/>
    <w:rsid w:val="05815A69"/>
    <w:rsid w:val="0584820C"/>
    <w:rsid w:val="0588EE5C"/>
    <w:rsid w:val="058C6183"/>
    <w:rsid w:val="058E62E4"/>
    <w:rsid w:val="058F4F95"/>
    <w:rsid w:val="0596F84E"/>
    <w:rsid w:val="059C3A1A"/>
    <w:rsid w:val="059CFA1F"/>
    <w:rsid w:val="059CFCAB"/>
    <w:rsid w:val="05ACD223"/>
    <w:rsid w:val="05B3860E"/>
    <w:rsid w:val="05B4C89F"/>
    <w:rsid w:val="05B51B93"/>
    <w:rsid w:val="05BC13FC"/>
    <w:rsid w:val="05C293D5"/>
    <w:rsid w:val="05C7FDD9"/>
    <w:rsid w:val="05C81724"/>
    <w:rsid w:val="05D0BCB3"/>
    <w:rsid w:val="05D1E87C"/>
    <w:rsid w:val="05DEC384"/>
    <w:rsid w:val="05DFE25A"/>
    <w:rsid w:val="05E59873"/>
    <w:rsid w:val="05EB2C7A"/>
    <w:rsid w:val="05EC9044"/>
    <w:rsid w:val="05EF3E11"/>
    <w:rsid w:val="05F0A8B6"/>
    <w:rsid w:val="05F171D7"/>
    <w:rsid w:val="05F4885C"/>
    <w:rsid w:val="05F77977"/>
    <w:rsid w:val="05F8C19B"/>
    <w:rsid w:val="06121DCF"/>
    <w:rsid w:val="061535D6"/>
    <w:rsid w:val="06245513"/>
    <w:rsid w:val="062F3693"/>
    <w:rsid w:val="0630E9C0"/>
    <w:rsid w:val="0638D343"/>
    <w:rsid w:val="063AD981"/>
    <w:rsid w:val="065926A9"/>
    <w:rsid w:val="065C74E1"/>
    <w:rsid w:val="0661B71E"/>
    <w:rsid w:val="06622D93"/>
    <w:rsid w:val="0663E6C9"/>
    <w:rsid w:val="066BD614"/>
    <w:rsid w:val="06752767"/>
    <w:rsid w:val="067B743D"/>
    <w:rsid w:val="0682C4D0"/>
    <w:rsid w:val="068C8909"/>
    <w:rsid w:val="069416C0"/>
    <w:rsid w:val="0696F872"/>
    <w:rsid w:val="06A3307C"/>
    <w:rsid w:val="06AC7308"/>
    <w:rsid w:val="06AE7C55"/>
    <w:rsid w:val="06B6BD48"/>
    <w:rsid w:val="06B94780"/>
    <w:rsid w:val="06CB7012"/>
    <w:rsid w:val="06CBB33B"/>
    <w:rsid w:val="06CD5CF1"/>
    <w:rsid w:val="06D3479C"/>
    <w:rsid w:val="06D34F0D"/>
    <w:rsid w:val="06DB50D6"/>
    <w:rsid w:val="06DC9C26"/>
    <w:rsid w:val="06E14455"/>
    <w:rsid w:val="06E1675B"/>
    <w:rsid w:val="06E56B5F"/>
    <w:rsid w:val="06E6B8E5"/>
    <w:rsid w:val="06E79EE2"/>
    <w:rsid w:val="06EBE80D"/>
    <w:rsid w:val="06EE0941"/>
    <w:rsid w:val="06FA549E"/>
    <w:rsid w:val="06FC84C5"/>
    <w:rsid w:val="070101D5"/>
    <w:rsid w:val="07052E72"/>
    <w:rsid w:val="07088C1C"/>
    <w:rsid w:val="07092EAD"/>
    <w:rsid w:val="07097423"/>
    <w:rsid w:val="07141FCE"/>
    <w:rsid w:val="07146D7B"/>
    <w:rsid w:val="0717CA78"/>
    <w:rsid w:val="071E79E1"/>
    <w:rsid w:val="072829F7"/>
    <w:rsid w:val="0734277C"/>
    <w:rsid w:val="0737F447"/>
    <w:rsid w:val="0739F314"/>
    <w:rsid w:val="073A8EE8"/>
    <w:rsid w:val="073BD4E5"/>
    <w:rsid w:val="073DF870"/>
    <w:rsid w:val="073FF404"/>
    <w:rsid w:val="0747F5F9"/>
    <w:rsid w:val="074DBF90"/>
    <w:rsid w:val="07562B13"/>
    <w:rsid w:val="0758C629"/>
    <w:rsid w:val="075D6840"/>
    <w:rsid w:val="075E92A3"/>
    <w:rsid w:val="076112DA"/>
    <w:rsid w:val="07615EFA"/>
    <w:rsid w:val="0761A634"/>
    <w:rsid w:val="076215E9"/>
    <w:rsid w:val="07665B13"/>
    <w:rsid w:val="076F4F65"/>
    <w:rsid w:val="0771DA81"/>
    <w:rsid w:val="07720F48"/>
    <w:rsid w:val="077E0F63"/>
    <w:rsid w:val="07846062"/>
    <w:rsid w:val="07896F07"/>
    <w:rsid w:val="078AF5F2"/>
    <w:rsid w:val="07948312"/>
    <w:rsid w:val="07951C66"/>
    <w:rsid w:val="07979D68"/>
    <w:rsid w:val="079CB328"/>
    <w:rsid w:val="07A2AA05"/>
    <w:rsid w:val="07A3259B"/>
    <w:rsid w:val="07B30CE3"/>
    <w:rsid w:val="07B6DDC7"/>
    <w:rsid w:val="07BEF476"/>
    <w:rsid w:val="07C17790"/>
    <w:rsid w:val="07C520ED"/>
    <w:rsid w:val="07C7AC57"/>
    <w:rsid w:val="07D42056"/>
    <w:rsid w:val="07D8F83D"/>
    <w:rsid w:val="07D8FAEC"/>
    <w:rsid w:val="07DBCF35"/>
    <w:rsid w:val="07DE457B"/>
    <w:rsid w:val="07DF3443"/>
    <w:rsid w:val="07E1E0B3"/>
    <w:rsid w:val="07E6692A"/>
    <w:rsid w:val="07F6D175"/>
    <w:rsid w:val="07F9D7C6"/>
    <w:rsid w:val="07FBCD3A"/>
    <w:rsid w:val="0806907B"/>
    <w:rsid w:val="0807A675"/>
    <w:rsid w:val="0808B3D8"/>
    <w:rsid w:val="080EFE1A"/>
    <w:rsid w:val="080FB20C"/>
    <w:rsid w:val="080FD92C"/>
    <w:rsid w:val="081062E5"/>
    <w:rsid w:val="081646E1"/>
    <w:rsid w:val="0817A5EE"/>
    <w:rsid w:val="0818D741"/>
    <w:rsid w:val="08249A74"/>
    <w:rsid w:val="082588DD"/>
    <w:rsid w:val="0826250E"/>
    <w:rsid w:val="0833F56B"/>
    <w:rsid w:val="0836B4CC"/>
    <w:rsid w:val="0858E19A"/>
    <w:rsid w:val="085EB199"/>
    <w:rsid w:val="08756B29"/>
    <w:rsid w:val="08794D08"/>
    <w:rsid w:val="087EA19F"/>
    <w:rsid w:val="088182CB"/>
    <w:rsid w:val="0883A6BA"/>
    <w:rsid w:val="0884CB79"/>
    <w:rsid w:val="0887D09B"/>
    <w:rsid w:val="08912FB9"/>
    <w:rsid w:val="08B84F01"/>
    <w:rsid w:val="08B8D2E5"/>
    <w:rsid w:val="08BA4A42"/>
    <w:rsid w:val="08BE1B1D"/>
    <w:rsid w:val="08C40245"/>
    <w:rsid w:val="08C67183"/>
    <w:rsid w:val="08DB3B07"/>
    <w:rsid w:val="08E20744"/>
    <w:rsid w:val="08E2DCB6"/>
    <w:rsid w:val="08E91695"/>
    <w:rsid w:val="08FBB570"/>
    <w:rsid w:val="08FE2C85"/>
    <w:rsid w:val="09010917"/>
    <w:rsid w:val="090670B1"/>
    <w:rsid w:val="090CABA9"/>
    <w:rsid w:val="092377AB"/>
    <w:rsid w:val="09243106"/>
    <w:rsid w:val="0925088B"/>
    <w:rsid w:val="092E2964"/>
    <w:rsid w:val="093C181A"/>
    <w:rsid w:val="0940805F"/>
    <w:rsid w:val="094C804B"/>
    <w:rsid w:val="094F0261"/>
    <w:rsid w:val="09501E30"/>
    <w:rsid w:val="0951767D"/>
    <w:rsid w:val="0953D769"/>
    <w:rsid w:val="09548CA6"/>
    <w:rsid w:val="0955982A"/>
    <w:rsid w:val="095868D6"/>
    <w:rsid w:val="095C96FD"/>
    <w:rsid w:val="095CDFE0"/>
    <w:rsid w:val="095D47F1"/>
    <w:rsid w:val="096A0F2D"/>
    <w:rsid w:val="096D2CE8"/>
    <w:rsid w:val="0977A16D"/>
    <w:rsid w:val="0987F7B7"/>
    <w:rsid w:val="09897A52"/>
    <w:rsid w:val="099D35BC"/>
    <w:rsid w:val="09A35A58"/>
    <w:rsid w:val="09A412C3"/>
    <w:rsid w:val="09AF00E4"/>
    <w:rsid w:val="09AFF91D"/>
    <w:rsid w:val="09BDC909"/>
    <w:rsid w:val="09BF61F5"/>
    <w:rsid w:val="09C1EC93"/>
    <w:rsid w:val="09E1AEE6"/>
    <w:rsid w:val="09F787E2"/>
    <w:rsid w:val="09FD63F0"/>
    <w:rsid w:val="09FE08EA"/>
    <w:rsid w:val="0A0353EC"/>
    <w:rsid w:val="0A0E6800"/>
    <w:rsid w:val="0A0ECB1F"/>
    <w:rsid w:val="0A16C0E3"/>
    <w:rsid w:val="0A18720E"/>
    <w:rsid w:val="0A19565A"/>
    <w:rsid w:val="0A1C8EE0"/>
    <w:rsid w:val="0A2585B9"/>
    <w:rsid w:val="0A2E5B60"/>
    <w:rsid w:val="0A339E5E"/>
    <w:rsid w:val="0A3AEB3A"/>
    <w:rsid w:val="0A3B4E09"/>
    <w:rsid w:val="0A3D4E4D"/>
    <w:rsid w:val="0A450F24"/>
    <w:rsid w:val="0A459668"/>
    <w:rsid w:val="0A4FC4CB"/>
    <w:rsid w:val="0A514711"/>
    <w:rsid w:val="0A521DB4"/>
    <w:rsid w:val="0A55C7BE"/>
    <w:rsid w:val="0A574930"/>
    <w:rsid w:val="0A612128"/>
    <w:rsid w:val="0A63F7E2"/>
    <w:rsid w:val="0A719335"/>
    <w:rsid w:val="0A825FEA"/>
    <w:rsid w:val="0A83EBCD"/>
    <w:rsid w:val="0A86C8C5"/>
    <w:rsid w:val="0A8A232C"/>
    <w:rsid w:val="0A94FC03"/>
    <w:rsid w:val="0A9D8AA6"/>
    <w:rsid w:val="0A9E16DA"/>
    <w:rsid w:val="0A9F2998"/>
    <w:rsid w:val="0AA56A93"/>
    <w:rsid w:val="0AA6D7F2"/>
    <w:rsid w:val="0AAA50B3"/>
    <w:rsid w:val="0AADAC7B"/>
    <w:rsid w:val="0AADC86A"/>
    <w:rsid w:val="0AB13720"/>
    <w:rsid w:val="0AB64D32"/>
    <w:rsid w:val="0AC115DA"/>
    <w:rsid w:val="0AC40C5B"/>
    <w:rsid w:val="0AC89609"/>
    <w:rsid w:val="0AD48A60"/>
    <w:rsid w:val="0AD642D1"/>
    <w:rsid w:val="0AD98AF1"/>
    <w:rsid w:val="0AD99EA6"/>
    <w:rsid w:val="0AEC0B7E"/>
    <w:rsid w:val="0AEC9BC1"/>
    <w:rsid w:val="0AF10E82"/>
    <w:rsid w:val="0AF70A68"/>
    <w:rsid w:val="0AFBB6D5"/>
    <w:rsid w:val="0B08C601"/>
    <w:rsid w:val="0B13215C"/>
    <w:rsid w:val="0B19666E"/>
    <w:rsid w:val="0B1E2854"/>
    <w:rsid w:val="0B290AE5"/>
    <w:rsid w:val="0B302537"/>
    <w:rsid w:val="0B324766"/>
    <w:rsid w:val="0B3F627B"/>
    <w:rsid w:val="0B4F6032"/>
    <w:rsid w:val="0B514F9C"/>
    <w:rsid w:val="0B53248D"/>
    <w:rsid w:val="0B5C7990"/>
    <w:rsid w:val="0B616FEA"/>
    <w:rsid w:val="0B63352E"/>
    <w:rsid w:val="0B65C78D"/>
    <w:rsid w:val="0B65E13E"/>
    <w:rsid w:val="0B66B173"/>
    <w:rsid w:val="0B6ABF96"/>
    <w:rsid w:val="0B6AF496"/>
    <w:rsid w:val="0B6C55B5"/>
    <w:rsid w:val="0B6E3AC9"/>
    <w:rsid w:val="0B71A58C"/>
    <w:rsid w:val="0B75E409"/>
    <w:rsid w:val="0B7A2CAA"/>
    <w:rsid w:val="0B7E8909"/>
    <w:rsid w:val="0B9965C2"/>
    <w:rsid w:val="0BAE6FBC"/>
    <w:rsid w:val="0BAFA432"/>
    <w:rsid w:val="0BB43BF4"/>
    <w:rsid w:val="0BB46740"/>
    <w:rsid w:val="0BB493CF"/>
    <w:rsid w:val="0BB64261"/>
    <w:rsid w:val="0BC1045E"/>
    <w:rsid w:val="0BC4FC47"/>
    <w:rsid w:val="0BCE1B4A"/>
    <w:rsid w:val="0BCF6ABE"/>
    <w:rsid w:val="0BD29C3B"/>
    <w:rsid w:val="0BD73AD7"/>
    <w:rsid w:val="0BDAB4D7"/>
    <w:rsid w:val="0BE08F84"/>
    <w:rsid w:val="0BE446B8"/>
    <w:rsid w:val="0BE52365"/>
    <w:rsid w:val="0BE5E76F"/>
    <w:rsid w:val="0BECAC69"/>
    <w:rsid w:val="0BF12F04"/>
    <w:rsid w:val="0BF1DF49"/>
    <w:rsid w:val="0BF6C069"/>
    <w:rsid w:val="0BFA7022"/>
    <w:rsid w:val="0BFCF189"/>
    <w:rsid w:val="0C014655"/>
    <w:rsid w:val="0C04B924"/>
    <w:rsid w:val="0C0AE2DC"/>
    <w:rsid w:val="0C0CB69F"/>
    <w:rsid w:val="0C0EADFC"/>
    <w:rsid w:val="0C15FDED"/>
    <w:rsid w:val="0C194F2A"/>
    <w:rsid w:val="0C20A063"/>
    <w:rsid w:val="0C20ECA8"/>
    <w:rsid w:val="0C22979C"/>
    <w:rsid w:val="0C246F62"/>
    <w:rsid w:val="0C28CCB3"/>
    <w:rsid w:val="0C2D8A2C"/>
    <w:rsid w:val="0C2DC1D4"/>
    <w:rsid w:val="0C2F538C"/>
    <w:rsid w:val="0C309D67"/>
    <w:rsid w:val="0C466C31"/>
    <w:rsid w:val="0C488A1D"/>
    <w:rsid w:val="0C4B1D0E"/>
    <w:rsid w:val="0C5A4860"/>
    <w:rsid w:val="0C5C329F"/>
    <w:rsid w:val="0C657801"/>
    <w:rsid w:val="0C6698C9"/>
    <w:rsid w:val="0C6F51DA"/>
    <w:rsid w:val="0C80BA90"/>
    <w:rsid w:val="0C8773A7"/>
    <w:rsid w:val="0C8944C6"/>
    <w:rsid w:val="0C8D7FAC"/>
    <w:rsid w:val="0C8E7A50"/>
    <w:rsid w:val="0C8F22C2"/>
    <w:rsid w:val="0C92920E"/>
    <w:rsid w:val="0C93176B"/>
    <w:rsid w:val="0C94A8A8"/>
    <w:rsid w:val="0CA874E1"/>
    <w:rsid w:val="0CA88F45"/>
    <w:rsid w:val="0CAEF745"/>
    <w:rsid w:val="0CB216CD"/>
    <w:rsid w:val="0CBA1EEC"/>
    <w:rsid w:val="0CBDFB2A"/>
    <w:rsid w:val="0CC4B980"/>
    <w:rsid w:val="0CCB3BC2"/>
    <w:rsid w:val="0CCE8AEF"/>
    <w:rsid w:val="0CCF6B71"/>
    <w:rsid w:val="0CCF942B"/>
    <w:rsid w:val="0CD21289"/>
    <w:rsid w:val="0CD3575E"/>
    <w:rsid w:val="0CDAAA37"/>
    <w:rsid w:val="0CDCFB10"/>
    <w:rsid w:val="0CE1A54B"/>
    <w:rsid w:val="0CEA6B01"/>
    <w:rsid w:val="0CEB8602"/>
    <w:rsid w:val="0CF0C786"/>
    <w:rsid w:val="0CF54A48"/>
    <w:rsid w:val="0CF7E43B"/>
    <w:rsid w:val="0CFC13AF"/>
    <w:rsid w:val="0D04E423"/>
    <w:rsid w:val="0D0A46A2"/>
    <w:rsid w:val="0D0A8BC8"/>
    <w:rsid w:val="0D0F919A"/>
    <w:rsid w:val="0D110E58"/>
    <w:rsid w:val="0D1A6DA4"/>
    <w:rsid w:val="0D283A76"/>
    <w:rsid w:val="0D3218CD"/>
    <w:rsid w:val="0D3B7572"/>
    <w:rsid w:val="0D3B8026"/>
    <w:rsid w:val="0D3BCF2C"/>
    <w:rsid w:val="0D42EF88"/>
    <w:rsid w:val="0D445EA6"/>
    <w:rsid w:val="0D45E965"/>
    <w:rsid w:val="0D4F0D63"/>
    <w:rsid w:val="0D4F3B2D"/>
    <w:rsid w:val="0D55101B"/>
    <w:rsid w:val="0D5964A2"/>
    <w:rsid w:val="0D5C5624"/>
    <w:rsid w:val="0D5E2B47"/>
    <w:rsid w:val="0D5E39A8"/>
    <w:rsid w:val="0D63400D"/>
    <w:rsid w:val="0D67D252"/>
    <w:rsid w:val="0D69A7E4"/>
    <w:rsid w:val="0D6A23FB"/>
    <w:rsid w:val="0D6A6D0D"/>
    <w:rsid w:val="0D71B1EE"/>
    <w:rsid w:val="0D74F9A8"/>
    <w:rsid w:val="0D76EAD0"/>
    <w:rsid w:val="0D778631"/>
    <w:rsid w:val="0D7A169F"/>
    <w:rsid w:val="0D7D5111"/>
    <w:rsid w:val="0D80560F"/>
    <w:rsid w:val="0D86008C"/>
    <w:rsid w:val="0D88922A"/>
    <w:rsid w:val="0D88ABA6"/>
    <w:rsid w:val="0D8E9E18"/>
    <w:rsid w:val="0D925EE8"/>
    <w:rsid w:val="0D93B0F3"/>
    <w:rsid w:val="0D93D765"/>
    <w:rsid w:val="0DA463E7"/>
    <w:rsid w:val="0DA5DA99"/>
    <w:rsid w:val="0DAA955E"/>
    <w:rsid w:val="0DB1AC93"/>
    <w:rsid w:val="0DB453E4"/>
    <w:rsid w:val="0DBDD257"/>
    <w:rsid w:val="0DC3A635"/>
    <w:rsid w:val="0DC3E0B8"/>
    <w:rsid w:val="0DDC31DB"/>
    <w:rsid w:val="0DDE30BF"/>
    <w:rsid w:val="0DE9A0D4"/>
    <w:rsid w:val="0DE9D569"/>
    <w:rsid w:val="0DED4952"/>
    <w:rsid w:val="0DED991B"/>
    <w:rsid w:val="0E03A070"/>
    <w:rsid w:val="0E03D3C2"/>
    <w:rsid w:val="0E06B071"/>
    <w:rsid w:val="0E0AAB02"/>
    <w:rsid w:val="0E0ED3E9"/>
    <w:rsid w:val="0E0FD5F8"/>
    <w:rsid w:val="0E1CE710"/>
    <w:rsid w:val="0E1DA2F4"/>
    <w:rsid w:val="0E24EADD"/>
    <w:rsid w:val="0E48E8D3"/>
    <w:rsid w:val="0E49F8B6"/>
    <w:rsid w:val="0E4D8F47"/>
    <w:rsid w:val="0E4E75C4"/>
    <w:rsid w:val="0E5EBBBD"/>
    <w:rsid w:val="0E643456"/>
    <w:rsid w:val="0E67C5F9"/>
    <w:rsid w:val="0E69DDB8"/>
    <w:rsid w:val="0E6C7748"/>
    <w:rsid w:val="0E719DB0"/>
    <w:rsid w:val="0E71B4AC"/>
    <w:rsid w:val="0E7944C6"/>
    <w:rsid w:val="0E7F1060"/>
    <w:rsid w:val="0E8A05FF"/>
    <w:rsid w:val="0E8E2BC4"/>
    <w:rsid w:val="0E8EC4FA"/>
    <w:rsid w:val="0E93DDC7"/>
    <w:rsid w:val="0E962C19"/>
    <w:rsid w:val="0EA0AC72"/>
    <w:rsid w:val="0EA8CCBE"/>
    <w:rsid w:val="0EA9BB76"/>
    <w:rsid w:val="0EBFBCCF"/>
    <w:rsid w:val="0EC9602B"/>
    <w:rsid w:val="0ECB5250"/>
    <w:rsid w:val="0ECD308E"/>
    <w:rsid w:val="0ED15B3F"/>
    <w:rsid w:val="0ED6C9B1"/>
    <w:rsid w:val="0EDA7480"/>
    <w:rsid w:val="0EDF8348"/>
    <w:rsid w:val="0EE3AFBD"/>
    <w:rsid w:val="0EE717BB"/>
    <w:rsid w:val="0EEB1F25"/>
    <w:rsid w:val="0EF25220"/>
    <w:rsid w:val="0F07228E"/>
    <w:rsid w:val="0F0B2A29"/>
    <w:rsid w:val="0F0E5C5D"/>
    <w:rsid w:val="0F18FE2D"/>
    <w:rsid w:val="0F1A3A2C"/>
    <w:rsid w:val="0F1C30E6"/>
    <w:rsid w:val="0F2CC45F"/>
    <w:rsid w:val="0F4789A2"/>
    <w:rsid w:val="0F507958"/>
    <w:rsid w:val="0F518761"/>
    <w:rsid w:val="0F519D8B"/>
    <w:rsid w:val="0F54957F"/>
    <w:rsid w:val="0F73C8DF"/>
    <w:rsid w:val="0F7656A3"/>
    <w:rsid w:val="0F7A9AE7"/>
    <w:rsid w:val="0F7D91BF"/>
    <w:rsid w:val="0F82E944"/>
    <w:rsid w:val="0F9508C6"/>
    <w:rsid w:val="0F9511C1"/>
    <w:rsid w:val="0F976DC1"/>
    <w:rsid w:val="0F9818F9"/>
    <w:rsid w:val="0F987BD0"/>
    <w:rsid w:val="0FA73FC6"/>
    <w:rsid w:val="0FAD48AF"/>
    <w:rsid w:val="0FAD6EBF"/>
    <w:rsid w:val="0FADE13A"/>
    <w:rsid w:val="0FB13401"/>
    <w:rsid w:val="0FBA28B4"/>
    <w:rsid w:val="0FBF6A84"/>
    <w:rsid w:val="0FC2A6F4"/>
    <w:rsid w:val="0FC93A4E"/>
    <w:rsid w:val="0FD03D7E"/>
    <w:rsid w:val="0FD11617"/>
    <w:rsid w:val="0FDDA7F9"/>
    <w:rsid w:val="0FDF7272"/>
    <w:rsid w:val="0FE8A332"/>
    <w:rsid w:val="0FEB2313"/>
    <w:rsid w:val="0FED7330"/>
    <w:rsid w:val="0FEEEABA"/>
    <w:rsid w:val="0FF2C644"/>
    <w:rsid w:val="0FF6E228"/>
    <w:rsid w:val="0FF7DC48"/>
    <w:rsid w:val="1002E7BE"/>
    <w:rsid w:val="1003781B"/>
    <w:rsid w:val="1003965A"/>
    <w:rsid w:val="100E2665"/>
    <w:rsid w:val="101F7FFE"/>
    <w:rsid w:val="101FE4CE"/>
    <w:rsid w:val="101FE71B"/>
    <w:rsid w:val="1026A52C"/>
    <w:rsid w:val="1035D73D"/>
    <w:rsid w:val="103ACFED"/>
    <w:rsid w:val="103CEC55"/>
    <w:rsid w:val="104076A6"/>
    <w:rsid w:val="10560FBB"/>
    <w:rsid w:val="1056AF88"/>
    <w:rsid w:val="1057223B"/>
    <w:rsid w:val="10637792"/>
    <w:rsid w:val="10699810"/>
    <w:rsid w:val="1069F9CB"/>
    <w:rsid w:val="106AA079"/>
    <w:rsid w:val="106AD976"/>
    <w:rsid w:val="106EBDA3"/>
    <w:rsid w:val="10742E5A"/>
    <w:rsid w:val="1076608E"/>
    <w:rsid w:val="1079CE24"/>
    <w:rsid w:val="1082E3AF"/>
    <w:rsid w:val="1084E0E8"/>
    <w:rsid w:val="108804F2"/>
    <w:rsid w:val="1096693E"/>
    <w:rsid w:val="109B5012"/>
    <w:rsid w:val="109DF79C"/>
    <w:rsid w:val="10A0D574"/>
    <w:rsid w:val="10A2441B"/>
    <w:rsid w:val="10A87599"/>
    <w:rsid w:val="10A9DC07"/>
    <w:rsid w:val="10B14F13"/>
    <w:rsid w:val="10B96CB8"/>
    <w:rsid w:val="10BAA92A"/>
    <w:rsid w:val="10BFB632"/>
    <w:rsid w:val="10C26ED2"/>
    <w:rsid w:val="10C9A1E2"/>
    <w:rsid w:val="10CF88B1"/>
    <w:rsid w:val="10D81F5B"/>
    <w:rsid w:val="10DAA1F7"/>
    <w:rsid w:val="10DC9BA1"/>
    <w:rsid w:val="10DCC4DF"/>
    <w:rsid w:val="10DE51B3"/>
    <w:rsid w:val="10E17794"/>
    <w:rsid w:val="10E35BEF"/>
    <w:rsid w:val="10E61E5D"/>
    <w:rsid w:val="10E7226F"/>
    <w:rsid w:val="10E8CAB9"/>
    <w:rsid w:val="10EA5E12"/>
    <w:rsid w:val="10ED51D9"/>
    <w:rsid w:val="10F09110"/>
    <w:rsid w:val="10F54FCA"/>
    <w:rsid w:val="110256C0"/>
    <w:rsid w:val="1108324E"/>
    <w:rsid w:val="1120D039"/>
    <w:rsid w:val="11243A2B"/>
    <w:rsid w:val="112527B9"/>
    <w:rsid w:val="1125D04C"/>
    <w:rsid w:val="1128BAD8"/>
    <w:rsid w:val="1131FB55"/>
    <w:rsid w:val="11384D80"/>
    <w:rsid w:val="113D5019"/>
    <w:rsid w:val="114AED39"/>
    <w:rsid w:val="114C2E20"/>
    <w:rsid w:val="114EDBA8"/>
    <w:rsid w:val="114F3179"/>
    <w:rsid w:val="114FAE62"/>
    <w:rsid w:val="1154141F"/>
    <w:rsid w:val="1155A685"/>
    <w:rsid w:val="115799AF"/>
    <w:rsid w:val="116C0A6A"/>
    <w:rsid w:val="117A53AB"/>
    <w:rsid w:val="118D0A60"/>
    <w:rsid w:val="119030DD"/>
    <w:rsid w:val="11916A1F"/>
    <w:rsid w:val="119ADC66"/>
    <w:rsid w:val="119E7791"/>
    <w:rsid w:val="11A8FBDD"/>
    <w:rsid w:val="11AAFA92"/>
    <w:rsid w:val="11B13809"/>
    <w:rsid w:val="11B5CF5B"/>
    <w:rsid w:val="11B80A8C"/>
    <w:rsid w:val="11BB114A"/>
    <w:rsid w:val="11C2D5F9"/>
    <w:rsid w:val="11C4F12C"/>
    <w:rsid w:val="11C64359"/>
    <w:rsid w:val="11C6AAFA"/>
    <w:rsid w:val="11D4984D"/>
    <w:rsid w:val="11D697C8"/>
    <w:rsid w:val="11DD37FE"/>
    <w:rsid w:val="11E0DA67"/>
    <w:rsid w:val="11E55C9B"/>
    <w:rsid w:val="11E8958B"/>
    <w:rsid w:val="11E91C95"/>
    <w:rsid w:val="11EEA148"/>
    <w:rsid w:val="11F31E98"/>
    <w:rsid w:val="11F36D72"/>
    <w:rsid w:val="11F4100D"/>
    <w:rsid w:val="12008220"/>
    <w:rsid w:val="12177F09"/>
    <w:rsid w:val="1217B1A7"/>
    <w:rsid w:val="122070FB"/>
    <w:rsid w:val="1223D553"/>
    <w:rsid w:val="1228254A"/>
    <w:rsid w:val="122B8F7A"/>
    <w:rsid w:val="1230D31B"/>
    <w:rsid w:val="123A5D03"/>
    <w:rsid w:val="123AB115"/>
    <w:rsid w:val="12400D02"/>
    <w:rsid w:val="12439A0F"/>
    <w:rsid w:val="124FC778"/>
    <w:rsid w:val="125012E4"/>
    <w:rsid w:val="1254016E"/>
    <w:rsid w:val="12557D32"/>
    <w:rsid w:val="1259B77B"/>
    <w:rsid w:val="1259CAB7"/>
    <w:rsid w:val="125FD27C"/>
    <w:rsid w:val="12655238"/>
    <w:rsid w:val="1266A555"/>
    <w:rsid w:val="126E360D"/>
    <w:rsid w:val="12751165"/>
    <w:rsid w:val="12789B14"/>
    <w:rsid w:val="127A2214"/>
    <w:rsid w:val="127F2C50"/>
    <w:rsid w:val="1282683E"/>
    <w:rsid w:val="129815B8"/>
    <w:rsid w:val="129C44EF"/>
    <w:rsid w:val="12A295B0"/>
    <w:rsid w:val="12A4C899"/>
    <w:rsid w:val="12A6F3F4"/>
    <w:rsid w:val="12B08416"/>
    <w:rsid w:val="12B38A66"/>
    <w:rsid w:val="12B928A9"/>
    <w:rsid w:val="12BED6C3"/>
    <w:rsid w:val="12C0DEC4"/>
    <w:rsid w:val="12C686B7"/>
    <w:rsid w:val="12C94D84"/>
    <w:rsid w:val="12CC43B2"/>
    <w:rsid w:val="12CE7F8F"/>
    <w:rsid w:val="12D4E36E"/>
    <w:rsid w:val="12DDA3E9"/>
    <w:rsid w:val="12DF48A7"/>
    <w:rsid w:val="12EB13CD"/>
    <w:rsid w:val="12F6C420"/>
    <w:rsid w:val="12FC9E6E"/>
    <w:rsid w:val="13016AC0"/>
    <w:rsid w:val="130233BE"/>
    <w:rsid w:val="13057227"/>
    <w:rsid w:val="1305753F"/>
    <w:rsid w:val="130640BA"/>
    <w:rsid w:val="131B935A"/>
    <w:rsid w:val="1327C928"/>
    <w:rsid w:val="132CBD0D"/>
    <w:rsid w:val="133671CD"/>
    <w:rsid w:val="133A82DA"/>
    <w:rsid w:val="133ACAF2"/>
    <w:rsid w:val="133E4451"/>
    <w:rsid w:val="1340F72D"/>
    <w:rsid w:val="13419B42"/>
    <w:rsid w:val="1345A28A"/>
    <w:rsid w:val="13569981"/>
    <w:rsid w:val="135787DD"/>
    <w:rsid w:val="13579FEC"/>
    <w:rsid w:val="135BBD9D"/>
    <w:rsid w:val="135C0DF0"/>
    <w:rsid w:val="136EA050"/>
    <w:rsid w:val="137A6CE3"/>
    <w:rsid w:val="13804AB3"/>
    <w:rsid w:val="138351B1"/>
    <w:rsid w:val="138E5579"/>
    <w:rsid w:val="139F3C4E"/>
    <w:rsid w:val="13A38C57"/>
    <w:rsid w:val="13A7CC70"/>
    <w:rsid w:val="13A88300"/>
    <w:rsid w:val="13ABE47E"/>
    <w:rsid w:val="13AF679C"/>
    <w:rsid w:val="13BC7CF6"/>
    <w:rsid w:val="13BD66E2"/>
    <w:rsid w:val="13BDA358"/>
    <w:rsid w:val="13C1DF5F"/>
    <w:rsid w:val="13C266A2"/>
    <w:rsid w:val="13C48231"/>
    <w:rsid w:val="13CDBE48"/>
    <w:rsid w:val="13D106BA"/>
    <w:rsid w:val="13D560CD"/>
    <w:rsid w:val="13D8D498"/>
    <w:rsid w:val="13E9A79A"/>
    <w:rsid w:val="13EEB4F8"/>
    <w:rsid w:val="13EFA9D3"/>
    <w:rsid w:val="13F03784"/>
    <w:rsid w:val="13F0604E"/>
    <w:rsid w:val="13F32BAD"/>
    <w:rsid w:val="13F82ED1"/>
    <w:rsid w:val="13FF7441"/>
    <w:rsid w:val="14015B34"/>
    <w:rsid w:val="14033689"/>
    <w:rsid w:val="140467F9"/>
    <w:rsid w:val="14055B37"/>
    <w:rsid w:val="14099124"/>
    <w:rsid w:val="140DDA83"/>
    <w:rsid w:val="1415BD9A"/>
    <w:rsid w:val="141AFCB1"/>
    <w:rsid w:val="141D3F08"/>
    <w:rsid w:val="1420EE17"/>
    <w:rsid w:val="1422C669"/>
    <w:rsid w:val="142586E8"/>
    <w:rsid w:val="142C70D4"/>
    <w:rsid w:val="142CCC6D"/>
    <w:rsid w:val="14306EA4"/>
    <w:rsid w:val="1433031D"/>
    <w:rsid w:val="1434FC6D"/>
    <w:rsid w:val="143B1995"/>
    <w:rsid w:val="14528B4C"/>
    <w:rsid w:val="14539BFC"/>
    <w:rsid w:val="14565CBA"/>
    <w:rsid w:val="14581CD6"/>
    <w:rsid w:val="145CD7EC"/>
    <w:rsid w:val="145D1285"/>
    <w:rsid w:val="145D55EA"/>
    <w:rsid w:val="145DFC44"/>
    <w:rsid w:val="146156B2"/>
    <w:rsid w:val="14649879"/>
    <w:rsid w:val="14692198"/>
    <w:rsid w:val="146E263D"/>
    <w:rsid w:val="146ED133"/>
    <w:rsid w:val="1472CB2F"/>
    <w:rsid w:val="147461B1"/>
    <w:rsid w:val="148D1BF0"/>
    <w:rsid w:val="148EEDA6"/>
    <w:rsid w:val="1499C204"/>
    <w:rsid w:val="14ABEF87"/>
    <w:rsid w:val="14B0F257"/>
    <w:rsid w:val="14B274E0"/>
    <w:rsid w:val="14B3F811"/>
    <w:rsid w:val="14B94A0A"/>
    <w:rsid w:val="14C06F8E"/>
    <w:rsid w:val="14C38527"/>
    <w:rsid w:val="14DF4CE5"/>
    <w:rsid w:val="14E19788"/>
    <w:rsid w:val="14E2A1DB"/>
    <w:rsid w:val="14E75FEF"/>
    <w:rsid w:val="14EAE74B"/>
    <w:rsid w:val="14EB133F"/>
    <w:rsid w:val="14EEFD01"/>
    <w:rsid w:val="14F3B439"/>
    <w:rsid w:val="15095BF5"/>
    <w:rsid w:val="15192DE9"/>
    <w:rsid w:val="151AC05D"/>
    <w:rsid w:val="151CFF86"/>
    <w:rsid w:val="1524595E"/>
    <w:rsid w:val="152C11ED"/>
    <w:rsid w:val="1542763E"/>
    <w:rsid w:val="15431B04"/>
    <w:rsid w:val="15434E37"/>
    <w:rsid w:val="154520E2"/>
    <w:rsid w:val="15487C75"/>
    <w:rsid w:val="1548A366"/>
    <w:rsid w:val="154FB4D2"/>
    <w:rsid w:val="15589041"/>
    <w:rsid w:val="155902F9"/>
    <w:rsid w:val="155FBD49"/>
    <w:rsid w:val="1560E00B"/>
    <w:rsid w:val="15638B46"/>
    <w:rsid w:val="1569A10F"/>
    <w:rsid w:val="1572DB06"/>
    <w:rsid w:val="1575C3DA"/>
    <w:rsid w:val="157B4558"/>
    <w:rsid w:val="157D9362"/>
    <w:rsid w:val="1581AC12"/>
    <w:rsid w:val="15849283"/>
    <w:rsid w:val="15882B8B"/>
    <w:rsid w:val="15896165"/>
    <w:rsid w:val="158CFEF5"/>
    <w:rsid w:val="158F8DF5"/>
    <w:rsid w:val="159B6720"/>
    <w:rsid w:val="159BE427"/>
    <w:rsid w:val="15AC295B"/>
    <w:rsid w:val="15AD17BE"/>
    <w:rsid w:val="15AFEB34"/>
    <w:rsid w:val="15B133E4"/>
    <w:rsid w:val="15BAE46C"/>
    <w:rsid w:val="15BCBE78"/>
    <w:rsid w:val="15BE57BB"/>
    <w:rsid w:val="15C1A3BA"/>
    <w:rsid w:val="15C6B659"/>
    <w:rsid w:val="15C82229"/>
    <w:rsid w:val="15CA9FCB"/>
    <w:rsid w:val="15CC0A25"/>
    <w:rsid w:val="15CDC5BD"/>
    <w:rsid w:val="15CE670D"/>
    <w:rsid w:val="15D22C36"/>
    <w:rsid w:val="15D4E340"/>
    <w:rsid w:val="15E5E987"/>
    <w:rsid w:val="15E5F3E4"/>
    <w:rsid w:val="15E70916"/>
    <w:rsid w:val="15EDEC3A"/>
    <w:rsid w:val="15EEE0B2"/>
    <w:rsid w:val="15F7CECF"/>
    <w:rsid w:val="15FA2990"/>
    <w:rsid w:val="15FB5CE8"/>
    <w:rsid w:val="1607DD7D"/>
    <w:rsid w:val="1608B965"/>
    <w:rsid w:val="1612604F"/>
    <w:rsid w:val="16194BF8"/>
    <w:rsid w:val="161C919C"/>
    <w:rsid w:val="161D702E"/>
    <w:rsid w:val="161F8E74"/>
    <w:rsid w:val="1627AD72"/>
    <w:rsid w:val="1629FB94"/>
    <w:rsid w:val="162EEBAF"/>
    <w:rsid w:val="1635EE3B"/>
    <w:rsid w:val="16378FE0"/>
    <w:rsid w:val="163AD6BB"/>
    <w:rsid w:val="163EFF3F"/>
    <w:rsid w:val="1645E62B"/>
    <w:rsid w:val="1649CD85"/>
    <w:rsid w:val="1651F00F"/>
    <w:rsid w:val="1657F43E"/>
    <w:rsid w:val="165894AA"/>
    <w:rsid w:val="1660CB59"/>
    <w:rsid w:val="1660E772"/>
    <w:rsid w:val="166B959A"/>
    <w:rsid w:val="16702C64"/>
    <w:rsid w:val="16709A30"/>
    <w:rsid w:val="167C2A24"/>
    <w:rsid w:val="167D0F2C"/>
    <w:rsid w:val="167E096F"/>
    <w:rsid w:val="167FF893"/>
    <w:rsid w:val="16816BC8"/>
    <w:rsid w:val="16884946"/>
    <w:rsid w:val="168896CF"/>
    <w:rsid w:val="1688ECCE"/>
    <w:rsid w:val="168B8CDE"/>
    <w:rsid w:val="168BF6BA"/>
    <w:rsid w:val="169326CD"/>
    <w:rsid w:val="16950261"/>
    <w:rsid w:val="1697B1F0"/>
    <w:rsid w:val="169CA8D7"/>
    <w:rsid w:val="169D5342"/>
    <w:rsid w:val="169F8794"/>
    <w:rsid w:val="16A3D1B1"/>
    <w:rsid w:val="16A4AF71"/>
    <w:rsid w:val="16B88AED"/>
    <w:rsid w:val="16BAB660"/>
    <w:rsid w:val="16BF6364"/>
    <w:rsid w:val="16C75DF1"/>
    <w:rsid w:val="16D72382"/>
    <w:rsid w:val="16E63875"/>
    <w:rsid w:val="16EB2ECB"/>
    <w:rsid w:val="16F08594"/>
    <w:rsid w:val="16F623E6"/>
    <w:rsid w:val="16FE851C"/>
    <w:rsid w:val="170463F4"/>
    <w:rsid w:val="1705F7B3"/>
    <w:rsid w:val="17089565"/>
    <w:rsid w:val="170B47F9"/>
    <w:rsid w:val="171135C5"/>
    <w:rsid w:val="1716260A"/>
    <w:rsid w:val="17165271"/>
    <w:rsid w:val="171AFFCD"/>
    <w:rsid w:val="171B9770"/>
    <w:rsid w:val="17209E19"/>
    <w:rsid w:val="17294BB1"/>
    <w:rsid w:val="17398B41"/>
    <w:rsid w:val="173C8B31"/>
    <w:rsid w:val="174B322D"/>
    <w:rsid w:val="174EFF54"/>
    <w:rsid w:val="17529D73"/>
    <w:rsid w:val="1753B0DA"/>
    <w:rsid w:val="175A3339"/>
    <w:rsid w:val="1768D02B"/>
    <w:rsid w:val="176D84A5"/>
    <w:rsid w:val="176E4822"/>
    <w:rsid w:val="1770B6AD"/>
    <w:rsid w:val="177205CF"/>
    <w:rsid w:val="1778FD00"/>
    <w:rsid w:val="1780BABF"/>
    <w:rsid w:val="178A8D43"/>
    <w:rsid w:val="178AA19C"/>
    <w:rsid w:val="178B91ED"/>
    <w:rsid w:val="178F706D"/>
    <w:rsid w:val="179617D8"/>
    <w:rsid w:val="179D57E1"/>
    <w:rsid w:val="179F86B5"/>
    <w:rsid w:val="17A671F5"/>
    <w:rsid w:val="17AA8DD6"/>
    <w:rsid w:val="17B3335E"/>
    <w:rsid w:val="17BE56CC"/>
    <w:rsid w:val="17BF9C40"/>
    <w:rsid w:val="17C43E2C"/>
    <w:rsid w:val="17CB0AF5"/>
    <w:rsid w:val="17CDDCA4"/>
    <w:rsid w:val="17D51A6D"/>
    <w:rsid w:val="17E6A583"/>
    <w:rsid w:val="17E756B7"/>
    <w:rsid w:val="17E9755D"/>
    <w:rsid w:val="17EA0BB3"/>
    <w:rsid w:val="17EA0EAD"/>
    <w:rsid w:val="17EF790B"/>
    <w:rsid w:val="17FCB7D3"/>
    <w:rsid w:val="17FF12C9"/>
    <w:rsid w:val="18020921"/>
    <w:rsid w:val="18095DB3"/>
    <w:rsid w:val="180A1DEA"/>
    <w:rsid w:val="180A5FA4"/>
    <w:rsid w:val="180D297B"/>
    <w:rsid w:val="181C2913"/>
    <w:rsid w:val="18206493"/>
    <w:rsid w:val="1823580D"/>
    <w:rsid w:val="182D6868"/>
    <w:rsid w:val="183218A1"/>
    <w:rsid w:val="183D4438"/>
    <w:rsid w:val="183E2EFE"/>
    <w:rsid w:val="1840FCB7"/>
    <w:rsid w:val="18434AFB"/>
    <w:rsid w:val="184E14D2"/>
    <w:rsid w:val="1851A4CB"/>
    <w:rsid w:val="185848B6"/>
    <w:rsid w:val="18606176"/>
    <w:rsid w:val="1860C61C"/>
    <w:rsid w:val="18615D46"/>
    <w:rsid w:val="1862C3BC"/>
    <w:rsid w:val="18649DD2"/>
    <w:rsid w:val="1868C4E8"/>
    <w:rsid w:val="18806E7E"/>
    <w:rsid w:val="18877076"/>
    <w:rsid w:val="18930D57"/>
    <w:rsid w:val="189351FB"/>
    <w:rsid w:val="189433F5"/>
    <w:rsid w:val="18986A4C"/>
    <w:rsid w:val="1898AD80"/>
    <w:rsid w:val="189C7C97"/>
    <w:rsid w:val="18A30DFB"/>
    <w:rsid w:val="18A34D25"/>
    <w:rsid w:val="18AE2261"/>
    <w:rsid w:val="18B17380"/>
    <w:rsid w:val="18C429AA"/>
    <w:rsid w:val="18C6C63D"/>
    <w:rsid w:val="18DBFBDE"/>
    <w:rsid w:val="18DC266A"/>
    <w:rsid w:val="18DEA210"/>
    <w:rsid w:val="18DEEBF6"/>
    <w:rsid w:val="18E245C7"/>
    <w:rsid w:val="18E2F210"/>
    <w:rsid w:val="18E74258"/>
    <w:rsid w:val="18F1B18F"/>
    <w:rsid w:val="18F1CA08"/>
    <w:rsid w:val="18F75FB3"/>
    <w:rsid w:val="18F84F8F"/>
    <w:rsid w:val="190082A3"/>
    <w:rsid w:val="1902531A"/>
    <w:rsid w:val="1904DE91"/>
    <w:rsid w:val="190F91FA"/>
    <w:rsid w:val="19111292"/>
    <w:rsid w:val="19213A91"/>
    <w:rsid w:val="1924D4CA"/>
    <w:rsid w:val="192D4781"/>
    <w:rsid w:val="1931E839"/>
    <w:rsid w:val="1946DD3D"/>
    <w:rsid w:val="19474C4D"/>
    <w:rsid w:val="194968D1"/>
    <w:rsid w:val="194B588B"/>
    <w:rsid w:val="194BC640"/>
    <w:rsid w:val="194FF75B"/>
    <w:rsid w:val="195170D1"/>
    <w:rsid w:val="1955418A"/>
    <w:rsid w:val="1955492E"/>
    <w:rsid w:val="195B555D"/>
    <w:rsid w:val="195C0328"/>
    <w:rsid w:val="195DB224"/>
    <w:rsid w:val="1966B6D6"/>
    <w:rsid w:val="196928A3"/>
    <w:rsid w:val="19765FE7"/>
    <w:rsid w:val="197ACBEA"/>
    <w:rsid w:val="19814C96"/>
    <w:rsid w:val="1981761B"/>
    <w:rsid w:val="1983C3C4"/>
    <w:rsid w:val="1984CD72"/>
    <w:rsid w:val="1987FCF5"/>
    <w:rsid w:val="1989ADD1"/>
    <w:rsid w:val="199DFA82"/>
    <w:rsid w:val="19A3365C"/>
    <w:rsid w:val="19A343DF"/>
    <w:rsid w:val="19A54E6A"/>
    <w:rsid w:val="19A6D74A"/>
    <w:rsid w:val="19A7CD26"/>
    <w:rsid w:val="19AAB03E"/>
    <w:rsid w:val="19AEC3AD"/>
    <w:rsid w:val="19B4C0A5"/>
    <w:rsid w:val="19B5927B"/>
    <w:rsid w:val="19B6749C"/>
    <w:rsid w:val="19B932CA"/>
    <w:rsid w:val="19BFEA08"/>
    <w:rsid w:val="19C5B42B"/>
    <w:rsid w:val="19C938C9"/>
    <w:rsid w:val="19D060B6"/>
    <w:rsid w:val="19D0E78A"/>
    <w:rsid w:val="19D516DD"/>
    <w:rsid w:val="19D95CD0"/>
    <w:rsid w:val="19DE7126"/>
    <w:rsid w:val="19E04EB6"/>
    <w:rsid w:val="19E37762"/>
    <w:rsid w:val="19E4731E"/>
    <w:rsid w:val="19EB3AFD"/>
    <w:rsid w:val="19EBED03"/>
    <w:rsid w:val="19F09810"/>
    <w:rsid w:val="1A13A659"/>
    <w:rsid w:val="1A1CF33F"/>
    <w:rsid w:val="1A1DAC2C"/>
    <w:rsid w:val="1A20C290"/>
    <w:rsid w:val="1A215E72"/>
    <w:rsid w:val="1A22BCA3"/>
    <w:rsid w:val="1A243BCB"/>
    <w:rsid w:val="1A262450"/>
    <w:rsid w:val="1A2E8F5D"/>
    <w:rsid w:val="1A353DA3"/>
    <w:rsid w:val="1A466EA3"/>
    <w:rsid w:val="1A5248AE"/>
    <w:rsid w:val="1A555F43"/>
    <w:rsid w:val="1A57AFF9"/>
    <w:rsid w:val="1A5D7300"/>
    <w:rsid w:val="1A62A706"/>
    <w:rsid w:val="1A687A94"/>
    <w:rsid w:val="1A6BF2FF"/>
    <w:rsid w:val="1A6F8032"/>
    <w:rsid w:val="1A6FF78E"/>
    <w:rsid w:val="1A70A9C2"/>
    <w:rsid w:val="1A725AF3"/>
    <w:rsid w:val="1A736C69"/>
    <w:rsid w:val="1A742BF3"/>
    <w:rsid w:val="1A762A1F"/>
    <w:rsid w:val="1A841FC4"/>
    <w:rsid w:val="1A84500D"/>
    <w:rsid w:val="1A88E49A"/>
    <w:rsid w:val="1A90C052"/>
    <w:rsid w:val="1A9346A0"/>
    <w:rsid w:val="1A9C4AB4"/>
    <w:rsid w:val="1A9FC224"/>
    <w:rsid w:val="1AAA24C5"/>
    <w:rsid w:val="1AAF4234"/>
    <w:rsid w:val="1AB4B6D9"/>
    <w:rsid w:val="1AB6DC57"/>
    <w:rsid w:val="1AB99A67"/>
    <w:rsid w:val="1ABE0064"/>
    <w:rsid w:val="1AC2C770"/>
    <w:rsid w:val="1AC841B6"/>
    <w:rsid w:val="1ACE3028"/>
    <w:rsid w:val="1AD073F0"/>
    <w:rsid w:val="1AD4DF59"/>
    <w:rsid w:val="1AD5FD69"/>
    <w:rsid w:val="1AE573A3"/>
    <w:rsid w:val="1AE5BD3F"/>
    <w:rsid w:val="1AE6EFF5"/>
    <w:rsid w:val="1AF13970"/>
    <w:rsid w:val="1AF4816F"/>
    <w:rsid w:val="1AF4B3DB"/>
    <w:rsid w:val="1AF5AA9F"/>
    <w:rsid w:val="1AF5D3C9"/>
    <w:rsid w:val="1AF81E3A"/>
    <w:rsid w:val="1AF8F543"/>
    <w:rsid w:val="1AF982A1"/>
    <w:rsid w:val="1AFFD807"/>
    <w:rsid w:val="1B00451A"/>
    <w:rsid w:val="1B0DE286"/>
    <w:rsid w:val="1B1244F3"/>
    <w:rsid w:val="1B1379CA"/>
    <w:rsid w:val="1B1D691A"/>
    <w:rsid w:val="1B2029F5"/>
    <w:rsid w:val="1B2719CD"/>
    <w:rsid w:val="1B40F3EA"/>
    <w:rsid w:val="1B432576"/>
    <w:rsid w:val="1B459E04"/>
    <w:rsid w:val="1B485B7B"/>
    <w:rsid w:val="1B4C108C"/>
    <w:rsid w:val="1B4C73D8"/>
    <w:rsid w:val="1B524806"/>
    <w:rsid w:val="1B57B1F8"/>
    <w:rsid w:val="1B5B5C54"/>
    <w:rsid w:val="1B5F2B24"/>
    <w:rsid w:val="1B63BD6F"/>
    <w:rsid w:val="1B6FBCBE"/>
    <w:rsid w:val="1B854791"/>
    <w:rsid w:val="1B92E47C"/>
    <w:rsid w:val="1B93473D"/>
    <w:rsid w:val="1B9A4592"/>
    <w:rsid w:val="1BA89B1C"/>
    <w:rsid w:val="1BAC1039"/>
    <w:rsid w:val="1BAE93AC"/>
    <w:rsid w:val="1BB6A775"/>
    <w:rsid w:val="1BBA1601"/>
    <w:rsid w:val="1BC30B02"/>
    <w:rsid w:val="1BC3722E"/>
    <w:rsid w:val="1BC991D1"/>
    <w:rsid w:val="1BC9F753"/>
    <w:rsid w:val="1BD0BCDB"/>
    <w:rsid w:val="1BE8154E"/>
    <w:rsid w:val="1BE8643D"/>
    <w:rsid w:val="1BE9D6B2"/>
    <w:rsid w:val="1BECE953"/>
    <w:rsid w:val="1BF33A8C"/>
    <w:rsid w:val="1BF3D407"/>
    <w:rsid w:val="1BF6928B"/>
    <w:rsid w:val="1BFD06EF"/>
    <w:rsid w:val="1BFD5BE1"/>
    <w:rsid w:val="1BFDD123"/>
    <w:rsid w:val="1C0481D5"/>
    <w:rsid w:val="1C0D6A2C"/>
    <w:rsid w:val="1C0E2EC1"/>
    <w:rsid w:val="1C0FD2D1"/>
    <w:rsid w:val="1C16A152"/>
    <w:rsid w:val="1C17FA4B"/>
    <w:rsid w:val="1C1AC971"/>
    <w:rsid w:val="1C1FF42B"/>
    <w:rsid w:val="1C2DFFC8"/>
    <w:rsid w:val="1C47B80F"/>
    <w:rsid w:val="1C4969B6"/>
    <w:rsid w:val="1C4A035B"/>
    <w:rsid w:val="1C4C8A48"/>
    <w:rsid w:val="1C5161FD"/>
    <w:rsid w:val="1C6632D3"/>
    <w:rsid w:val="1C68E721"/>
    <w:rsid w:val="1C6AD21A"/>
    <w:rsid w:val="1C81BC8B"/>
    <w:rsid w:val="1C918E4F"/>
    <w:rsid w:val="1C971AFA"/>
    <w:rsid w:val="1C9C247E"/>
    <w:rsid w:val="1C9DB91F"/>
    <w:rsid w:val="1C9E6528"/>
    <w:rsid w:val="1C9FBCC1"/>
    <w:rsid w:val="1CA2E39B"/>
    <w:rsid w:val="1CB7FD7C"/>
    <w:rsid w:val="1CBB0A6F"/>
    <w:rsid w:val="1CC4DF9B"/>
    <w:rsid w:val="1CC52B33"/>
    <w:rsid w:val="1CC7CEC6"/>
    <w:rsid w:val="1CCBD042"/>
    <w:rsid w:val="1CDCCED6"/>
    <w:rsid w:val="1CE7B180"/>
    <w:rsid w:val="1CE7E062"/>
    <w:rsid w:val="1CF78ACA"/>
    <w:rsid w:val="1D03294E"/>
    <w:rsid w:val="1D0E30EA"/>
    <w:rsid w:val="1D226548"/>
    <w:rsid w:val="1D2C7D5C"/>
    <w:rsid w:val="1D3261E3"/>
    <w:rsid w:val="1D33AF97"/>
    <w:rsid w:val="1D33D299"/>
    <w:rsid w:val="1D3A661C"/>
    <w:rsid w:val="1D3CE8F7"/>
    <w:rsid w:val="1D428481"/>
    <w:rsid w:val="1D439AED"/>
    <w:rsid w:val="1D4606BE"/>
    <w:rsid w:val="1D54F548"/>
    <w:rsid w:val="1D5D3C68"/>
    <w:rsid w:val="1D5F1DCD"/>
    <w:rsid w:val="1D5FECEC"/>
    <w:rsid w:val="1D631B76"/>
    <w:rsid w:val="1D64B27D"/>
    <w:rsid w:val="1D6BB3CF"/>
    <w:rsid w:val="1D714987"/>
    <w:rsid w:val="1D74C816"/>
    <w:rsid w:val="1D7A29B4"/>
    <w:rsid w:val="1D7B45EC"/>
    <w:rsid w:val="1D9995E6"/>
    <w:rsid w:val="1D9A30F9"/>
    <w:rsid w:val="1DA3C3EB"/>
    <w:rsid w:val="1DA4892F"/>
    <w:rsid w:val="1DA6E025"/>
    <w:rsid w:val="1DAC1238"/>
    <w:rsid w:val="1DACCB8E"/>
    <w:rsid w:val="1DB829A3"/>
    <w:rsid w:val="1DBD1420"/>
    <w:rsid w:val="1DBF9FF2"/>
    <w:rsid w:val="1DC02FBB"/>
    <w:rsid w:val="1DCC98AE"/>
    <w:rsid w:val="1DCE7E62"/>
    <w:rsid w:val="1DD68F1F"/>
    <w:rsid w:val="1DD97A62"/>
    <w:rsid w:val="1DD9BFD0"/>
    <w:rsid w:val="1DDD6906"/>
    <w:rsid w:val="1DEC7BEA"/>
    <w:rsid w:val="1DEDDB65"/>
    <w:rsid w:val="1DF1BF76"/>
    <w:rsid w:val="1E020D99"/>
    <w:rsid w:val="1E031935"/>
    <w:rsid w:val="1E03DDA7"/>
    <w:rsid w:val="1E0444B6"/>
    <w:rsid w:val="1E050E01"/>
    <w:rsid w:val="1E0CBA48"/>
    <w:rsid w:val="1E12F098"/>
    <w:rsid w:val="1E177B5F"/>
    <w:rsid w:val="1E1788A8"/>
    <w:rsid w:val="1E17DCCB"/>
    <w:rsid w:val="1E1FCB59"/>
    <w:rsid w:val="1E262D87"/>
    <w:rsid w:val="1E2FED18"/>
    <w:rsid w:val="1E32D125"/>
    <w:rsid w:val="1E3B8D22"/>
    <w:rsid w:val="1E3CA3F6"/>
    <w:rsid w:val="1E3E64A9"/>
    <w:rsid w:val="1E420486"/>
    <w:rsid w:val="1E46CCB4"/>
    <w:rsid w:val="1E495A74"/>
    <w:rsid w:val="1E4B7CD2"/>
    <w:rsid w:val="1E511C48"/>
    <w:rsid w:val="1E5F503F"/>
    <w:rsid w:val="1E6F1E8F"/>
    <w:rsid w:val="1E789F37"/>
    <w:rsid w:val="1E7B501E"/>
    <w:rsid w:val="1E9854D2"/>
    <w:rsid w:val="1E9C1634"/>
    <w:rsid w:val="1E9D0A5F"/>
    <w:rsid w:val="1EA5F0EE"/>
    <w:rsid w:val="1EAA2929"/>
    <w:rsid w:val="1EAF93A3"/>
    <w:rsid w:val="1EB06321"/>
    <w:rsid w:val="1EB14DA3"/>
    <w:rsid w:val="1EB3617F"/>
    <w:rsid w:val="1EB77CD0"/>
    <w:rsid w:val="1EBFBDE7"/>
    <w:rsid w:val="1EC306ED"/>
    <w:rsid w:val="1EC3DC7C"/>
    <w:rsid w:val="1ED1F96F"/>
    <w:rsid w:val="1ED42AB2"/>
    <w:rsid w:val="1ED7C74E"/>
    <w:rsid w:val="1ED9584B"/>
    <w:rsid w:val="1EDC4EFE"/>
    <w:rsid w:val="1EE4C08B"/>
    <w:rsid w:val="1EEBB798"/>
    <w:rsid w:val="1EEC9E6E"/>
    <w:rsid w:val="1EEEFCD7"/>
    <w:rsid w:val="1EEF033D"/>
    <w:rsid w:val="1EF04B7D"/>
    <w:rsid w:val="1EFAFDE8"/>
    <w:rsid w:val="1EFB4572"/>
    <w:rsid w:val="1EFCF3F0"/>
    <w:rsid w:val="1F00AB21"/>
    <w:rsid w:val="1F07D993"/>
    <w:rsid w:val="1F0D19E8"/>
    <w:rsid w:val="1F11E899"/>
    <w:rsid w:val="1F13284E"/>
    <w:rsid w:val="1F15D0B4"/>
    <w:rsid w:val="1F1CC1FB"/>
    <w:rsid w:val="1F1F392C"/>
    <w:rsid w:val="1F254478"/>
    <w:rsid w:val="1F2E74B9"/>
    <w:rsid w:val="1F2EFF8E"/>
    <w:rsid w:val="1F397568"/>
    <w:rsid w:val="1F3B1006"/>
    <w:rsid w:val="1F3DE9E6"/>
    <w:rsid w:val="1F58F0F2"/>
    <w:rsid w:val="1F5A320D"/>
    <w:rsid w:val="1F5B611F"/>
    <w:rsid w:val="1F5DEC54"/>
    <w:rsid w:val="1F63BB78"/>
    <w:rsid w:val="1F6F550B"/>
    <w:rsid w:val="1F74BE3F"/>
    <w:rsid w:val="1F7B8600"/>
    <w:rsid w:val="1F7C1532"/>
    <w:rsid w:val="1F7DF4B6"/>
    <w:rsid w:val="1F805792"/>
    <w:rsid w:val="1F8E1E5A"/>
    <w:rsid w:val="1F91BFDD"/>
    <w:rsid w:val="1F925B9C"/>
    <w:rsid w:val="1F9A88AA"/>
    <w:rsid w:val="1F9FAE08"/>
    <w:rsid w:val="1FA30C33"/>
    <w:rsid w:val="1FA50A7B"/>
    <w:rsid w:val="1FB31CDB"/>
    <w:rsid w:val="1FC1EDED"/>
    <w:rsid w:val="1FC58BFC"/>
    <w:rsid w:val="1FC80774"/>
    <w:rsid w:val="1FD6005A"/>
    <w:rsid w:val="1FD9A3A2"/>
    <w:rsid w:val="1FDA55E9"/>
    <w:rsid w:val="1FDED720"/>
    <w:rsid w:val="1FE30A13"/>
    <w:rsid w:val="1FE9FE24"/>
    <w:rsid w:val="1FF6FE7E"/>
    <w:rsid w:val="1FF8A4CA"/>
    <w:rsid w:val="1FFEEDE6"/>
    <w:rsid w:val="20061272"/>
    <w:rsid w:val="2008EB31"/>
    <w:rsid w:val="2012CD76"/>
    <w:rsid w:val="20189239"/>
    <w:rsid w:val="201C8EB8"/>
    <w:rsid w:val="202AAFCB"/>
    <w:rsid w:val="202B2D0A"/>
    <w:rsid w:val="2032A601"/>
    <w:rsid w:val="2033BB77"/>
    <w:rsid w:val="20397E7C"/>
    <w:rsid w:val="203F85DB"/>
    <w:rsid w:val="2046D409"/>
    <w:rsid w:val="2047C709"/>
    <w:rsid w:val="2050BCD3"/>
    <w:rsid w:val="205221DA"/>
    <w:rsid w:val="2063690E"/>
    <w:rsid w:val="20692F23"/>
    <w:rsid w:val="206B422E"/>
    <w:rsid w:val="206EE236"/>
    <w:rsid w:val="207AD5B9"/>
    <w:rsid w:val="2080AAFD"/>
    <w:rsid w:val="20817922"/>
    <w:rsid w:val="2096FA57"/>
    <w:rsid w:val="20A72374"/>
    <w:rsid w:val="20A9E1B4"/>
    <w:rsid w:val="20ACA7B9"/>
    <w:rsid w:val="20B26D05"/>
    <w:rsid w:val="20B68DAE"/>
    <w:rsid w:val="20B8DF12"/>
    <w:rsid w:val="20BE6FB3"/>
    <w:rsid w:val="20C03868"/>
    <w:rsid w:val="20C51A1B"/>
    <w:rsid w:val="20CBD96E"/>
    <w:rsid w:val="20D07EE7"/>
    <w:rsid w:val="20D2A1C3"/>
    <w:rsid w:val="20D62BE9"/>
    <w:rsid w:val="20D65A1A"/>
    <w:rsid w:val="20E25E58"/>
    <w:rsid w:val="20E46180"/>
    <w:rsid w:val="20E53D58"/>
    <w:rsid w:val="20EFCA65"/>
    <w:rsid w:val="20FE1CAD"/>
    <w:rsid w:val="2105A6C7"/>
    <w:rsid w:val="2105AC8B"/>
    <w:rsid w:val="210C010E"/>
    <w:rsid w:val="210D5AA6"/>
    <w:rsid w:val="211509C8"/>
    <w:rsid w:val="2119E2F1"/>
    <w:rsid w:val="212F8A3A"/>
    <w:rsid w:val="212F9362"/>
    <w:rsid w:val="2132BD60"/>
    <w:rsid w:val="213B1B3E"/>
    <w:rsid w:val="213B7E69"/>
    <w:rsid w:val="213BF013"/>
    <w:rsid w:val="214232ED"/>
    <w:rsid w:val="214C0FB0"/>
    <w:rsid w:val="214D543B"/>
    <w:rsid w:val="2150189C"/>
    <w:rsid w:val="215899CD"/>
    <w:rsid w:val="215F767D"/>
    <w:rsid w:val="215FAFCA"/>
    <w:rsid w:val="21683F08"/>
    <w:rsid w:val="2184CDF5"/>
    <w:rsid w:val="21869994"/>
    <w:rsid w:val="218D01BE"/>
    <w:rsid w:val="218FF26A"/>
    <w:rsid w:val="2195E734"/>
    <w:rsid w:val="219A6BF9"/>
    <w:rsid w:val="21A069F1"/>
    <w:rsid w:val="21A45983"/>
    <w:rsid w:val="21A852E4"/>
    <w:rsid w:val="21AEF1DF"/>
    <w:rsid w:val="21B2DF0B"/>
    <w:rsid w:val="21BD067A"/>
    <w:rsid w:val="21C1210C"/>
    <w:rsid w:val="21C3A969"/>
    <w:rsid w:val="21C80816"/>
    <w:rsid w:val="21C845A9"/>
    <w:rsid w:val="21CE6A73"/>
    <w:rsid w:val="21D0D951"/>
    <w:rsid w:val="21D3F92F"/>
    <w:rsid w:val="21D4307F"/>
    <w:rsid w:val="21D5A6B4"/>
    <w:rsid w:val="21D8EB87"/>
    <w:rsid w:val="21DF4845"/>
    <w:rsid w:val="21E388AF"/>
    <w:rsid w:val="21E899AA"/>
    <w:rsid w:val="21E8D200"/>
    <w:rsid w:val="21EC4E3E"/>
    <w:rsid w:val="21EE9C8F"/>
    <w:rsid w:val="21F626D3"/>
    <w:rsid w:val="21FC01E0"/>
    <w:rsid w:val="21FFEE7F"/>
    <w:rsid w:val="2201311A"/>
    <w:rsid w:val="22061085"/>
    <w:rsid w:val="220A8DF7"/>
    <w:rsid w:val="2228F6C9"/>
    <w:rsid w:val="222C6D37"/>
    <w:rsid w:val="222DCE88"/>
    <w:rsid w:val="223737A8"/>
    <w:rsid w:val="223A3F5A"/>
    <w:rsid w:val="2241F886"/>
    <w:rsid w:val="224C2CA3"/>
    <w:rsid w:val="224C4C2A"/>
    <w:rsid w:val="224D6906"/>
    <w:rsid w:val="225D1115"/>
    <w:rsid w:val="22601EAC"/>
    <w:rsid w:val="2261B171"/>
    <w:rsid w:val="22621BC6"/>
    <w:rsid w:val="2276C289"/>
    <w:rsid w:val="22798DF6"/>
    <w:rsid w:val="22818EAE"/>
    <w:rsid w:val="228DB840"/>
    <w:rsid w:val="228F088A"/>
    <w:rsid w:val="2291133A"/>
    <w:rsid w:val="2292F8ED"/>
    <w:rsid w:val="2297567A"/>
    <w:rsid w:val="229774EF"/>
    <w:rsid w:val="229AE7AA"/>
    <w:rsid w:val="22A7F34A"/>
    <w:rsid w:val="22AD8A2C"/>
    <w:rsid w:val="22C19254"/>
    <w:rsid w:val="22C31287"/>
    <w:rsid w:val="22D0D306"/>
    <w:rsid w:val="22DB043F"/>
    <w:rsid w:val="22E60651"/>
    <w:rsid w:val="22F5B607"/>
    <w:rsid w:val="2308F6DE"/>
    <w:rsid w:val="230979FF"/>
    <w:rsid w:val="230D0028"/>
    <w:rsid w:val="23122E0C"/>
    <w:rsid w:val="23152302"/>
    <w:rsid w:val="2324C953"/>
    <w:rsid w:val="232809BD"/>
    <w:rsid w:val="232D6AAD"/>
    <w:rsid w:val="232DD676"/>
    <w:rsid w:val="23364271"/>
    <w:rsid w:val="233B9B24"/>
    <w:rsid w:val="233BD204"/>
    <w:rsid w:val="233D77C8"/>
    <w:rsid w:val="233E156C"/>
    <w:rsid w:val="234EAF6C"/>
    <w:rsid w:val="234F10E0"/>
    <w:rsid w:val="2351DF87"/>
    <w:rsid w:val="2351EAE8"/>
    <w:rsid w:val="235A7C3F"/>
    <w:rsid w:val="2363D877"/>
    <w:rsid w:val="23671D0C"/>
    <w:rsid w:val="236CBAF5"/>
    <w:rsid w:val="2374B9A8"/>
    <w:rsid w:val="23799738"/>
    <w:rsid w:val="237DFE7C"/>
    <w:rsid w:val="237EB958"/>
    <w:rsid w:val="23882F68"/>
    <w:rsid w:val="2399896E"/>
    <w:rsid w:val="239C5532"/>
    <w:rsid w:val="23A55C2D"/>
    <w:rsid w:val="23ACB5C9"/>
    <w:rsid w:val="23AD2BA9"/>
    <w:rsid w:val="23B3450D"/>
    <w:rsid w:val="23B74DE5"/>
    <w:rsid w:val="23B94D9F"/>
    <w:rsid w:val="23C39E7B"/>
    <w:rsid w:val="23CFA965"/>
    <w:rsid w:val="23E1D255"/>
    <w:rsid w:val="23E5B875"/>
    <w:rsid w:val="23F85DA5"/>
    <w:rsid w:val="2401EE6A"/>
    <w:rsid w:val="241231B2"/>
    <w:rsid w:val="241D7D4E"/>
    <w:rsid w:val="24263FCE"/>
    <w:rsid w:val="24276B27"/>
    <w:rsid w:val="2428505C"/>
    <w:rsid w:val="242F92F9"/>
    <w:rsid w:val="243507A8"/>
    <w:rsid w:val="243622B2"/>
    <w:rsid w:val="2451576D"/>
    <w:rsid w:val="245700F7"/>
    <w:rsid w:val="2457CD88"/>
    <w:rsid w:val="2458AC60"/>
    <w:rsid w:val="245CFD96"/>
    <w:rsid w:val="24712B28"/>
    <w:rsid w:val="2472BC00"/>
    <w:rsid w:val="24744585"/>
    <w:rsid w:val="24788D68"/>
    <w:rsid w:val="247AB914"/>
    <w:rsid w:val="2483FD5D"/>
    <w:rsid w:val="248FC206"/>
    <w:rsid w:val="2491D8FD"/>
    <w:rsid w:val="2493022B"/>
    <w:rsid w:val="24962489"/>
    <w:rsid w:val="249637C4"/>
    <w:rsid w:val="249FBFEF"/>
    <w:rsid w:val="24A0C9A0"/>
    <w:rsid w:val="24A85749"/>
    <w:rsid w:val="24AD0C99"/>
    <w:rsid w:val="24B13E2E"/>
    <w:rsid w:val="24C9F161"/>
    <w:rsid w:val="24CA1430"/>
    <w:rsid w:val="24CBDEDA"/>
    <w:rsid w:val="24CD8EAB"/>
    <w:rsid w:val="24D54FAA"/>
    <w:rsid w:val="24EA7FCD"/>
    <w:rsid w:val="24EEF1BF"/>
    <w:rsid w:val="24F04552"/>
    <w:rsid w:val="24F89BB5"/>
    <w:rsid w:val="2502A9F9"/>
    <w:rsid w:val="2508FD50"/>
    <w:rsid w:val="2513FC05"/>
    <w:rsid w:val="2518FC2A"/>
    <w:rsid w:val="251DDB2D"/>
    <w:rsid w:val="2524CE22"/>
    <w:rsid w:val="25378F41"/>
    <w:rsid w:val="253E14B1"/>
    <w:rsid w:val="254049A4"/>
    <w:rsid w:val="254220F6"/>
    <w:rsid w:val="2550B79E"/>
    <w:rsid w:val="2559FC17"/>
    <w:rsid w:val="255A314C"/>
    <w:rsid w:val="255D3188"/>
    <w:rsid w:val="256465A9"/>
    <w:rsid w:val="2566BEA9"/>
    <w:rsid w:val="256A2B7F"/>
    <w:rsid w:val="256B33CA"/>
    <w:rsid w:val="256BE833"/>
    <w:rsid w:val="256F0DCE"/>
    <w:rsid w:val="25714E9F"/>
    <w:rsid w:val="25772AA3"/>
    <w:rsid w:val="257DA31E"/>
    <w:rsid w:val="2586B3E9"/>
    <w:rsid w:val="2586B889"/>
    <w:rsid w:val="2586DEBA"/>
    <w:rsid w:val="25886F67"/>
    <w:rsid w:val="258916C8"/>
    <w:rsid w:val="258931FE"/>
    <w:rsid w:val="2590B8F8"/>
    <w:rsid w:val="259B9456"/>
    <w:rsid w:val="259FFED4"/>
    <w:rsid w:val="25A69380"/>
    <w:rsid w:val="25B70C3A"/>
    <w:rsid w:val="25BAFF27"/>
    <w:rsid w:val="25C33B88"/>
    <w:rsid w:val="25D20BC6"/>
    <w:rsid w:val="25D45196"/>
    <w:rsid w:val="25DCDAB2"/>
    <w:rsid w:val="25E6C04A"/>
    <w:rsid w:val="25F588FE"/>
    <w:rsid w:val="25F70DDD"/>
    <w:rsid w:val="26029C0D"/>
    <w:rsid w:val="2608126C"/>
    <w:rsid w:val="2609A1AD"/>
    <w:rsid w:val="260F6BC6"/>
    <w:rsid w:val="261DCCB5"/>
    <w:rsid w:val="261E4190"/>
    <w:rsid w:val="2620C1D9"/>
    <w:rsid w:val="262C1181"/>
    <w:rsid w:val="26362A9A"/>
    <w:rsid w:val="263F27F9"/>
    <w:rsid w:val="263F6951"/>
    <w:rsid w:val="264539DE"/>
    <w:rsid w:val="264E2F97"/>
    <w:rsid w:val="2650EF29"/>
    <w:rsid w:val="26516306"/>
    <w:rsid w:val="26558269"/>
    <w:rsid w:val="2658F1B9"/>
    <w:rsid w:val="265BC98B"/>
    <w:rsid w:val="265F2B6E"/>
    <w:rsid w:val="2665514C"/>
    <w:rsid w:val="2677B8F9"/>
    <w:rsid w:val="267EAAAC"/>
    <w:rsid w:val="267F0DD9"/>
    <w:rsid w:val="267F6971"/>
    <w:rsid w:val="26819997"/>
    <w:rsid w:val="26820EFA"/>
    <w:rsid w:val="268A2A45"/>
    <w:rsid w:val="268E35C7"/>
    <w:rsid w:val="26946C16"/>
    <w:rsid w:val="2694AD57"/>
    <w:rsid w:val="26978026"/>
    <w:rsid w:val="269B7939"/>
    <w:rsid w:val="26A9CDC9"/>
    <w:rsid w:val="26AA9C1B"/>
    <w:rsid w:val="26ABFB4A"/>
    <w:rsid w:val="26B1F6BB"/>
    <w:rsid w:val="26B2712F"/>
    <w:rsid w:val="26B73BD3"/>
    <w:rsid w:val="26B8B6B0"/>
    <w:rsid w:val="26C147AB"/>
    <w:rsid w:val="26C3C315"/>
    <w:rsid w:val="26D0587C"/>
    <w:rsid w:val="26D501FE"/>
    <w:rsid w:val="26D7E38F"/>
    <w:rsid w:val="26DBA228"/>
    <w:rsid w:val="26E0ED0D"/>
    <w:rsid w:val="26E462BB"/>
    <w:rsid w:val="26ED8B81"/>
    <w:rsid w:val="26EE257C"/>
    <w:rsid w:val="26F14716"/>
    <w:rsid w:val="26FA19CD"/>
    <w:rsid w:val="2702B27F"/>
    <w:rsid w:val="270BB47B"/>
    <w:rsid w:val="271B15D1"/>
    <w:rsid w:val="271C08EF"/>
    <w:rsid w:val="27273B95"/>
    <w:rsid w:val="2732878F"/>
    <w:rsid w:val="2735A43E"/>
    <w:rsid w:val="27377F92"/>
    <w:rsid w:val="273E639A"/>
    <w:rsid w:val="27433095"/>
    <w:rsid w:val="2745507A"/>
    <w:rsid w:val="2747453C"/>
    <w:rsid w:val="27480106"/>
    <w:rsid w:val="274B1EF6"/>
    <w:rsid w:val="274C3FB6"/>
    <w:rsid w:val="274DE948"/>
    <w:rsid w:val="27532723"/>
    <w:rsid w:val="275599A2"/>
    <w:rsid w:val="2755FCA2"/>
    <w:rsid w:val="2763EFC5"/>
    <w:rsid w:val="2764145B"/>
    <w:rsid w:val="2767F46D"/>
    <w:rsid w:val="2773023E"/>
    <w:rsid w:val="27743112"/>
    <w:rsid w:val="277FE6FF"/>
    <w:rsid w:val="27842F29"/>
    <w:rsid w:val="2785648D"/>
    <w:rsid w:val="278A9F57"/>
    <w:rsid w:val="279817D3"/>
    <w:rsid w:val="27996E75"/>
    <w:rsid w:val="279A0888"/>
    <w:rsid w:val="279DC5FF"/>
    <w:rsid w:val="27A0CFC2"/>
    <w:rsid w:val="27A36C4A"/>
    <w:rsid w:val="27A4FF1A"/>
    <w:rsid w:val="27C46664"/>
    <w:rsid w:val="27C75935"/>
    <w:rsid w:val="27CA6BC7"/>
    <w:rsid w:val="27D7798B"/>
    <w:rsid w:val="27E10A3F"/>
    <w:rsid w:val="27E6A3F7"/>
    <w:rsid w:val="27E9B368"/>
    <w:rsid w:val="27ED1D0F"/>
    <w:rsid w:val="27ED3835"/>
    <w:rsid w:val="27EE6973"/>
    <w:rsid w:val="27F17566"/>
    <w:rsid w:val="27F89B84"/>
    <w:rsid w:val="27FE3389"/>
    <w:rsid w:val="28019F98"/>
    <w:rsid w:val="28022DD4"/>
    <w:rsid w:val="2809C818"/>
    <w:rsid w:val="2813DA58"/>
    <w:rsid w:val="28157D12"/>
    <w:rsid w:val="2816A795"/>
    <w:rsid w:val="281CDB14"/>
    <w:rsid w:val="281D67FC"/>
    <w:rsid w:val="2824639B"/>
    <w:rsid w:val="28251941"/>
    <w:rsid w:val="2825774B"/>
    <w:rsid w:val="2829399F"/>
    <w:rsid w:val="2835EC9A"/>
    <w:rsid w:val="2837DB74"/>
    <w:rsid w:val="283B2C0F"/>
    <w:rsid w:val="283B3E37"/>
    <w:rsid w:val="283DF824"/>
    <w:rsid w:val="284D3052"/>
    <w:rsid w:val="285FE149"/>
    <w:rsid w:val="28642426"/>
    <w:rsid w:val="286DA2A1"/>
    <w:rsid w:val="286F3003"/>
    <w:rsid w:val="2878A936"/>
    <w:rsid w:val="288BAB4E"/>
    <w:rsid w:val="2891968A"/>
    <w:rsid w:val="2895434A"/>
    <w:rsid w:val="2897F9E3"/>
    <w:rsid w:val="289D0237"/>
    <w:rsid w:val="289FFCF8"/>
    <w:rsid w:val="28A19100"/>
    <w:rsid w:val="28A6F47F"/>
    <w:rsid w:val="28AFD779"/>
    <w:rsid w:val="28B7A9BB"/>
    <w:rsid w:val="28B90254"/>
    <w:rsid w:val="28BA4DBB"/>
    <w:rsid w:val="28C00E75"/>
    <w:rsid w:val="28C07B19"/>
    <w:rsid w:val="28C0C3CD"/>
    <w:rsid w:val="28CCF51D"/>
    <w:rsid w:val="28D5A093"/>
    <w:rsid w:val="28D85D18"/>
    <w:rsid w:val="28E08979"/>
    <w:rsid w:val="28E221D0"/>
    <w:rsid w:val="28E2D911"/>
    <w:rsid w:val="28E9F198"/>
    <w:rsid w:val="28EFD5CA"/>
    <w:rsid w:val="28F6B877"/>
    <w:rsid w:val="28F749BC"/>
    <w:rsid w:val="28F89CA9"/>
    <w:rsid w:val="29028486"/>
    <w:rsid w:val="291CF92E"/>
    <w:rsid w:val="291DD43B"/>
    <w:rsid w:val="291E4F0D"/>
    <w:rsid w:val="292797E2"/>
    <w:rsid w:val="292E1698"/>
    <w:rsid w:val="292FF227"/>
    <w:rsid w:val="293ACDFF"/>
    <w:rsid w:val="293ECF76"/>
    <w:rsid w:val="2940E729"/>
    <w:rsid w:val="2941987D"/>
    <w:rsid w:val="29451B4A"/>
    <w:rsid w:val="2947DFBD"/>
    <w:rsid w:val="2949BA68"/>
    <w:rsid w:val="294C184E"/>
    <w:rsid w:val="294CD624"/>
    <w:rsid w:val="294D2D73"/>
    <w:rsid w:val="294D8FF7"/>
    <w:rsid w:val="295067F1"/>
    <w:rsid w:val="2952512F"/>
    <w:rsid w:val="295A7CA7"/>
    <w:rsid w:val="295BC002"/>
    <w:rsid w:val="2966C374"/>
    <w:rsid w:val="29739874"/>
    <w:rsid w:val="297B21F3"/>
    <w:rsid w:val="297C5ABB"/>
    <w:rsid w:val="29835F43"/>
    <w:rsid w:val="2983DB15"/>
    <w:rsid w:val="2985C3A6"/>
    <w:rsid w:val="298DFD74"/>
    <w:rsid w:val="2990C274"/>
    <w:rsid w:val="29924FE5"/>
    <w:rsid w:val="2992E0D6"/>
    <w:rsid w:val="299C93A7"/>
    <w:rsid w:val="299D3E53"/>
    <w:rsid w:val="299FD2ED"/>
    <w:rsid w:val="29A151D5"/>
    <w:rsid w:val="29A1A1B1"/>
    <w:rsid w:val="29B093DC"/>
    <w:rsid w:val="29C97B7A"/>
    <w:rsid w:val="29CBBB0E"/>
    <w:rsid w:val="29D4830F"/>
    <w:rsid w:val="29D5DE8B"/>
    <w:rsid w:val="29D7945A"/>
    <w:rsid w:val="29E1EF1B"/>
    <w:rsid w:val="29E657EB"/>
    <w:rsid w:val="29E6A7CB"/>
    <w:rsid w:val="29E97C2B"/>
    <w:rsid w:val="29E9C6E1"/>
    <w:rsid w:val="29ECCA5C"/>
    <w:rsid w:val="29F15D43"/>
    <w:rsid w:val="29F24651"/>
    <w:rsid w:val="2A040CDA"/>
    <w:rsid w:val="2A15B8B3"/>
    <w:rsid w:val="2A21073C"/>
    <w:rsid w:val="2A2196D9"/>
    <w:rsid w:val="2A2926DD"/>
    <w:rsid w:val="2A3D9CA2"/>
    <w:rsid w:val="2A494832"/>
    <w:rsid w:val="2A4B11A2"/>
    <w:rsid w:val="2A4E9FBC"/>
    <w:rsid w:val="2A54BCF8"/>
    <w:rsid w:val="2A741B29"/>
    <w:rsid w:val="2A7C59DA"/>
    <w:rsid w:val="2A7EAF38"/>
    <w:rsid w:val="2A7ECDF0"/>
    <w:rsid w:val="2A84842F"/>
    <w:rsid w:val="2A958DD0"/>
    <w:rsid w:val="2A96E7C1"/>
    <w:rsid w:val="2A988B86"/>
    <w:rsid w:val="2A9979F2"/>
    <w:rsid w:val="2A9ECC17"/>
    <w:rsid w:val="2AA07C3F"/>
    <w:rsid w:val="2AA70D9F"/>
    <w:rsid w:val="2AA9333E"/>
    <w:rsid w:val="2AA941E9"/>
    <w:rsid w:val="2AA9BF5B"/>
    <w:rsid w:val="2AAF17D5"/>
    <w:rsid w:val="2AB753C6"/>
    <w:rsid w:val="2AB77059"/>
    <w:rsid w:val="2ABA5E87"/>
    <w:rsid w:val="2ABD27F4"/>
    <w:rsid w:val="2ABEA762"/>
    <w:rsid w:val="2AC64E28"/>
    <w:rsid w:val="2AC6DB5D"/>
    <w:rsid w:val="2ACA2392"/>
    <w:rsid w:val="2ACC5664"/>
    <w:rsid w:val="2ACFFB35"/>
    <w:rsid w:val="2AD56281"/>
    <w:rsid w:val="2ADB7F32"/>
    <w:rsid w:val="2ADD99E9"/>
    <w:rsid w:val="2ADFB078"/>
    <w:rsid w:val="2AE0B42F"/>
    <w:rsid w:val="2AE1CA28"/>
    <w:rsid w:val="2AE330F8"/>
    <w:rsid w:val="2AE4D851"/>
    <w:rsid w:val="2AE4EA37"/>
    <w:rsid w:val="2AEE555D"/>
    <w:rsid w:val="2AEF0E40"/>
    <w:rsid w:val="2AF85F06"/>
    <w:rsid w:val="2AFB09C6"/>
    <w:rsid w:val="2B013361"/>
    <w:rsid w:val="2B03561A"/>
    <w:rsid w:val="2B0636C5"/>
    <w:rsid w:val="2B06E958"/>
    <w:rsid w:val="2B07CA71"/>
    <w:rsid w:val="2B08667E"/>
    <w:rsid w:val="2B0A0230"/>
    <w:rsid w:val="2B0A9BBF"/>
    <w:rsid w:val="2B0D3E2F"/>
    <w:rsid w:val="2B0F9621"/>
    <w:rsid w:val="2B1B1FA9"/>
    <w:rsid w:val="2B1E78FD"/>
    <w:rsid w:val="2B204DB3"/>
    <w:rsid w:val="2B42CDB1"/>
    <w:rsid w:val="2B4D72F5"/>
    <w:rsid w:val="2B50836B"/>
    <w:rsid w:val="2B50C10B"/>
    <w:rsid w:val="2B54E2FE"/>
    <w:rsid w:val="2B675010"/>
    <w:rsid w:val="2B6942FC"/>
    <w:rsid w:val="2B831788"/>
    <w:rsid w:val="2B933909"/>
    <w:rsid w:val="2B94C031"/>
    <w:rsid w:val="2B9912C3"/>
    <w:rsid w:val="2B9BE9AA"/>
    <w:rsid w:val="2BA4A16A"/>
    <w:rsid w:val="2BAFE922"/>
    <w:rsid w:val="2BB4AB83"/>
    <w:rsid w:val="2BB51DCA"/>
    <w:rsid w:val="2BB60A89"/>
    <w:rsid w:val="2BB74916"/>
    <w:rsid w:val="2BC1BC1E"/>
    <w:rsid w:val="2BC25F9E"/>
    <w:rsid w:val="2BD30535"/>
    <w:rsid w:val="2BD631EA"/>
    <w:rsid w:val="2BD6CFF6"/>
    <w:rsid w:val="2BDF515E"/>
    <w:rsid w:val="2BE482AD"/>
    <w:rsid w:val="2BE91A78"/>
    <w:rsid w:val="2BF934CA"/>
    <w:rsid w:val="2BFB33E3"/>
    <w:rsid w:val="2BFE3003"/>
    <w:rsid w:val="2BFEC06E"/>
    <w:rsid w:val="2BFFE11A"/>
    <w:rsid w:val="2C095603"/>
    <w:rsid w:val="2C1EE835"/>
    <w:rsid w:val="2C1F8ADE"/>
    <w:rsid w:val="2C237391"/>
    <w:rsid w:val="2C2D183B"/>
    <w:rsid w:val="2C2E5939"/>
    <w:rsid w:val="2C3AA7EA"/>
    <w:rsid w:val="2C3C4CA0"/>
    <w:rsid w:val="2C4C78C9"/>
    <w:rsid w:val="2C529A24"/>
    <w:rsid w:val="2C5713C2"/>
    <w:rsid w:val="2C5AFED6"/>
    <w:rsid w:val="2C6AAC20"/>
    <w:rsid w:val="2C6AADFE"/>
    <w:rsid w:val="2C6B5E18"/>
    <w:rsid w:val="2C6CD553"/>
    <w:rsid w:val="2C810BD2"/>
    <w:rsid w:val="2C823733"/>
    <w:rsid w:val="2C83D65B"/>
    <w:rsid w:val="2C93FE4C"/>
    <w:rsid w:val="2C98E44A"/>
    <w:rsid w:val="2C9AC89C"/>
    <w:rsid w:val="2CBB99A8"/>
    <w:rsid w:val="2CBC8DDC"/>
    <w:rsid w:val="2CBD248B"/>
    <w:rsid w:val="2CCC2D72"/>
    <w:rsid w:val="2CD25C44"/>
    <w:rsid w:val="2CDA6B99"/>
    <w:rsid w:val="2CDD41E0"/>
    <w:rsid w:val="2CDF9A5F"/>
    <w:rsid w:val="2CF1B60B"/>
    <w:rsid w:val="2CF7C564"/>
    <w:rsid w:val="2D063D50"/>
    <w:rsid w:val="2D072A10"/>
    <w:rsid w:val="2D0C2EB4"/>
    <w:rsid w:val="2D0EA502"/>
    <w:rsid w:val="2D1D1374"/>
    <w:rsid w:val="2D283BA3"/>
    <w:rsid w:val="2D2D656B"/>
    <w:rsid w:val="2D32C7FD"/>
    <w:rsid w:val="2D3AF7A5"/>
    <w:rsid w:val="2D5295C4"/>
    <w:rsid w:val="2D5F4669"/>
    <w:rsid w:val="2D60D320"/>
    <w:rsid w:val="2D73506E"/>
    <w:rsid w:val="2D770AA4"/>
    <w:rsid w:val="2D77D2C0"/>
    <w:rsid w:val="2D811C19"/>
    <w:rsid w:val="2D895849"/>
    <w:rsid w:val="2DA29B7C"/>
    <w:rsid w:val="2DA5A0CC"/>
    <w:rsid w:val="2DA8149C"/>
    <w:rsid w:val="2DAAC0BF"/>
    <w:rsid w:val="2DAB7E9A"/>
    <w:rsid w:val="2DB1E503"/>
    <w:rsid w:val="2DB28025"/>
    <w:rsid w:val="2DC6B3A5"/>
    <w:rsid w:val="2DCB957E"/>
    <w:rsid w:val="2DCD5458"/>
    <w:rsid w:val="2DCECF17"/>
    <w:rsid w:val="2DD3388C"/>
    <w:rsid w:val="2DD5FFBA"/>
    <w:rsid w:val="2DD9C892"/>
    <w:rsid w:val="2DDAD7B6"/>
    <w:rsid w:val="2DDE1340"/>
    <w:rsid w:val="2DE512E2"/>
    <w:rsid w:val="2DE5E819"/>
    <w:rsid w:val="2DF1A460"/>
    <w:rsid w:val="2DFB4F6B"/>
    <w:rsid w:val="2DFF6EFA"/>
    <w:rsid w:val="2E09EC1A"/>
    <w:rsid w:val="2E0D0783"/>
    <w:rsid w:val="2E0DF83B"/>
    <w:rsid w:val="2E1BA838"/>
    <w:rsid w:val="2E1F090A"/>
    <w:rsid w:val="2E1F3753"/>
    <w:rsid w:val="2E1F7899"/>
    <w:rsid w:val="2E2BA519"/>
    <w:rsid w:val="2E35C82B"/>
    <w:rsid w:val="2E3A21F8"/>
    <w:rsid w:val="2E427586"/>
    <w:rsid w:val="2E443233"/>
    <w:rsid w:val="2E546A14"/>
    <w:rsid w:val="2E570D7A"/>
    <w:rsid w:val="2E5C5E93"/>
    <w:rsid w:val="2E5EDC05"/>
    <w:rsid w:val="2E5F4377"/>
    <w:rsid w:val="2E6157A7"/>
    <w:rsid w:val="2E61A5F6"/>
    <w:rsid w:val="2E71D2D6"/>
    <w:rsid w:val="2E76276E"/>
    <w:rsid w:val="2E80EBEE"/>
    <w:rsid w:val="2E87E60E"/>
    <w:rsid w:val="2E88F2D1"/>
    <w:rsid w:val="2E91915F"/>
    <w:rsid w:val="2E954673"/>
    <w:rsid w:val="2E97347D"/>
    <w:rsid w:val="2E9BC7DA"/>
    <w:rsid w:val="2EA229CD"/>
    <w:rsid w:val="2EA2B9E4"/>
    <w:rsid w:val="2EAE8AFF"/>
    <w:rsid w:val="2EAEDF4C"/>
    <w:rsid w:val="2EBDB1CE"/>
    <w:rsid w:val="2EC57725"/>
    <w:rsid w:val="2EC5D041"/>
    <w:rsid w:val="2ECFE8A2"/>
    <w:rsid w:val="2ED5F113"/>
    <w:rsid w:val="2ED9766E"/>
    <w:rsid w:val="2EDF5B30"/>
    <w:rsid w:val="2EE1CF0B"/>
    <w:rsid w:val="2EEFB6F2"/>
    <w:rsid w:val="2EF38F64"/>
    <w:rsid w:val="2EF3F988"/>
    <w:rsid w:val="2EF7E568"/>
    <w:rsid w:val="2EFF8901"/>
    <w:rsid w:val="2F0671D9"/>
    <w:rsid w:val="2F09A4A3"/>
    <w:rsid w:val="2F0F2115"/>
    <w:rsid w:val="2F0F7492"/>
    <w:rsid w:val="2F15C3DD"/>
    <w:rsid w:val="2F16E908"/>
    <w:rsid w:val="2F19556F"/>
    <w:rsid w:val="2F1FE111"/>
    <w:rsid w:val="2F263481"/>
    <w:rsid w:val="2F2F6432"/>
    <w:rsid w:val="2F302230"/>
    <w:rsid w:val="2F3A3E66"/>
    <w:rsid w:val="2F3F88C4"/>
    <w:rsid w:val="2F4DC430"/>
    <w:rsid w:val="2F5040E7"/>
    <w:rsid w:val="2F5D6BEC"/>
    <w:rsid w:val="2F69789B"/>
    <w:rsid w:val="2F6994C5"/>
    <w:rsid w:val="2F7567DF"/>
    <w:rsid w:val="2F7692CA"/>
    <w:rsid w:val="2F77C84A"/>
    <w:rsid w:val="2F79C278"/>
    <w:rsid w:val="2F7ACB3F"/>
    <w:rsid w:val="2F7DFE81"/>
    <w:rsid w:val="2F83BBC7"/>
    <w:rsid w:val="2F881A8D"/>
    <w:rsid w:val="2F902C2F"/>
    <w:rsid w:val="2F9A8607"/>
    <w:rsid w:val="2F9B0FB2"/>
    <w:rsid w:val="2FABA0D8"/>
    <w:rsid w:val="2FB62FB7"/>
    <w:rsid w:val="2FBC72EE"/>
    <w:rsid w:val="2FBE0B64"/>
    <w:rsid w:val="2FC72312"/>
    <w:rsid w:val="2FD0C975"/>
    <w:rsid w:val="2FD48FC8"/>
    <w:rsid w:val="2FD7EDE7"/>
    <w:rsid w:val="2FE1A007"/>
    <w:rsid w:val="2FE35509"/>
    <w:rsid w:val="2FE3EE2B"/>
    <w:rsid w:val="2FE86B6B"/>
    <w:rsid w:val="2FEC8D98"/>
    <w:rsid w:val="2FF1CD19"/>
    <w:rsid w:val="2FF56ED3"/>
    <w:rsid w:val="2FF8FDB7"/>
    <w:rsid w:val="2FF97960"/>
    <w:rsid w:val="30041B62"/>
    <w:rsid w:val="300B6C24"/>
    <w:rsid w:val="300BEA19"/>
    <w:rsid w:val="30128CDD"/>
    <w:rsid w:val="301B7A80"/>
    <w:rsid w:val="301F80F7"/>
    <w:rsid w:val="30277A1A"/>
    <w:rsid w:val="303BF703"/>
    <w:rsid w:val="30438DF0"/>
    <w:rsid w:val="30449791"/>
    <w:rsid w:val="304AEA48"/>
    <w:rsid w:val="304B9519"/>
    <w:rsid w:val="3050B00F"/>
    <w:rsid w:val="30522DC1"/>
    <w:rsid w:val="30531C63"/>
    <w:rsid w:val="3054D0D4"/>
    <w:rsid w:val="305779EA"/>
    <w:rsid w:val="3057FCE9"/>
    <w:rsid w:val="3059DE2D"/>
    <w:rsid w:val="305B0735"/>
    <w:rsid w:val="305BA342"/>
    <w:rsid w:val="305D8CB9"/>
    <w:rsid w:val="3065F3AD"/>
    <w:rsid w:val="3069DFCC"/>
    <w:rsid w:val="306DCB19"/>
    <w:rsid w:val="30771045"/>
    <w:rsid w:val="3077ABAE"/>
    <w:rsid w:val="3079F423"/>
    <w:rsid w:val="308147B2"/>
    <w:rsid w:val="3088D977"/>
    <w:rsid w:val="30899177"/>
    <w:rsid w:val="308AE9D1"/>
    <w:rsid w:val="3091FADA"/>
    <w:rsid w:val="3094E20B"/>
    <w:rsid w:val="309752F2"/>
    <w:rsid w:val="309A539C"/>
    <w:rsid w:val="30A14AE2"/>
    <w:rsid w:val="30A18D1F"/>
    <w:rsid w:val="30A9277D"/>
    <w:rsid w:val="30B2D99E"/>
    <w:rsid w:val="30B551FE"/>
    <w:rsid w:val="30B5FB76"/>
    <w:rsid w:val="30BD7F43"/>
    <w:rsid w:val="30BFF14E"/>
    <w:rsid w:val="30C74A4B"/>
    <w:rsid w:val="30D585DA"/>
    <w:rsid w:val="30D5EDAF"/>
    <w:rsid w:val="30D92576"/>
    <w:rsid w:val="30E0E9FA"/>
    <w:rsid w:val="30E0F293"/>
    <w:rsid w:val="30E2C74F"/>
    <w:rsid w:val="30E402AE"/>
    <w:rsid w:val="30E8D67D"/>
    <w:rsid w:val="30EBE131"/>
    <w:rsid w:val="30EC5A98"/>
    <w:rsid w:val="30F12B61"/>
    <w:rsid w:val="30F484E9"/>
    <w:rsid w:val="30FD42DD"/>
    <w:rsid w:val="3105DC58"/>
    <w:rsid w:val="31178254"/>
    <w:rsid w:val="311BF271"/>
    <w:rsid w:val="3126061A"/>
    <w:rsid w:val="312932B0"/>
    <w:rsid w:val="312C17E6"/>
    <w:rsid w:val="312F114F"/>
    <w:rsid w:val="313A92C7"/>
    <w:rsid w:val="313B5A74"/>
    <w:rsid w:val="314945F7"/>
    <w:rsid w:val="314B7C6D"/>
    <w:rsid w:val="314BBF32"/>
    <w:rsid w:val="314BCD08"/>
    <w:rsid w:val="31537025"/>
    <w:rsid w:val="315760C9"/>
    <w:rsid w:val="31585FAC"/>
    <w:rsid w:val="31625C7D"/>
    <w:rsid w:val="31641EC2"/>
    <w:rsid w:val="31675BDB"/>
    <w:rsid w:val="3168FA4E"/>
    <w:rsid w:val="316C9086"/>
    <w:rsid w:val="31712C2F"/>
    <w:rsid w:val="31752AB1"/>
    <w:rsid w:val="3181E5D5"/>
    <w:rsid w:val="3187718F"/>
    <w:rsid w:val="318B536F"/>
    <w:rsid w:val="31922930"/>
    <w:rsid w:val="3193FF55"/>
    <w:rsid w:val="31945195"/>
    <w:rsid w:val="3195F657"/>
    <w:rsid w:val="3199A83C"/>
    <w:rsid w:val="319BC260"/>
    <w:rsid w:val="319E9FA1"/>
    <w:rsid w:val="31A32AEA"/>
    <w:rsid w:val="31C1C099"/>
    <w:rsid w:val="31C32D58"/>
    <w:rsid w:val="31C71B37"/>
    <w:rsid w:val="31C8444E"/>
    <w:rsid w:val="31CB236E"/>
    <w:rsid w:val="31CCAF27"/>
    <w:rsid w:val="31CD088C"/>
    <w:rsid w:val="31CF33A9"/>
    <w:rsid w:val="31DBC0CF"/>
    <w:rsid w:val="31DBCAEC"/>
    <w:rsid w:val="31DC87DC"/>
    <w:rsid w:val="31E34A75"/>
    <w:rsid w:val="31E52C09"/>
    <w:rsid w:val="31EF244D"/>
    <w:rsid w:val="31F6A31C"/>
    <w:rsid w:val="31FB6881"/>
    <w:rsid w:val="31FCFD66"/>
    <w:rsid w:val="3203AE39"/>
    <w:rsid w:val="3205EFAD"/>
    <w:rsid w:val="321B835D"/>
    <w:rsid w:val="32202A0D"/>
    <w:rsid w:val="32218B6F"/>
    <w:rsid w:val="322B7C1B"/>
    <w:rsid w:val="322DFDE4"/>
    <w:rsid w:val="322EB807"/>
    <w:rsid w:val="32320391"/>
    <w:rsid w:val="32342395"/>
    <w:rsid w:val="3234B2D7"/>
    <w:rsid w:val="32366645"/>
    <w:rsid w:val="323A41B7"/>
    <w:rsid w:val="323C8738"/>
    <w:rsid w:val="323CE0CC"/>
    <w:rsid w:val="323EF5D6"/>
    <w:rsid w:val="32432293"/>
    <w:rsid w:val="3260D837"/>
    <w:rsid w:val="32656470"/>
    <w:rsid w:val="32704D7B"/>
    <w:rsid w:val="3279C50A"/>
    <w:rsid w:val="327DFD30"/>
    <w:rsid w:val="3284B8FB"/>
    <w:rsid w:val="3289646F"/>
    <w:rsid w:val="329A6C82"/>
    <w:rsid w:val="329FC805"/>
    <w:rsid w:val="32A9E96E"/>
    <w:rsid w:val="32AB0DCF"/>
    <w:rsid w:val="32AC3D8B"/>
    <w:rsid w:val="32ADA820"/>
    <w:rsid w:val="32B0AFDD"/>
    <w:rsid w:val="32B21500"/>
    <w:rsid w:val="32B291EF"/>
    <w:rsid w:val="32BA70DD"/>
    <w:rsid w:val="32BD362D"/>
    <w:rsid w:val="32C19F72"/>
    <w:rsid w:val="32C67889"/>
    <w:rsid w:val="32C6F4B7"/>
    <w:rsid w:val="32C70781"/>
    <w:rsid w:val="32D47400"/>
    <w:rsid w:val="32DC1448"/>
    <w:rsid w:val="32DDC770"/>
    <w:rsid w:val="32E2C0FB"/>
    <w:rsid w:val="32E8E2C2"/>
    <w:rsid w:val="32EC468B"/>
    <w:rsid w:val="32ECA7C8"/>
    <w:rsid w:val="32F6F2F5"/>
    <w:rsid w:val="32F81297"/>
    <w:rsid w:val="32FA9B31"/>
    <w:rsid w:val="32FDFF42"/>
    <w:rsid w:val="3301090E"/>
    <w:rsid w:val="3308ECC6"/>
    <w:rsid w:val="330CE390"/>
    <w:rsid w:val="330CF2DB"/>
    <w:rsid w:val="331138DF"/>
    <w:rsid w:val="332334EB"/>
    <w:rsid w:val="33358DFF"/>
    <w:rsid w:val="33377CDB"/>
    <w:rsid w:val="333DD9D8"/>
    <w:rsid w:val="33432634"/>
    <w:rsid w:val="334B50B1"/>
    <w:rsid w:val="334B6F8F"/>
    <w:rsid w:val="334D449C"/>
    <w:rsid w:val="334F14DE"/>
    <w:rsid w:val="335F9E10"/>
    <w:rsid w:val="3361F992"/>
    <w:rsid w:val="33668D78"/>
    <w:rsid w:val="3372449D"/>
    <w:rsid w:val="337368F7"/>
    <w:rsid w:val="33771276"/>
    <w:rsid w:val="3377852F"/>
    <w:rsid w:val="3380AACB"/>
    <w:rsid w:val="3385A9D3"/>
    <w:rsid w:val="338E09B6"/>
    <w:rsid w:val="338F0891"/>
    <w:rsid w:val="33955244"/>
    <w:rsid w:val="33B1E2AA"/>
    <w:rsid w:val="33B68B7B"/>
    <w:rsid w:val="33B83BD1"/>
    <w:rsid w:val="33B9D030"/>
    <w:rsid w:val="33BA8F7D"/>
    <w:rsid w:val="33BC881F"/>
    <w:rsid w:val="33BCD603"/>
    <w:rsid w:val="33BDBBB4"/>
    <w:rsid w:val="33C988DF"/>
    <w:rsid w:val="33CF98EB"/>
    <w:rsid w:val="33D55622"/>
    <w:rsid w:val="33D6EA53"/>
    <w:rsid w:val="33DFCAAA"/>
    <w:rsid w:val="33E1097D"/>
    <w:rsid w:val="33E88B6A"/>
    <w:rsid w:val="33ECAAE7"/>
    <w:rsid w:val="33F81AF4"/>
    <w:rsid w:val="33F86779"/>
    <w:rsid w:val="340EAB00"/>
    <w:rsid w:val="34182C6D"/>
    <w:rsid w:val="3418997D"/>
    <w:rsid w:val="3418D385"/>
    <w:rsid w:val="34196C7E"/>
    <w:rsid w:val="341C1474"/>
    <w:rsid w:val="341D3210"/>
    <w:rsid w:val="3421B26B"/>
    <w:rsid w:val="342B2DDE"/>
    <w:rsid w:val="343415B4"/>
    <w:rsid w:val="343D8EF1"/>
    <w:rsid w:val="344AE2B9"/>
    <w:rsid w:val="345068C4"/>
    <w:rsid w:val="345234BF"/>
    <w:rsid w:val="3453451D"/>
    <w:rsid w:val="34578AAE"/>
    <w:rsid w:val="34594230"/>
    <w:rsid w:val="345AF7F8"/>
    <w:rsid w:val="345F23D8"/>
    <w:rsid w:val="345FDCFF"/>
    <w:rsid w:val="34631C60"/>
    <w:rsid w:val="34632E96"/>
    <w:rsid w:val="346A4A50"/>
    <w:rsid w:val="346D5506"/>
    <w:rsid w:val="3471CF85"/>
    <w:rsid w:val="348033CE"/>
    <w:rsid w:val="34866FD4"/>
    <w:rsid w:val="3490DD96"/>
    <w:rsid w:val="34913EDC"/>
    <w:rsid w:val="349179E4"/>
    <w:rsid w:val="34A4781F"/>
    <w:rsid w:val="34ABBA24"/>
    <w:rsid w:val="34B45441"/>
    <w:rsid w:val="34B6C936"/>
    <w:rsid w:val="34BD3908"/>
    <w:rsid w:val="34BF1451"/>
    <w:rsid w:val="34C34D35"/>
    <w:rsid w:val="34C3DBE0"/>
    <w:rsid w:val="34C7D822"/>
    <w:rsid w:val="34D2AE4C"/>
    <w:rsid w:val="34D6122D"/>
    <w:rsid w:val="34D86582"/>
    <w:rsid w:val="34DE676D"/>
    <w:rsid w:val="34E31F9E"/>
    <w:rsid w:val="34E92408"/>
    <w:rsid w:val="34F810BE"/>
    <w:rsid w:val="34F9776E"/>
    <w:rsid w:val="35000AF0"/>
    <w:rsid w:val="35064A92"/>
    <w:rsid w:val="35073452"/>
    <w:rsid w:val="35090154"/>
    <w:rsid w:val="351225E0"/>
    <w:rsid w:val="351987AA"/>
    <w:rsid w:val="351D3786"/>
    <w:rsid w:val="3526AE2B"/>
    <w:rsid w:val="354DE786"/>
    <w:rsid w:val="3555A091"/>
    <w:rsid w:val="355D0A3D"/>
    <w:rsid w:val="355E9631"/>
    <w:rsid w:val="3569CBA5"/>
    <w:rsid w:val="356E4F83"/>
    <w:rsid w:val="35773128"/>
    <w:rsid w:val="3583809A"/>
    <w:rsid w:val="3590CDD1"/>
    <w:rsid w:val="359434F6"/>
    <w:rsid w:val="35A0EF49"/>
    <w:rsid w:val="35AE213E"/>
    <w:rsid w:val="35AE62B6"/>
    <w:rsid w:val="35AEA020"/>
    <w:rsid w:val="35B8177C"/>
    <w:rsid w:val="35BC815C"/>
    <w:rsid w:val="35BE2105"/>
    <w:rsid w:val="35CBA41E"/>
    <w:rsid w:val="35D1B899"/>
    <w:rsid w:val="35DC94FD"/>
    <w:rsid w:val="35E8509F"/>
    <w:rsid w:val="35F5CF13"/>
    <w:rsid w:val="35F62F9F"/>
    <w:rsid w:val="35FED6F2"/>
    <w:rsid w:val="36001504"/>
    <w:rsid w:val="36049756"/>
    <w:rsid w:val="3605A726"/>
    <w:rsid w:val="3607B170"/>
    <w:rsid w:val="36146010"/>
    <w:rsid w:val="361C20B3"/>
    <w:rsid w:val="361C59DA"/>
    <w:rsid w:val="361DA564"/>
    <w:rsid w:val="361DDCF0"/>
    <w:rsid w:val="36214D38"/>
    <w:rsid w:val="3622C97A"/>
    <w:rsid w:val="36247A83"/>
    <w:rsid w:val="362BF902"/>
    <w:rsid w:val="36327FF0"/>
    <w:rsid w:val="363CF580"/>
    <w:rsid w:val="36407EE4"/>
    <w:rsid w:val="364C664E"/>
    <w:rsid w:val="3653BC0A"/>
    <w:rsid w:val="365BB941"/>
    <w:rsid w:val="365C4064"/>
    <w:rsid w:val="365CBD75"/>
    <w:rsid w:val="365CF303"/>
    <w:rsid w:val="365F8864"/>
    <w:rsid w:val="36612050"/>
    <w:rsid w:val="36613CB7"/>
    <w:rsid w:val="366A27E1"/>
    <w:rsid w:val="366C9E4B"/>
    <w:rsid w:val="366F47D3"/>
    <w:rsid w:val="3680E264"/>
    <w:rsid w:val="368C48D6"/>
    <w:rsid w:val="3691EAB9"/>
    <w:rsid w:val="369380F4"/>
    <w:rsid w:val="36982CA0"/>
    <w:rsid w:val="36A99A2F"/>
    <w:rsid w:val="36AD1E9B"/>
    <w:rsid w:val="36B0A443"/>
    <w:rsid w:val="36B4924A"/>
    <w:rsid w:val="36BE1E07"/>
    <w:rsid w:val="36C55984"/>
    <w:rsid w:val="36C93C6D"/>
    <w:rsid w:val="36CE620A"/>
    <w:rsid w:val="36CF3FBF"/>
    <w:rsid w:val="36D37D7B"/>
    <w:rsid w:val="36DB5A36"/>
    <w:rsid w:val="36EB590A"/>
    <w:rsid w:val="36EBE07B"/>
    <w:rsid w:val="36ECEFBB"/>
    <w:rsid w:val="36F49BC3"/>
    <w:rsid w:val="36F4D1DB"/>
    <w:rsid w:val="36FD619F"/>
    <w:rsid w:val="36FDC7D3"/>
    <w:rsid w:val="37004092"/>
    <w:rsid w:val="370129A1"/>
    <w:rsid w:val="37100698"/>
    <w:rsid w:val="3711BF9F"/>
    <w:rsid w:val="3713F76D"/>
    <w:rsid w:val="37216FBF"/>
    <w:rsid w:val="3727219F"/>
    <w:rsid w:val="373702F0"/>
    <w:rsid w:val="37387D33"/>
    <w:rsid w:val="373A910A"/>
    <w:rsid w:val="374580ED"/>
    <w:rsid w:val="374F5E7B"/>
    <w:rsid w:val="3756FC67"/>
    <w:rsid w:val="375AF46A"/>
    <w:rsid w:val="37770E8E"/>
    <w:rsid w:val="377EFF47"/>
    <w:rsid w:val="37868441"/>
    <w:rsid w:val="3787F591"/>
    <w:rsid w:val="378F2F3A"/>
    <w:rsid w:val="3792E623"/>
    <w:rsid w:val="379ED23A"/>
    <w:rsid w:val="37A09F9A"/>
    <w:rsid w:val="37A238D2"/>
    <w:rsid w:val="37A4F1FE"/>
    <w:rsid w:val="37A7F616"/>
    <w:rsid w:val="37A83FF9"/>
    <w:rsid w:val="37B26121"/>
    <w:rsid w:val="37BB25AC"/>
    <w:rsid w:val="37C67079"/>
    <w:rsid w:val="37D0A6C4"/>
    <w:rsid w:val="37D108F0"/>
    <w:rsid w:val="37D84AE3"/>
    <w:rsid w:val="37DD764C"/>
    <w:rsid w:val="37DE9505"/>
    <w:rsid w:val="37DED27B"/>
    <w:rsid w:val="37DEDA52"/>
    <w:rsid w:val="37E405C8"/>
    <w:rsid w:val="37E8F785"/>
    <w:rsid w:val="37F3C2EE"/>
    <w:rsid w:val="37F3E838"/>
    <w:rsid w:val="37F4074F"/>
    <w:rsid w:val="38061AF6"/>
    <w:rsid w:val="380AEDFE"/>
    <w:rsid w:val="380BFC1F"/>
    <w:rsid w:val="380C6643"/>
    <w:rsid w:val="381B6E83"/>
    <w:rsid w:val="381EFDCA"/>
    <w:rsid w:val="38240F11"/>
    <w:rsid w:val="3824211A"/>
    <w:rsid w:val="3825806A"/>
    <w:rsid w:val="3828EE18"/>
    <w:rsid w:val="382C8D95"/>
    <w:rsid w:val="3833FD01"/>
    <w:rsid w:val="38360A9D"/>
    <w:rsid w:val="3849A078"/>
    <w:rsid w:val="384F6F2A"/>
    <w:rsid w:val="38548297"/>
    <w:rsid w:val="38635435"/>
    <w:rsid w:val="3863AF7A"/>
    <w:rsid w:val="38675E89"/>
    <w:rsid w:val="3868245E"/>
    <w:rsid w:val="3873237C"/>
    <w:rsid w:val="38762DF5"/>
    <w:rsid w:val="387CD359"/>
    <w:rsid w:val="387F6FE9"/>
    <w:rsid w:val="38850B9D"/>
    <w:rsid w:val="388D4153"/>
    <w:rsid w:val="3898EF26"/>
    <w:rsid w:val="389A0C74"/>
    <w:rsid w:val="389D6DAF"/>
    <w:rsid w:val="389DDBF1"/>
    <w:rsid w:val="38A3F80E"/>
    <w:rsid w:val="38B1EC93"/>
    <w:rsid w:val="38B2E544"/>
    <w:rsid w:val="38B38E40"/>
    <w:rsid w:val="38C952F0"/>
    <w:rsid w:val="38CA5EB4"/>
    <w:rsid w:val="38D90D51"/>
    <w:rsid w:val="38D99B95"/>
    <w:rsid w:val="38E3DECE"/>
    <w:rsid w:val="38E49394"/>
    <w:rsid w:val="38EA64AB"/>
    <w:rsid w:val="38EF3D3E"/>
    <w:rsid w:val="38F7D7B7"/>
    <w:rsid w:val="38F9C8B0"/>
    <w:rsid w:val="390185BF"/>
    <w:rsid w:val="390700FB"/>
    <w:rsid w:val="390A93D7"/>
    <w:rsid w:val="391A6631"/>
    <w:rsid w:val="39271BAB"/>
    <w:rsid w:val="3928B3A0"/>
    <w:rsid w:val="392DD061"/>
    <w:rsid w:val="392E8DC1"/>
    <w:rsid w:val="39312A07"/>
    <w:rsid w:val="393C3818"/>
    <w:rsid w:val="393F0A12"/>
    <w:rsid w:val="394457D2"/>
    <w:rsid w:val="394602ED"/>
    <w:rsid w:val="39496916"/>
    <w:rsid w:val="394BB9B1"/>
    <w:rsid w:val="394F1F77"/>
    <w:rsid w:val="39556075"/>
    <w:rsid w:val="395A4D76"/>
    <w:rsid w:val="395A9943"/>
    <w:rsid w:val="395F00E7"/>
    <w:rsid w:val="3966D537"/>
    <w:rsid w:val="3969ADF0"/>
    <w:rsid w:val="397AEDB4"/>
    <w:rsid w:val="39845FD2"/>
    <w:rsid w:val="3988A046"/>
    <w:rsid w:val="3988F6AD"/>
    <w:rsid w:val="39893844"/>
    <w:rsid w:val="398A87F7"/>
    <w:rsid w:val="39921A0F"/>
    <w:rsid w:val="39A1C8A3"/>
    <w:rsid w:val="39A3F8C3"/>
    <w:rsid w:val="39AB774C"/>
    <w:rsid w:val="39BB9384"/>
    <w:rsid w:val="39BBE09B"/>
    <w:rsid w:val="39BDA5E1"/>
    <w:rsid w:val="39BDB841"/>
    <w:rsid w:val="39BE98AF"/>
    <w:rsid w:val="39C40E53"/>
    <w:rsid w:val="39C5C967"/>
    <w:rsid w:val="39D7C10C"/>
    <w:rsid w:val="39F03D68"/>
    <w:rsid w:val="39F07650"/>
    <w:rsid w:val="3A021BB1"/>
    <w:rsid w:val="3A02E4E0"/>
    <w:rsid w:val="3A032EEA"/>
    <w:rsid w:val="3A083502"/>
    <w:rsid w:val="3A0A92EE"/>
    <w:rsid w:val="3A0AB608"/>
    <w:rsid w:val="3A1F91E8"/>
    <w:rsid w:val="3A211DB0"/>
    <w:rsid w:val="3A23813D"/>
    <w:rsid w:val="3A238991"/>
    <w:rsid w:val="3A274B9D"/>
    <w:rsid w:val="3A2F7CCD"/>
    <w:rsid w:val="3A2FA7C8"/>
    <w:rsid w:val="3A395D8E"/>
    <w:rsid w:val="3A40E44B"/>
    <w:rsid w:val="3A44B49E"/>
    <w:rsid w:val="3A44C352"/>
    <w:rsid w:val="3A491E48"/>
    <w:rsid w:val="3A4D939A"/>
    <w:rsid w:val="3A5A8AA0"/>
    <w:rsid w:val="3A5EDAAC"/>
    <w:rsid w:val="3A5FD6CB"/>
    <w:rsid w:val="3A6FDAAA"/>
    <w:rsid w:val="3A7F8EC0"/>
    <w:rsid w:val="3A8230F9"/>
    <w:rsid w:val="3A82DA12"/>
    <w:rsid w:val="3A85A529"/>
    <w:rsid w:val="3A874587"/>
    <w:rsid w:val="3A8EBB23"/>
    <w:rsid w:val="3A93A818"/>
    <w:rsid w:val="3A989528"/>
    <w:rsid w:val="3A9C6791"/>
    <w:rsid w:val="3A9D62DB"/>
    <w:rsid w:val="3AAA8DC2"/>
    <w:rsid w:val="3AABAFE5"/>
    <w:rsid w:val="3AAD10FD"/>
    <w:rsid w:val="3AAD1415"/>
    <w:rsid w:val="3AAF4840"/>
    <w:rsid w:val="3AB1FFB7"/>
    <w:rsid w:val="3ABC3FF3"/>
    <w:rsid w:val="3AC5BB8B"/>
    <w:rsid w:val="3ACF4AC6"/>
    <w:rsid w:val="3ACFB909"/>
    <w:rsid w:val="3ADA0DDD"/>
    <w:rsid w:val="3ADBD04A"/>
    <w:rsid w:val="3ADC1516"/>
    <w:rsid w:val="3AEA9303"/>
    <w:rsid w:val="3AF67F97"/>
    <w:rsid w:val="3B03CC13"/>
    <w:rsid w:val="3B047927"/>
    <w:rsid w:val="3B0CF93F"/>
    <w:rsid w:val="3B2436B0"/>
    <w:rsid w:val="3B2D2B9D"/>
    <w:rsid w:val="3B2E24C0"/>
    <w:rsid w:val="3B364592"/>
    <w:rsid w:val="3B383228"/>
    <w:rsid w:val="3B42CF21"/>
    <w:rsid w:val="3B4381DB"/>
    <w:rsid w:val="3B43DBC2"/>
    <w:rsid w:val="3B446155"/>
    <w:rsid w:val="3B46AA94"/>
    <w:rsid w:val="3B46C825"/>
    <w:rsid w:val="3B495D6C"/>
    <w:rsid w:val="3B4DC9BA"/>
    <w:rsid w:val="3B516703"/>
    <w:rsid w:val="3B542017"/>
    <w:rsid w:val="3B55A845"/>
    <w:rsid w:val="3B610A9B"/>
    <w:rsid w:val="3B633587"/>
    <w:rsid w:val="3B6397F6"/>
    <w:rsid w:val="3B63FCF5"/>
    <w:rsid w:val="3B643313"/>
    <w:rsid w:val="3B6AF8B3"/>
    <w:rsid w:val="3B6C42E7"/>
    <w:rsid w:val="3B702871"/>
    <w:rsid w:val="3B787FD6"/>
    <w:rsid w:val="3B793F0B"/>
    <w:rsid w:val="3B794CC5"/>
    <w:rsid w:val="3B84B6B8"/>
    <w:rsid w:val="3B8EA2E1"/>
    <w:rsid w:val="3B92AA8E"/>
    <w:rsid w:val="3B95BD53"/>
    <w:rsid w:val="3B99A17B"/>
    <w:rsid w:val="3B9A36FF"/>
    <w:rsid w:val="3B9AC931"/>
    <w:rsid w:val="3B9BA9E2"/>
    <w:rsid w:val="3B9C70F4"/>
    <w:rsid w:val="3B9CB374"/>
    <w:rsid w:val="3BA75364"/>
    <w:rsid w:val="3BAD0B93"/>
    <w:rsid w:val="3BAFA7DD"/>
    <w:rsid w:val="3BB46894"/>
    <w:rsid w:val="3BBE7096"/>
    <w:rsid w:val="3BBE7454"/>
    <w:rsid w:val="3BBFC373"/>
    <w:rsid w:val="3BC19868"/>
    <w:rsid w:val="3BC89D1B"/>
    <w:rsid w:val="3BC9A497"/>
    <w:rsid w:val="3BCBDA8A"/>
    <w:rsid w:val="3BDAFA03"/>
    <w:rsid w:val="3BE8E300"/>
    <w:rsid w:val="3BF61578"/>
    <w:rsid w:val="3BF93E8F"/>
    <w:rsid w:val="3BFBA72C"/>
    <w:rsid w:val="3BFBD2DC"/>
    <w:rsid w:val="3C059DE2"/>
    <w:rsid w:val="3C0BAB0B"/>
    <w:rsid w:val="3C0F8B1E"/>
    <w:rsid w:val="3C10C239"/>
    <w:rsid w:val="3C15E48D"/>
    <w:rsid w:val="3C294796"/>
    <w:rsid w:val="3C2D51A8"/>
    <w:rsid w:val="3C34FC3B"/>
    <w:rsid w:val="3C3B5B1E"/>
    <w:rsid w:val="3C4EE8B3"/>
    <w:rsid w:val="3C526D37"/>
    <w:rsid w:val="3C535CEC"/>
    <w:rsid w:val="3C5AAF09"/>
    <w:rsid w:val="3C5B2FD9"/>
    <w:rsid w:val="3C5B43C1"/>
    <w:rsid w:val="3C5F81B9"/>
    <w:rsid w:val="3C62E3FC"/>
    <w:rsid w:val="3C64DBE8"/>
    <w:rsid w:val="3C657123"/>
    <w:rsid w:val="3C68F682"/>
    <w:rsid w:val="3C722C37"/>
    <w:rsid w:val="3C73D8DA"/>
    <w:rsid w:val="3C7CD966"/>
    <w:rsid w:val="3C824CE5"/>
    <w:rsid w:val="3C8EE51F"/>
    <w:rsid w:val="3C971B4A"/>
    <w:rsid w:val="3C9E3719"/>
    <w:rsid w:val="3C9F051C"/>
    <w:rsid w:val="3C9F61B5"/>
    <w:rsid w:val="3CA064D5"/>
    <w:rsid w:val="3CA391DD"/>
    <w:rsid w:val="3CB5537D"/>
    <w:rsid w:val="3CB96455"/>
    <w:rsid w:val="3CC3FB64"/>
    <w:rsid w:val="3CD2A685"/>
    <w:rsid w:val="3CD5F9A8"/>
    <w:rsid w:val="3CDBA507"/>
    <w:rsid w:val="3CDD6245"/>
    <w:rsid w:val="3CE795DF"/>
    <w:rsid w:val="3CF7762B"/>
    <w:rsid w:val="3CFB3A30"/>
    <w:rsid w:val="3D04E02D"/>
    <w:rsid w:val="3D094063"/>
    <w:rsid w:val="3D105139"/>
    <w:rsid w:val="3D1CEC14"/>
    <w:rsid w:val="3D1EE622"/>
    <w:rsid w:val="3D24B46B"/>
    <w:rsid w:val="3D24EEF2"/>
    <w:rsid w:val="3D29D0BD"/>
    <w:rsid w:val="3D341775"/>
    <w:rsid w:val="3D347E1F"/>
    <w:rsid w:val="3D3ACFAC"/>
    <w:rsid w:val="3D3B40A7"/>
    <w:rsid w:val="3D3FD50A"/>
    <w:rsid w:val="3D46AE2F"/>
    <w:rsid w:val="3D478665"/>
    <w:rsid w:val="3D4A4710"/>
    <w:rsid w:val="3D4A578F"/>
    <w:rsid w:val="3D4AA0B6"/>
    <w:rsid w:val="3D5209F9"/>
    <w:rsid w:val="3D537A3A"/>
    <w:rsid w:val="3D54D838"/>
    <w:rsid w:val="3D5D3696"/>
    <w:rsid w:val="3D5DCE8D"/>
    <w:rsid w:val="3D6C8C93"/>
    <w:rsid w:val="3D7D9D09"/>
    <w:rsid w:val="3D7F9AE1"/>
    <w:rsid w:val="3D8CE4FC"/>
    <w:rsid w:val="3D90208C"/>
    <w:rsid w:val="3D92CF62"/>
    <w:rsid w:val="3D9D9954"/>
    <w:rsid w:val="3DA53448"/>
    <w:rsid w:val="3DA7BCD1"/>
    <w:rsid w:val="3DA9C14A"/>
    <w:rsid w:val="3DB9DC2D"/>
    <w:rsid w:val="3DC000C9"/>
    <w:rsid w:val="3DC79DB6"/>
    <w:rsid w:val="3DCC3A7A"/>
    <w:rsid w:val="3DCD4559"/>
    <w:rsid w:val="3DD035EA"/>
    <w:rsid w:val="3DD20276"/>
    <w:rsid w:val="3DD60AED"/>
    <w:rsid w:val="3DE0FE83"/>
    <w:rsid w:val="3DE19EE1"/>
    <w:rsid w:val="3DE3C8DB"/>
    <w:rsid w:val="3DE5085B"/>
    <w:rsid w:val="3DE65D89"/>
    <w:rsid w:val="3DF500B8"/>
    <w:rsid w:val="3DF66129"/>
    <w:rsid w:val="3E014184"/>
    <w:rsid w:val="3E0227A7"/>
    <w:rsid w:val="3E03D63D"/>
    <w:rsid w:val="3E08F687"/>
    <w:rsid w:val="3E0B2B19"/>
    <w:rsid w:val="3E0B9A7C"/>
    <w:rsid w:val="3E14C7C4"/>
    <w:rsid w:val="3E25031F"/>
    <w:rsid w:val="3E255629"/>
    <w:rsid w:val="3E29E6CF"/>
    <w:rsid w:val="3E2AE390"/>
    <w:rsid w:val="3E47234D"/>
    <w:rsid w:val="3E4A408C"/>
    <w:rsid w:val="3E506C9C"/>
    <w:rsid w:val="3E51D6B5"/>
    <w:rsid w:val="3E52F845"/>
    <w:rsid w:val="3E55FAAD"/>
    <w:rsid w:val="3E57397D"/>
    <w:rsid w:val="3E5E6EC3"/>
    <w:rsid w:val="3E65668C"/>
    <w:rsid w:val="3E74D465"/>
    <w:rsid w:val="3E77063C"/>
    <w:rsid w:val="3E7D19B5"/>
    <w:rsid w:val="3E7E67FC"/>
    <w:rsid w:val="3E8FD279"/>
    <w:rsid w:val="3E9193E8"/>
    <w:rsid w:val="3E94234F"/>
    <w:rsid w:val="3E9B78B2"/>
    <w:rsid w:val="3EA6870D"/>
    <w:rsid w:val="3EAE156B"/>
    <w:rsid w:val="3EAF4CC5"/>
    <w:rsid w:val="3EAFADF2"/>
    <w:rsid w:val="3EB54933"/>
    <w:rsid w:val="3EBC9F86"/>
    <w:rsid w:val="3EC22A10"/>
    <w:rsid w:val="3ED142D8"/>
    <w:rsid w:val="3ED3AA93"/>
    <w:rsid w:val="3EECB525"/>
    <w:rsid w:val="3EF19535"/>
    <w:rsid w:val="3EF41228"/>
    <w:rsid w:val="3EF805E7"/>
    <w:rsid w:val="3F06B65F"/>
    <w:rsid w:val="3F078CF8"/>
    <w:rsid w:val="3F221787"/>
    <w:rsid w:val="3F231C25"/>
    <w:rsid w:val="3F25FF18"/>
    <w:rsid w:val="3F36C06F"/>
    <w:rsid w:val="3F378545"/>
    <w:rsid w:val="3F3A1A0E"/>
    <w:rsid w:val="3F3BFC22"/>
    <w:rsid w:val="3F46090A"/>
    <w:rsid w:val="3F4FBD44"/>
    <w:rsid w:val="3F4FF9D4"/>
    <w:rsid w:val="3F5FB901"/>
    <w:rsid w:val="3F6093A0"/>
    <w:rsid w:val="3F647E75"/>
    <w:rsid w:val="3F6500F2"/>
    <w:rsid w:val="3F70EDB0"/>
    <w:rsid w:val="3F72A1AA"/>
    <w:rsid w:val="3F78864A"/>
    <w:rsid w:val="3F7E4318"/>
    <w:rsid w:val="3F88EE41"/>
    <w:rsid w:val="3F894FCC"/>
    <w:rsid w:val="3F941A9E"/>
    <w:rsid w:val="3F9B03AB"/>
    <w:rsid w:val="3F9C116E"/>
    <w:rsid w:val="3F9D11E5"/>
    <w:rsid w:val="3FA22ADB"/>
    <w:rsid w:val="3FAA61AE"/>
    <w:rsid w:val="3FAB799C"/>
    <w:rsid w:val="3FAF1E46"/>
    <w:rsid w:val="3FB06F91"/>
    <w:rsid w:val="3FBA834E"/>
    <w:rsid w:val="3FBF3E37"/>
    <w:rsid w:val="3FC5D751"/>
    <w:rsid w:val="3FC6B3F1"/>
    <w:rsid w:val="3FD2C713"/>
    <w:rsid w:val="3FD3C9A3"/>
    <w:rsid w:val="3FD92202"/>
    <w:rsid w:val="3FDCC2C4"/>
    <w:rsid w:val="3FDDBE5F"/>
    <w:rsid w:val="3FED36F6"/>
    <w:rsid w:val="3FF2957E"/>
    <w:rsid w:val="3FF394B3"/>
    <w:rsid w:val="3FF3C55B"/>
    <w:rsid w:val="40018A25"/>
    <w:rsid w:val="400C3F85"/>
    <w:rsid w:val="4012D69D"/>
    <w:rsid w:val="401A5891"/>
    <w:rsid w:val="401E8BC7"/>
    <w:rsid w:val="40244EA5"/>
    <w:rsid w:val="4024DA39"/>
    <w:rsid w:val="40259A30"/>
    <w:rsid w:val="4030391A"/>
    <w:rsid w:val="403BB6AF"/>
    <w:rsid w:val="404481DA"/>
    <w:rsid w:val="4045DD76"/>
    <w:rsid w:val="405297E2"/>
    <w:rsid w:val="4055025C"/>
    <w:rsid w:val="4058EA76"/>
    <w:rsid w:val="40595FAC"/>
    <w:rsid w:val="406A1906"/>
    <w:rsid w:val="4071085F"/>
    <w:rsid w:val="40744975"/>
    <w:rsid w:val="407C61A2"/>
    <w:rsid w:val="4083E92F"/>
    <w:rsid w:val="40844A43"/>
    <w:rsid w:val="408E7A6A"/>
    <w:rsid w:val="409170E7"/>
    <w:rsid w:val="409473ED"/>
    <w:rsid w:val="409B522D"/>
    <w:rsid w:val="40A105BC"/>
    <w:rsid w:val="40A37C08"/>
    <w:rsid w:val="40A51240"/>
    <w:rsid w:val="40A6E647"/>
    <w:rsid w:val="40A7975E"/>
    <w:rsid w:val="40B017A0"/>
    <w:rsid w:val="40B80B61"/>
    <w:rsid w:val="40C188A7"/>
    <w:rsid w:val="40C2F2EE"/>
    <w:rsid w:val="40CE5C47"/>
    <w:rsid w:val="40D3340D"/>
    <w:rsid w:val="40D68186"/>
    <w:rsid w:val="40D7B7BE"/>
    <w:rsid w:val="40D99CF0"/>
    <w:rsid w:val="40E04907"/>
    <w:rsid w:val="40E98DAD"/>
    <w:rsid w:val="40EB6DA2"/>
    <w:rsid w:val="40F5DE98"/>
    <w:rsid w:val="40F65065"/>
    <w:rsid w:val="40F83436"/>
    <w:rsid w:val="40FCAA67"/>
    <w:rsid w:val="40FD0E8B"/>
    <w:rsid w:val="410417D1"/>
    <w:rsid w:val="4105A85B"/>
    <w:rsid w:val="41060CE4"/>
    <w:rsid w:val="4108D4E1"/>
    <w:rsid w:val="4109ACAE"/>
    <w:rsid w:val="411BEAB6"/>
    <w:rsid w:val="411E1DD6"/>
    <w:rsid w:val="411FA02F"/>
    <w:rsid w:val="412684B9"/>
    <w:rsid w:val="41397A97"/>
    <w:rsid w:val="413A6619"/>
    <w:rsid w:val="413E48C5"/>
    <w:rsid w:val="414B2CC4"/>
    <w:rsid w:val="41522134"/>
    <w:rsid w:val="4154B5D4"/>
    <w:rsid w:val="415F9133"/>
    <w:rsid w:val="417052BB"/>
    <w:rsid w:val="41707D4C"/>
    <w:rsid w:val="4171765C"/>
    <w:rsid w:val="41728FD1"/>
    <w:rsid w:val="4175155A"/>
    <w:rsid w:val="4175AB1A"/>
    <w:rsid w:val="417CDD2A"/>
    <w:rsid w:val="41A4F773"/>
    <w:rsid w:val="41A74413"/>
    <w:rsid w:val="41B36CC7"/>
    <w:rsid w:val="41BAA7F2"/>
    <w:rsid w:val="41C3D42E"/>
    <w:rsid w:val="41C9F8D4"/>
    <w:rsid w:val="41CC6B1A"/>
    <w:rsid w:val="41CE854E"/>
    <w:rsid w:val="41D0C5EF"/>
    <w:rsid w:val="41D4B68C"/>
    <w:rsid w:val="41DE00C2"/>
    <w:rsid w:val="41DED4A6"/>
    <w:rsid w:val="41E08591"/>
    <w:rsid w:val="41E9F73E"/>
    <w:rsid w:val="41EACA25"/>
    <w:rsid w:val="41ECCBB4"/>
    <w:rsid w:val="41F46503"/>
    <w:rsid w:val="42095FCE"/>
    <w:rsid w:val="42097BAB"/>
    <w:rsid w:val="421D8F7D"/>
    <w:rsid w:val="421FA5FD"/>
    <w:rsid w:val="4224B8E4"/>
    <w:rsid w:val="4225AC83"/>
    <w:rsid w:val="4227C6CF"/>
    <w:rsid w:val="4228D5FA"/>
    <w:rsid w:val="422B376F"/>
    <w:rsid w:val="422CAE3A"/>
    <w:rsid w:val="422D4148"/>
    <w:rsid w:val="422F36CC"/>
    <w:rsid w:val="423595E3"/>
    <w:rsid w:val="423855E4"/>
    <w:rsid w:val="42390388"/>
    <w:rsid w:val="423A8659"/>
    <w:rsid w:val="423B60B4"/>
    <w:rsid w:val="4242FB72"/>
    <w:rsid w:val="4244451D"/>
    <w:rsid w:val="4244D8D0"/>
    <w:rsid w:val="4246B647"/>
    <w:rsid w:val="424BABE7"/>
    <w:rsid w:val="424CDF3F"/>
    <w:rsid w:val="42506E9C"/>
    <w:rsid w:val="4253A200"/>
    <w:rsid w:val="4255774D"/>
    <w:rsid w:val="425B3FD6"/>
    <w:rsid w:val="426626E3"/>
    <w:rsid w:val="426685DC"/>
    <w:rsid w:val="426841F2"/>
    <w:rsid w:val="42727A09"/>
    <w:rsid w:val="4273329A"/>
    <w:rsid w:val="4273DA5D"/>
    <w:rsid w:val="42775EF2"/>
    <w:rsid w:val="427993B8"/>
    <w:rsid w:val="4279BAF4"/>
    <w:rsid w:val="427A47BE"/>
    <w:rsid w:val="427AEC8F"/>
    <w:rsid w:val="427B502F"/>
    <w:rsid w:val="427F004E"/>
    <w:rsid w:val="4280AF52"/>
    <w:rsid w:val="4283AB2B"/>
    <w:rsid w:val="4287CB85"/>
    <w:rsid w:val="42897E6D"/>
    <w:rsid w:val="42973F33"/>
    <w:rsid w:val="4299FC98"/>
    <w:rsid w:val="42A5BD6D"/>
    <w:rsid w:val="42A90C91"/>
    <w:rsid w:val="42AFA99B"/>
    <w:rsid w:val="42B36E04"/>
    <w:rsid w:val="42B50A9E"/>
    <w:rsid w:val="42B5C1E3"/>
    <w:rsid w:val="42B5D380"/>
    <w:rsid w:val="42B7BB17"/>
    <w:rsid w:val="42BEBF5D"/>
    <w:rsid w:val="42BF0FA9"/>
    <w:rsid w:val="42C3E526"/>
    <w:rsid w:val="42C630A9"/>
    <w:rsid w:val="42D8B765"/>
    <w:rsid w:val="42D9CB9D"/>
    <w:rsid w:val="42D9FA9E"/>
    <w:rsid w:val="42DC8CBA"/>
    <w:rsid w:val="42DDA21A"/>
    <w:rsid w:val="42DE18AB"/>
    <w:rsid w:val="42DE2FCB"/>
    <w:rsid w:val="42DEB937"/>
    <w:rsid w:val="42E0EDDF"/>
    <w:rsid w:val="42E38362"/>
    <w:rsid w:val="42E7B096"/>
    <w:rsid w:val="42EEC127"/>
    <w:rsid w:val="42EF7A27"/>
    <w:rsid w:val="42EFF9DA"/>
    <w:rsid w:val="42F0D21C"/>
    <w:rsid w:val="42F5BED2"/>
    <w:rsid w:val="42F9D991"/>
    <w:rsid w:val="42FAC6E1"/>
    <w:rsid w:val="42FD8C16"/>
    <w:rsid w:val="42FFA229"/>
    <w:rsid w:val="4306E3ED"/>
    <w:rsid w:val="430D0EB4"/>
    <w:rsid w:val="430F8B0C"/>
    <w:rsid w:val="43164BD7"/>
    <w:rsid w:val="43177892"/>
    <w:rsid w:val="432001FB"/>
    <w:rsid w:val="43240846"/>
    <w:rsid w:val="432FC5EC"/>
    <w:rsid w:val="4337927D"/>
    <w:rsid w:val="4339B093"/>
    <w:rsid w:val="433FD612"/>
    <w:rsid w:val="4341D853"/>
    <w:rsid w:val="434211C8"/>
    <w:rsid w:val="43421D0E"/>
    <w:rsid w:val="43468393"/>
    <w:rsid w:val="4346F1B4"/>
    <w:rsid w:val="4347902D"/>
    <w:rsid w:val="434F4E02"/>
    <w:rsid w:val="43575366"/>
    <w:rsid w:val="43583A4D"/>
    <w:rsid w:val="435DAF84"/>
    <w:rsid w:val="43678233"/>
    <w:rsid w:val="4368361D"/>
    <w:rsid w:val="43686FD8"/>
    <w:rsid w:val="4369EAD2"/>
    <w:rsid w:val="436D1D50"/>
    <w:rsid w:val="437EA931"/>
    <w:rsid w:val="438434DE"/>
    <w:rsid w:val="43896D21"/>
    <w:rsid w:val="438C4A54"/>
    <w:rsid w:val="439219CD"/>
    <w:rsid w:val="439393B8"/>
    <w:rsid w:val="439D7B11"/>
    <w:rsid w:val="43A1EEA6"/>
    <w:rsid w:val="43B2DE71"/>
    <w:rsid w:val="43B38F71"/>
    <w:rsid w:val="43BB0902"/>
    <w:rsid w:val="43C92C88"/>
    <w:rsid w:val="43C9693F"/>
    <w:rsid w:val="43D1AE76"/>
    <w:rsid w:val="43D68032"/>
    <w:rsid w:val="43D6F37A"/>
    <w:rsid w:val="43D75603"/>
    <w:rsid w:val="43D9DB4B"/>
    <w:rsid w:val="43DCECF6"/>
    <w:rsid w:val="43DFF693"/>
    <w:rsid w:val="43ED9C6A"/>
    <w:rsid w:val="43F20394"/>
    <w:rsid w:val="43F40DCC"/>
    <w:rsid w:val="43F4C199"/>
    <w:rsid w:val="43F9CD63"/>
    <w:rsid w:val="44043C21"/>
    <w:rsid w:val="44098CC0"/>
    <w:rsid w:val="4409BD3E"/>
    <w:rsid w:val="4415CA17"/>
    <w:rsid w:val="441CA9FE"/>
    <w:rsid w:val="441F68F6"/>
    <w:rsid w:val="4420CAC0"/>
    <w:rsid w:val="44306732"/>
    <w:rsid w:val="443B1B48"/>
    <w:rsid w:val="443CAD36"/>
    <w:rsid w:val="443EBEB8"/>
    <w:rsid w:val="44414D70"/>
    <w:rsid w:val="444EF409"/>
    <w:rsid w:val="444F13AA"/>
    <w:rsid w:val="44516E17"/>
    <w:rsid w:val="445605CA"/>
    <w:rsid w:val="44578585"/>
    <w:rsid w:val="445CDC11"/>
    <w:rsid w:val="44614846"/>
    <w:rsid w:val="446D516A"/>
    <w:rsid w:val="447487C6"/>
    <w:rsid w:val="447F748E"/>
    <w:rsid w:val="448131FA"/>
    <w:rsid w:val="4488C92D"/>
    <w:rsid w:val="448960B1"/>
    <w:rsid w:val="449ACE3B"/>
    <w:rsid w:val="449B568F"/>
    <w:rsid w:val="44A37A84"/>
    <w:rsid w:val="44AA14F0"/>
    <w:rsid w:val="44ADBF7C"/>
    <w:rsid w:val="44B0760E"/>
    <w:rsid w:val="44B4E716"/>
    <w:rsid w:val="44B60ED5"/>
    <w:rsid w:val="44B88A0E"/>
    <w:rsid w:val="44BF9506"/>
    <w:rsid w:val="44C7FD43"/>
    <w:rsid w:val="44D396DA"/>
    <w:rsid w:val="44D4C66A"/>
    <w:rsid w:val="44D7818B"/>
    <w:rsid w:val="44DF2116"/>
    <w:rsid w:val="44E44153"/>
    <w:rsid w:val="44E9B167"/>
    <w:rsid w:val="44EA152C"/>
    <w:rsid w:val="44EB4B7F"/>
    <w:rsid w:val="44F1F247"/>
    <w:rsid w:val="44F74FB4"/>
    <w:rsid w:val="44F93BDB"/>
    <w:rsid w:val="44FB74F0"/>
    <w:rsid w:val="44FF6DE4"/>
    <w:rsid w:val="450054CD"/>
    <w:rsid w:val="45067FC6"/>
    <w:rsid w:val="450DB59C"/>
    <w:rsid w:val="450DBA3E"/>
    <w:rsid w:val="4511C55F"/>
    <w:rsid w:val="4512FC34"/>
    <w:rsid w:val="451C5678"/>
    <w:rsid w:val="45220729"/>
    <w:rsid w:val="4522E59C"/>
    <w:rsid w:val="452C21B9"/>
    <w:rsid w:val="45367F95"/>
    <w:rsid w:val="4536F7EC"/>
    <w:rsid w:val="453ED6EA"/>
    <w:rsid w:val="4543E34D"/>
    <w:rsid w:val="454A490A"/>
    <w:rsid w:val="45508DA8"/>
    <w:rsid w:val="45591E75"/>
    <w:rsid w:val="45605608"/>
    <w:rsid w:val="45608F6E"/>
    <w:rsid w:val="4563F70A"/>
    <w:rsid w:val="4564470F"/>
    <w:rsid w:val="456C5D46"/>
    <w:rsid w:val="456F510F"/>
    <w:rsid w:val="4571307C"/>
    <w:rsid w:val="4572ADB2"/>
    <w:rsid w:val="4572C1D5"/>
    <w:rsid w:val="457BC6F4"/>
    <w:rsid w:val="457C3E82"/>
    <w:rsid w:val="45848001"/>
    <w:rsid w:val="45862DA3"/>
    <w:rsid w:val="45914382"/>
    <w:rsid w:val="4598D464"/>
    <w:rsid w:val="459AA218"/>
    <w:rsid w:val="45A3E4FF"/>
    <w:rsid w:val="45A70C4A"/>
    <w:rsid w:val="45ABE62E"/>
    <w:rsid w:val="45B8A8B4"/>
    <w:rsid w:val="45BC667F"/>
    <w:rsid w:val="45BCF5D8"/>
    <w:rsid w:val="45C1A97F"/>
    <w:rsid w:val="45D0E22E"/>
    <w:rsid w:val="45DEA182"/>
    <w:rsid w:val="45E3FB07"/>
    <w:rsid w:val="45E5A6A8"/>
    <w:rsid w:val="45EFA3E9"/>
    <w:rsid w:val="45F1D231"/>
    <w:rsid w:val="45F4A9DB"/>
    <w:rsid w:val="45F4B8B3"/>
    <w:rsid w:val="45FA196F"/>
    <w:rsid w:val="45FD7CC0"/>
    <w:rsid w:val="4600C227"/>
    <w:rsid w:val="46068E45"/>
    <w:rsid w:val="4608E7E7"/>
    <w:rsid w:val="460AF7B1"/>
    <w:rsid w:val="460D8903"/>
    <w:rsid w:val="461091E5"/>
    <w:rsid w:val="46116C5F"/>
    <w:rsid w:val="46184020"/>
    <w:rsid w:val="4619D09D"/>
    <w:rsid w:val="461D2C39"/>
    <w:rsid w:val="461EBE44"/>
    <w:rsid w:val="4622065A"/>
    <w:rsid w:val="46249DC5"/>
    <w:rsid w:val="462FF37D"/>
    <w:rsid w:val="4640A214"/>
    <w:rsid w:val="464DB48A"/>
    <w:rsid w:val="464F18DE"/>
    <w:rsid w:val="4650B777"/>
    <w:rsid w:val="46529F74"/>
    <w:rsid w:val="467244E7"/>
    <w:rsid w:val="46743EFA"/>
    <w:rsid w:val="467679CD"/>
    <w:rsid w:val="467CA171"/>
    <w:rsid w:val="4682827F"/>
    <w:rsid w:val="4683EAA0"/>
    <w:rsid w:val="46871AAA"/>
    <w:rsid w:val="46874FFD"/>
    <w:rsid w:val="468968FE"/>
    <w:rsid w:val="4689C8EE"/>
    <w:rsid w:val="468A3BEE"/>
    <w:rsid w:val="46938423"/>
    <w:rsid w:val="4693C6CF"/>
    <w:rsid w:val="46999C5A"/>
    <w:rsid w:val="469F1434"/>
    <w:rsid w:val="46A68A97"/>
    <w:rsid w:val="46AE995A"/>
    <w:rsid w:val="46B979CA"/>
    <w:rsid w:val="46BA0565"/>
    <w:rsid w:val="46BA6555"/>
    <w:rsid w:val="46BD3480"/>
    <w:rsid w:val="46CD13C7"/>
    <w:rsid w:val="46CEF816"/>
    <w:rsid w:val="46D7DAFC"/>
    <w:rsid w:val="46DBEBBA"/>
    <w:rsid w:val="46DE02E3"/>
    <w:rsid w:val="46E89E1C"/>
    <w:rsid w:val="46E976B9"/>
    <w:rsid w:val="46ECF902"/>
    <w:rsid w:val="46F3DD3B"/>
    <w:rsid w:val="46FC462E"/>
    <w:rsid w:val="47000467"/>
    <w:rsid w:val="4706A531"/>
    <w:rsid w:val="4709E0AC"/>
    <w:rsid w:val="471E3239"/>
    <w:rsid w:val="471E69DF"/>
    <w:rsid w:val="472D708E"/>
    <w:rsid w:val="473D2ABF"/>
    <w:rsid w:val="4746D1D6"/>
    <w:rsid w:val="4748D0BB"/>
    <w:rsid w:val="474EA314"/>
    <w:rsid w:val="4752902C"/>
    <w:rsid w:val="475755AA"/>
    <w:rsid w:val="475F73C7"/>
    <w:rsid w:val="475FDBFD"/>
    <w:rsid w:val="4764121C"/>
    <w:rsid w:val="4767C4D5"/>
    <w:rsid w:val="476A7727"/>
    <w:rsid w:val="476CB28F"/>
    <w:rsid w:val="476D2405"/>
    <w:rsid w:val="4774F093"/>
    <w:rsid w:val="477A5417"/>
    <w:rsid w:val="47872827"/>
    <w:rsid w:val="478D5B13"/>
    <w:rsid w:val="478DA292"/>
    <w:rsid w:val="47908696"/>
    <w:rsid w:val="4797B1EB"/>
    <w:rsid w:val="47981449"/>
    <w:rsid w:val="479D8B69"/>
    <w:rsid w:val="479FC90F"/>
    <w:rsid w:val="47AA35E0"/>
    <w:rsid w:val="47B49696"/>
    <w:rsid w:val="47B7B0E6"/>
    <w:rsid w:val="47B9725A"/>
    <w:rsid w:val="47BF9BB1"/>
    <w:rsid w:val="47C81C2C"/>
    <w:rsid w:val="47D03A08"/>
    <w:rsid w:val="47DAE02B"/>
    <w:rsid w:val="47DE0487"/>
    <w:rsid w:val="47E5F9E3"/>
    <w:rsid w:val="47ED0CD4"/>
    <w:rsid w:val="47F1E801"/>
    <w:rsid w:val="47F6DB53"/>
    <w:rsid w:val="4801AFD2"/>
    <w:rsid w:val="480B26C4"/>
    <w:rsid w:val="480BB528"/>
    <w:rsid w:val="480D6407"/>
    <w:rsid w:val="481D4A49"/>
    <w:rsid w:val="482156A4"/>
    <w:rsid w:val="48241214"/>
    <w:rsid w:val="482D2AE5"/>
    <w:rsid w:val="4831C8DE"/>
    <w:rsid w:val="483E326F"/>
    <w:rsid w:val="4842AD43"/>
    <w:rsid w:val="4845565E"/>
    <w:rsid w:val="484731D9"/>
    <w:rsid w:val="48496B6C"/>
    <w:rsid w:val="484ADC34"/>
    <w:rsid w:val="484EC765"/>
    <w:rsid w:val="4854A634"/>
    <w:rsid w:val="48612AFE"/>
    <w:rsid w:val="4867A1BC"/>
    <w:rsid w:val="48737AB6"/>
    <w:rsid w:val="48765173"/>
    <w:rsid w:val="48783387"/>
    <w:rsid w:val="48792C63"/>
    <w:rsid w:val="487CB417"/>
    <w:rsid w:val="4885F3CD"/>
    <w:rsid w:val="4886C929"/>
    <w:rsid w:val="488C34C3"/>
    <w:rsid w:val="488DFB26"/>
    <w:rsid w:val="48969036"/>
    <w:rsid w:val="489A5E44"/>
    <w:rsid w:val="489D5F21"/>
    <w:rsid w:val="48A670DC"/>
    <w:rsid w:val="48AC3F1D"/>
    <w:rsid w:val="48B319E3"/>
    <w:rsid w:val="48B53E8A"/>
    <w:rsid w:val="48B982B9"/>
    <w:rsid w:val="48B98F9D"/>
    <w:rsid w:val="48C0EFC0"/>
    <w:rsid w:val="48C75BC6"/>
    <w:rsid w:val="48CF2969"/>
    <w:rsid w:val="48D6D069"/>
    <w:rsid w:val="48D84CF1"/>
    <w:rsid w:val="48DCE1AA"/>
    <w:rsid w:val="48E19CCE"/>
    <w:rsid w:val="48E6E8A0"/>
    <w:rsid w:val="48E85931"/>
    <w:rsid w:val="48EA7B99"/>
    <w:rsid w:val="48EB0311"/>
    <w:rsid w:val="48EC6962"/>
    <w:rsid w:val="48F24B18"/>
    <w:rsid w:val="48F2AC53"/>
    <w:rsid w:val="4901D770"/>
    <w:rsid w:val="4904B6CE"/>
    <w:rsid w:val="4905F561"/>
    <w:rsid w:val="49082B4C"/>
    <w:rsid w:val="4914431E"/>
    <w:rsid w:val="4914924B"/>
    <w:rsid w:val="49171507"/>
    <w:rsid w:val="49261B20"/>
    <w:rsid w:val="492D25F0"/>
    <w:rsid w:val="49330D20"/>
    <w:rsid w:val="49361AA3"/>
    <w:rsid w:val="493C6055"/>
    <w:rsid w:val="493DC403"/>
    <w:rsid w:val="493E02B1"/>
    <w:rsid w:val="493F789B"/>
    <w:rsid w:val="494AD305"/>
    <w:rsid w:val="4950269B"/>
    <w:rsid w:val="4954F535"/>
    <w:rsid w:val="49560389"/>
    <w:rsid w:val="49566CB7"/>
    <w:rsid w:val="49597C60"/>
    <w:rsid w:val="495B53A5"/>
    <w:rsid w:val="49637EB7"/>
    <w:rsid w:val="496BD27F"/>
    <w:rsid w:val="496D1E1A"/>
    <w:rsid w:val="49709AF2"/>
    <w:rsid w:val="49750C0D"/>
    <w:rsid w:val="497EBF00"/>
    <w:rsid w:val="49848B96"/>
    <w:rsid w:val="498F5A7A"/>
    <w:rsid w:val="499236EA"/>
    <w:rsid w:val="4995B6AF"/>
    <w:rsid w:val="499C5EDC"/>
    <w:rsid w:val="499CE639"/>
    <w:rsid w:val="49A046F7"/>
    <w:rsid w:val="49A3506B"/>
    <w:rsid w:val="49A5A31C"/>
    <w:rsid w:val="49A91286"/>
    <w:rsid w:val="49A9D3E7"/>
    <w:rsid w:val="49AC2997"/>
    <w:rsid w:val="49B5BDB6"/>
    <w:rsid w:val="49B97809"/>
    <w:rsid w:val="49C2DDC1"/>
    <w:rsid w:val="49CCF108"/>
    <w:rsid w:val="49CEB641"/>
    <w:rsid w:val="49DFFD8A"/>
    <w:rsid w:val="49E230F2"/>
    <w:rsid w:val="49E98862"/>
    <w:rsid w:val="49EAC5DB"/>
    <w:rsid w:val="49EC6D89"/>
    <w:rsid w:val="49EDDEB2"/>
    <w:rsid w:val="49F08C94"/>
    <w:rsid w:val="49F5B78E"/>
    <w:rsid w:val="49FC4F1C"/>
    <w:rsid w:val="49FCB1EE"/>
    <w:rsid w:val="4A080DFD"/>
    <w:rsid w:val="4A1513C8"/>
    <w:rsid w:val="4A1D15AE"/>
    <w:rsid w:val="4A23023D"/>
    <w:rsid w:val="4A26755C"/>
    <w:rsid w:val="4A2BB147"/>
    <w:rsid w:val="4A332AE0"/>
    <w:rsid w:val="4A33F9C1"/>
    <w:rsid w:val="4A3D9297"/>
    <w:rsid w:val="4A40D8E7"/>
    <w:rsid w:val="4A4BAEDD"/>
    <w:rsid w:val="4A4E14EA"/>
    <w:rsid w:val="4A59EE7F"/>
    <w:rsid w:val="4A60BFDA"/>
    <w:rsid w:val="4A643D27"/>
    <w:rsid w:val="4A65663D"/>
    <w:rsid w:val="4A6B3DC5"/>
    <w:rsid w:val="4A6E197D"/>
    <w:rsid w:val="4A6E5E99"/>
    <w:rsid w:val="4A6F6AFB"/>
    <w:rsid w:val="4A6F9D7F"/>
    <w:rsid w:val="4A70501D"/>
    <w:rsid w:val="4A8A55FE"/>
    <w:rsid w:val="4A916E08"/>
    <w:rsid w:val="4A92A232"/>
    <w:rsid w:val="4A945379"/>
    <w:rsid w:val="4A96C554"/>
    <w:rsid w:val="4A98028D"/>
    <w:rsid w:val="4A990488"/>
    <w:rsid w:val="4A9D3D4C"/>
    <w:rsid w:val="4A9F6FB2"/>
    <w:rsid w:val="4AA22D00"/>
    <w:rsid w:val="4AA66732"/>
    <w:rsid w:val="4AA90E16"/>
    <w:rsid w:val="4ABA2F62"/>
    <w:rsid w:val="4AC1C374"/>
    <w:rsid w:val="4AC88296"/>
    <w:rsid w:val="4ACB37A1"/>
    <w:rsid w:val="4AD2A644"/>
    <w:rsid w:val="4AD57420"/>
    <w:rsid w:val="4AE259E3"/>
    <w:rsid w:val="4AE5703A"/>
    <w:rsid w:val="4AE64AA1"/>
    <w:rsid w:val="4AEC0A82"/>
    <w:rsid w:val="4AFF2D91"/>
    <w:rsid w:val="4B00E58F"/>
    <w:rsid w:val="4B02F9FD"/>
    <w:rsid w:val="4B0EE631"/>
    <w:rsid w:val="4B0FF1A8"/>
    <w:rsid w:val="4B14FBE3"/>
    <w:rsid w:val="4B221A7A"/>
    <w:rsid w:val="4B238FA1"/>
    <w:rsid w:val="4B278BD9"/>
    <w:rsid w:val="4B290DF1"/>
    <w:rsid w:val="4B2F9CF9"/>
    <w:rsid w:val="4B305C63"/>
    <w:rsid w:val="4B382284"/>
    <w:rsid w:val="4B3BB187"/>
    <w:rsid w:val="4B3D2678"/>
    <w:rsid w:val="4B401383"/>
    <w:rsid w:val="4B429F90"/>
    <w:rsid w:val="4B42C786"/>
    <w:rsid w:val="4B5927DF"/>
    <w:rsid w:val="4B64EAF1"/>
    <w:rsid w:val="4B655C1D"/>
    <w:rsid w:val="4B695C7D"/>
    <w:rsid w:val="4B6AB674"/>
    <w:rsid w:val="4B6C1095"/>
    <w:rsid w:val="4B6EA1E2"/>
    <w:rsid w:val="4B6EA21B"/>
    <w:rsid w:val="4B749603"/>
    <w:rsid w:val="4B756137"/>
    <w:rsid w:val="4B7CF720"/>
    <w:rsid w:val="4B8BEB21"/>
    <w:rsid w:val="4B8CEC60"/>
    <w:rsid w:val="4B9597D0"/>
    <w:rsid w:val="4B9AA4D1"/>
    <w:rsid w:val="4BA5AB78"/>
    <w:rsid w:val="4BB28197"/>
    <w:rsid w:val="4BB3AFBE"/>
    <w:rsid w:val="4BBD830A"/>
    <w:rsid w:val="4BC9CB08"/>
    <w:rsid w:val="4BCB2510"/>
    <w:rsid w:val="4BD53BEE"/>
    <w:rsid w:val="4BD8542F"/>
    <w:rsid w:val="4BD8659D"/>
    <w:rsid w:val="4BDAA253"/>
    <w:rsid w:val="4BDF37BE"/>
    <w:rsid w:val="4BEF764B"/>
    <w:rsid w:val="4BF15E45"/>
    <w:rsid w:val="4BFD091C"/>
    <w:rsid w:val="4BFE4CD9"/>
    <w:rsid w:val="4C02532A"/>
    <w:rsid w:val="4C05CBDA"/>
    <w:rsid w:val="4C15F3F2"/>
    <w:rsid w:val="4C19B3AC"/>
    <w:rsid w:val="4C1F4A32"/>
    <w:rsid w:val="4C23E3AD"/>
    <w:rsid w:val="4C24B6C2"/>
    <w:rsid w:val="4C3023DA"/>
    <w:rsid w:val="4C329CF2"/>
    <w:rsid w:val="4C38EDF4"/>
    <w:rsid w:val="4C3C098D"/>
    <w:rsid w:val="4C4023B2"/>
    <w:rsid w:val="4C44DE77"/>
    <w:rsid w:val="4C49509A"/>
    <w:rsid w:val="4C4ACCFC"/>
    <w:rsid w:val="4C4ADCE7"/>
    <w:rsid w:val="4C4E25A2"/>
    <w:rsid w:val="4C51E9FF"/>
    <w:rsid w:val="4C573654"/>
    <w:rsid w:val="4C5A0AC5"/>
    <w:rsid w:val="4C64CAD0"/>
    <w:rsid w:val="4C652835"/>
    <w:rsid w:val="4C6803C4"/>
    <w:rsid w:val="4C6890E8"/>
    <w:rsid w:val="4C693D32"/>
    <w:rsid w:val="4C6F1B2F"/>
    <w:rsid w:val="4C701D62"/>
    <w:rsid w:val="4C708C52"/>
    <w:rsid w:val="4C70A93D"/>
    <w:rsid w:val="4C7B4118"/>
    <w:rsid w:val="4C8251C9"/>
    <w:rsid w:val="4C83A973"/>
    <w:rsid w:val="4C8B0E4E"/>
    <w:rsid w:val="4C90D674"/>
    <w:rsid w:val="4C994960"/>
    <w:rsid w:val="4CA0D440"/>
    <w:rsid w:val="4CA2E746"/>
    <w:rsid w:val="4CB0FA99"/>
    <w:rsid w:val="4CB17667"/>
    <w:rsid w:val="4CBA5EC9"/>
    <w:rsid w:val="4CC4511D"/>
    <w:rsid w:val="4CCE9E34"/>
    <w:rsid w:val="4CD6B2FA"/>
    <w:rsid w:val="4CDA6231"/>
    <w:rsid w:val="4CDBCAC9"/>
    <w:rsid w:val="4CE44073"/>
    <w:rsid w:val="4CE679DA"/>
    <w:rsid w:val="4CE78054"/>
    <w:rsid w:val="4CE8C9DC"/>
    <w:rsid w:val="4CF5A1CF"/>
    <w:rsid w:val="4CFAB3E9"/>
    <w:rsid w:val="4CFB3069"/>
    <w:rsid w:val="4D0092E2"/>
    <w:rsid w:val="4D038933"/>
    <w:rsid w:val="4D051ACB"/>
    <w:rsid w:val="4D052CDE"/>
    <w:rsid w:val="4D0CB2F0"/>
    <w:rsid w:val="4D0E85D9"/>
    <w:rsid w:val="4D0F985E"/>
    <w:rsid w:val="4D162E19"/>
    <w:rsid w:val="4D1A8C72"/>
    <w:rsid w:val="4D1F11A2"/>
    <w:rsid w:val="4D2270BE"/>
    <w:rsid w:val="4D376F32"/>
    <w:rsid w:val="4D387920"/>
    <w:rsid w:val="4D3937A4"/>
    <w:rsid w:val="4D462171"/>
    <w:rsid w:val="4D5EF0EF"/>
    <w:rsid w:val="4D603705"/>
    <w:rsid w:val="4D69F28F"/>
    <w:rsid w:val="4D888CE7"/>
    <w:rsid w:val="4D8E4724"/>
    <w:rsid w:val="4D9267C0"/>
    <w:rsid w:val="4D975827"/>
    <w:rsid w:val="4D98AF31"/>
    <w:rsid w:val="4D9D4A60"/>
    <w:rsid w:val="4DA19C3B"/>
    <w:rsid w:val="4DABBA3E"/>
    <w:rsid w:val="4DAC5E69"/>
    <w:rsid w:val="4DAC6673"/>
    <w:rsid w:val="4DAC7319"/>
    <w:rsid w:val="4DB0FF68"/>
    <w:rsid w:val="4DB3A249"/>
    <w:rsid w:val="4DB588DD"/>
    <w:rsid w:val="4DC15A78"/>
    <w:rsid w:val="4DC19BDF"/>
    <w:rsid w:val="4DC61D76"/>
    <w:rsid w:val="4DC70066"/>
    <w:rsid w:val="4DCC73EC"/>
    <w:rsid w:val="4DCD16FB"/>
    <w:rsid w:val="4DD96477"/>
    <w:rsid w:val="4DE2589A"/>
    <w:rsid w:val="4DE4A766"/>
    <w:rsid w:val="4DE5060E"/>
    <w:rsid w:val="4DE8CA49"/>
    <w:rsid w:val="4DEAAD70"/>
    <w:rsid w:val="4DED31AB"/>
    <w:rsid w:val="4DF0E18A"/>
    <w:rsid w:val="4E00B8E9"/>
    <w:rsid w:val="4E0409B8"/>
    <w:rsid w:val="4E115CFB"/>
    <w:rsid w:val="4E13E16E"/>
    <w:rsid w:val="4E163AB0"/>
    <w:rsid w:val="4E25F5FE"/>
    <w:rsid w:val="4E2D4E30"/>
    <w:rsid w:val="4E408F3D"/>
    <w:rsid w:val="4E41075A"/>
    <w:rsid w:val="4E426A92"/>
    <w:rsid w:val="4E445182"/>
    <w:rsid w:val="4E45127C"/>
    <w:rsid w:val="4E4EDF6D"/>
    <w:rsid w:val="4E50CA4C"/>
    <w:rsid w:val="4E539B14"/>
    <w:rsid w:val="4E5F2370"/>
    <w:rsid w:val="4E612985"/>
    <w:rsid w:val="4E645129"/>
    <w:rsid w:val="4E64C366"/>
    <w:rsid w:val="4E71B9B1"/>
    <w:rsid w:val="4E73530C"/>
    <w:rsid w:val="4E787302"/>
    <w:rsid w:val="4E78B750"/>
    <w:rsid w:val="4E78F0C9"/>
    <w:rsid w:val="4E7AE1BF"/>
    <w:rsid w:val="4E857456"/>
    <w:rsid w:val="4E8E4A95"/>
    <w:rsid w:val="4EA25736"/>
    <w:rsid w:val="4EB03CB5"/>
    <w:rsid w:val="4EB497E2"/>
    <w:rsid w:val="4EB7A19B"/>
    <w:rsid w:val="4EC09F3D"/>
    <w:rsid w:val="4EC0F44A"/>
    <w:rsid w:val="4EC87B40"/>
    <w:rsid w:val="4EC9D8F8"/>
    <w:rsid w:val="4ECA3F25"/>
    <w:rsid w:val="4ECE94E4"/>
    <w:rsid w:val="4ED02B93"/>
    <w:rsid w:val="4ED04C02"/>
    <w:rsid w:val="4ED3BEE2"/>
    <w:rsid w:val="4ED714C6"/>
    <w:rsid w:val="4ED8A738"/>
    <w:rsid w:val="4EDA92BC"/>
    <w:rsid w:val="4EE2B9FF"/>
    <w:rsid w:val="4EE49CCA"/>
    <w:rsid w:val="4EE702FF"/>
    <w:rsid w:val="4EF37BC9"/>
    <w:rsid w:val="4EF82BFC"/>
    <w:rsid w:val="4F040B52"/>
    <w:rsid w:val="4F0BF7E0"/>
    <w:rsid w:val="4F0CE156"/>
    <w:rsid w:val="4F116471"/>
    <w:rsid w:val="4F13E2AE"/>
    <w:rsid w:val="4F164CAF"/>
    <w:rsid w:val="4F17B03E"/>
    <w:rsid w:val="4F20A604"/>
    <w:rsid w:val="4F262875"/>
    <w:rsid w:val="4F28DF82"/>
    <w:rsid w:val="4F406A3F"/>
    <w:rsid w:val="4F43F6B2"/>
    <w:rsid w:val="4F453A2F"/>
    <w:rsid w:val="4F523FEA"/>
    <w:rsid w:val="4F58CBAF"/>
    <w:rsid w:val="4F5CC711"/>
    <w:rsid w:val="4F5D8C44"/>
    <w:rsid w:val="4F619770"/>
    <w:rsid w:val="4F683B2D"/>
    <w:rsid w:val="4F69D8B3"/>
    <w:rsid w:val="4F6A85AC"/>
    <w:rsid w:val="4F781C32"/>
    <w:rsid w:val="4F7E28FB"/>
    <w:rsid w:val="4F86AA4B"/>
    <w:rsid w:val="4F92D680"/>
    <w:rsid w:val="4F967ABB"/>
    <w:rsid w:val="4FA467FB"/>
    <w:rsid w:val="4FAA7880"/>
    <w:rsid w:val="4FC8F069"/>
    <w:rsid w:val="4FCD50BA"/>
    <w:rsid w:val="4FDCB3AE"/>
    <w:rsid w:val="4FE00F1C"/>
    <w:rsid w:val="4FE01711"/>
    <w:rsid w:val="4FE8B793"/>
    <w:rsid w:val="4FF1FF8B"/>
    <w:rsid w:val="4FF42A8E"/>
    <w:rsid w:val="4FF85778"/>
    <w:rsid w:val="4FF8AB92"/>
    <w:rsid w:val="4FF96BF3"/>
    <w:rsid w:val="5000B455"/>
    <w:rsid w:val="5000EA88"/>
    <w:rsid w:val="500385AB"/>
    <w:rsid w:val="50084D76"/>
    <w:rsid w:val="501D067C"/>
    <w:rsid w:val="501E1A9C"/>
    <w:rsid w:val="502052DD"/>
    <w:rsid w:val="502C7A2D"/>
    <w:rsid w:val="502D5C7D"/>
    <w:rsid w:val="503FAC58"/>
    <w:rsid w:val="50452282"/>
    <w:rsid w:val="504680E7"/>
    <w:rsid w:val="504BEB83"/>
    <w:rsid w:val="505772C6"/>
    <w:rsid w:val="505D3B76"/>
    <w:rsid w:val="505FC521"/>
    <w:rsid w:val="5068F55B"/>
    <w:rsid w:val="506BE032"/>
    <w:rsid w:val="507B4E5A"/>
    <w:rsid w:val="507CCD60"/>
    <w:rsid w:val="507F87A9"/>
    <w:rsid w:val="5085162D"/>
    <w:rsid w:val="508C776A"/>
    <w:rsid w:val="509181C9"/>
    <w:rsid w:val="5092D57B"/>
    <w:rsid w:val="509691B1"/>
    <w:rsid w:val="50AE4B95"/>
    <w:rsid w:val="50B3809F"/>
    <w:rsid w:val="50B91E53"/>
    <w:rsid w:val="50BABEE2"/>
    <w:rsid w:val="50BC0CE1"/>
    <w:rsid w:val="50C3E065"/>
    <w:rsid w:val="50CDD64F"/>
    <w:rsid w:val="50CE005E"/>
    <w:rsid w:val="50DFFFFB"/>
    <w:rsid w:val="50E4CAC7"/>
    <w:rsid w:val="50E54C0E"/>
    <w:rsid w:val="50E6C0C2"/>
    <w:rsid w:val="50E7C258"/>
    <w:rsid w:val="50E8C231"/>
    <w:rsid w:val="50EE1F5F"/>
    <w:rsid w:val="50F8E29B"/>
    <w:rsid w:val="510394FD"/>
    <w:rsid w:val="5104C46A"/>
    <w:rsid w:val="5105150A"/>
    <w:rsid w:val="5107BBB1"/>
    <w:rsid w:val="5111B878"/>
    <w:rsid w:val="51129971"/>
    <w:rsid w:val="511DE1ED"/>
    <w:rsid w:val="5124DFE7"/>
    <w:rsid w:val="512859D8"/>
    <w:rsid w:val="51299F85"/>
    <w:rsid w:val="512E09C8"/>
    <w:rsid w:val="51308827"/>
    <w:rsid w:val="5131EED4"/>
    <w:rsid w:val="5137C0F0"/>
    <w:rsid w:val="5137D875"/>
    <w:rsid w:val="513C3EC0"/>
    <w:rsid w:val="514108EE"/>
    <w:rsid w:val="514AA078"/>
    <w:rsid w:val="514D46AC"/>
    <w:rsid w:val="514F635D"/>
    <w:rsid w:val="51516D43"/>
    <w:rsid w:val="51634787"/>
    <w:rsid w:val="5165C3F5"/>
    <w:rsid w:val="516CBA83"/>
    <w:rsid w:val="516CEDC9"/>
    <w:rsid w:val="51747B8B"/>
    <w:rsid w:val="51782FFF"/>
    <w:rsid w:val="5179328F"/>
    <w:rsid w:val="5182891A"/>
    <w:rsid w:val="5182BAA0"/>
    <w:rsid w:val="5184F0F3"/>
    <w:rsid w:val="5185EDE3"/>
    <w:rsid w:val="519616AF"/>
    <w:rsid w:val="51986127"/>
    <w:rsid w:val="519B57A4"/>
    <w:rsid w:val="51A50A97"/>
    <w:rsid w:val="51AA6C68"/>
    <w:rsid w:val="51B0E6A3"/>
    <w:rsid w:val="51B266B7"/>
    <w:rsid w:val="51B6F1A1"/>
    <w:rsid w:val="51BAD1B3"/>
    <w:rsid w:val="51BBC142"/>
    <w:rsid w:val="51BC716B"/>
    <w:rsid w:val="51D428F9"/>
    <w:rsid w:val="51D64599"/>
    <w:rsid w:val="51D9B94C"/>
    <w:rsid w:val="51E5939A"/>
    <w:rsid w:val="51EAD4E8"/>
    <w:rsid w:val="51F8950C"/>
    <w:rsid w:val="52012AE7"/>
    <w:rsid w:val="52032437"/>
    <w:rsid w:val="520A8DA6"/>
    <w:rsid w:val="5217CAE2"/>
    <w:rsid w:val="5220C628"/>
    <w:rsid w:val="5226180D"/>
    <w:rsid w:val="5226F12F"/>
    <w:rsid w:val="5226F44F"/>
    <w:rsid w:val="522CEAE1"/>
    <w:rsid w:val="52359E0C"/>
    <w:rsid w:val="52384C98"/>
    <w:rsid w:val="5238C5E4"/>
    <w:rsid w:val="523A0FBE"/>
    <w:rsid w:val="523DEEC2"/>
    <w:rsid w:val="52404C39"/>
    <w:rsid w:val="52450A69"/>
    <w:rsid w:val="524A52A2"/>
    <w:rsid w:val="524CA472"/>
    <w:rsid w:val="525D06D6"/>
    <w:rsid w:val="5270644B"/>
    <w:rsid w:val="5277663B"/>
    <w:rsid w:val="5280A70C"/>
    <w:rsid w:val="5285C22F"/>
    <w:rsid w:val="528AA21E"/>
    <w:rsid w:val="528BF84E"/>
    <w:rsid w:val="52968AAF"/>
    <w:rsid w:val="52A13204"/>
    <w:rsid w:val="52A35AC0"/>
    <w:rsid w:val="52A3653E"/>
    <w:rsid w:val="52AC6B8E"/>
    <w:rsid w:val="52ACF781"/>
    <w:rsid w:val="52BC155A"/>
    <w:rsid w:val="52C33877"/>
    <w:rsid w:val="52D1C4C5"/>
    <w:rsid w:val="52D7832B"/>
    <w:rsid w:val="52D8B9CD"/>
    <w:rsid w:val="52D9BCF4"/>
    <w:rsid w:val="52DC3DBA"/>
    <w:rsid w:val="52DD45A9"/>
    <w:rsid w:val="52DF947E"/>
    <w:rsid w:val="52E0A7F7"/>
    <w:rsid w:val="52E7E16C"/>
    <w:rsid w:val="52ECD62B"/>
    <w:rsid w:val="52F2CBED"/>
    <w:rsid w:val="52F5CE0A"/>
    <w:rsid w:val="5301F9E7"/>
    <w:rsid w:val="5302D62C"/>
    <w:rsid w:val="5304D68D"/>
    <w:rsid w:val="5315C832"/>
    <w:rsid w:val="53244787"/>
    <w:rsid w:val="53284690"/>
    <w:rsid w:val="532A4503"/>
    <w:rsid w:val="532AE616"/>
    <w:rsid w:val="532C535D"/>
    <w:rsid w:val="5335AA4B"/>
    <w:rsid w:val="5335F15E"/>
    <w:rsid w:val="533A177E"/>
    <w:rsid w:val="533A4F33"/>
    <w:rsid w:val="5340F4E6"/>
    <w:rsid w:val="5342455B"/>
    <w:rsid w:val="534BE0B8"/>
    <w:rsid w:val="534C95BE"/>
    <w:rsid w:val="53502CB1"/>
    <w:rsid w:val="535871E5"/>
    <w:rsid w:val="5359A8AA"/>
    <w:rsid w:val="53607A2B"/>
    <w:rsid w:val="5367EC4D"/>
    <w:rsid w:val="5371DF5F"/>
    <w:rsid w:val="537239F9"/>
    <w:rsid w:val="53725542"/>
    <w:rsid w:val="537593F8"/>
    <w:rsid w:val="5375E5AD"/>
    <w:rsid w:val="5377E7D5"/>
    <w:rsid w:val="5378BDEC"/>
    <w:rsid w:val="5382CC9B"/>
    <w:rsid w:val="5388ACDA"/>
    <w:rsid w:val="538CEEB6"/>
    <w:rsid w:val="53963B6F"/>
    <w:rsid w:val="53973E54"/>
    <w:rsid w:val="539765E3"/>
    <w:rsid w:val="5398FBBF"/>
    <w:rsid w:val="53A3BEBA"/>
    <w:rsid w:val="53ACEFA9"/>
    <w:rsid w:val="53B0FB54"/>
    <w:rsid w:val="53B26D1B"/>
    <w:rsid w:val="53B2D190"/>
    <w:rsid w:val="53B4F320"/>
    <w:rsid w:val="53C2C4B0"/>
    <w:rsid w:val="53C57107"/>
    <w:rsid w:val="53C8D2BF"/>
    <w:rsid w:val="53D0D584"/>
    <w:rsid w:val="53D257A7"/>
    <w:rsid w:val="53D3C75F"/>
    <w:rsid w:val="53D45507"/>
    <w:rsid w:val="53DB88D0"/>
    <w:rsid w:val="53DEB2DE"/>
    <w:rsid w:val="53E42EA3"/>
    <w:rsid w:val="53E4B7B5"/>
    <w:rsid w:val="53E5AB0D"/>
    <w:rsid w:val="53EEA66F"/>
    <w:rsid w:val="53F5882B"/>
    <w:rsid w:val="53FA99D1"/>
    <w:rsid w:val="5402F58C"/>
    <w:rsid w:val="540381C9"/>
    <w:rsid w:val="5414BE55"/>
    <w:rsid w:val="541BF992"/>
    <w:rsid w:val="541DD1A5"/>
    <w:rsid w:val="54245A91"/>
    <w:rsid w:val="54253C24"/>
    <w:rsid w:val="543143B7"/>
    <w:rsid w:val="5442BE6C"/>
    <w:rsid w:val="544938AB"/>
    <w:rsid w:val="544EF62B"/>
    <w:rsid w:val="545810EA"/>
    <w:rsid w:val="545918E3"/>
    <w:rsid w:val="545A123B"/>
    <w:rsid w:val="545E4658"/>
    <w:rsid w:val="545F1441"/>
    <w:rsid w:val="545FA835"/>
    <w:rsid w:val="54676E08"/>
    <w:rsid w:val="5470A009"/>
    <w:rsid w:val="547B9E37"/>
    <w:rsid w:val="547C25FC"/>
    <w:rsid w:val="54802D7F"/>
    <w:rsid w:val="54805F90"/>
    <w:rsid w:val="5484FD03"/>
    <w:rsid w:val="5488DDF2"/>
    <w:rsid w:val="54918C62"/>
    <w:rsid w:val="549746BD"/>
    <w:rsid w:val="5499FCE9"/>
    <w:rsid w:val="549DE311"/>
    <w:rsid w:val="549F9A2C"/>
    <w:rsid w:val="54A54F4E"/>
    <w:rsid w:val="54A7CEDD"/>
    <w:rsid w:val="54A83B23"/>
    <w:rsid w:val="54AD963E"/>
    <w:rsid w:val="54ADFF4D"/>
    <w:rsid w:val="54AFCAB7"/>
    <w:rsid w:val="54B2F53B"/>
    <w:rsid w:val="54B9D009"/>
    <w:rsid w:val="54C171A7"/>
    <w:rsid w:val="54C96CBD"/>
    <w:rsid w:val="54D36FF3"/>
    <w:rsid w:val="54D48FCA"/>
    <w:rsid w:val="54DCD566"/>
    <w:rsid w:val="54DDCC7D"/>
    <w:rsid w:val="54E92A46"/>
    <w:rsid w:val="550F84FF"/>
    <w:rsid w:val="551192A1"/>
    <w:rsid w:val="5514AF45"/>
    <w:rsid w:val="55182905"/>
    <w:rsid w:val="5522E406"/>
    <w:rsid w:val="5525BB58"/>
    <w:rsid w:val="55268620"/>
    <w:rsid w:val="55309159"/>
    <w:rsid w:val="5539155E"/>
    <w:rsid w:val="553C9086"/>
    <w:rsid w:val="5541DA9F"/>
    <w:rsid w:val="55520586"/>
    <w:rsid w:val="55574163"/>
    <w:rsid w:val="555EB485"/>
    <w:rsid w:val="5562871D"/>
    <w:rsid w:val="5564F1A8"/>
    <w:rsid w:val="5565F490"/>
    <w:rsid w:val="557700A4"/>
    <w:rsid w:val="557A5A5D"/>
    <w:rsid w:val="557D7F6B"/>
    <w:rsid w:val="558FF1FA"/>
    <w:rsid w:val="559091FD"/>
    <w:rsid w:val="5593C540"/>
    <w:rsid w:val="55950520"/>
    <w:rsid w:val="5596D283"/>
    <w:rsid w:val="559BC4C2"/>
    <w:rsid w:val="55A4A950"/>
    <w:rsid w:val="55AC87C7"/>
    <w:rsid w:val="55B1F491"/>
    <w:rsid w:val="55BF88D0"/>
    <w:rsid w:val="55C36CC6"/>
    <w:rsid w:val="55C6C78F"/>
    <w:rsid w:val="55CAB480"/>
    <w:rsid w:val="55CF93ED"/>
    <w:rsid w:val="55D107AE"/>
    <w:rsid w:val="55E2C274"/>
    <w:rsid w:val="55E31965"/>
    <w:rsid w:val="55E3C81A"/>
    <w:rsid w:val="55E84C11"/>
    <w:rsid w:val="55EC77F7"/>
    <w:rsid w:val="55ECADE6"/>
    <w:rsid w:val="55F4DA83"/>
    <w:rsid w:val="55F64AEA"/>
    <w:rsid w:val="55FE3352"/>
    <w:rsid w:val="5606CDA9"/>
    <w:rsid w:val="56078C67"/>
    <w:rsid w:val="560B7649"/>
    <w:rsid w:val="560BB671"/>
    <w:rsid w:val="560C8511"/>
    <w:rsid w:val="560CD1A7"/>
    <w:rsid w:val="56101105"/>
    <w:rsid w:val="561C37EF"/>
    <w:rsid w:val="56246233"/>
    <w:rsid w:val="562F86CD"/>
    <w:rsid w:val="562FA7BE"/>
    <w:rsid w:val="56315D9C"/>
    <w:rsid w:val="563403DD"/>
    <w:rsid w:val="563CD011"/>
    <w:rsid w:val="563F7E89"/>
    <w:rsid w:val="564053EF"/>
    <w:rsid w:val="5640F842"/>
    <w:rsid w:val="56476DA9"/>
    <w:rsid w:val="564A032B"/>
    <w:rsid w:val="564C1C2B"/>
    <w:rsid w:val="564D7B8D"/>
    <w:rsid w:val="564F557D"/>
    <w:rsid w:val="5651CD00"/>
    <w:rsid w:val="5657270A"/>
    <w:rsid w:val="56584574"/>
    <w:rsid w:val="565BB226"/>
    <w:rsid w:val="565DC979"/>
    <w:rsid w:val="566138DA"/>
    <w:rsid w:val="566F0889"/>
    <w:rsid w:val="56740B09"/>
    <w:rsid w:val="567F0FC6"/>
    <w:rsid w:val="568157D8"/>
    <w:rsid w:val="56860D27"/>
    <w:rsid w:val="56872BF9"/>
    <w:rsid w:val="568A4265"/>
    <w:rsid w:val="568C3BE8"/>
    <w:rsid w:val="569C2E44"/>
    <w:rsid w:val="56A41E31"/>
    <w:rsid w:val="56BA5B3D"/>
    <w:rsid w:val="56BEDDBE"/>
    <w:rsid w:val="56BF7C3A"/>
    <w:rsid w:val="56C168D4"/>
    <w:rsid w:val="56C388D8"/>
    <w:rsid w:val="56C8E14A"/>
    <w:rsid w:val="56CA7FBA"/>
    <w:rsid w:val="56CD3F16"/>
    <w:rsid w:val="56CF6409"/>
    <w:rsid w:val="56DB5E08"/>
    <w:rsid w:val="56DC7A40"/>
    <w:rsid w:val="56DC7DEC"/>
    <w:rsid w:val="56E4C5A0"/>
    <w:rsid w:val="56EC96E6"/>
    <w:rsid w:val="56F1FE96"/>
    <w:rsid w:val="56F59970"/>
    <w:rsid w:val="56F9584B"/>
    <w:rsid w:val="57044DBE"/>
    <w:rsid w:val="57077BF6"/>
    <w:rsid w:val="570B7980"/>
    <w:rsid w:val="571D7438"/>
    <w:rsid w:val="571E040A"/>
    <w:rsid w:val="5728AABC"/>
    <w:rsid w:val="5731F887"/>
    <w:rsid w:val="573B08FE"/>
    <w:rsid w:val="57404984"/>
    <w:rsid w:val="57448988"/>
    <w:rsid w:val="5745921E"/>
    <w:rsid w:val="57563C7E"/>
    <w:rsid w:val="5760026F"/>
    <w:rsid w:val="57632559"/>
    <w:rsid w:val="5766D403"/>
    <w:rsid w:val="576AB26C"/>
    <w:rsid w:val="57992841"/>
    <w:rsid w:val="579DB2A1"/>
    <w:rsid w:val="579E4354"/>
    <w:rsid w:val="57A24C17"/>
    <w:rsid w:val="57A5311E"/>
    <w:rsid w:val="57ABC478"/>
    <w:rsid w:val="57B81B7E"/>
    <w:rsid w:val="57BCF98C"/>
    <w:rsid w:val="57C19D35"/>
    <w:rsid w:val="57C249B1"/>
    <w:rsid w:val="57C93F2D"/>
    <w:rsid w:val="57CBF578"/>
    <w:rsid w:val="57E09509"/>
    <w:rsid w:val="57E4079C"/>
    <w:rsid w:val="57E7E522"/>
    <w:rsid w:val="57E9BBB4"/>
    <w:rsid w:val="57EAD607"/>
    <w:rsid w:val="57EEDE32"/>
    <w:rsid w:val="57F7886F"/>
    <w:rsid w:val="57F7A42F"/>
    <w:rsid w:val="57F9754D"/>
    <w:rsid w:val="57F9C116"/>
    <w:rsid w:val="57FE679C"/>
    <w:rsid w:val="57FEB8CD"/>
    <w:rsid w:val="57FECA64"/>
    <w:rsid w:val="58009814"/>
    <w:rsid w:val="5800B535"/>
    <w:rsid w:val="5800FFEF"/>
    <w:rsid w:val="5801F155"/>
    <w:rsid w:val="58046C7A"/>
    <w:rsid w:val="5807A2AB"/>
    <w:rsid w:val="5808FD6E"/>
    <w:rsid w:val="580EC34D"/>
    <w:rsid w:val="580FF2CC"/>
    <w:rsid w:val="5811D821"/>
    <w:rsid w:val="5816E9B2"/>
    <w:rsid w:val="581D53B0"/>
    <w:rsid w:val="5820536E"/>
    <w:rsid w:val="5820CB08"/>
    <w:rsid w:val="5836A4A7"/>
    <w:rsid w:val="5837EC65"/>
    <w:rsid w:val="58382F71"/>
    <w:rsid w:val="5838D0CC"/>
    <w:rsid w:val="583C4174"/>
    <w:rsid w:val="58473662"/>
    <w:rsid w:val="584CD53E"/>
    <w:rsid w:val="5856004E"/>
    <w:rsid w:val="5857C2E0"/>
    <w:rsid w:val="58587BE3"/>
    <w:rsid w:val="5860A6CD"/>
    <w:rsid w:val="5863E0A3"/>
    <w:rsid w:val="5864F550"/>
    <w:rsid w:val="58652365"/>
    <w:rsid w:val="58689773"/>
    <w:rsid w:val="586D9690"/>
    <w:rsid w:val="58700FCF"/>
    <w:rsid w:val="5870E63B"/>
    <w:rsid w:val="5873DE8B"/>
    <w:rsid w:val="587AF1A6"/>
    <w:rsid w:val="587E6C4D"/>
    <w:rsid w:val="587ED225"/>
    <w:rsid w:val="588A30A2"/>
    <w:rsid w:val="588BDD0A"/>
    <w:rsid w:val="588C0E36"/>
    <w:rsid w:val="5890DBCB"/>
    <w:rsid w:val="5896A59E"/>
    <w:rsid w:val="589BAEDE"/>
    <w:rsid w:val="589F7DA9"/>
    <w:rsid w:val="58A130BE"/>
    <w:rsid w:val="58A4C8E9"/>
    <w:rsid w:val="58B42E36"/>
    <w:rsid w:val="58B5504E"/>
    <w:rsid w:val="58B83AD9"/>
    <w:rsid w:val="58D3BF58"/>
    <w:rsid w:val="58D9E894"/>
    <w:rsid w:val="58DB514E"/>
    <w:rsid w:val="58DC2B8F"/>
    <w:rsid w:val="58E23E87"/>
    <w:rsid w:val="58E98DEF"/>
    <w:rsid w:val="58ECD55C"/>
    <w:rsid w:val="58EF022E"/>
    <w:rsid w:val="58FBF142"/>
    <w:rsid w:val="59040147"/>
    <w:rsid w:val="59066654"/>
    <w:rsid w:val="591AC168"/>
    <w:rsid w:val="591BF057"/>
    <w:rsid w:val="5928C3D3"/>
    <w:rsid w:val="592A386D"/>
    <w:rsid w:val="592BF43A"/>
    <w:rsid w:val="592EAE6E"/>
    <w:rsid w:val="592EC023"/>
    <w:rsid w:val="5930A25C"/>
    <w:rsid w:val="59356BD6"/>
    <w:rsid w:val="593A0E46"/>
    <w:rsid w:val="593E8130"/>
    <w:rsid w:val="594319A5"/>
    <w:rsid w:val="594438FA"/>
    <w:rsid w:val="59481B6C"/>
    <w:rsid w:val="59494757"/>
    <w:rsid w:val="59525ADF"/>
    <w:rsid w:val="5954517C"/>
    <w:rsid w:val="5957F27A"/>
    <w:rsid w:val="59589348"/>
    <w:rsid w:val="5958C9ED"/>
    <w:rsid w:val="595BF675"/>
    <w:rsid w:val="5961101A"/>
    <w:rsid w:val="59616983"/>
    <w:rsid w:val="596B0060"/>
    <w:rsid w:val="596DB8EE"/>
    <w:rsid w:val="596DD66B"/>
    <w:rsid w:val="5974B901"/>
    <w:rsid w:val="597694CC"/>
    <w:rsid w:val="5977135A"/>
    <w:rsid w:val="597EAEBE"/>
    <w:rsid w:val="5994237D"/>
    <w:rsid w:val="599848A5"/>
    <w:rsid w:val="59985971"/>
    <w:rsid w:val="5998E1D1"/>
    <w:rsid w:val="599D7BD5"/>
    <w:rsid w:val="59ABABCB"/>
    <w:rsid w:val="59B0DC1F"/>
    <w:rsid w:val="59B5C75D"/>
    <w:rsid w:val="59BA3416"/>
    <w:rsid w:val="59BB71E4"/>
    <w:rsid w:val="59BC23CF"/>
    <w:rsid w:val="59C405C6"/>
    <w:rsid w:val="59D47603"/>
    <w:rsid w:val="59D72C46"/>
    <w:rsid w:val="59D74D99"/>
    <w:rsid w:val="59DA555A"/>
    <w:rsid w:val="59E18CF7"/>
    <w:rsid w:val="59E309AC"/>
    <w:rsid w:val="59E63C88"/>
    <w:rsid w:val="59E705BC"/>
    <w:rsid w:val="59F7DA3F"/>
    <w:rsid w:val="59F9C302"/>
    <w:rsid w:val="59FC9310"/>
    <w:rsid w:val="59FF120E"/>
    <w:rsid w:val="5A068449"/>
    <w:rsid w:val="5A0966F1"/>
    <w:rsid w:val="5A137C38"/>
    <w:rsid w:val="5A1AC020"/>
    <w:rsid w:val="5A204EFC"/>
    <w:rsid w:val="5A20B43F"/>
    <w:rsid w:val="5A29F672"/>
    <w:rsid w:val="5A2D55ED"/>
    <w:rsid w:val="5A33831B"/>
    <w:rsid w:val="5A3AB511"/>
    <w:rsid w:val="5A431A42"/>
    <w:rsid w:val="5A496024"/>
    <w:rsid w:val="5A4BAA7B"/>
    <w:rsid w:val="5A62B20B"/>
    <w:rsid w:val="5A6D1A4C"/>
    <w:rsid w:val="5A708BD7"/>
    <w:rsid w:val="5A721BC4"/>
    <w:rsid w:val="5A755A81"/>
    <w:rsid w:val="5A8077B5"/>
    <w:rsid w:val="5A9129BB"/>
    <w:rsid w:val="5A9261F7"/>
    <w:rsid w:val="5A92C3B1"/>
    <w:rsid w:val="5A9F4C96"/>
    <w:rsid w:val="5AA34E16"/>
    <w:rsid w:val="5AB22AEF"/>
    <w:rsid w:val="5AB6E730"/>
    <w:rsid w:val="5AB8040B"/>
    <w:rsid w:val="5ABBF88B"/>
    <w:rsid w:val="5ACAD551"/>
    <w:rsid w:val="5AD6F87C"/>
    <w:rsid w:val="5ADA5191"/>
    <w:rsid w:val="5ADEA915"/>
    <w:rsid w:val="5AE90A8D"/>
    <w:rsid w:val="5AEE8822"/>
    <w:rsid w:val="5AF086D5"/>
    <w:rsid w:val="5AF7C359"/>
    <w:rsid w:val="5AFF1572"/>
    <w:rsid w:val="5B035B6F"/>
    <w:rsid w:val="5B03F420"/>
    <w:rsid w:val="5B053BC0"/>
    <w:rsid w:val="5B061403"/>
    <w:rsid w:val="5B09A50D"/>
    <w:rsid w:val="5B0B0201"/>
    <w:rsid w:val="5B148F3D"/>
    <w:rsid w:val="5B216026"/>
    <w:rsid w:val="5B2932F1"/>
    <w:rsid w:val="5B348AD2"/>
    <w:rsid w:val="5B372F22"/>
    <w:rsid w:val="5B38AE41"/>
    <w:rsid w:val="5B3EFFA3"/>
    <w:rsid w:val="5B405515"/>
    <w:rsid w:val="5B4EA41B"/>
    <w:rsid w:val="5B5185A7"/>
    <w:rsid w:val="5B553F43"/>
    <w:rsid w:val="5B6F9F67"/>
    <w:rsid w:val="5B8ED9E7"/>
    <w:rsid w:val="5B958AC0"/>
    <w:rsid w:val="5B9633D4"/>
    <w:rsid w:val="5B98478F"/>
    <w:rsid w:val="5B99B657"/>
    <w:rsid w:val="5B9EDC94"/>
    <w:rsid w:val="5B9F7752"/>
    <w:rsid w:val="5BA4ED79"/>
    <w:rsid w:val="5BA9D1A0"/>
    <w:rsid w:val="5BAA84D5"/>
    <w:rsid w:val="5BABAA4A"/>
    <w:rsid w:val="5BB740D5"/>
    <w:rsid w:val="5BC411C4"/>
    <w:rsid w:val="5BC56FB9"/>
    <w:rsid w:val="5BC6EBB7"/>
    <w:rsid w:val="5BC7F549"/>
    <w:rsid w:val="5BCB4E82"/>
    <w:rsid w:val="5BD5E96B"/>
    <w:rsid w:val="5BD9D4A3"/>
    <w:rsid w:val="5BDAB000"/>
    <w:rsid w:val="5BDC0D60"/>
    <w:rsid w:val="5BDD13BF"/>
    <w:rsid w:val="5BE74017"/>
    <w:rsid w:val="5BE9C61F"/>
    <w:rsid w:val="5BEBDA53"/>
    <w:rsid w:val="5BF2A881"/>
    <w:rsid w:val="5BF4B38F"/>
    <w:rsid w:val="5BFECD37"/>
    <w:rsid w:val="5C0BFCAB"/>
    <w:rsid w:val="5C0E70B3"/>
    <w:rsid w:val="5C1E92CA"/>
    <w:rsid w:val="5C1F5052"/>
    <w:rsid w:val="5C22456A"/>
    <w:rsid w:val="5C22E76E"/>
    <w:rsid w:val="5C270482"/>
    <w:rsid w:val="5C373A97"/>
    <w:rsid w:val="5C376229"/>
    <w:rsid w:val="5C3F16BA"/>
    <w:rsid w:val="5C3FAF21"/>
    <w:rsid w:val="5C41ABF9"/>
    <w:rsid w:val="5C4E8F1B"/>
    <w:rsid w:val="5C50F769"/>
    <w:rsid w:val="5C51288F"/>
    <w:rsid w:val="5C537867"/>
    <w:rsid w:val="5C552F8D"/>
    <w:rsid w:val="5C5B1390"/>
    <w:rsid w:val="5C5F1AEB"/>
    <w:rsid w:val="5C6A670B"/>
    <w:rsid w:val="5C6E9AF8"/>
    <w:rsid w:val="5C71A783"/>
    <w:rsid w:val="5C74B243"/>
    <w:rsid w:val="5C79F9D4"/>
    <w:rsid w:val="5C8D48F2"/>
    <w:rsid w:val="5C94370B"/>
    <w:rsid w:val="5C99FAEA"/>
    <w:rsid w:val="5C9E44F3"/>
    <w:rsid w:val="5CAF6012"/>
    <w:rsid w:val="5CB6176D"/>
    <w:rsid w:val="5CBE4FA0"/>
    <w:rsid w:val="5CBF7F34"/>
    <w:rsid w:val="5CC81357"/>
    <w:rsid w:val="5CCA3B3E"/>
    <w:rsid w:val="5CCCC2E6"/>
    <w:rsid w:val="5CDB13CE"/>
    <w:rsid w:val="5CDBAEB6"/>
    <w:rsid w:val="5CEFCEF9"/>
    <w:rsid w:val="5CF2D24C"/>
    <w:rsid w:val="5CF43C2B"/>
    <w:rsid w:val="5CF4E7B7"/>
    <w:rsid w:val="5CFB102A"/>
    <w:rsid w:val="5CFCF967"/>
    <w:rsid w:val="5D03CCA1"/>
    <w:rsid w:val="5D07F11D"/>
    <w:rsid w:val="5D0AAE05"/>
    <w:rsid w:val="5D0AC036"/>
    <w:rsid w:val="5D12F0D5"/>
    <w:rsid w:val="5D1345C2"/>
    <w:rsid w:val="5D140E1C"/>
    <w:rsid w:val="5D14EA6C"/>
    <w:rsid w:val="5D157522"/>
    <w:rsid w:val="5D1C8DAE"/>
    <w:rsid w:val="5D1D55BA"/>
    <w:rsid w:val="5D1E19E0"/>
    <w:rsid w:val="5D2B1CDF"/>
    <w:rsid w:val="5D32837C"/>
    <w:rsid w:val="5D3433D2"/>
    <w:rsid w:val="5D3D3A03"/>
    <w:rsid w:val="5D3DBA36"/>
    <w:rsid w:val="5D4869A5"/>
    <w:rsid w:val="5D4FA3D2"/>
    <w:rsid w:val="5D5058CB"/>
    <w:rsid w:val="5D5284F7"/>
    <w:rsid w:val="5D5C8C5A"/>
    <w:rsid w:val="5D628058"/>
    <w:rsid w:val="5D647491"/>
    <w:rsid w:val="5D7D1B78"/>
    <w:rsid w:val="5D83DC0E"/>
    <w:rsid w:val="5D850DF6"/>
    <w:rsid w:val="5D881E21"/>
    <w:rsid w:val="5D940EB9"/>
    <w:rsid w:val="5D994CC4"/>
    <w:rsid w:val="5D9D4680"/>
    <w:rsid w:val="5D9E4A69"/>
    <w:rsid w:val="5D9EE784"/>
    <w:rsid w:val="5DAA9C53"/>
    <w:rsid w:val="5DAAF124"/>
    <w:rsid w:val="5DB15145"/>
    <w:rsid w:val="5DBE9A63"/>
    <w:rsid w:val="5DC2C612"/>
    <w:rsid w:val="5DC51119"/>
    <w:rsid w:val="5DC6FC4B"/>
    <w:rsid w:val="5DC7A4B9"/>
    <w:rsid w:val="5DD1CFDA"/>
    <w:rsid w:val="5DD5A114"/>
    <w:rsid w:val="5DDB1BDD"/>
    <w:rsid w:val="5DDB4BFE"/>
    <w:rsid w:val="5DDDAA45"/>
    <w:rsid w:val="5DDE7AF3"/>
    <w:rsid w:val="5DDEE06E"/>
    <w:rsid w:val="5DE13E1F"/>
    <w:rsid w:val="5DE47214"/>
    <w:rsid w:val="5DE74FE1"/>
    <w:rsid w:val="5DEF3330"/>
    <w:rsid w:val="5DEF9189"/>
    <w:rsid w:val="5DF5502A"/>
    <w:rsid w:val="5E004042"/>
    <w:rsid w:val="5E02659F"/>
    <w:rsid w:val="5E0787F6"/>
    <w:rsid w:val="5E0C82E2"/>
    <w:rsid w:val="5E0E08C8"/>
    <w:rsid w:val="5E0E3F37"/>
    <w:rsid w:val="5E11CD81"/>
    <w:rsid w:val="5E131DD9"/>
    <w:rsid w:val="5E183260"/>
    <w:rsid w:val="5E1C8E27"/>
    <w:rsid w:val="5E2707EB"/>
    <w:rsid w:val="5E271D2D"/>
    <w:rsid w:val="5E36E92D"/>
    <w:rsid w:val="5E443DF5"/>
    <w:rsid w:val="5E4B9413"/>
    <w:rsid w:val="5E4F2634"/>
    <w:rsid w:val="5E5F142C"/>
    <w:rsid w:val="5E60986D"/>
    <w:rsid w:val="5E619A34"/>
    <w:rsid w:val="5E637089"/>
    <w:rsid w:val="5E64B94A"/>
    <w:rsid w:val="5E6B8A69"/>
    <w:rsid w:val="5E72AD5E"/>
    <w:rsid w:val="5E7AD2C0"/>
    <w:rsid w:val="5E82BA6D"/>
    <w:rsid w:val="5E86855B"/>
    <w:rsid w:val="5E87EDC2"/>
    <w:rsid w:val="5E882A91"/>
    <w:rsid w:val="5E8B2888"/>
    <w:rsid w:val="5E98CE5C"/>
    <w:rsid w:val="5E9DB4F6"/>
    <w:rsid w:val="5EB74B6E"/>
    <w:rsid w:val="5EB84ECF"/>
    <w:rsid w:val="5EB9EA95"/>
    <w:rsid w:val="5EBDFFA4"/>
    <w:rsid w:val="5EC40F47"/>
    <w:rsid w:val="5EC889D4"/>
    <w:rsid w:val="5ECCB22B"/>
    <w:rsid w:val="5ECE3C5B"/>
    <w:rsid w:val="5EDC7206"/>
    <w:rsid w:val="5EE9910F"/>
    <w:rsid w:val="5EEAA980"/>
    <w:rsid w:val="5EEDB132"/>
    <w:rsid w:val="5EEE02CE"/>
    <w:rsid w:val="5EFBF2D2"/>
    <w:rsid w:val="5F0418D6"/>
    <w:rsid w:val="5F04BA8D"/>
    <w:rsid w:val="5F072D06"/>
    <w:rsid w:val="5F105481"/>
    <w:rsid w:val="5F122896"/>
    <w:rsid w:val="5F14806E"/>
    <w:rsid w:val="5F287E5E"/>
    <w:rsid w:val="5F2CFCB0"/>
    <w:rsid w:val="5F41ABA2"/>
    <w:rsid w:val="5F437500"/>
    <w:rsid w:val="5F4630E9"/>
    <w:rsid w:val="5F4CCBCE"/>
    <w:rsid w:val="5F56657B"/>
    <w:rsid w:val="5F5996DC"/>
    <w:rsid w:val="5F66D4AE"/>
    <w:rsid w:val="5F67D516"/>
    <w:rsid w:val="5F6DFF23"/>
    <w:rsid w:val="5F717AFC"/>
    <w:rsid w:val="5F7B4917"/>
    <w:rsid w:val="5F7E8052"/>
    <w:rsid w:val="5F90CB92"/>
    <w:rsid w:val="5F94762A"/>
    <w:rsid w:val="5F981A4A"/>
    <w:rsid w:val="5FA55642"/>
    <w:rsid w:val="5FA5A58F"/>
    <w:rsid w:val="5FA74FA3"/>
    <w:rsid w:val="5FADC2B4"/>
    <w:rsid w:val="5FAE9CBC"/>
    <w:rsid w:val="5FB0873E"/>
    <w:rsid w:val="5FBF2968"/>
    <w:rsid w:val="5FC2D0A5"/>
    <w:rsid w:val="5FC3C726"/>
    <w:rsid w:val="5FC54B22"/>
    <w:rsid w:val="5FCA9AD3"/>
    <w:rsid w:val="5FCF1E0B"/>
    <w:rsid w:val="5FD41ECD"/>
    <w:rsid w:val="5FD8AD63"/>
    <w:rsid w:val="5FDB56BE"/>
    <w:rsid w:val="5FDE6A29"/>
    <w:rsid w:val="5FE9AF0D"/>
    <w:rsid w:val="5FF0832A"/>
    <w:rsid w:val="5FF36FA0"/>
    <w:rsid w:val="5FF40694"/>
    <w:rsid w:val="5FF62591"/>
    <w:rsid w:val="5FFA70EE"/>
    <w:rsid w:val="60050B3D"/>
    <w:rsid w:val="60057F5F"/>
    <w:rsid w:val="6007D335"/>
    <w:rsid w:val="601D2D43"/>
    <w:rsid w:val="601E0905"/>
    <w:rsid w:val="6020F392"/>
    <w:rsid w:val="602632D7"/>
    <w:rsid w:val="6036B030"/>
    <w:rsid w:val="6036C241"/>
    <w:rsid w:val="603A5026"/>
    <w:rsid w:val="603EAC8C"/>
    <w:rsid w:val="603FD331"/>
    <w:rsid w:val="6043665B"/>
    <w:rsid w:val="6046A26B"/>
    <w:rsid w:val="60473143"/>
    <w:rsid w:val="6048E0B3"/>
    <w:rsid w:val="605124DF"/>
    <w:rsid w:val="605B4EDB"/>
    <w:rsid w:val="605D1585"/>
    <w:rsid w:val="605EE1B5"/>
    <w:rsid w:val="6060652F"/>
    <w:rsid w:val="606BB8B2"/>
    <w:rsid w:val="606D1EE2"/>
    <w:rsid w:val="60859F01"/>
    <w:rsid w:val="60865518"/>
    <w:rsid w:val="60897E77"/>
    <w:rsid w:val="6098E0DC"/>
    <w:rsid w:val="609C200B"/>
    <w:rsid w:val="60ABE195"/>
    <w:rsid w:val="60AD2B4A"/>
    <w:rsid w:val="60ADF4EA"/>
    <w:rsid w:val="60B07C0C"/>
    <w:rsid w:val="60B12B2F"/>
    <w:rsid w:val="60B1B6D3"/>
    <w:rsid w:val="60B58BC6"/>
    <w:rsid w:val="60B89B3C"/>
    <w:rsid w:val="60B90416"/>
    <w:rsid w:val="60C5E50B"/>
    <w:rsid w:val="60CE3C5B"/>
    <w:rsid w:val="60CF5F0E"/>
    <w:rsid w:val="60D8AB70"/>
    <w:rsid w:val="60E44B9B"/>
    <w:rsid w:val="60E6AE26"/>
    <w:rsid w:val="60FBE648"/>
    <w:rsid w:val="6102003B"/>
    <w:rsid w:val="610691A6"/>
    <w:rsid w:val="610707E1"/>
    <w:rsid w:val="61162A21"/>
    <w:rsid w:val="61164FFA"/>
    <w:rsid w:val="61172FF2"/>
    <w:rsid w:val="61180EB4"/>
    <w:rsid w:val="611D226E"/>
    <w:rsid w:val="611FF17D"/>
    <w:rsid w:val="6129816A"/>
    <w:rsid w:val="6133EDBB"/>
    <w:rsid w:val="613620B4"/>
    <w:rsid w:val="6137DE1E"/>
    <w:rsid w:val="61407EB5"/>
    <w:rsid w:val="6140F8E2"/>
    <w:rsid w:val="6148B7E7"/>
    <w:rsid w:val="61499315"/>
    <w:rsid w:val="614A7F09"/>
    <w:rsid w:val="6154B12B"/>
    <w:rsid w:val="6156624A"/>
    <w:rsid w:val="615A80A5"/>
    <w:rsid w:val="615B5390"/>
    <w:rsid w:val="61612955"/>
    <w:rsid w:val="6165682B"/>
    <w:rsid w:val="616B4029"/>
    <w:rsid w:val="616DCD0C"/>
    <w:rsid w:val="616F951B"/>
    <w:rsid w:val="6188C59B"/>
    <w:rsid w:val="618BE818"/>
    <w:rsid w:val="6199F8C2"/>
    <w:rsid w:val="619C4370"/>
    <w:rsid w:val="61A02616"/>
    <w:rsid w:val="61A0A3CD"/>
    <w:rsid w:val="61AD7B0B"/>
    <w:rsid w:val="61B1FAB9"/>
    <w:rsid w:val="61C9B7BC"/>
    <w:rsid w:val="61CA8F04"/>
    <w:rsid w:val="61CC5C6B"/>
    <w:rsid w:val="61CCEEEE"/>
    <w:rsid w:val="61CEF637"/>
    <w:rsid w:val="61E0379A"/>
    <w:rsid w:val="61E208C2"/>
    <w:rsid w:val="61E6F85C"/>
    <w:rsid w:val="61E85F24"/>
    <w:rsid w:val="61E8E645"/>
    <w:rsid w:val="61F0F3D6"/>
    <w:rsid w:val="61F41B04"/>
    <w:rsid w:val="61F9CCBC"/>
    <w:rsid w:val="61FC782D"/>
    <w:rsid w:val="620DF7D2"/>
    <w:rsid w:val="62139827"/>
    <w:rsid w:val="6219F5EF"/>
    <w:rsid w:val="621E4DB4"/>
    <w:rsid w:val="62258260"/>
    <w:rsid w:val="622824AB"/>
    <w:rsid w:val="622ADD4F"/>
    <w:rsid w:val="622BCEE4"/>
    <w:rsid w:val="622CC084"/>
    <w:rsid w:val="62334BA7"/>
    <w:rsid w:val="6236A589"/>
    <w:rsid w:val="62393690"/>
    <w:rsid w:val="623B17FA"/>
    <w:rsid w:val="6243202C"/>
    <w:rsid w:val="62450A48"/>
    <w:rsid w:val="6248A12D"/>
    <w:rsid w:val="6252207C"/>
    <w:rsid w:val="6261386B"/>
    <w:rsid w:val="6269DF2E"/>
    <w:rsid w:val="6273205F"/>
    <w:rsid w:val="6274D7D0"/>
    <w:rsid w:val="6278A137"/>
    <w:rsid w:val="62838F85"/>
    <w:rsid w:val="62882A20"/>
    <w:rsid w:val="628E9347"/>
    <w:rsid w:val="6293867F"/>
    <w:rsid w:val="6299E1AC"/>
    <w:rsid w:val="629A44C2"/>
    <w:rsid w:val="62A37F39"/>
    <w:rsid w:val="62A7B001"/>
    <w:rsid w:val="62B72141"/>
    <w:rsid w:val="62B74A43"/>
    <w:rsid w:val="62B9B04B"/>
    <w:rsid w:val="62BB9FB9"/>
    <w:rsid w:val="62C667B6"/>
    <w:rsid w:val="62C7108F"/>
    <w:rsid w:val="62CA4EC5"/>
    <w:rsid w:val="62CBA961"/>
    <w:rsid w:val="62CC3B19"/>
    <w:rsid w:val="62CE2E37"/>
    <w:rsid w:val="62D1138C"/>
    <w:rsid w:val="62D98AA4"/>
    <w:rsid w:val="62E0FF48"/>
    <w:rsid w:val="62E82D2B"/>
    <w:rsid w:val="62EE5B61"/>
    <w:rsid w:val="6306A20A"/>
    <w:rsid w:val="63071679"/>
    <w:rsid w:val="630A0552"/>
    <w:rsid w:val="63135481"/>
    <w:rsid w:val="631F0059"/>
    <w:rsid w:val="63226B90"/>
    <w:rsid w:val="6327097A"/>
    <w:rsid w:val="632834DE"/>
    <w:rsid w:val="632B117B"/>
    <w:rsid w:val="632EEE4D"/>
    <w:rsid w:val="632FB824"/>
    <w:rsid w:val="63309DE0"/>
    <w:rsid w:val="63342372"/>
    <w:rsid w:val="634269EC"/>
    <w:rsid w:val="634473D3"/>
    <w:rsid w:val="6345E5AE"/>
    <w:rsid w:val="634F889A"/>
    <w:rsid w:val="6351DAD1"/>
    <w:rsid w:val="6353FF43"/>
    <w:rsid w:val="63630615"/>
    <w:rsid w:val="636796A4"/>
    <w:rsid w:val="637C7774"/>
    <w:rsid w:val="637EBB26"/>
    <w:rsid w:val="637F81C5"/>
    <w:rsid w:val="638088DC"/>
    <w:rsid w:val="6380AEAB"/>
    <w:rsid w:val="638169CF"/>
    <w:rsid w:val="6382F4A3"/>
    <w:rsid w:val="638B1DF9"/>
    <w:rsid w:val="638FC549"/>
    <w:rsid w:val="6391ABAE"/>
    <w:rsid w:val="6393773A"/>
    <w:rsid w:val="6397AB5C"/>
    <w:rsid w:val="639C9818"/>
    <w:rsid w:val="639D1A27"/>
    <w:rsid w:val="63B32396"/>
    <w:rsid w:val="63B97E73"/>
    <w:rsid w:val="63BB1CAC"/>
    <w:rsid w:val="63C0E257"/>
    <w:rsid w:val="63CB9110"/>
    <w:rsid w:val="63CC8D9B"/>
    <w:rsid w:val="63CE9D09"/>
    <w:rsid w:val="63CE9F10"/>
    <w:rsid w:val="63D59CBB"/>
    <w:rsid w:val="63DEA7F6"/>
    <w:rsid w:val="63DF4BBA"/>
    <w:rsid w:val="63E5AD62"/>
    <w:rsid w:val="63E8E1FB"/>
    <w:rsid w:val="63E9855E"/>
    <w:rsid w:val="63EA2358"/>
    <w:rsid w:val="63ED3074"/>
    <w:rsid w:val="63F15D54"/>
    <w:rsid w:val="63F67BA9"/>
    <w:rsid w:val="63FE1B16"/>
    <w:rsid w:val="6407F7AA"/>
    <w:rsid w:val="640A7F95"/>
    <w:rsid w:val="642320CC"/>
    <w:rsid w:val="64233B4C"/>
    <w:rsid w:val="642957D0"/>
    <w:rsid w:val="642B4E9D"/>
    <w:rsid w:val="642C53EE"/>
    <w:rsid w:val="642DE625"/>
    <w:rsid w:val="6430C00D"/>
    <w:rsid w:val="643FBF75"/>
    <w:rsid w:val="644B0878"/>
    <w:rsid w:val="644FCFC7"/>
    <w:rsid w:val="6455561E"/>
    <w:rsid w:val="6455B4E9"/>
    <w:rsid w:val="64560B1D"/>
    <w:rsid w:val="6464806B"/>
    <w:rsid w:val="6467284C"/>
    <w:rsid w:val="646C49F1"/>
    <w:rsid w:val="64770E8D"/>
    <w:rsid w:val="6486D67E"/>
    <w:rsid w:val="6489A43D"/>
    <w:rsid w:val="6489B332"/>
    <w:rsid w:val="64A3294F"/>
    <w:rsid w:val="64A70C88"/>
    <w:rsid w:val="64A91FAB"/>
    <w:rsid w:val="64AB3BF0"/>
    <w:rsid w:val="64ACF79D"/>
    <w:rsid w:val="64B140FC"/>
    <w:rsid w:val="64B26028"/>
    <w:rsid w:val="64B56381"/>
    <w:rsid w:val="64B765A5"/>
    <w:rsid w:val="64B968FF"/>
    <w:rsid w:val="64BA430A"/>
    <w:rsid w:val="64BEF07B"/>
    <w:rsid w:val="64BEF816"/>
    <w:rsid w:val="64CE55B0"/>
    <w:rsid w:val="64D2235D"/>
    <w:rsid w:val="64D37AA2"/>
    <w:rsid w:val="64D4D92A"/>
    <w:rsid w:val="64D5C53B"/>
    <w:rsid w:val="64D5E725"/>
    <w:rsid w:val="64E6AFF0"/>
    <w:rsid w:val="64F08796"/>
    <w:rsid w:val="64F26F82"/>
    <w:rsid w:val="64F750FE"/>
    <w:rsid w:val="6501CEB3"/>
    <w:rsid w:val="6508955F"/>
    <w:rsid w:val="65108184"/>
    <w:rsid w:val="6513B4BD"/>
    <w:rsid w:val="651477E0"/>
    <w:rsid w:val="651863CB"/>
    <w:rsid w:val="651EC504"/>
    <w:rsid w:val="6525E3A5"/>
    <w:rsid w:val="65273FE7"/>
    <w:rsid w:val="652FE6C9"/>
    <w:rsid w:val="652FFE25"/>
    <w:rsid w:val="6536F3D0"/>
    <w:rsid w:val="653925E9"/>
    <w:rsid w:val="65495A0E"/>
    <w:rsid w:val="654E471E"/>
    <w:rsid w:val="654F733D"/>
    <w:rsid w:val="6551DA34"/>
    <w:rsid w:val="6551F133"/>
    <w:rsid w:val="6553A717"/>
    <w:rsid w:val="6556FDAD"/>
    <w:rsid w:val="655E5386"/>
    <w:rsid w:val="6567137C"/>
    <w:rsid w:val="65709384"/>
    <w:rsid w:val="657559DF"/>
    <w:rsid w:val="657736E4"/>
    <w:rsid w:val="657F52B8"/>
    <w:rsid w:val="6582CBB1"/>
    <w:rsid w:val="6584C904"/>
    <w:rsid w:val="65894BC3"/>
    <w:rsid w:val="6593B9D7"/>
    <w:rsid w:val="659A123B"/>
    <w:rsid w:val="659E0B83"/>
    <w:rsid w:val="659E37C1"/>
    <w:rsid w:val="65A05D83"/>
    <w:rsid w:val="65A56EFD"/>
    <w:rsid w:val="65A702BE"/>
    <w:rsid w:val="65B583D0"/>
    <w:rsid w:val="65B98186"/>
    <w:rsid w:val="65C7A716"/>
    <w:rsid w:val="65C8B640"/>
    <w:rsid w:val="65D947BB"/>
    <w:rsid w:val="65E7A85F"/>
    <w:rsid w:val="65F188AE"/>
    <w:rsid w:val="65F2386D"/>
    <w:rsid w:val="65F4063E"/>
    <w:rsid w:val="65F8A09F"/>
    <w:rsid w:val="65FA04BB"/>
    <w:rsid w:val="65FFACA7"/>
    <w:rsid w:val="660284BB"/>
    <w:rsid w:val="660431B4"/>
    <w:rsid w:val="6605FD6C"/>
    <w:rsid w:val="661339A1"/>
    <w:rsid w:val="661818AC"/>
    <w:rsid w:val="661AF27E"/>
    <w:rsid w:val="661B09FF"/>
    <w:rsid w:val="6620D734"/>
    <w:rsid w:val="663D34D2"/>
    <w:rsid w:val="6640027A"/>
    <w:rsid w:val="6642DA1E"/>
    <w:rsid w:val="664862D1"/>
    <w:rsid w:val="664DA491"/>
    <w:rsid w:val="6651A0EC"/>
    <w:rsid w:val="66602866"/>
    <w:rsid w:val="6661A000"/>
    <w:rsid w:val="6664A27B"/>
    <w:rsid w:val="666C7F91"/>
    <w:rsid w:val="667D2008"/>
    <w:rsid w:val="667D5472"/>
    <w:rsid w:val="667DDB0B"/>
    <w:rsid w:val="66854F42"/>
    <w:rsid w:val="66861961"/>
    <w:rsid w:val="668C1A66"/>
    <w:rsid w:val="66936861"/>
    <w:rsid w:val="66A2E8FB"/>
    <w:rsid w:val="66AB011A"/>
    <w:rsid w:val="66AB7052"/>
    <w:rsid w:val="66ABCD80"/>
    <w:rsid w:val="66B05D03"/>
    <w:rsid w:val="66B16DD1"/>
    <w:rsid w:val="66BD81CC"/>
    <w:rsid w:val="66C0FC72"/>
    <w:rsid w:val="66C3AF66"/>
    <w:rsid w:val="66C481E0"/>
    <w:rsid w:val="66C560B1"/>
    <w:rsid w:val="66CF9B01"/>
    <w:rsid w:val="66D053B7"/>
    <w:rsid w:val="66D1C7AA"/>
    <w:rsid w:val="66D4E528"/>
    <w:rsid w:val="66DE6C65"/>
    <w:rsid w:val="66E8A0AD"/>
    <w:rsid w:val="66EF74D5"/>
    <w:rsid w:val="66F11E53"/>
    <w:rsid w:val="66F1B2BF"/>
    <w:rsid w:val="66F1EB54"/>
    <w:rsid w:val="66F90A83"/>
    <w:rsid w:val="66FCE1EA"/>
    <w:rsid w:val="6707E306"/>
    <w:rsid w:val="67082260"/>
    <w:rsid w:val="6709D02D"/>
    <w:rsid w:val="670E5C0D"/>
    <w:rsid w:val="670FEBEE"/>
    <w:rsid w:val="671192C8"/>
    <w:rsid w:val="671543F8"/>
    <w:rsid w:val="6719CBFB"/>
    <w:rsid w:val="672C4D4A"/>
    <w:rsid w:val="67311B56"/>
    <w:rsid w:val="67335C0A"/>
    <w:rsid w:val="673CF260"/>
    <w:rsid w:val="673F0B2E"/>
    <w:rsid w:val="674C94F1"/>
    <w:rsid w:val="6757C7BF"/>
    <w:rsid w:val="67636552"/>
    <w:rsid w:val="6770E841"/>
    <w:rsid w:val="67764C3B"/>
    <w:rsid w:val="677D4199"/>
    <w:rsid w:val="67873DCD"/>
    <w:rsid w:val="67878BEF"/>
    <w:rsid w:val="67948EE0"/>
    <w:rsid w:val="679A841F"/>
    <w:rsid w:val="67A0F7C1"/>
    <w:rsid w:val="67A7B099"/>
    <w:rsid w:val="67A8DCD6"/>
    <w:rsid w:val="67AA4183"/>
    <w:rsid w:val="67B36817"/>
    <w:rsid w:val="67B3E0CB"/>
    <w:rsid w:val="67BADFE1"/>
    <w:rsid w:val="67BCA795"/>
    <w:rsid w:val="67BE6E9C"/>
    <w:rsid w:val="67BFDCD8"/>
    <w:rsid w:val="67C213F1"/>
    <w:rsid w:val="67C4701D"/>
    <w:rsid w:val="67CA2400"/>
    <w:rsid w:val="67CBB83A"/>
    <w:rsid w:val="67D8034C"/>
    <w:rsid w:val="67DD339D"/>
    <w:rsid w:val="67EB23D2"/>
    <w:rsid w:val="67EC774E"/>
    <w:rsid w:val="67F1744A"/>
    <w:rsid w:val="67F8D30E"/>
    <w:rsid w:val="67FDED35"/>
    <w:rsid w:val="67FEA41D"/>
    <w:rsid w:val="6802868D"/>
    <w:rsid w:val="6804D80F"/>
    <w:rsid w:val="680816E4"/>
    <w:rsid w:val="680C8CEA"/>
    <w:rsid w:val="680D0557"/>
    <w:rsid w:val="68116C93"/>
    <w:rsid w:val="6814F1B4"/>
    <w:rsid w:val="6829A4BE"/>
    <w:rsid w:val="682A1044"/>
    <w:rsid w:val="68332D4D"/>
    <w:rsid w:val="68337E8F"/>
    <w:rsid w:val="683B45EC"/>
    <w:rsid w:val="6843DE6B"/>
    <w:rsid w:val="684D3E32"/>
    <w:rsid w:val="6852A32B"/>
    <w:rsid w:val="6866BE27"/>
    <w:rsid w:val="686B2869"/>
    <w:rsid w:val="6877F582"/>
    <w:rsid w:val="687C8D0E"/>
    <w:rsid w:val="68808C53"/>
    <w:rsid w:val="6884E979"/>
    <w:rsid w:val="688989A4"/>
    <w:rsid w:val="688ADB10"/>
    <w:rsid w:val="688AE22E"/>
    <w:rsid w:val="688BA7E0"/>
    <w:rsid w:val="688D8B38"/>
    <w:rsid w:val="688F1EA1"/>
    <w:rsid w:val="68923AE7"/>
    <w:rsid w:val="68A29701"/>
    <w:rsid w:val="68A59DE1"/>
    <w:rsid w:val="68B34694"/>
    <w:rsid w:val="68BC8A0F"/>
    <w:rsid w:val="68BCF681"/>
    <w:rsid w:val="68C49827"/>
    <w:rsid w:val="68C55B31"/>
    <w:rsid w:val="68C67C0A"/>
    <w:rsid w:val="68C79AC3"/>
    <w:rsid w:val="68CB5066"/>
    <w:rsid w:val="68CC8C30"/>
    <w:rsid w:val="68CCC804"/>
    <w:rsid w:val="68CD8C55"/>
    <w:rsid w:val="68D70840"/>
    <w:rsid w:val="68DA2CA7"/>
    <w:rsid w:val="68DCA9D9"/>
    <w:rsid w:val="68E3B4D1"/>
    <w:rsid w:val="68E99FBA"/>
    <w:rsid w:val="68EB70C1"/>
    <w:rsid w:val="68EDA62A"/>
    <w:rsid w:val="68F1589B"/>
    <w:rsid w:val="68F317E0"/>
    <w:rsid w:val="68F667FF"/>
    <w:rsid w:val="68F6855B"/>
    <w:rsid w:val="68F83DF4"/>
    <w:rsid w:val="68F8610B"/>
    <w:rsid w:val="68FBCF15"/>
    <w:rsid w:val="68FD8E17"/>
    <w:rsid w:val="68FE8D78"/>
    <w:rsid w:val="69027CA5"/>
    <w:rsid w:val="6907C8AE"/>
    <w:rsid w:val="6907DDA7"/>
    <w:rsid w:val="6910FC5D"/>
    <w:rsid w:val="691208EE"/>
    <w:rsid w:val="6916B91B"/>
    <w:rsid w:val="6916D80C"/>
    <w:rsid w:val="69192D8B"/>
    <w:rsid w:val="69226BF6"/>
    <w:rsid w:val="69242A85"/>
    <w:rsid w:val="6926588F"/>
    <w:rsid w:val="692814D7"/>
    <w:rsid w:val="692D33B4"/>
    <w:rsid w:val="693F7B8A"/>
    <w:rsid w:val="6943F99D"/>
    <w:rsid w:val="6955ADA2"/>
    <w:rsid w:val="6958539B"/>
    <w:rsid w:val="695AE03C"/>
    <w:rsid w:val="695C1FE8"/>
    <w:rsid w:val="6960407E"/>
    <w:rsid w:val="696D691E"/>
    <w:rsid w:val="6976A565"/>
    <w:rsid w:val="698C07CD"/>
    <w:rsid w:val="698F21F0"/>
    <w:rsid w:val="699264C0"/>
    <w:rsid w:val="69982F25"/>
    <w:rsid w:val="699AAC65"/>
    <w:rsid w:val="69A16FC0"/>
    <w:rsid w:val="69AA6F0E"/>
    <w:rsid w:val="69AABD69"/>
    <w:rsid w:val="69AC6099"/>
    <w:rsid w:val="69ACA456"/>
    <w:rsid w:val="69AEF1DD"/>
    <w:rsid w:val="69B94BEE"/>
    <w:rsid w:val="69BCA64D"/>
    <w:rsid w:val="69C4BA9B"/>
    <w:rsid w:val="69CD817B"/>
    <w:rsid w:val="69D008D9"/>
    <w:rsid w:val="69D37BB3"/>
    <w:rsid w:val="69DC4785"/>
    <w:rsid w:val="69DC55FF"/>
    <w:rsid w:val="69DE0548"/>
    <w:rsid w:val="69E358F8"/>
    <w:rsid w:val="69EBEC38"/>
    <w:rsid w:val="69EC36CA"/>
    <w:rsid w:val="69EF5E08"/>
    <w:rsid w:val="69F8A8BD"/>
    <w:rsid w:val="69FA583F"/>
    <w:rsid w:val="69FF32D0"/>
    <w:rsid w:val="69FF61FD"/>
    <w:rsid w:val="6A0DA79D"/>
    <w:rsid w:val="6A13DE98"/>
    <w:rsid w:val="6A1A8950"/>
    <w:rsid w:val="6A1EAA0C"/>
    <w:rsid w:val="6A24FCF8"/>
    <w:rsid w:val="6A266379"/>
    <w:rsid w:val="6A2C76D7"/>
    <w:rsid w:val="6A344653"/>
    <w:rsid w:val="6A3594A4"/>
    <w:rsid w:val="6A35A850"/>
    <w:rsid w:val="6A36D349"/>
    <w:rsid w:val="6A3DA647"/>
    <w:rsid w:val="6A3DB694"/>
    <w:rsid w:val="6A46F90F"/>
    <w:rsid w:val="6A476F99"/>
    <w:rsid w:val="6A4E94D6"/>
    <w:rsid w:val="6A58C6E2"/>
    <w:rsid w:val="6A620D32"/>
    <w:rsid w:val="6A6819C5"/>
    <w:rsid w:val="6A6E314C"/>
    <w:rsid w:val="6A702A2C"/>
    <w:rsid w:val="6A80995F"/>
    <w:rsid w:val="6A86A8C7"/>
    <w:rsid w:val="6A89A031"/>
    <w:rsid w:val="6A8D6261"/>
    <w:rsid w:val="6A92BC9B"/>
    <w:rsid w:val="6A9951BF"/>
    <w:rsid w:val="6AA1ECA9"/>
    <w:rsid w:val="6AA42AFA"/>
    <w:rsid w:val="6AA6044F"/>
    <w:rsid w:val="6AA711DB"/>
    <w:rsid w:val="6AACA423"/>
    <w:rsid w:val="6AADD94F"/>
    <w:rsid w:val="6AB2897C"/>
    <w:rsid w:val="6ABC07C6"/>
    <w:rsid w:val="6ABC2ACC"/>
    <w:rsid w:val="6ABC9FE0"/>
    <w:rsid w:val="6AC6D2B4"/>
    <w:rsid w:val="6ACF0CA8"/>
    <w:rsid w:val="6AD0308A"/>
    <w:rsid w:val="6AD57858"/>
    <w:rsid w:val="6AE472BC"/>
    <w:rsid w:val="6AEB08D9"/>
    <w:rsid w:val="6AEBB879"/>
    <w:rsid w:val="6AED6AC7"/>
    <w:rsid w:val="6AF40AD0"/>
    <w:rsid w:val="6AF60F5E"/>
    <w:rsid w:val="6AFDE6CE"/>
    <w:rsid w:val="6B026C40"/>
    <w:rsid w:val="6B0489EC"/>
    <w:rsid w:val="6B09A850"/>
    <w:rsid w:val="6B102E8E"/>
    <w:rsid w:val="6B126CFF"/>
    <w:rsid w:val="6B12F300"/>
    <w:rsid w:val="6B138E01"/>
    <w:rsid w:val="6B1BF0C9"/>
    <w:rsid w:val="6B1FE67A"/>
    <w:rsid w:val="6B2A6EAB"/>
    <w:rsid w:val="6B31ACAD"/>
    <w:rsid w:val="6B336C1E"/>
    <w:rsid w:val="6B3625CF"/>
    <w:rsid w:val="6B382F0D"/>
    <w:rsid w:val="6B3DAB5A"/>
    <w:rsid w:val="6B414ABF"/>
    <w:rsid w:val="6B41EA17"/>
    <w:rsid w:val="6B4EBF98"/>
    <w:rsid w:val="6B4EC47B"/>
    <w:rsid w:val="6B6ADD18"/>
    <w:rsid w:val="6B6B1F51"/>
    <w:rsid w:val="6B6F2B09"/>
    <w:rsid w:val="6B751E7E"/>
    <w:rsid w:val="6B832923"/>
    <w:rsid w:val="6B891B9F"/>
    <w:rsid w:val="6B98C6AC"/>
    <w:rsid w:val="6BA1E23E"/>
    <w:rsid w:val="6BB02AC0"/>
    <w:rsid w:val="6BB080F8"/>
    <w:rsid w:val="6BB19A02"/>
    <w:rsid w:val="6BB32ED9"/>
    <w:rsid w:val="6BB658DF"/>
    <w:rsid w:val="6BB89B92"/>
    <w:rsid w:val="6BCB0FF1"/>
    <w:rsid w:val="6BE70B74"/>
    <w:rsid w:val="6BE8E9AE"/>
    <w:rsid w:val="6BF49743"/>
    <w:rsid w:val="6BF9F5D6"/>
    <w:rsid w:val="6C049239"/>
    <w:rsid w:val="6C04CE25"/>
    <w:rsid w:val="6C07A6D1"/>
    <w:rsid w:val="6C0825D7"/>
    <w:rsid w:val="6C0CE3F2"/>
    <w:rsid w:val="6C13B2A5"/>
    <w:rsid w:val="6C15E1CA"/>
    <w:rsid w:val="6C1C2D86"/>
    <w:rsid w:val="6C22A0DD"/>
    <w:rsid w:val="6C2E30F3"/>
    <w:rsid w:val="6C2E9C3B"/>
    <w:rsid w:val="6C2FF728"/>
    <w:rsid w:val="6C3001CD"/>
    <w:rsid w:val="6C385F51"/>
    <w:rsid w:val="6C3967B1"/>
    <w:rsid w:val="6C408554"/>
    <w:rsid w:val="6C496421"/>
    <w:rsid w:val="6C49BA88"/>
    <w:rsid w:val="6C4DB95B"/>
    <w:rsid w:val="6C4ECE47"/>
    <w:rsid w:val="6C518BA3"/>
    <w:rsid w:val="6C5F2BAA"/>
    <w:rsid w:val="6C60E949"/>
    <w:rsid w:val="6C60F1C4"/>
    <w:rsid w:val="6C7768E0"/>
    <w:rsid w:val="6C79DF38"/>
    <w:rsid w:val="6C7F090E"/>
    <w:rsid w:val="6C7FD7D9"/>
    <w:rsid w:val="6C8833AF"/>
    <w:rsid w:val="6C8EDA44"/>
    <w:rsid w:val="6C959685"/>
    <w:rsid w:val="6C95D065"/>
    <w:rsid w:val="6C9D3805"/>
    <w:rsid w:val="6CA4C06E"/>
    <w:rsid w:val="6CB31E0F"/>
    <w:rsid w:val="6CBC654B"/>
    <w:rsid w:val="6CC0EADF"/>
    <w:rsid w:val="6CC15EF7"/>
    <w:rsid w:val="6CC37748"/>
    <w:rsid w:val="6CCFD148"/>
    <w:rsid w:val="6CD21CEB"/>
    <w:rsid w:val="6CDC0489"/>
    <w:rsid w:val="6CDFFCC1"/>
    <w:rsid w:val="6CE44518"/>
    <w:rsid w:val="6CE764E8"/>
    <w:rsid w:val="6CE93D94"/>
    <w:rsid w:val="6CF40D0F"/>
    <w:rsid w:val="6CFC4E29"/>
    <w:rsid w:val="6D02C003"/>
    <w:rsid w:val="6D0409FB"/>
    <w:rsid w:val="6D0F8A41"/>
    <w:rsid w:val="6D1392C3"/>
    <w:rsid w:val="6D13A6F4"/>
    <w:rsid w:val="6D1DA6E7"/>
    <w:rsid w:val="6D2B552F"/>
    <w:rsid w:val="6D309E85"/>
    <w:rsid w:val="6D313EB9"/>
    <w:rsid w:val="6D33FCC3"/>
    <w:rsid w:val="6D370604"/>
    <w:rsid w:val="6D3A2C01"/>
    <w:rsid w:val="6D3B289E"/>
    <w:rsid w:val="6D3CA193"/>
    <w:rsid w:val="6D416FE0"/>
    <w:rsid w:val="6D4A56FE"/>
    <w:rsid w:val="6D4AA44C"/>
    <w:rsid w:val="6D539B2F"/>
    <w:rsid w:val="6D564100"/>
    <w:rsid w:val="6D595903"/>
    <w:rsid w:val="6D5B8653"/>
    <w:rsid w:val="6D60A17D"/>
    <w:rsid w:val="6D648CCF"/>
    <w:rsid w:val="6D65D173"/>
    <w:rsid w:val="6D6ADDB3"/>
    <w:rsid w:val="6D6C5E5F"/>
    <w:rsid w:val="6D6F17E9"/>
    <w:rsid w:val="6D7D8415"/>
    <w:rsid w:val="6D87B0A1"/>
    <w:rsid w:val="6D8A7BBD"/>
    <w:rsid w:val="6D8CC3FB"/>
    <w:rsid w:val="6D92EEEE"/>
    <w:rsid w:val="6D9E108C"/>
    <w:rsid w:val="6DA356BF"/>
    <w:rsid w:val="6DAF8D24"/>
    <w:rsid w:val="6DB50567"/>
    <w:rsid w:val="6DB65496"/>
    <w:rsid w:val="6DB69166"/>
    <w:rsid w:val="6DB8F5F6"/>
    <w:rsid w:val="6DBC829F"/>
    <w:rsid w:val="6DC30AE1"/>
    <w:rsid w:val="6DC388D6"/>
    <w:rsid w:val="6DCFC622"/>
    <w:rsid w:val="6DD3E628"/>
    <w:rsid w:val="6DD5C1B8"/>
    <w:rsid w:val="6DDEC88A"/>
    <w:rsid w:val="6DE11315"/>
    <w:rsid w:val="6DE2A0E9"/>
    <w:rsid w:val="6DE383C7"/>
    <w:rsid w:val="6DE40198"/>
    <w:rsid w:val="6DE421F6"/>
    <w:rsid w:val="6DE53482"/>
    <w:rsid w:val="6DEA2A3E"/>
    <w:rsid w:val="6DECEEED"/>
    <w:rsid w:val="6DED25FA"/>
    <w:rsid w:val="6DEE0C81"/>
    <w:rsid w:val="6DF3D0D5"/>
    <w:rsid w:val="6DFAB2A5"/>
    <w:rsid w:val="6E00CAB1"/>
    <w:rsid w:val="6E037392"/>
    <w:rsid w:val="6E06516E"/>
    <w:rsid w:val="6E123E67"/>
    <w:rsid w:val="6E17F170"/>
    <w:rsid w:val="6E1F8687"/>
    <w:rsid w:val="6E230BE6"/>
    <w:rsid w:val="6E29153D"/>
    <w:rsid w:val="6E2B57DA"/>
    <w:rsid w:val="6E2DB020"/>
    <w:rsid w:val="6E2EC4FE"/>
    <w:rsid w:val="6E2F0689"/>
    <w:rsid w:val="6E310691"/>
    <w:rsid w:val="6E32729F"/>
    <w:rsid w:val="6E336AFF"/>
    <w:rsid w:val="6E33DE3B"/>
    <w:rsid w:val="6E34DE58"/>
    <w:rsid w:val="6E416EF5"/>
    <w:rsid w:val="6E51FE7A"/>
    <w:rsid w:val="6E57412F"/>
    <w:rsid w:val="6E58C305"/>
    <w:rsid w:val="6E59F3DA"/>
    <w:rsid w:val="6E5F536D"/>
    <w:rsid w:val="6E635F59"/>
    <w:rsid w:val="6E651117"/>
    <w:rsid w:val="6E6B52B1"/>
    <w:rsid w:val="6E6BD30A"/>
    <w:rsid w:val="6E72943D"/>
    <w:rsid w:val="6E7BDCBE"/>
    <w:rsid w:val="6E845313"/>
    <w:rsid w:val="6E864397"/>
    <w:rsid w:val="6E900A27"/>
    <w:rsid w:val="6E9156C3"/>
    <w:rsid w:val="6E938ED1"/>
    <w:rsid w:val="6E96E83C"/>
    <w:rsid w:val="6E98168B"/>
    <w:rsid w:val="6E9FC6B0"/>
    <w:rsid w:val="6EAA0B9B"/>
    <w:rsid w:val="6EBDDEB2"/>
    <w:rsid w:val="6ECC6EE6"/>
    <w:rsid w:val="6ED15927"/>
    <w:rsid w:val="6ED50490"/>
    <w:rsid w:val="6ED526D4"/>
    <w:rsid w:val="6ED769F9"/>
    <w:rsid w:val="6ED9F086"/>
    <w:rsid w:val="6EDAAC0E"/>
    <w:rsid w:val="6EE2D63D"/>
    <w:rsid w:val="6EE68BA6"/>
    <w:rsid w:val="6EE88E41"/>
    <w:rsid w:val="6EEAD338"/>
    <w:rsid w:val="6EEDED69"/>
    <w:rsid w:val="6EEDF9A1"/>
    <w:rsid w:val="6EF52964"/>
    <w:rsid w:val="6EF92B7E"/>
    <w:rsid w:val="6EFD5C0A"/>
    <w:rsid w:val="6EFF0AE8"/>
    <w:rsid w:val="6F02F461"/>
    <w:rsid w:val="6F0CD2D4"/>
    <w:rsid w:val="6F1149A8"/>
    <w:rsid w:val="6F1365D7"/>
    <w:rsid w:val="6F1705AC"/>
    <w:rsid w:val="6F18845B"/>
    <w:rsid w:val="6F18D365"/>
    <w:rsid w:val="6F286F26"/>
    <w:rsid w:val="6F2EC127"/>
    <w:rsid w:val="6F36F02B"/>
    <w:rsid w:val="6F38FC1C"/>
    <w:rsid w:val="6F39A661"/>
    <w:rsid w:val="6F3AC44F"/>
    <w:rsid w:val="6F40BA01"/>
    <w:rsid w:val="6F41263A"/>
    <w:rsid w:val="6F46AA4E"/>
    <w:rsid w:val="6F471648"/>
    <w:rsid w:val="6F524F95"/>
    <w:rsid w:val="6F536B0D"/>
    <w:rsid w:val="6F5EBD20"/>
    <w:rsid w:val="6F60FFD3"/>
    <w:rsid w:val="6F610D63"/>
    <w:rsid w:val="6F62451B"/>
    <w:rsid w:val="6F626322"/>
    <w:rsid w:val="6F63B578"/>
    <w:rsid w:val="6F695080"/>
    <w:rsid w:val="6F6D1D92"/>
    <w:rsid w:val="6F77B9CD"/>
    <w:rsid w:val="6F8901C3"/>
    <w:rsid w:val="6F8C6B3A"/>
    <w:rsid w:val="6F8F7A0B"/>
    <w:rsid w:val="6F967961"/>
    <w:rsid w:val="6F9D9054"/>
    <w:rsid w:val="6FA257E3"/>
    <w:rsid w:val="6FA50A3F"/>
    <w:rsid w:val="6FAF51A8"/>
    <w:rsid w:val="6FB1ECEC"/>
    <w:rsid w:val="6FBB027C"/>
    <w:rsid w:val="6FBDF3BE"/>
    <w:rsid w:val="6FBE223F"/>
    <w:rsid w:val="6FC06C2C"/>
    <w:rsid w:val="6FC3A6B2"/>
    <w:rsid w:val="6FC83222"/>
    <w:rsid w:val="6FC93445"/>
    <w:rsid w:val="6FCDD6BB"/>
    <w:rsid w:val="6FCF288F"/>
    <w:rsid w:val="6FD09736"/>
    <w:rsid w:val="6FD9CF0E"/>
    <w:rsid w:val="6FE24E15"/>
    <w:rsid w:val="6FE4A36A"/>
    <w:rsid w:val="6FEDA560"/>
    <w:rsid w:val="6FF50F08"/>
    <w:rsid w:val="6FF8FB24"/>
    <w:rsid w:val="6FFBF48B"/>
    <w:rsid w:val="70008A34"/>
    <w:rsid w:val="700949BA"/>
    <w:rsid w:val="70181255"/>
    <w:rsid w:val="701B14BF"/>
    <w:rsid w:val="7034BF9B"/>
    <w:rsid w:val="703EA994"/>
    <w:rsid w:val="70422C96"/>
    <w:rsid w:val="70468199"/>
    <w:rsid w:val="704CC1B5"/>
    <w:rsid w:val="704DDB73"/>
    <w:rsid w:val="704FFD15"/>
    <w:rsid w:val="705B9B84"/>
    <w:rsid w:val="706157A3"/>
    <w:rsid w:val="706FEC05"/>
    <w:rsid w:val="7070DEAB"/>
    <w:rsid w:val="707CB820"/>
    <w:rsid w:val="707D6D34"/>
    <w:rsid w:val="70831309"/>
    <w:rsid w:val="709728F1"/>
    <w:rsid w:val="709CB04F"/>
    <w:rsid w:val="709DDBF1"/>
    <w:rsid w:val="70A09ED4"/>
    <w:rsid w:val="70A30DD8"/>
    <w:rsid w:val="70AA34E7"/>
    <w:rsid w:val="70AE139F"/>
    <w:rsid w:val="70B5C241"/>
    <w:rsid w:val="70B628EE"/>
    <w:rsid w:val="70BA0720"/>
    <w:rsid w:val="70BD7E7E"/>
    <w:rsid w:val="70BF0DAA"/>
    <w:rsid w:val="70CD7ABD"/>
    <w:rsid w:val="70D223F0"/>
    <w:rsid w:val="70D7E8CC"/>
    <w:rsid w:val="70DCCAB0"/>
    <w:rsid w:val="70E12FB0"/>
    <w:rsid w:val="70E14E00"/>
    <w:rsid w:val="70E99269"/>
    <w:rsid w:val="70EB6A49"/>
    <w:rsid w:val="70F42361"/>
    <w:rsid w:val="70F54897"/>
    <w:rsid w:val="70F82360"/>
    <w:rsid w:val="70F89D81"/>
    <w:rsid w:val="70F8E1B5"/>
    <w:rsid w:val="7101EDCA"/>
    <w:rsid w:val="71022AD4"/>
    <w:rsid w:val="71028F42"/>
    <w:rsid w:val="7103ACE7"/>
    <w:rsid w:val="710444E5"/>
    <w:rsid w:val="710B4EC4"/>
    <w:rsid w:val="710F495A"/>
    <w:rsid w:val="711CD544"/>
    <w:rsid w:val="71293186"/>
    <w:rsid w:val="712D4535"/>
    <w:rsid w:val="714BF3CE"/>
    <w:rsid w:val="7166A74B"/>
    <w:rsid w:val="71713C0A"/>
    <w:rsid w:val="717BABD5"/>
    <w:rsid w:val="718639B1"/>
    <w:rsid w:val="7188AF0C"/>
    <w:rsid w:val="718AE9E2"/>
    <w:rsid w:val="7190DC57"/>
    <w:rsid w:val="71951811"/>
    <w:rsid w:val="719B1684"/>
    <w:rsid w:val="719B3074"/>
    <w:rsid w:val="71A1C307"/>
    <w:rsid w:val="71A27AD5"/>
    <w:rsid w:val="71A760E7"/>
    <w:rsid w:val="71B43983"/>
    <w:rsid w:val="71B5911B"/>
    <w:rsid w:val="71BA5529"/>
    <w:rsid w:val="71BEFD13"/>
    <w:rsid w:val="71C01F03"/>
    <w:rsid w:val="71C9511A"/>
    <w:rsid w:val="71CC2078"/>
    <w:rsid w:val="71CE6AA6"/>
    <w:rsid w:val="71D2CADD"/>
    <w:rsid w:val="71D8E010"/>
    <w:rsid w:val="71E0C7F4"/>
    <w:rsid w:val="71EDC585"/>
    <w:rsid w:val="71EE39E3"/>
    <w:rsid w:val="71EFD5E7"/>
    <w:rsid w:val="71F5CF82"/>
    <w:rsid w:val="71F6ED93"/>
    <w:rsid w:val="71F735E3"/>
    <w:rsid w:val="71FC63F0"/>
    <w:rsid w:val="71FD480C"/>
    <w:rsid w:val="7200FC15"/>
    <w:rsid w:val="72040BA8"/>
    <w:rsid w:val="720C3199"/>
    <w:rsid w:val="7210EE9E"/>
    <w:rsid w:val="7211495B"/>
    <w:rsid w:val="721E6B66"/>
    <w:rsid w:val="721EC0BD"/>
    <w:rsid w:val="72232B57"/>
    <w:rsid w:val="7227F7F4"/>
    <w:rsid w:val="7229BBF1"/>
    <w:rsid w:val="722BCF9A"/>
    <w:rsid w:val="722D83A4"/>
    <w:rsid w:val="72301068"/>
    <w:rsid w:val="72354D5D"/>
    <w:rsid w:val="723C911D"/>
    <w:rsid w:val="723D79AB"/>
    <w:rsid w:val="723EE4FC"/>
    <w:rsid w:val="7240DE30"/>
    <w:rsid w:val="72482D4A"/>
    <w:rsid w:val="724832C2"/>
    <w:rsid w:val="7248EFD4"/>
    <w:rsid w:val="724A0D2A"/>
    <w:rsid w:val="724C92F2"/>
    <w:rsid w:val="724F9412"/>
    <w:rsid w:val="724FD7B0"/>
    <w:rsid w:val="7250D996"/>
    <w:rsid w:val="7256E7E6"/>
    <w:rsid w:val="725914F5"/>
    <w:rsid w:val="725C87B8"/>
    <w:rsid w:val="725EEB7F"/>
    <w:rsid w:val="7262993B"/>
    <w:rsid w:val="7264F762"/>
    <w:rsid w:val="72658076"/>
    <w:rsid w:val="726BAACC"/>
    <w:rsid w:val="7278036A"/>
    <w:rsid w:val="727E8375"/>
    <w:rsid w:val="72803930"/>
    <w:rsid w:val="728120E8"/>
    <w:rsid w:val="72812A91"/>
    <w:rsid w:val="728175D4"/>
    <w:rsid w:val="72819B27"/>
    <w:rsid w:val="728613DF"/>
    <w:rsid w:val="728F5318"/>
    <w:rsid w:val="728FDCC9"/>
    <w:rsid w:val="72937148"/>
    <w:rsid w:val="7295009A"/>
    <w:rsid w:val="7298AE25"/>
    <w:rsid w:val="72A28E9F"/>
    <w:rsid w:val="72ACA257"/>
    <w:rsid w:val="72B1D0FA"/>
    <w:rsid w:val="72BDDBC2"/>
    <w:rsid w:val="72C34DC7"/>
    <w:rsid w:val="72C59FC0"/>
    <w:rsid w:val="72C8C545"/>
    <w:rsid w:val="72CCF7F7"/>
    <w:rsid w:val="72CE8A57"/>
    <w:rsid w:val="72CEEF5B"/>
    <w:rsid w:val="72DB800F"/>
    <w:rsid w:val="72F570A8"/>
    <w:rsid w:val="72FA2830"/>
    <w:rsid w:val="72FC95F6"/>
    <w:rsid w:val="72FFD2C1"/>
    <w:rsid w:val="73044F43"/>
    <w:rsid w:val="730BBA6E"/>
    <w:rsid w:val="731BDA08"/>
    <w:rsid w:val="731C289E"/>
    <w:rsid w:val="73271448"/>
    <w:rsid w:val="732F80BC"/>
    <w:rsid w:val="733082D0"/>
    <w:rsid w:val="733B9AA8"/>
    <w:rsid w:val="7341E8F0"/>
    <w:rsid w:val="73430A2B"/>
    <w:rsid w:val="734450EF"/>
    <w:rsid w:val="73498D4D"/>
    <w:rsid w:val="734BE8A6"/>
    <w:rsid w:val="734E6332"/>
    <w:rsid w:val="735234C2"/>
    <w:rsid w:val="7353665C"/>
    <w:rsid w:val="73594375"/>
    <w:rsid w:val="735E8816"/>
    <w:rsid w:val="73604D1B"/>
    <w:rsid w:val="736F4193"/>
    <w:rsid w:val="7374B071"/>
    <w:rsid w:val="7377ACB9"/>
    <w:rsid w:val="737A51D9"/>
    <w:rsid w:val="737AFE02"/>
    <w:rsid w:val="737E52CA"/>
    <w:rsid w:val="738B2FFD"/>
    <w:rsid w:val="738F72B3"/>
    <w:rsid w:val="739A49D5"/>
    <w:rsid w:val="73A65E9E"/>
    <w:rsid w:val="73B15E54"/>
    <w:rsid w:val="73B64A6A"/>
    <w:rsid w:val="73CDA15B"/>
    <w:rsid w:val="73D5A297"/>
    <w:rsid w:val="73E59C7A"/>
    <w:rsid w:val="73EB3C4F"/>
    <w:rsid w:val="73EDB514"/>
    <w:rsid w:val="73F0F676"/>
    <w:rsid w:val="73F8776F"/>
    <w:rsid w:val="74012262"/>
    <w:rsid w:val="7403A1ED"/>
    <w:rsid w:val="7404A043"/>
    <w:rsid w:val="74091136"/>
    <w:rsid w:val="741F3864"/>
    <w:rsid w:val="742343AF"/>
    <w:rsid w:val="742524ED"/>
    <w:rsid w:val="742BC423"/>
    <w:rsid w:val="743879CB"/>
    <w:rsid w:val="743D59E3"/>
    <w:rsid w:val="743DE990"/>
    <w:rsid w:val="744BD110"/>
    <w:rsid w:val="74547606"/>
    <w:rsid w:val="7458B28F"/>
    <w:rsid w:val="746615B8"/>
    <w:rsid w:val="74663B7B"/>
    <w:rsid w:val="7469CA06"/>
    <w:rsid w:val="746D84F0"/>
    <w:rsid w:val="74705C3B"/>
    <w:rsid w:val="7472583E"/>
    <w:rsid w:val="747751D0"/>
    <w:rsid w:val="74781E7F"/>
    <w:rsid w:val="747FDA4D"/>
    <w:rsid w:val="748626C7"/>
    <w:rsid w:val="7491BC0A"/>
    <w:rsid w:val="7495FA1E"/>
    <w:rsid w:val="749A744D"/>
    <w:rsid w:val="749CF1A4"/>
    <w:rsid w:val="749E480D"/>
    <w:rsid w:val="74A02A5B"/>
    <w:rsid w:val="74A4E65A"/>
    <w:rsid w:val="74A91B0C"/>
    <w:rsid w:val="74A99DF8"/>
    <w:rsid w:val="74AEDB62"/>
    <w:rsid w:val="74B54C44"/>
    <w:rsid w:val="74BFF40B"/>
    <w:rsid w:val="74C296BA"/>
    <w:rsid w:val="74C491AB"/>
    <w:rsid w:val="74CAAB84"/>
    <w:rsid w:val="74CAACA1"/>
    <w:rsid w:val="74CB8098"/>
    <w:rsid w:val="74CCB24E"/>
    <w:rsid w:val="74CD3632"/>
    <w:rsid w:val="74D0DA8B"/>
    <w:rsid w:val="74D5855D"/>
    <w:rsid w:val="74E2964E"/>
    <w:rsid w:val="74E5353B"/>
    <w:rsid w:val="74E9F04B"/>
    <w:rsid w:val="74EA4412"/>
    <w:rsid w:val="74EAD977"/>
    <w:rsid w:val="74ED72B1"/>
    <w:rsid w:val="74F00EB2"/>
    <w:rsid w:val="74F5F53D"/>
    <w:rsid w:val="74FBF68F"/>
    <w:rsid w:val="7508C339"/>
    <w:rsid w:val="75091684"/>
    <w:rsid w:val="75163E80"/>
    <w:rsid w:val="751C33BC"/>
    <w:rsid w:val="751E353E"/>
    <w:rsid w:val="751FBBFA"/>
    <w:rsid w:val="75244094"/>
    <w:rsid w:val="752499C9"/>
    <w:rsid w:val="752E40BC"/>
    <w:rsid w:val="752F92DA"/>
    <w:rsid w:val="7539C531"/>
    <w:rsid w:val="753E144B"/>
    <w:rsid w:val="754217E9"/>
    <w:rsid w:val="754B2F4B"/>
    <w:rsid w:val="754EC58C"/>
    <w:rsid w:val="7551028B"/>
    <w:rsid w:val="75558973"/>
    <w:rsid w:val="7555C41C"/>
    <w:rsid w:val="755F6D0F"/>
    <w:rsid w:val="7560519B"/>
    <w:rsid w:val="7561AB2F"/>
    <w:rsid w:val="756B8611"/>
    <w:rsid w:val="756E515F"/>
    <w:rsid w:val="756E6A5E"/>
    <w:rsid w:val="75703D0C"/>
    <w:rsid w:val="75798F3A"/>
    <w:rsid w:val="757BA209"/>
    <w:rsid w:val="758079E3"/>
    <w:rsid w:val="75965CA5"/>
    <w:rsid w:val="75997890"/>
    <w:rsid w:val="759E02AB"/>
    <w:rsid w:val="75A0A728"/>
    <w:rsid w:val="75A3DD79"/>
    <w:rsid w:val="75A6B860"/>
    <w:rsid w:val="75A9E1B7"/>
    <w:rsid w:val="75AD5D71"/>
    <w:rsid w:val="75BC0AB4"/>
    <w:rsid w:val="75C0E664"/>
    <w:rsid w:val="75C7B33B"/>
    <w:rsid w:val="75D76096"/>
    <w:rsid w:val="75DD798D"/>
    <w:rsid w:val="75DEBFE7"/>
    <w:rsid w:val="75E103A6"/>
    <w:rsid w:val="75E688D3"/>
    <w:rsid w:val="75E9E6D3"/>
    <w:rsid w:val="75F14AA8"/>
    <w:rsid w:val="75F22A36"/>
    <w:rsid w:val="75FC2724"/>
    <w:rsid w:val="761A99D8"/>
    <w:rsid w:val="761CAB33"/>
    <w:rsid w:val="7623CC0F"/>
    <w:rsid w:val="7628E38D"/>
    <w:rsid w:val="762C1E33"/>
    <w:rsid w:val="7630A627"/>
    <w:rsid w:val="763243BB"/>
    <w:rsid w:val="76384B3C"/>
    <w:rsid w:val="7641CFDB"/>
    <w:rsid w:val="7642F1D0"/>
    <w:rsid w:val="764FFB17"/>
    <w:rsid w:val="7659F714"/>
    <w:rsid w:val="765B6BA9"/>
    <w:rsid w:val="765E2A88"/>
    <w:rsid w:val="765F1841"/>
    <w:rsid w:val="765F19B2"/>
    <w:rsid w:val="7665774B"/>
    <w:rsid w:val="76690693"/>
    <w:rsid w:val="76697516"/>
    <w:rsid w:val="766B8829"/>
    <w:rsid w:val="766FB609"/>
    <w:rsid w:val="7673E6A0"/>
    <w:rsid w:val="76793BCA"/>
    <w:rsid w:val="7679FE93"/>
    <w:rsid w:val="768836E1"/>
    <w:rsid w:val="76967579"/>
    <w:rsid w:val="7699B462"/>
    <w:rsid w:val="769D6472"/>
    <w:rsid w:val="76A171EC"/>
    <w:rsid w:val="76A17266"/>
    <w:rsid w:val="76A503B2"/>
    <w:rsid w:val="76A5220F"/>
    <w:rsid w:val="76A94B42"/>
    <w:rsid w:val="76AD4F74"/>
    <w:rsid w:val="76B10D75"/>
    <w:rsid w:val="76B3D2F2"/>
    <w:rsid w:val="76B9FE6A"/>
    <w:rsid w:val="76BBDD76"/>
    <w:rsid w:val="76C2994B"/>
    <w:rsid w:val="76CA1FB6"/>
    <w:rsid w:val="76CECE34"/>
    <w:rsid w:val="76DE4144"/>
    <w:rsid w:val="76DE7A7C"/>
    <w:rsid w:val="76E59BF6"/>
    <w:rsid w:val="76EC7870"/>
    <w:rsid w:val="76F37000"/>
    <w:rsid w:val="76F61FEB"/>
    <w:rsid w:val="76F802DA"/>
    <w:rsid w:val="76FD9D4E"/>
    <w:rsid w:val="76FE7C95"/>
    <w:rsid w:val="770A4BF3"/>
    <w:rsid w:val="770E3334"/>
    <w:rsid w:val="7713BE8D"/>
    <w:rsid w:val="77181C74"/>
    <w:rsid w:val="771995AC"/>
    <w:rsid w:val="7719A19E"/>
    <w:rsid w:val="771BA3E5"/>
    <w:rsid w:val="771C5374"/>
    <w:rsid w:val="771C5B9C"/>
    <w:rsid w:val="7721A5F1"/>
    <w:rsid w:val="7723C70A"/>
    <w:rsid w:val="7724CB50"/>
    <w:rsid w:val="7725B97D"/>
    <w:rsid w:val="7725EC05"/>
    <w:rsid w:val="7727010F"/>
    <w:rsid w:val="772DBD29"/>
    <w:rsid w:val="772E7F91"/>
    <w:rsid w:val="7734A9FD"/>
    <w:rsid w:val="77369589"/>
    <w:rsid w:val="7737CFCC"/>
    <w:rsid w:val="77392DDA"/>
    <w:rsid w:val="773BE605"/>
    <w:rsid w:val="7748E299"/>
    <w:rsid w:val="774D73BD"/>
    <w:rsid w:val="774FE68E"/>
    <w:rsid w:val="77575875"/>
    <w:rsid w:val="776737F4"/>
    <w:rsid w:val="77779989"/>
    <w:rsid w:val="7778329D"/>
    <w:rsid w:val="7781EC2B"/>
    <w:rsid w:val="77888F05"/>
    <w:rsid w:val="778BDCD1"/>
    <w:rsid w:val="778C3199"/>
    <w:rsid w:val="778FC4F1"/>
    <w:rsid w:val="7792C623"/>
    <w:rsid w:val="77962B82"/>
    <w:rsid w:val="779C2BD0"/>
    <w:rsid w:val="77A0D607"/>
    <w:rsid w:val="77AB6062"/>
    <w:rsid w:val="77AE5C78"/>
    <w:rsid w:val="77B04889"/>
    <w:rsid w:val="77BBDD39"/>
    <w:rsid w:val="77C522ED"/>
    <w:rsid w:val="77D0C64F"/>
    <w:rsid w:val="77D520B8"/>
    <w:rsid w:val="77DA7324"/>
    <w:rsid w:val="77DA9221"/>
    <w:rsid w:val="77E225CE"/>
    <w:rsid w:val="77E6988A"/>
    <w:rsid w:val="77EBEB85"/>
    <w:rsid w:val="77EEACE2"/>
    <w:rsid w:val="77FD1C20"/>
    <w:rsid w:val="77FE4D7D"/>
    <w:rsid w:val="77FFBE9D"/>
    <w:rsid w:val="780039D4"/>
    <w:rsid w:val="780156EF"/>
    <w:rsid w:val="7801C9DF"/>
    <w:rsid w:val="78053EB5"/>
    <w:rsid w:val="780873DB"/>
    <w:rsid w:val="780D3D4A"/>
    <w:rsid w:val="780F6BE4"/>
    <w:rsid w:val="78107BF0"/>
    <w:rsid w:val="781217EA"/>
    <w:rsid w:val="7814A2E5"/>
    <w:rsid w:val="78154283"/>
    <w:rsid w:val="78156B90"/>
    <w:rsid w:val="7819C97B"/>
    <w:rsid w:val="781DBD54"/>
    <w:rsid w:val="781EFC36"/>
    <w:rsid w:val="78204961"/>
    <w:rsid w:val="78207177"/>
    <w:rsid w:val="782139A8"/>
    <w:rsid w:val="7824D110"/>
    <w:rsid w:val="7826A868"/>
    <w:rsid w:val="782A0865"/>
    <w:rsid w:val="782AE827"/>
    <w:rsid w:val="7838AFC6"/>
    <w:rsid w:val="783D42C7"/>
    <w:rsid w:val="784100EE"/>
    <w:rsid w:val="7842B2B6"/>
    <w:rsid w:val="78474532"/>
    <w:rsid w:val="785567A7"/>
    <w:rsid w:val="78581738"/>
    <w:rsid w:val="7861A8E6"/>
    <w:rsid w:val="7863852A"/>
    <w:rsid w:val="7863901E"/>
    <w:rsid w:val="78661126"/>
    <w:rsid w:val="786CFCDB"/>
    <w:rsid w:val="7876F4AD"/>
    <w:rsid w:val="7877A56A"/>
    <w:rsid w:val="7881F2C1"/>
    <w:rsid w:val="78888715"/>
    <w:rsid w:val="788AB445"/>
    <w:rsid w:val="7891A609"/>
    <w:rsid w:val="7895A44B"/>
    <w:rsid w:val="78973943"/>
    <w:rsid w:val="789ABCAC"/>
    <w:rsid w:val="789FF4E7"/>
    <w:rsid w:val="78A1C6C4"/>
    <w:rsid w:val="78B45357"/>
    <w:rsid w:val="78B9C6E7"/>
    <w:rsid w:val="78C11EBD"/>
    <w:rsid w:val="78C604F4"/>
    <w:rsid w:val="78D4F46A"/>
    <w:rsid w:val="78D65BA8"/>
    <w:rsid w:val="78D785BD"/>
    <w:rsid w:val="78D7E887"/>
    <w:rsid w:val="78DE5CC6"/>
    <w:rsid w:val="78E317E3"/>
    <w:rsid w:val="78E6CF94"/>
    <w:rsid w:val="78E8C4F0"/>
    <w:rsid w:val="78EBC9BC"/>
    <w:rsid w:val="78F35A20"/>
    <w:rsid w:val="78F3E7A7"/>
    <w:rsid w:val="78F53710"/>
    <w:rsid w:val="78FB210F"/>
    <w:rsid w:val="7901DC7D"/>
    <w:rsid w:val="790AF729"/>
    <w:rsid w:val="790AF7D7"/>
    <w:rsid w:val="790CA990"/>
    <w:rsid w:val="790CD225"/>
    <w:rsid w:val="791147CF"/>
    <w:rsid w:val="7921B986"/>
    <w:rsid w:val="7922561B"/>
    <w:rsid w:val="79233C1B"/>
    <w:rsid w:val="7923A802"/>
    <w:rsid w:val="7925B872"/>
    <w:rsid w:val="79273598"/>
    <w:rsid w:val="7927AD32"/>
    <w:rsid w:val="7928B71A"/>
    <w:rsid w:val="7931873E"/>
    <w:rsid w:val="79328BE6"/>
    <w:rsid w:val="79332894"/>
    <w:rsid w:val="7939B4E8"/>
    <w:rsid w:val="7941B424"/>
    <w:rsid w:val="79453E36"/>
    <w:rsid w:val="7946201D"/>
    <w:rsid w:val="79465083"/>
    <w:rsid w:val="7946F840"/>
    <w:rsid w:val="7950DEE8"/>
    <w:rsid w:val="7950F3BA"/>
    <w:rsid w:val="79530E23"/>
    <w:rsid w:val="7954CF1F"/>
    <w:rsid w:val="7958ADD6"/>
    <w:rsid w:val="79666A16"/>
    <w:rsid w:val="796A02F7"/>
    <w:rsid w:val="796F5B49"/>
    <w:rsid w:val="79702005"/>
    <w:rsid w:val="7971B930"/>
    <w:rsid w:val="797D2F6C"/>
    <w:rsid w:val="797DF85B"/>
    <w:rsid w:val="79800B78"/>
    <w:rsid w:val="7980FCBA"/>
    <w:rsid w:val="798DF3CB"/>
    <w:rsid w:val="799B8EFE"/>
    <w:rsid w:val="799CF134"/>
    <w:rsid w:val="79A0A755"/>
    <w:rsid w:val="79A60016"/>
    <w:rsid w:val="79A751A3"/>
    <w:rsid w:val="79A818F8"/>
    <w:rsid w:val="79AA8EAC"/>
    <w:rsid w:val="79B09591"/>
    <w:rsid w:val="79B32534"/>
    <w:rsid w:val="79D079DE"/>
    <w:rsid w:val="79D0E5CC"/>
    <w:rsid w:val="79DBD9AB"/>
    <w:rsid w:val="79DEEFA5"/>
    <w:rsid w:val="79DF764D"/>
    <w:rsid w:val="79E44074"/>
    <w:rsid w:val="79EBBB5D"/>
    <w:rsid w:val="79EE0569"/>
    <w:rsid w:val="79F0996B"/>
    <w:rsid w:val="79F8F6BF"/>
    <w:rsid w:val="7A036E14"/>
    <w:rsid w:val="7A04852A"/>
    <w:rsid w:val="7A06BC43"/>
    <w:rsid w:val="7A0A2DE0"/>
    <w:rsid w:val="7A0E7DA5"/>
    <w:rsid w:val="7A119533"/>
    <w:rsid w:val="7A160687"/>
    <w:rsid w:val="7A1DA175"/>
    <w:rsid w:val="7A234F10"/>
    <w:rsid w:val="7A2E1578"/>
    <w:rsid w:val="7A2F1769"/>
    <w:rsid w:val="7A37E6CD"/>
    <w:rsid w:val="7A3F1C30"/>
    <w:rsid w:val="7A45EC6D"/>
    <w:rsid w:val="7A499D03"/>
    <w:rsid w:val="7A49F6E1"/>
    <w:rsid w:val="7A516D29"/>
    <w:rsid w:val="7A51A285"/>
    <w:rsid w:val="7A52CA10"/>
    <w:rsid w:val="7A54465B"/>
    <w:rsid w:val="7A54F659"/>
    <w:rsid w:val="7A57402F"/>
    <w:rsid w:val="7A577378"/>
    <w:rsid w:val="7A57F515"/>
    <w:rsid w:val="7A5AF300"/>
    <w:rsid w:val="7A5EA1D1"/>
    <w:rsid w:val="7A6E78E0"/>
    <w:rsid w:val="7A763799"/>
    <w:rsid w:val="7A7763BD"/>
    <w:rsid w:val="7A796154"/>
    <w:rsid w:val="7A8B3DCD"/>
    <w:rsid w:val="7A8FB808"/>
    <w:rsid w:val="7A93EEC1"/>
    <w:rsid w:val="7AA13A08"/>
    <w:rsid w:val="7AA4E27F"/>
    <w:rsid w:val="7AA5894E"/>
    <w:rsid w:val="7AA605DC"/>
    <w:rsid w:val="7AA8D2E3"/>
    <w:rsid w:val="7AAA5536"/>
    <w:rsid w:val="7AAA5970"/>
    <w:rsid w:val="7AADE552"/>
    <w:rsid w:val="7AAE7883"/>
    <w:rsid w:val="7ABBBB55"/>
    <w:rsid w:val="7AC37D93"/>
    <w:rsid w:val="7AC5689D"/>
    <w:rsid w:val="7ACAAF91"/>
    <w:rsid w:val="7ACBEA9F"/>
    <w:rsid w:val="7ACFB01A"/>
    <w:rsid w:val="7AD0E6F8"/>
    <w:rsid w:val="7AD60882"/>
    <w:rsid w:val="7AD6A463"/>
    <w:rsid w:val="7AD81198"/>
    <w:rsid w:val="7ADA88DE"/>
    <w:rsid w:val="7ADD197C"/>
    <w:rsid w:val="7AEE20CC"/>
    <w:rsid w:val="7AF0A7DA"/>
    <w:rsid w:val="7AF10752"/>
    <w:rsid w:val="7AF1975E"/>
    <w:rsid w:val="7AF9CAD2"/>
    <w:rsid w:val="7B00A05F"/>
    <w:rsid w:val="7B061A39"/>
    <w:rsid w:val="7B06C405"/>
    <w:rsid w:val="7B075A89"/>
    <w:rsid w:val="7B0D883B"/>
    <w:rsid w:val="7B2617F0"/>
    <w:rsid w:val="7B32A92E"/>
    <w:rsid w:val="7B32CC99"/>
    <w:rsid w:val="7B365906"/>
    <w:rsid w:val="7B3B47F8"/>
    <w:rsid w:val="7B3DF0F6"/>
    <w:rsid w:val="7B3DFCDA"/>
    <w:rsid w:val="7B420846"/>
    <w:rsid w:val="7B47B8F8"/>
    <w:rsid w:val="7B485430"/>
    <w:rsid w:val="7B49177A"/>
    <w:rsid w:val="7B4F0DE8"/>
    <w:rsid w:val="7B5065E2"/>
    <w:rsid w:val="7B618A45"/>
    <w:rsid w:val="7B65D0D6"/>
    <w:rsid w:val="7B672408"/>
    <w:rsid w:val="7B6F308A"/>
    <w:rsid w:val="7B6FF3EC"/>
    <w:rsid w:val="7B73137E"/>
    <w:rsid w:val="7B74E389"/>
    <w:rsid w:val="7B759D55"/>
    <w:rsid w:val="7B77F2B4"/>
    <w:rsid w:val="7B7AACB6"/>
    <w:rsid w:val="7B7AB299"/>
    <w:rsid w:val="7B80E38F"/>
    <w:rsid w:val="7B92C395"/>
    <w:rsid w:val="7B92C3EF"/>
    <w:rsid w:val="7B97D192"/>
    <w:rsid w:val="7B9E97AF"/>
    <w:rsid w:val="7BA0F168"/>
    <w:rsid w:val="7BAAC5A1"/>
    <w:rsid w:val="7BB0548E"/>
    <w:rsid w:val="7BB2B45E"/>
    <w:rsid w:val="7BB4BBF8"/>
    <w:rsid w:val="7BB5B03B"/>
    <w:rsid w:val="7BB946F3"/>
    <w:rsid w:val="7BC121EC"/>
    <w:rsid w:val="7BC52CA6"/>
    <w:rsid w:val="7BCBE4AF"/>
    <w:rsid w:val="7BD1EDB8"/>
    <w:rsid w:val="7BD4460D"/>
    <w:rsid w:val="7BD88BBD"/>
    <w:rsid w:val="7BD973C5"/>
    <w:rsid w:val="7BDB1826"/>
    <w:rsid w:val="7BDFBC7D"/>
    <w:rsid w:val="7BE1B16D"/>
    <w:rsid w:val="7BE1F72F"/>
    <w:rsid w:val="7BE3960A"/>
    <w:rsid w:val="7BEC4AB9"/>
    <w:rsid w:val="7BEC75CC"/>
    <w:rsid w:val="7BED4B7D"/>
    <w:rsid w:val="7BF1060D"/>
    <w:rsid w:val="7BF32443"/>
    <w:rsid w:val="7BF80811"/>
    <w:rsid w:val="7C06177A"/>
    <w:rsid w:val="7C0BEBB1"/>
    <w:rsid w:val="7C12660D"/>
    <w:rsid w:val="7C1EB7E5"/>
    <w:rsid w:val="7C2072BA"/>
    <w:rsid w:val="7C21A2A5"/>
    <w:rsid w:val="7C23DE43"/>
    <w:rsid w:val="7C2B183B"/>
    <w:rsid w:val="7C2BFD15"/>
    <w:rsid w:val="7C3BB3FA"/>
    <w:rsid w:val="7C3F82DB"/>
    <w:rsid w:val="7C41D078"/>
    <w:rsid w:val="7C48E022"/>
    <w:rsid w:val="7C4B969D"/>
    <w:rsid w:val="7C4C771F"/>
    <w:rsid w:val="7C5EB62C"/>
    <w:rsid w:val="7C5EB958"/>
    <w:rsid w:val="7C5F4DF4"/>
    <w:rsid w:val="7C61B887"/>
    <w:rsid w:val="7C6A1D30"/>
    <w:rsid w:val="7C742F59"/>
    <w:rsid w:val="7C7BECBF"/>
    <w:rsid w:val="7C85C6D7"/>
    <w:rsid w:val="7C8B5006"/>
    <w:rsid w:val="7C8E93FF"/>
    <w:rsid w:val="7C9914F6"/>
    <w:rsid w:val="7C9C1DE2"/>
    <w:rsid w:val="7CA3E388"/>
    <w:rsid w:val="7CAE73DD"/>
    <w:rsid w:val="7CBC5608"/>
    <w:rsid w:val="7CBEEECB"/>
    <w:rsid w:val="7CC4DD51"/>
    <w:rsid w:val="7CC5C607"/>
    <w:rsid w:val="7CCA3508"/>
    <w:rsid w:val="7CD5D442"/>
    <w:rsid w:val="7CE3ED13"/>
    <w:rsid w:val="7CE5726B"/>
    <w:rsid w:val="7CE72E7C"/>
    <w:rsid w:val="7CE81408"/>
    <w:rsid w:val="7CF551CD"/>
    <w:rsid w:val="7CFC3D98"/>
    <w:rsid w:val="7CFD6EDD"/>
    <w:rsid w:val="7D10B3EA"/>
    <w:rsid w:val="7D112AEE"/>
    <w:rsid w:val="7D14E437"/>
    <w:rsid w:val="7D1539BB"/>
    <w:rsid w:val="7D1A6956"/>
    <w:rsid w:val="7D1EC5C9"/>
    <w:rsid w:val="7D26497C"/>
    <w:rsid w:val="7D27E414"/>
    <w:rsid w:val="7D2EECFA"/>
    <w:rsid w:val="7D3C96EC"/>
    <w:rsid w:val="7D406456"/>
    <w:rsid w:val="7D43D44E"/>
    <w:rsid w:val="7D5AA63C"/>
    <w:rsid w:val="7D5E81A3"/>
    <w:rsid w:val="7D62BA78"/>
    <w:rsid w:val="7D6478D4"/>
    <w:rsid w:val="7D69D1F1"/>
    <w:rsid w:val="7D6A0543"/>
    <w:rsid w:val="7D73B6B9"/>
    <w:rsid w:val="7D7C4CD7"/>
    <w:rsid w:val="7D896DBE"/>
    <w:rsid w:val="7D931D19"/>
    <w:rsid w:val="7D98A478"/>
    <w:rsid w:val="7D9D6F70"/>
    <w:rsid w:val="7DA3245F"/>
    <w:rsid w:val="7DB10216"/>
    <w:rsid w:val="7DB54BB9"/>
    <w:rsid w:val="7DB8CCB8"/>
    <w:rsid w:val="7DBD806C"/>
    <w:rsid w:val="7DCF19D0"/>
    <w:rsid w:val="7DD4F1B9"/>
    <w:rsid w:val="7DD627FB"/>
    <w:rsid w:val="7DE0290F"/>
    <w:rsid w:val="7DE1D49E"/>
    <w:rsid w:val="7DF832AD"/>
    <w:rsid w:val="7DFC5392"/>
    <w:rsid w:val="7E002180"/>
    <w:rsid w:val="7E0165ED"/>
    <w:rsid w:val="7E023727"/>
    <w:rsid w:val="7E040DCD"/>
    <w:rsid w:val="7E07113C"/>
    <w:rsid w:val="7E07C6AF"/>
    <w:rsid w:val="7E0A7854"/>
    <w:rsid w:val="7E2464DD"/>
    <w:rsid w:val="7E2759AE"/>
    <w:rsid w:val="7E2C2329"/>
    <w:rsid w:val="7E305D59"/>
    <w:rsid w:val="7E37A92C"/>
    <w:rsid w:val="7E3E28C3"/>
    <w:rsid w:val="7E41B354"/>
    <w:rsid w:val="7E47175B"/>
    <w:rsid w:val="7E4D0F5F"/>
    <w:rsid w:val="7E509D48"/>
    <w:rsid w:val="7E51697E"/>
    <w:rsid w:val="7E517348"/>
    <w:rsid w:val="7E52B747"/>
    <w:rsid w:val="7E59BB1C"/>
    <w:rsid w:val="7E739337"/>
    <w:rsid w:val="7E75BF28"/>
    <w:rsid w:val="7E7D5E86"/>
    <w:rsid w:val="7E7F800B"/>
    <w:rsid w:val="7E7FCF39"/>
    <w:rsid w:val="7E864D67"/>
    <w:rsid w:val="7E878418"/>
    <w:rsid w:val="7E87B4BA"/>
    <w:rsid w:val="7E8F9ECB"/>
    <w:rsid w:val="7E928AFE"/>
    <w:rsid w:val="7E95A4B6"/>
    <w:rsid w:val="7EAC0E67"/>
    <w:rsid w:val="7EAEFC4E"/>
    <w:rsid w:val="7EAFF306"/>
    <w:rsid w:val="7EB45FFA"/>
    <w:rsid w:val="7EBEA213"/>
    <w:rsid w:val="7EC6D438"/>
    <w:rsid w:val="7EC9B616"/>
    <w:rsid w:val="7EC9CDF3"/>
    <w:rsid w:val="7ECD4B28"/>
    <w:rsid w:val="7ED0021E"/>
    <w:rsid w:val="7ED967A2"/>
    <w:rsid w:val="7EDB2108"/>
    <w:rsid w:val="7EDB47FC"/>
    <w:rsid w:val="7EED5DAA"/>
    <w:rsid w:val="7EF29568"/>
    <w:rsid w:val="7EF8B422"/>
    <w:rsid w:val="7EFCE71A"/>
    <w:rsid w:val="7F060C44"/>
    <w:rsid w:val="7F067F6A"/>
    <w:rsid w:val="7F0B8B41"/>
    <w:rsid w:val="7F0FC7A6"/>
    <w:rsid w:val="7F134EF6"/>
    <w:rsid w:val="7F21B926"/>
    <w:rsid w:val="7F25AEEB"/>
    <w:rsid w:val="7F27F426"/>
    <w:rsid w:val="7F3C5D35"/>
    <w:rsid w:val="7F3CE950"/>
    <w:rsid w:val="7F401496"/>
    <w:rsid w:val="7F43C2EC"/>
    <w:rsid w:val="7F4D3542"/>
    <w:rsid w:val="7F50631C"/>
    <w:rsid w:val="7F5156A5"/>
    <w:rsid w:val="7F53D48C"/>
    <w:rsid w:val="7F53EE85"/>
    <w:rsid w:val="7F5462E1"/>
    <w:rsid w:val="7F5A4A0B"/>
    <w:rsid w:val="7F5D3BF3"/>
    <w:rsid w:val="7F740A32"/>
    <w:rsid w:val="7F7BBEBB"/>
    <w:rsid w:val="7F7DC659"/>
    <w:rsid w:val="7F96771C"/>
    <w:rsid w:val="7FA3FB5D"/>
    <w:rsid w:val="7FA6F319"/>
    <w:rsid w:val="7FABC649"/>
    <w:rsid w:val="7FAE7019"/>
    <w:rsid w:val="7FB0D70C"/>
    <w:rsid w:val="7FBA0302"/>
    <w:rsid w:val="7FBA626D"/>
    <w:rsid w:val="7FBB738B"/>
    <w:rsid w:val="7FC98B90"/>
    <w:rsid w:val="7FCC8D65"/>
    <w:rsid w:val="7FCD1AF2"/>
    <w:rsid w:val="7FD27666"/>
    <w:rsid w:val="7FD3E7D6"/>
    <w:rsid w:val="7FD63CEB"/>
    <w:rsid w:val="7FD7604D"/>
    <w:rsid w:val="7FDE9A65"/>
    <w:rsid w:val="7FE0F85D"/>
    <w:rsid w:val="7FE8E83A"/>
    <w:rsid w:val="7FF3D0D3"/>
    <w:rsid w:val="7FF654F7"/>
    <w:rsid w:val="7FFC45B3"/>
    <w:rsid w:val="7FFDCAB0"/>
    <w:rsid w:val="7FFF18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643D"/>
  <w15:docId w15:val="{E8D6A52E-5421-4F60-AF13-ABB0897A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F7621"/>
    <w:rPr>
      <w:b/>
      <w:bCs/>
    </w:rPr>
  </w:style>
  <w:style w:type="character" w:customStyle="1" w:styleId="CommentSubjectChar">
    <w:name w:val="Comment Subject Char"/>
    <w:basedOn w:val="CommentTextChar"/>
    <w:link w:val="CommentSubject"/>
    <w:uiPriority w:val="99"/>
    <w:semiHidden/>
    <w:rsid w:val="00FF7621"/>
    <w:rPr>
      <w:b/>
      <w:bCs/>
      <w:sz w:val="20"/>
      <w:szCs w:val="20"/>
    </w:rPr>
  </w:style>
  <w:style w:type="character" w:customStyle="1" w:styleId="contentpasted4">
    <w:name w:val="contentpasted4"/>
    <w:basedOn w:val="DefaultParagraphFont"/>
    <w:rsid w:val="00AB118D"/>
  </w:style>
  <w:style w:type="paragraph" w:styleId="Revision">
    <w:name w:val="Revision"/>
    <w:hidden/>
    <w:uiPriority w:val="99"/>
    <w:semiHidden/>
    <w:rsid w:val="00D32A25"/>
    <w:pPr>
      <w:spacing w:after="0" w:line="240" w:lineRule="auto"/>
    </w:pPr>
  </w:style>
  <w:style w:type="paragraph" w:styleId="ListParagraph">
    <w:name w:val="List Paragraph"/>
    <w:basedOn w:val="Normal"/>
    <w:uiPriority w:val="34"/>
    <w:qFormat/>
    <w:rsid w:val="00737F91"/>
    <w:pPr>
      <w:ind w:left="720"/>
      <w:contextualSpacing/>
    </w:pPr>
  </w:style>
  <w:style w:type="character" w:customStyle="1" w:styleId="cf01">
    <w:name w:val="cf01"/>
    <w:basedOn w:val="DefaultParagraphFont"/>
    <w:rsid w:val="00E54963"/>
    <w:rPr>
      <w:rFonts w:ascii="Segoe UI" w:hAnsi="Segoe UI" w:cs="Segoe UI" w:hint="default"/>
      <w:sz w:val="18"/>
      <w:szCs w:val="18"/>
    </w:rPr>
  </w:style>
  <w:style w:type="character" w:customStyle="1" w:styleId="cf11">
    <w:name w:val="cf11"/>
    <w:basedOn w:val="DefaultParagraphFont"/>
    <w:rsid w:val="00E54963"/>
    <w:rPr>
      <w:rFonts w:ascii="Segoe UI" w:hAnsi="Segoe UI" w:cs="Segoe UI" w:hint="default"/>
      <w:i/>
      <w:iCs/>
      <w:sz w:val="18"/>
      <w:szCs w:val="18"/>
    </w:rPr>
  </w:style>
  <w:style w:type="paragraph" w:styleId="HTMLPreformatted">
    <w:name w:val="HTML Preformatted"/>
    <w:basedOn w:val="Normal"/>
    <w:link w:val="HTMLPreformattedChar"/>
    <w:uiPriority w:val="99"/>
    <w:semiHidden/>
    <w:unhideWhenUsed/>
    <w:rsid w:val="001A5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A5BFC"/>
    <w:rPr>
      <w:rFonts w:ascii="Courier New" w:eastAsia="Times New Roman" w:hAnsi="Courier New" w:cs="Courier New"/>
      <w:sz w:val="20"/>
      <w:szCs w:val="20"/>
      <w:lang w:eastAsia="en-GB"/>
    </w:rPr>
  </w:style>
  <w:style w:type="character" w:customStyle="1" w:styleId="gnd-iwgdh3b">
    <w:name w:val="gnd-iwgdh3b"/>
    <w:basedOn w:val="DefaultParagraphFont"/>
    <w:rsid w:val="001A5BFC"/>
  </w:style>
  <w:style w:type="character" w:styleId="Hyperlink">
    <w:name w:val="Hyperlink"/>
    <w:basedOn w:val="DefaultParagraphFont"/>
    <w:uiPriority w:val="99"/>
    <w:unhideWhenUsed/>
    <w:rPr>
      <w:color w:val="0563C1" w:themeColor="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5E343C"/>
    <w:rPr>
      <w:color w:val="605E5C"/>
      <w:shd w:val="clear" w:color="auto" w:fill="E1DFDD"/>
    </w:rPr>
  </w:style>
  <w:style w:type="character" w:styleId="Mention">
    <w:name w:val="Mention"/>
    <w:basedOn w:val="DefaultParagraphFont"/>
    <w:uiPriority w:val="99"/>
    <w:unhideWhenUsed/>
    <w:rsid w:val="005C45F6"/>
    <w:rPr>
      <w:color w:val="2B579A"/>
      <w:shd w:val="clear" w:color="auto" w:fill="E1DFDD"/>
    </w:rPr>
  </w:style>
  <w:style w:type="paragraph" w:styleId="Header">
    <w:name w:val="header"/>
    <w:basedOn w:val="Normal"/>
    <w:link w:val="HeaderChar"/>
    <w:uiPriority w:val="99"/>
    <w:unhideWhenUsed/>
    <w:rsid w:val="00BA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09"/>
  </w:style>
  <w:style w:type="paragraph" w:styleId="Footer">
    <w:name w:val="footer"/>
    <w:basedOn w:val="Normal"/>
    <w:link w:val="FooterChar"/>
    <w:uiPriority w:val="99"/>
    <w:unhideWhenUsed/>
    <w:rsid w:val="00BA0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09"/>
  </w:style>
  <w:style w:type="paragraph" w:styleId="FootnoteText">
    <w:name w:val="footnote text"/>
    <w:basedOn w:val="Normal"/>
    <w:link w:val="FootnoteTextChar"/>
    <w:uiPriority w:val="99"/>
    <w:semiHidden/>
    <w:unhideWhenUsed/>
    <w:rsid w:val="008F2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C5A"/>
    <w:rPr>
      <w:sz w:val="20"/>
      <w:szCs w:val="20"/>
    </w:rPr>
  </w:style>
  <w:style w:type="character" w:styleId="FootnoteReference">
    <w:name w:val="footnote reference"/>
    <w:basedOn w:val="DefaultParagraphFont"/>
    <w:uiPriority w:val="99"/>
    <w:semiHidden/>
    <w:unhideWhenUsed/>
    <w:rsid w:val="008F2C5A"/>
    <w:rPr>
      <w:vertAlign w:val="superscript"/>
    </w:rPr>
  </w:style>
  <w:style w:type="paragraph" w:styleId="NoSpacing">
    <w:name w:val="No Spacing"/>
    <w:uiPriority w:val="1"/>
    <w:qFormat/>
    <w:rsid w:val="00764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5235">
      <w:bodyDiv w:val="1"/>
      <w:marLeft w:val="0"/>
      <w:marRight w:val="0"/>
      <w:marTop w:val="0"/>
      <w:marBottom w:val="0"/>
      <w:divBdr>
        <w:top w:val="none" w:sz="0" w:space="0" w:color="auto"/>
        <w:left w:val="none" w:sz="0" w:space="0" w:color="auto"/>
        <w:bottom w:val="none" w:sz="0" w:space="0" w:color="auto"/>
        <w:right w:val="none" w:sz="0" w:space="0" w:color="auto"/>
      </w:divBdr>
    </w:div>
    <w:div w:id="498543763">
      <w:bodyDiv w:val="1"/>
      <w:marLeft w:val="0"/>
      <w:marRight w:val="0"/>
      <w:marTop w:val="0"/>
      <w:marBottom w:val="0"/>
      <w:divBdr>
        <w:top w:val="none" w:sz="0" w:space="0" w:color="auto"/>
        <w:left w:val="none" w:sz="0" w:space="0" w:color="auto"/>
        <w:bottom w:val="none" w:sz="0" w:space="0" w:color="auto"/>
        <w:right w:val="none" w:sz="0" w:space="0" w:color="auto"/>
      </w:divBdr>
    </w:div>
    <w:div w:id="540242761">
      <w:bodyDiv w:val="1"/>
      <w:marLeft w:val="0"/>
      <w:marRight w:val="0"/>
      <w:marTop w:val="0"/>
      <w:marBottom w:val="0"/>
      <w:divBdr>
        <w:top w:val="none" w:sz="0" w:space="0" w:color="auto"/>
        <w:left w:val="none" w:sz="0" w:space="0" w:color="auto"/>
        <w:bottom w:val="none" w:sz="0" w:space="0" w:color="auto"/>
        <w:right w:val="none" w:sz="0" w:space="0" w:color="auto"/>
      </w:divBdr>
    </w:div>
    <w:div w:id="582107612">
      <w:bodyDiv w:val="1"/>
      <w:marLeft w:val="0"/>
      <w:marRight w:val="0"/>
      <w:marTop w:val="0"/>
      <w:marBottom w:val="0"/>
      <w:divBdr>
        <w:top w:val="none" w:sz="0" w:space="0" w:color="auto"/>
        <w:left w:val="none" w:sz="0" w:space="0" w:color="auto"/>
        <w:bottom w:val="none" w:sz="0" w:space="0" w:color="auto"/>
        <w:right w:val="none" w:sz="0" w:space="0" w:color="auto"/>
      </w:divBdr>
    </w:div>
    <w:div w:id="642320750">
      <w:bodyDiv w:val="1"/>
      <w:marLeft w:val="0"/>
      <w:marRight w:val="0"/>
      <w:marTop w:val="0"/>
      <w:marBottom w:val="0"/>
      <w:divBdr>
        <w:top w:val="none" w:sz="0" w:space="0" w:color="auto"/>
        <w:left w:val="none" w:sz="0" w:space="0" w:color="auto"/>
        <w:bottom w:val="none" w:sz="0" w:space="0" w:color="auto"/>
        <w:right w:val="none" w:sz="0" w:space="0" w:color="auto"/>
      </w:divBdr>
      <w:divsChild>
        <w:div w:id="1608076634">
          <w:marLeft w:val="0"/>
          <w:marRight w:val="0"/>
          <w:marTop w:val="0"/>
          <w:marBottom w:val="0"/>
          <w:divBdr>
            <w:top w:val="none" w:sz="0" w:space="0" w:color="auto"/>
            <w:left w:val="none" w:sz="0" w:space="0" w:color="auto"/>
            <w:bottom w:val="none" w:sz="0" w:space="0" w:color="auto"/>
            <w:right w:val="none" w:sz="0" w:space="0" w:color="auto"/>
          </w:divBdr>
        </w:div>
        <w:div w:id="2135058628">
          <w:marLeft w:val="0"/>
          <w:marRight w:val="0"/>
          <w:marTop w:val="0"/>
          <w:marBottom w:val="0"/>
          <w:divBdr>
            <w:top w:val="none" w:sz="0" w:space="0" w:color="auto"/>
            <w:left w:val="none" w:sz="0" w:space="0" w:color="auto"/>
            <w:bottom w:val="none" w:sz="0" w:space="0" w:color="auto"/>
            <w:right w:val="none" w:sz="0" w:space="0" w:color="auto"/>
          </w:divBdr>
        </w:div>
      </w:divsChild>
    </w:div>
    <w:div w:id="742875855">
      <w:bodyDiv w:val="1"/>
      <w:marLeft w:val="0"/>
      <w:marRight w:val="0"/>
      <w:marTop w:val="0"/>
      <w:marBottom w:val="0"/>
      <w:divBdr>
        <w:top w:val="none" w:sz="0" w:space="0" w:color="auto"/>
        <w:left w:val="none" w:sz="0" w:space="0" w:color="auto"/>
        <w:bottom w:val="none" w:sz="0" w:space="0" w:color="auto"/>
        <w:right w:val="none" w:sz="0" w:space="0" w:color="auto"/>
      </w:divBdr>
    </w:div>
    <w:div w:id="935865822">
      <w:bodyDiv w:val="1"/>
      <w:marLeft w:val="0"/>
      <w:marRight w:val="0"/>
      <w:marTop w:val="0"/>
      <w:marBottom w:val="0"/>
      <w:divBdr>
        <w:top w:val="none" w:sz="0" w:space="0" w:color="auto"/>
        <w:left w:val="none" w:sz="0" w:space="0" w:color="auto"/>
        <w:bottom w:val="none" w:sz="0" w:space="0" w:color="auto"/>
        <w:right w:val="none" w:sz="0" w:space="0" w:color="auto"/>
      </w:divBdr>
      <w:divsChild>
        <w:div w:id="394206375">
          <w:marLeft w:val="0"/>
          <w:marRight w:val="0"/>
          <w:marTop w:val="0"/>
          <w:marBottom w:val="0"/>
          <w:divBdr>
            <w:top w:val="none" w:sz="0" w:space="0" w:color="auto"/>
            <w:left w:val="none" w:sz="0" w:space="0" w:color="auto"/>
            <w:bottom w:val="none" w:sz="0" w:space="0" w:color="auto"/>
            <w:right w:val="none" w:sz="0" w:space="0" w:color="auto"/>
          </w:divBdr>
        </w:div>
        <w:div w:id="1636181472">
          <w:marLeft w:val="0"/>
          <w:marRight w:val="0"/>
          <w:marTop w:val="0"/>
          <w:marBottom w:val="0"/>
          <w:divBdr>
            <w:top w:val="none" w:sz="0" w:space="0" w:color="auto"/>
            <w:left w:val="none" w:sz="0" w:space="0" w:color="auto"/>
            <w:bottom w:val="none" w:sz="0" w:space="0" w:color="auto"/>
            <w:right w:val="none" w:sz="0" w:space="0" w:color="auto"/>
          </w:divBdr>
        </w:div>
      </w:divsChild>
    </w:div>
    <w:div w:id="1500386180">
      <w:bodyDiv w:val="1"/>
      <w:marLeft w:val="0"/>
      <w:marRight w:val="0"/>
      <w:marTop w:val="0"/>
      <w:marBottom w:val="0"/>
      <w:divBdr>
        <w:top w:val="none" w:sz="0" w:space="0" w:color="auto"/>
        <w:left w:val="none" w:sz="0" w:space="0" w:color="auto"/>
        <w:bottom w:val="none" w:sz="0" w:space="0" w:color="auto"/>
        <w:right w:val="none" w:sz="0" w:space="0" w:color="auto"/>
      </w:divBdr>
    </w:div>
    <w:div w:id="1557276277">
      <w:bodyDiv w:val="1"/>
      <w:marLeft w:val="0"/>
      <w:marRight w:val="0"/>
      <w:marTop w:val="0"/>
      <w:marBottom w:val="0"/>
      <w:divBdr>
        <w:top w:val="none" w:sz="0" w:space="0" w:color="auto"/>
        <w:left w:val="none" w:sz="0" w:space="0" w:color="auto"/>
        <w:bottom w:val="none" w:sz="0" w:space="0" w:color="auto"/>
        <w:right w:val="none" w:sz="0" w:space="0" w:color="auto"/>
      </w:divBdr>
    </w:div>
    <w:div w:id="1683513401">
      <w:bodyDiv w:val="1"/>
      <w:marLeft w:val="0"/>
      <w:marRight w:val="0"/>
      <w:marTop w:val="0"/>
      <w:marBottom w:val="0"/>
      <w:divBdr>
        <w:top w:val="none" w:sz="0" w:space="0" w:color="auto"/>
        <w:left w:val="none" w:sz="0" w:space="0" w:color="auto"/>
        <w:bottom w:val="none" w:sz="0" w:space="0" w:color="auto"/>
        <w:right w:val="none" w:sz="0" w:space="0" w:color="auto"/>
      </w:divBdr>
    </w:div>
    <w:div w:id="21043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riss@soton.ac.uk"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1073/pnas.1702247114"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E922-F55D-45BC-8F43-6C6CBB3F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11142</Words>
  <Characters>63512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Byrne</dc:creator>
  <cp:keywords/>
  <dc:description/>
  <cp:lastModifiedBy>marker</cp:lastModifiedBy>
  <cp:revision>6</cp:revision>
  <cp:lastPrinted>2025-06-20T17:12:00Z</cp:lastPrinted>
  <dcterms:created xsi:type="dcterms:W3CDTF">2025-07-09T19:09:00Z</dcterms:created>
  <dcterms:modified xsi:type="dcterms:W3CDTF">2025-07-09T19:13:00Z</dcterms:modified>
</cp:coreProperties>
</file>