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E48B1" w14:textId="0F563D6F" w:rsidR="00B862D5" w:rsidRPr="00B862D5" w:rsidRDefault="00333226" w:rsidP="00D36408">
      <w:pPr>
        <w:pStyle w:val="Heading1"/>
        <w:numPr>
          <w:ilvl w:val="0"/>
          <w:numId w:val="0"/>
        </w:numPr>
        <w:rPr>
          <w:bCs/>
          <w:sz w:val="28"/>
          <w:szCs w:val="28"/>
        </w:rPr>
      </w:pPr>
      <w:r>
        <w:rPr>
          <w:bCs/>
          <w:sz w:val="28"/>
          <w:szCs w:val="28"/>
        </w:rPr>
        <w:t>Detecting environmentally dependent</w:t>
      </w:r>
      <w:r w:rsidR="00474F1E">
        <w:rPr>
          <w:bCs/>
          <w:sz w:val="28"/>
          <w:szCs w:val="28"/>
        </w:rPr>
        <w:t xml:space="preserve"> </w:t>
      </w:r>
      <w:r w:rsidR="00645036" w:rsidRPr="00B862D5">
        <w:rPr>
          <w:bCs/>
          <w:sz w:val="28"/>
          <w:szCs w:val="28"/>
        </w:rPr>
        <w:t>developmental plasticity in</w:t>
      </w:r>
      <w:r w:rsidR="000D1042">
        <w:rPr>
          <w:bCs/>
          <w:sz w:val="28"/>
          <w:szCs w:val="28"/>
        </w:rPr>
        <w:t xml:space="preserve"> </w:t>
      </w:r>
      <w:r w:rsidR="001924EA">
        <w:rPr>
          <w:bCs/>
          <w:sz w:val="28"/>
          <w:szCs w:val="28"/>
        </w:rPr>
        <w:t>fossil</w:t>
      </w:r>
      <w:r w:rsidR="00E24B1B">
        <w:rPr>
          <w:bCs/>
          <w:sz w:val="28"/>
          <w:szCs w:val="28"/>
        </w:rPr>
        <w:t xml:space="preserve">ised </w:t>
      </w:r>
      <w:r w:rsidR="00941308">
        <w:rPr>
          <w:bCs/>
          <w:sz w:val="28"/>
          <w:szCs w:val="28"/>
        </w:rPr>
        <w:t>individuals</w:t>
      </w:r>
    </w:p>
    <w:p w14:paraId="72EE3811" w14:textId="77777777" w:rsidR="00B862D5" w:rsidRPr="00730BDC" w:rsidRDefault="00B862D5" w:rsidP="00B862D5"/>
    <w:p w14:paraId="381D5F43" w14:textId="30A089A6" w:rsidR="00D36408" w:rsidRPr="00D36408" w:rsidRDefault="00D36408" w:rsidP="00D82F36">
      <w:pPr>
        <w:pStyle w:val="Heading1"/>
        <w:numPr>
          <w:ilvl w:val="0"/>
          <w:numId w:val="0"/>
        </w:numPr>
      </w:pPr>
      <w:r>
        <w:rPr>
          <w:b w:val="0"/>
          <w:bCs/>
        </w:rPr>
        <w:t>Anieke Brombacher</w:t>
      </w:r>
      <w:r w:rsidR="00302760" w:rsidRPr="00D82F36">
        <w:rPr>
          <w:rFonts w:cs="Times New Roman (Headings CS)"/>
          <w:b w:val="0"/>
          <w:bCs/>
          <w:vertAlign w:val="superscript"/>
        </w:rPr>
        <w:t>1,2</w:t>
      </w:r>
      <w:r w:rsidR="00D16E6C">
        <w:rPr>
          <w:rFonts w:cs="Times New Roman (Headings CS)"/>
          <w:b w:val="0"/>
          <w:bCs/>
          <w:vertAlign w:val="superscript"/>
        </w:rPr>
        <w:t>,3</w:t>
      </w:r>
      <w:r w:rsidR="00FF35B7">
        <w:rPr>
          <w:rFonts w:cs="Times New Roman (Headings CS)"/>
          <w:b w:val="0"/>
          <w:bCs/>
          <w:vertAlign w:val="superscript"/>
        </w:rPr>
        <w:t>*</w:t>
      </w:r>
      <w:r>
        <w:rPr>
          <w:b w:val="0"/>
          <w:bCs/>
        </w:rPr>
        <w:t>, Alex Searle-Barnes</w:t>
      </w:r>
      <w:r w:rsidR="00A70D81" w:rsidRPr="009B1A5C">
        <w:rPr>
          <w:rFonts w:cs="Times New Roman (Headings CS)"/>
          <w:b w:val="0"/>
          <w:bCs/>
          <w:vertAlign w:val="superscript"/>
        </w:rPr>
        <w:t>1</w:t>
      </w:r>
      <w:r>
        <w:rPr>
          <w:b w:val="0"/>
          <w:bCs/>
        </w:rPr>
        <w:t xml:space="preserve">, James </w:t>
      </w:r>
      <w:r w:rsidR="006E03E2">
        <w:rPr>
          <w:b w:val="0"/>
          <w:bCs/>
        </w:rPr>
        <w:t>M.</w:t>
      </w:r>
      <w:r>
        <w:rPr>
          <w:b w:val="0"/>
          <w:bCs/>
        </w:rPr>
        <w:t xml:space="preserve"> Mulqueeney</w:t>
      </w:r>
      <w:r w:rsidR="00A70D81" w:rsidRPr="009B1A5C">
        <w:rPr>
          <w:rFonts w:cs="Times New Roman (Headings CS)"/>
          <w:b w:val="0"/>
          <w:bCs/>
          <w:vertAlign w:val="superscript"/>
        </w:rPr>
        <w:t>1,</w:t>
      </w:r>
      <w:r w:rsidR="008203B2">
        <w:rPr>
          <w:rFonts w:cs="Times New Roman (Headings CS)"/>
          <w:b w:val="0"/>
          <w:bCs/>
          <w:vertAlign w:val="superscript"/>
        </w:rPr>
        <w:t>4</w:t>
      </w:r>
      <w:r>
        <w:rPr>
          <w:b w:val="0"/>
          <w:bCs/>
        </w:rPr>
        <w:t>, Chris</w:t>
      </w:r>
      <w:r w:rsidR="00A70D81">
        <w:rPr>
          <w:b w:val="0"/>
          <w:bCs/>
        </w:rPr>
        <w:t>topher</w:t>
      </w:r>
      <w:r>
        <w:rPr>
          <w:b w:val="0"/>
          <w:bCs/>
        </w:rPr>
        <w:t xml:space="preserve"> </w:t>
      </w:r>
      <w:r w:rsidR="00A70D81">
        <w:rPr>
          <w:b w:val="0"/>
          <w:bCs/>
        </w:rPr>
        <w:t xml:space="preserve">D. </w:t>
      </w:r>
      <w:r>
        <w:rPr>
          <w:b w:val="0"/>
          <w:bCs/>
        </w:rPr>
        <w:t>Standish</w:t>
      </w:r>
      <w:r w:rsidR="00A70D81" w:rsidRPr="009B1A5C">
        <w:rPr>
          <w:rFonts w:cs="Times New Roman (Headings CS)"/>
          <w:b w:val="0"/>
          <w:bCs/>
          <w:vertAlign w:val="superscript"/>
        </w:rPr>
        <w:t>1</w:t>
      </w:r>
      <w:r>
        <w:rPr>
          <w:b w:val="0"/>
          <w:bCs/>
        </w:rPr>
        <w:t xml:space="preserve">, </w:t>
      </w:r>
      <w:r w:rsidR="00874EA0">
        <w:rPr>
          <w:b w:val="0"/>
          <w:bCs/>
        </w:rPr>
        <w:t>J. Andy Milton</w:t>
      </w:r>
      <w:r w:rsidR="00476EA7">
        <w:rPr>
          <w:b w:val="0"/>
          <w:bCs/>
          <w:vertAlign w:val="superscript"/>
        </w:rPr>
        <w:t>1</w:t>
      </w:r>
      <w:r w:rsidR="00874EA0">
        <w:rPr>
          <w:b w:val="0"/>
          <w:bCs/>
        </w:rPr>
        <w:t xml:space="preserve">, </w:t>
      </w:r>
      <w:r w:rsidR="000165CA">
        <w:rPr>
          <w:b w:val="0"/>
          <w:bCs/>
        </w:rPr>
        <w:t xml:space="preserve">Orestis </w:t>
      </w:r>
      <w:r w:rsidR="00743349">
        <w:rPr>
          <w:b w:val="0"/>
          <w:bCs/>
        </w:rPr>
        <w:t xml:space="preserve">L. </w:t>
      </w:r>
      <w:r w:rsidR="00874EA0">
        <w:rPr>
          <w:b w:val="0"/>
          <w:bCs/>
        </w:rPr>
        <w:t>Katsamenis</w:t>
      </w:r>
      <w:r w:rsidR="008203B2">
        <w:rPr>
          <w:b w:val="0"/>
          <w:bCs/>
          <w:vertAlign w:val="superscript"/>
        </w:rPr>
        <w:t>5</w:t>
      </w:r>
      <w:r w:rsidR="00743349">
        <w:rPr>
          <w:b w:val="0"/>
          <w:bCs/>
          <w:vertAlign w:val="superscript"/>
        </w:rPr>
        <w:t>,</w:t>
      </w:r>
      <w:r w:rsidR="008203B2">
        <w:rPr>
          <w:b w:val="0"/>
          <w:bCs/>
          <w:vertAlign w:val="superscript"/>
        </w:rPr>
        <w:t>6</w:t>
      </w:r>
      <w:r w:rsidR="00874EA0">
        <w:rPr>
          <w:b w:val="0"/>
          <w:bCs/>
        </w:rPr>
        <w:t xml:space="preserve">, </w:t>
      </w:r>
      <w:r>
        <w:rPr>
          <w:b w:val="0"/>
          <w:bCs/>
        </w:rPr>
        <w:t xml:space="preserve">Richard </w:t>
      </w:r>
      <w:r w:rsidR="00A70D81">
        <w:rPr>
          <w:b w:val="0"/>
          <w:bCs/>
        </w:rPr>
        <w:t>A</w:t>
      </w:r>
      <w:r w:rsidR="00647498">
        <w:rPr>
          <w:b w:val="0"/>
          <w:bCs/>
        </w:rPr>
        <w:t>.</w:t>
      </w:r>
      <w:r w:rsidR="00A70D81">
        <w:rPr>
          <w:b w:val="0"/>
          <w:bCs/>
        </w:rPr>
        <w:t xml:space="preserve"> </w:t>
      </w:r>
      <w:r w:rsidR="0013507B">
        <w:rPr>
          <w:b w:val="0"/>
          <w:bCs/>
        </w:rPr>
        <w:t>Watson</w:t>
      </w:r>
      <w:r w:rsidR="008203B2">
        <w:rPr>
          <w:rFonts w:cs="Times New Roman (Headings CS)"/>
          <w:b w:val="0"/>
          <w:bCs/>
          <w:vertAlign w:val="superscript"/>
        </w:rPr>
        <w:t>7</w:t>
      </w:r>
      <w:r>
        <w:rPr>
          <w:b w:val="0"/>
          <w:bCs/>
        </w:rPr>
        <w:t>, Clive Trueman</w:t>
      </w:r>
      <w:r w:rsidR="00A70D81" w:rsidRPr="009B1A5C">
        <w:rPr>
          <w:rFonts w:cs="Times New Roman (Headings CS)"/>
          <w:b w:val="0"/>
          <w:bCs/>
          <w:vertAlign w:val="superscript"/>
        </w:rPr>
        <w:t>1</w:t>
      </w:r>
      <w:r>
        <w:rPr>
          <w:b w:val="0"/>
          <w:bCs/>
        </w:rPr>
        <w:t>,</w:t>
      </w:r>
      <w:r w:rsidR="00451A81">
        <w:rPr>
          <w:b w:val="0"/>
          <w:bCs/>
        </w:rPr>
        <w:t xml:space="preserve"> Ian Sinclair</w:t>
      </w:r>
      <w:r w:rsidR="008203B2">
        <w:rPr>
          <w:b w:val="0"/>
          <w:bCs/>
          <w:vertAlign w:val="superscript"/>
        </w:rPr>
        <w:t>5</w:t>
      </w:r>
      <w:r w:rsidR="00743349" w:rsidRPr="00D1360A">
        <w:rPr>
          <w:b w:val="0"/>
          <w:vertAlign w:val="superscript"/>
        </w:rPr>
        <w:t>,</w:t>
      </w:r>
      <w:r w:rsidR="008203B2">
        <w:rPr>
          <w:b w:val="0"/>
          <w:bCs/>
          <w:vertAlign w:val="superscript"/>
        </w:rPr>
        <w:t>8</w:t>
      </w:r>
      <w:r w:rsidR="00451A81">
        <w:rPr>
          <w:b w:val="0"/>
          <w:bCs/>
        </w:rPr>
        <w:t>,</w:t>
      </w:r>
      <w:r>
        <w:rPr>
          <w:b w:val="0"/>
          <w:bCs/>
        </w:rPr>
        <w:t xml:space="preserve"> Paul A. Wilson</w:t>
      </w:r>
      <w:r w:rsidR="00A70D81" w:rsidRPr="009B1A5C">
        <w:rPr>
          <w:rFonts w:cs="Times New Roman (Headings CS)"/>
          <w:b w:val="0"/>
          <w:bCs/>
          <w:vertAlign w:val="superscript"/>
        </w:rPr>
        <w:t>1</w:t>
      </w:r>
      <w:r>
        <w:rPr>
          <w:b w:val="0"/>
          <w:bCs/>
        </w:rPr>
        <w:t xml:space="preserve">, Gavin </w:t>
      </w:r>
      <w:r w:rsidR="0038356C">
        <w:rPr>
          <w:b w:val="0"/>
          <w:bCs/>
        </w:rPr>
        <w:t xml:space="preserve">L. </w:t>
      </w:r>
      <w:r>
        <w:rPr>
          <w:b w:val="0"/>
          <w:bCs/>
        </w:rPr>
        <w:t>Foster</w:t>
      </w:r>
      <w:r w:rsidR="00A70D81" w:rsidRPr="009B1A5C">
        <w:rPr>
          <w:rFonts w:cs="Times New Roman (Headings CS)"/>
          <w:b w:val="0"/>
          <w:bCs/>
          <w:vertAlign w:val="superscript"/>
        </w:rPr>
        <w:t>1</w:t>
      </w:r>
      <w:r>
        <w:rPr>
          <w:b w:val="0"/>
          <w:bCs/>
        </w:rPr>
        <w:t>, Thomas H.G. Ezard</w:t>
      </w:r>
      <w:r w:rsidR="00A70D81" w:rsidRPr="009B1A5C">
        <w:rPr>
          <w:rFonts w:cs="Times New Roman (Headings CS)"/>
          <w:b w:val="0"/>
          <w:bCs/>
          <w:vertAlign w:val="superscript"/>
        </w:rPr>
        <w:t>1</w:t>
      </w:r>
      <w:r w:rsidR="00A70D81">
        <w:t>.</w:t>
      </w:r>
    </w:p>
    <w:p w14:paraId="05082050" w14:textId="77777777" w:rsidR="00A70D81" w:rsidRDefault="00A70D81">
      <w:pPr>
        <w:spacing w:line="240" w:lineRule="auto"/>
      </w:pPr>
    </w:p>
    <w:p w14:paraId="2E6E7EA9" w14:textId="51AA8C6B" w:rsidR="00A70D81" w:rsidRDefault="00A70D81">
      <w:pPr>
        <w:spacing w:line="240" w:lineRule="auto"/>
      </w:pPr>
      <w:r>
        <w:t>1:</w:t>
      </w:r>
      <w:r w:rsidR="00BB0882" w:rsidRPr="00BB0882">
        <w:t xml:space="preserve"> </w:t>
      </w:r>
      <w:r w:rsidR="00224276">
        <w:t xml:space="preserve">School of </w:t>
      </w:r>
      <w:r w:rsidR="00BB0882" w:rsidRPr="00BB0882">
        <w:t>Ocean &amp; Earth Science, University of Southampton</w:t>
      </w:r>
      <w:r w:rsidR="007D1F55">
        <w:t>,</w:t>
      </w:r>
      <w:r w:rsidR="00BB0882" w:rsidRPr="00BB0882">
        <w:t xml:space="preserve"> Southampton</w:t>
      </w:r>
      <w:r w:rsidR="00A6252F">
        <w:t xml:space="preserve"> SO14 3ZH</w:t>
      </w:r>
      <w:r w:rsidR="00BB0882" w:rsidRPr="00BB0882">
        <w:t>, UK</w:t>
      </w:r>
    </w:p>
    <w:p w14:paraId="1453ADEE" w14:textId="240B3150" w:rsidR="00A70D81" w:rsidRDefault="00A70D81">
      <w:pPr>
        <w:spacing w:line="240" w:lineRule="auto"/>
      </w:pPr>
      <w:r>
        <w:t>2:</w:t>
      </w:r>
      <w:r w:rsidR="00BB0882">
        <w:t xml:space="preserve"> </w:t>
      </w:r>
      <w:r w:rsidR="004A2637">
        <w:t>Department of Earth &amp; Planetary Sciences, Yale University, New Haven, CT</w:t>
      </w:r>
      <w:r w:rsidR="00A6252F">
        <w:t xml:space="preserve"> 06511, USA</w:t>
      </w:r>
    </w:p>
    <w:p w14:paraId="2CFC91AA" w14:textId="27A853E7" w:rsidR="00D16E6C" w:rsidRDefault="00D16E6C">
      <w:pPr>
        <w:spacing w:line="240" w:lineRule="auto"/>
      </w:pPr>
      <w:r>
        <w:t xml:space="preserve">3: National Oceanography Centre, </w:t>
      </w:r>
      <w:r w:rsidR="008203B2">
        <w:t>Southampton SO14 3ZH, UK</w:t>
      </w:r>
    </w:p>
    <w:p w14:paraId="6B993902" w14:textId="1B01975A" w:rsidR="00A70D81" w:rsidRDefault="008203B2">
      <w:pPr>
        <w:spacing w:line="240" w:lineRule="auto"/>
      </w:pPr>
      <w:r>
        <w:t>4</w:t>
      </w:r>
      <w:r w:rsidR="00A70D81">
        <w:t>:</w:t>
      </w:r>
      <w:r w:rsidR="00BB0882">
        <w:t xml:space="preserve"> </w:t>
      </w:r>
      <w:r w:rsidR="00BB0882" w:rsidRPr="00BB0882">
        <w:t>Department of Life Sciences, Natural History Museum, London</w:t>
      </w:r>
      <w:r w:rsidR="0020741B">
        <w:t xml:space="preserve"> SW7 5BD</w:t>
      </w:r>
      <w:r w:rsidR="00BB0882" w:rsidRPr="00BB0882">
        <w:t>, UK</w:t>
      </w:r>
    </w:p>
    <w:p w14:paraId="5CDBDCF2" w14:textId="0103B32E" w:rsidR="00743349" w:rsidRDefault="008203B2" w:rsidP="00743349">
      <w:pPr>
        <w:spacing w:line="240" w:lineRule="auto"/>
      </w:pPr>
      <w:r>
        <w:t>5</w:t>
      </w:r>
      <w:r w:rsidR="00D1360A">
        <w:t>:</w:t>
      </w:r>
      <w:r w:rsidR="00743349">
        <w:t xml:space="preserve"> μ-VIS X-ray Imaging Centre, Faculty of Engineering and the Environment, University of Southampton, Southampton SO17 1BJ, U</w:t>
      </w:r>
      <w:r w:rsidR="000103D3">
        <w:t>K</w:t>
      </w:r>
    </w:p>
    <w:p w14:paraId="5550C2CE" w14:textId="16259D21" w:rsidR="00743349" w:rsidRDefault="008203B2" w:rsidP="00743349">
      <w:pPr>
        <w:spacing w:line="240" w:lineRule="auto"/>
      </w:pPr>
      <w:r>
        <w:t>6</w:t>
      </w:r>
      <w:r w:rsidR="00D1360A">
        <w:t>:</w:t>
      </w:r>
      <w:r w:rsidR="00743349">
        <w:t xml:space="preserve"> Institute for Life Sciences, University of Southampton, Southampton SO17 1BJ, UK</w:t>
      </w:r>
    </w:p>
    <w:p w14:paraId="7D2A6909" w14:textId="0887303D" w:rsidR="00A70D81" w:rsidRDefault="008203B2">
      <w:pPr>
        <w:spacing w:line="240" w:lineRule="auto"/>
      </w:pPr>
      <w:r>
        <w:t>7</w:t>
      </w:r>
      <w:r w:rsidR="0013507B">
        <w:t xml:space="preserve">: </w:t>
      </w:r>
      <w:r w:rsidR="00BB0882">
        <w:t xml:space="preserve">Electronics and </w:t>
      </w:r>
      <w:r w:rsidR="00BB0882" w:rsidRPr="00BB0882">
        <w:t>Computer Science, University of Southampton</w:t>
      </w:r>
      <w:r w:rsidR="00BB0882">
        <w:t xml:space="preserve"> Highfield Campus</w:t>
      </w:r>
      <w:r w:rsidR="00BB0882" w:rsidRPr="00BB0882">
        <w:t>, Southampton</w:t>
      </w:r>
      <w:r w:rsidR="000103D3">
        <w:t xml:space="preserve"> SO17 1BJ</w:t>
      </w:r>
      <w:r w:rsidR="00BB0882" w:rsidRPr="00BB0882">
        <w:t>, U</w:t>
      </w:r>
      <w:r w:rsidR="000103D3">
        <w:t>K</w:t>
      </w:r>
    </w:p>
    <w:p w14:paraId="2D2F20D9" w14:textId="25BD3D70" w:rsidR="00743349" w:rsidRDefault="008203B2">
      <w:pPr>
        <w:spacing w:line="240" w:lineRule="auto"/>
      </w:pPr>
      <w:r>
        <w:t>8</w:t>
      </w:r>
      <w:r w:rsidR="00D1360A">
        <w:t>:</w:t>
      </w:r>
      <w:r w:rsidR="00743349">
        <w:t xml:space="preserve"> </w:t>
      </w:r>
      <w:r w:rsidR="00743349" w:rsidRPr="00743349">
        <w:t>Engineering Materials, Faculty of Engineering and Physical Sciences, University of Southampton, Southampton SO17 1BJ, UK</w:t>
      </w:r>
    </w:p>
    <w:p w14:paraId="6673165E" w14:textId="77777777" w:rsidR="00A70D81" w:rsidRDefault="00A70D81">
      <w:pPr>
        <w:spacing w:line="240" w:lineRule="auto"/>
      </w:pPr>
    </w:p>
    <w:p w14:paraId="19F2F163" w14:textId="36D91FAE" w:rsidR="000103D3" w:rsidRDefault="000103D3" w:rsidP="000103D3">
      <w:pPr>
        <w:spacing w:line="240" w:lineRule="auto"/>
      </w:pPr>
      <w:r>
        <w:t xml:space="preserve">*Corresponding author: </w:t>
      </w:r>
      <w:hyperlink r:id="rId8" w:history="1">
        <w:r w:rsidRPr="00A025A7">
          <w:rPr>
            <w:rStyle w:val="Hyperlink"/>
          </w:rPr>
          <w:t>Anieke.Brombacher@noc.ac.uk</w:t>
        </w:r>
      </w:hyperlink>
      <w:r>
        <w:t xml:space="preserve"> </w:t>
      </w:r>
    </w:p>
    <w:p w14:paraId="1AD99065" w14:textId="77777777" w:rsidR="00FF35B7" w:rsidRDefault="00FF35B7" w:rsidP="00FF35B7"/>
    <w:p w14:paraId="0A9F9EB6" w14:textId="77777777" w:rsidR="00FF35B7" w:rsidRDefault="00FF35B7" w:rsidP="00FF35B7">
      <w:r>
        <w:t>Classification: Biological Sciences/Evolution</w:t>
      </w:r>
    </w:p>
    <w:p w14:paraId="0786F652" w14:textId="7FC6849B" w:rsidR="00302760" w:rsidRDefault="00FF35B7" w:rsidP="00FF35B7">
      <w:r>
        <w:t>Keywords: Developmental plasticity, Reaction norm, Deep time, Planktonic foraminifera</w:t>
      </w:r>
      <w:r w:rsidR="00302760">
        <w:br w:type="page"/>
      </w:r>
    </w:p>
    <w:p w14:paraId="49C63A3C" w14:textId="74EDA78B" w:rsidR="004E0E38" w:rsidRDefault="004E0E38" w:rsidP="002B460F">
      <w:pPr>
        <w:pStyle w:val="Heading1"/>
        <w:numPr>
          <w:ilvl w:val="0"/>
          <w:numId w:val="0"/>
        </w:numPr>
      </w:pPr>
      <w:r>
        <w:lastRenderedPageBreak/>
        <w:t>Abstract</w:t>
      </w:r>
    </w:p>
    <w:p w14:paraId="42E49F0B" w14:textId="2AF2837D" w:rsidR="00302760" w:rsidRDefault="004E0E38" w:rsidP="00891FD5">
      <w:pPr>
        <w:rPr>
          <w:b/>
          <w:bCs/>
        </w:rPr>
      </w:pPr>
      <w:r>
        <w:t xml:space="preserve">The fossil record </w:t>
      </w:r>
      <w:r w:rsidR="00E47E8C">
        <w:t>provides the most powerful</w:t>
      </w:r>
      <w:r>
        <w:t xml:space="preserve"> evidence of large-scale biodiversity change on </w:t>
      </w:r>
      <w:r w:rsidR="007703F3">
        <w:t>Earth,</w:t>
      </w:r>
      <w:r w:rsidR="00301186" w:rsidRPr="004F16F8">
        <w:t xml:space="preserve"> but</w:t>
      </w:r>
      <w:r w:rsidR="00412CE3">
        <w:t xml:space="preserve"> </w:t>
      </w:r>
      <w:r w:rsidR="00E47E8C">
        <w:t>it</w:t>
      </w:r>
      <w:r w:rsidR="00412CE3">
        <w:t xml:space="preserve"> does so at coarse </w:t>
      </w:r>
      <w:r w:rsidR="00364B83">
        <w:t xml:space="preserve">and </w:t>
      </w:r>
      <w:r w:rsidR="00430C36">
        <w:t xml:space="preserve">often </w:t>
      </w:r>
      <w:r w:rsidR="00364B83">
        <w:t xml:space="preserve">idiosyncratic </w:t>
      </w:r>
      <w:r w:rsidR="00F631F4">
        <w:t xml:space="preserve">temporal </w:t>
      </w:r>
      <w:r w:rsidR="00412CE3">
        <w:t>scale</w:t>
      </w:r>
      <w:r w:rsidR="00E47E8C">
        <w:t>s</w:t>
      </w:r>
      <w:r>
        <w:t xml:space="preserve">. </w:t>
      </w:r>
      <w:r w:rsidR="00364B83">
        <w:t xml:space="preserve">One critical </w:t>
      </w:r>
      <w:r w:rsidR="00E47E8C">
        <w:t xml:space="preserve">problem that arises </w:t>
      </w:r>
      <w:r>
        <w:t>concerns</w:t>
      </w:r>
      <w:r w:rsidR="00FE2D74">
        <w:t xml:space="preserve"> the evolutionary consequences of individual environmental experience</w:t>
      </w:r>
      <w:r w:rsidR="00F261DF">
        <w:t xml:space="preserve">. </w:t>
      </w:r>
      <w:r w:rsidR="00926FBF">
        <w:t>Individua</w:t>
      </w:r>
      <w:r w:rsidR="00F261DF">
        <w:t>l</w:t>
      </w:r>
      <w:r w:rsidR="009F2DDE">
        <w:t xml:space="preserve">s respond to their environment </w:t>
      </w:r>
      <w:r w:rsidR="00003930">
        <w:t>instantaneously</w:t>
      </w:r>
      <w:r w:rsidR="003B0212">
        <w:t xml:space="preserve">, whereas </w:t>
      </w:r>
      <w:r w:rsidR="00926FBF">
        <w:t xml:space="preserve">the </w:t>
      </w:r>
      <w:r w:rsidR="00D11A8C">
        <w:t>resolution</w:t>
      </w:r>
      <w:r w:rsidR="00926FBF">
        <w:t xml:space="preserve"> of </w:t>
      </w:r>
      <w:r w:rsidR="003B0212">
        <w:t xml:space="preserve">most </w:t>
      </w:r>
      <w:r w:rsidR="00E559C9">
        <w:t xml:space="preserve">fossil </w:t>
      </w:r>
      <w:r w:rsidR="003B0212">
        <w:t>records</w:t>
      </w:r>
      <w:r w:rsidR="008003B8">
        <w:t xml:space="preserve"> </w:t>
      </w:r>
      <w:r w:rsidR="00E559C9">
        <w:t>aggregates multiple paleoenvironments</w:t>
      </w:r>
      <w:r w:rsidR="00003930">
        <w:t xml:space="preserve"> over time scales beyond individual lifespans</w:t>
      </w:r>
      <w:r w:rsidR="008003B8">
        <w:t>.</w:t>
      </w:r>
      <w:r w:rsidR="009C3E31">
        <w:t xml:space="preserve"> </w:t>
      </w:r>
      <w:r w:rsidR="00F45EAE">
        <w:t xml:space="preserve">Therefore, </w:t>
      </w:r>
      <w:bookmarkStart w:id="0" w:name="_Hlk170115034"/>
      <w:r w:rsidR="00F45EAE">
        <w:t>the</w:t>
      </w:r>
      <w:r w:rsidR="00A362C9">
        <w:t xml:space="preserve"> presence of phenotypic plasticity</w:t>
      </w:r>
      <w:r w:rsidR="00942397">
        <w:t xml:space="preserve"> in deep time</w:t>
      </w:r>
      <w:r w:rsidR="00A362C9">
        <w:t xml:space="preserve"> and </w:t>
      </w:r>
      <w:r w:rsidR="00942397">
        <w:t>the extent of its</w:t>
      </w:r>
      <w:r w:rsidR="00F45EAE">
        <w:t xml:space="preserve"> </w:t>
      </w:r>
      <w:r w:rsidR="00A362C9">
        <w:t>influence on</w:t>
      </w:r>
      <w:r w:rsidR="00FC6DFE">
        <w:t xml:space="preserve"> </w:t>
      </w:r>
      <w:r w:rsidR="00B44111">
        <w:t>macro</w:t>
      </w:r>
      <w:r w:rsidR="00FC6DFE">
        <w:t xml:space="preserve">evolution remains </w:t>
      </w:r>
      <w:bookmarkEnd w:id="0"/>
      <w:r w:rsidR="006E1121">
        <w:t>poorly understood</w:t>
      </w:r>
      <w:r w:rsidR="00FC6DFE">
        <w:t>.</w:t>
      </w:r>
      <w:r w:rsidR="002C49B3">
        <w:t xml:space="preserve"> </w:t>
      </w:r>
      <w:r w:rsidR="00E05FD3">
        <w:t xml:space="preserve">Using </w:t>
      </w:r>
      <w:r w:rsidR="007703F3">
        <w:t xml:space="preserve">coupled </w:t>
      </w:r>
      <w:r w:rsidR="00E05FD3">
        <w:t>C</w:t>
      </w:r>
      <w:r w:rsidR="00524400">
        <w:t xml:space="preserve">omputed </w:t>
      </w:r>
      <w:r w:rsidR="00E05FD3">
        <w:t>T</w:t>
      </w:r>
      <w:r w:rsidR="00524400">
        <w:t>omography</w:t>
      </w:r>
      <w:r w:rsidR="006326E3">
        <w:t xml:space="preserve"> </w:t>
      </w:r>
      <w:r w:rsidR="00E05FD3">
        <w:t xml:space="preserve">and Laser Ablation Inductively Coupled Plasma Mass </w:t>
      </w:r>
      <w:r w:rsidR="00517D66">
        <w:t>S</w:t>
      </w:r>
      <w:r w:rsidR="00E05FD3">
        <w:t>pectrometry protocols, w</w:t>
      </w:r>
      <w:r>
        <w:t>e studied</w:t>
      </w:r>
      <w:r w:rsidR="00E9168A">
        <w:t xml:space="preserve"> </w:t>
      </w:r>
      <w:r w:rsidR="00412CE3">
        <w:t xml:space="preserve">the environmental dependence of </w:t>
      </w:r>
      <w:r w:rsidR="00E9168A">
        <w:t xml:space="preserve">developmental trajectories </w:t>
      </w:r>
      <w:r w:rsidR="00364B83">
        <w:t xml:space="preserve">across three sister species of </w:t>
      </w:r>
      <w:r>
        <w:t>m</w:t>
      </w:r>
      <w:r w:rsidRPr="00534484">
        <w:t>acroperforate planktonic foraminifera</w:t>
      </w:r>
      <w:r w:rsidR="00EF371B">
        <w:t xml:space="preserve">. </w:t>
      </w:r>
      <w:r w:rsidR="00C667E2">
        <w:t>A f</w:t>
      </w:r>
      <w:r w:rsidR="00EF371B">
        <w:t>oraminifera</w:t>
      </w:r>
      <w:r w:rsidR="00C667E2">
        <w:t>l shell</w:t>
      </w:r>
      <w:r>
        <w:t xml:space="preserve"> </w:t>
      </w:r>
      <w:r w:rsidRPr="00017734">
        <w:t>preserve</w:t>
      </w:r>
      <w:r w:rsidR="00C667E2">
        <w:t>s</w:t>
      </w:r>
      <w:r w:rsidR="00B862D5">
        <w:t xml:space="preserve"> </w:t>
      </w:r>
      <w:r w:rsidR="00B15469">
        <w:t xml:space="preserve">all stages </w:t>
      </w:r>
      <w:proofErr w:type="spellStart"/>
      <w:r w:rsidR="00B15469">
        <w:t>of</w:t>
      </w:r>
      <w:r w:rsidR="00C667E2">
        <w:t>the</w:t>
      </w:r>
      <w:proofErr w:type="spellEnd"/>
      <w:r w:rsidR="00C667E2">
        <w:t xml:space="preserve"> individual</w:t>
      </w:r>
      <w:r w:rsidR="00B15469">
        <w:t>’</w:t>
      </w:r>
      <w:r w:rsidR="00C667E2">
        <w:t xml:space="preserve">s </w:t>
      </w:r>
      <w:r>
        <w:t>ontogeny</w:t>
      </w:r>
      <w:r w:rsidR="00A674AA">
        <w:t>, as well as</w:t>
      </w:r>
      <w:r w:rsidR="005A6873">
        <w:t xml:space="preserve"> </w:t>
      </w:r>
      <w:r w:rsidR="0003670B">
        <w:t>the</w:t>
      </w:r>
      <w:r w:rsidR="0025287B">
        <w:t xml:space="preserve"> </w:t>
      </w:r>
      <w:r w:rsidR="00B862D5">
        <w:t xml:space="preserve">environmental </w:t>
      </w:r>
      <w:r w:rsidR="00136C6B">
        <w:t xml:space="preserve">state </w:t>
      </w:r>
      <w:r w:rsidR="00C02FB7">
        <w:t>experienced</w:t>
      </w:r>
      <w:r w:rsidR="00513475">
        <w:t xml:space="preserve"> </w:t>
      </w:r>
      <w:r w:rsidR="00381E81">
        <w:t xml:space="preserve">throughout </w:t>
      </w:r>
      <w:r w:rsidR="00C667E2">
        <w:t>its</w:t>
      </w:r>
      <w:r w:rsidR="00381E81">
        <w:t xml:space="preserve"> lifetime</w:t>
      </w:r>
      <w:r>
        <w:t>.</w:t>
      </w:r>
      <w:r w:rsidR="00845D82">
        <w:t xml:space="preserve"> </w:t>
      </w:r>
      <w:r>
        <w:t xml:space="preserve">Generalised additive mixed effect models show that </w:t>
      </w:r>
      <w:r w:rsidR="00E05FD3">
        <w:t xml:space="preserve">somatic </w:t>
      </w:r>
      <w:r>
        <w:t>growth rates</w:t>
      </w:r>
      <w:r w:rsidR="00412CE3">
        <w:t xml:space="preserve"> differ amongst </w:t>
      </w:r>
      <w:r w:rsidR="00136C6B">
        <w:t xml:space="preserve">the three </w:t>
      </w:r>
      <w:r w:rsidR="00136C6B" w:rsidRPr="00430C36">
        <w:rPr>
          <w:i/>
          <w:iCs/>
        </w:rPr>
        <w:t>Menardella</w:t>
      </w:r>
      <w:r w:rsidR="00136C6B">
        <w:t xml:space="preserve"> </w:t>
      </w:r>
      <w:r w:rsidR="00412CE3">
        <w:t>species</w:t>
      </w:r>
      <w:r w:rsidR="00000506">
        <w:t xml:space="preserve"> </w:t>
      </w:r>
      <w:r w:rsidR="00412CE3">
        <w:t>and</w:t>
      </w:r>
      <w:r>
        <w:t xml:space="preserve"> </w:t>
      </w:r>
      <w:r w:rsidR="00C667E2">
        <w:t xml:space="preserve">that these </w:t>
      </w:r>
      <w:r>
        <w:t>are inversely correlated with calcification temperature, as reconstructed from Mg/Ca</w:t>
      </w:r>
      <w:r w:rsidR="00000506">
        <w:t xml:space="preserve"> </w:t>
      </w:r>
      <w:r w:rsidR="003E7E92">
        <w:t>measurements through ontogeny</w:t>
      </w:r>
      <w:r w:rsidR="00E525DE">
        <w:t xml:space="preserve">. </w:t>
      </w:r>
      <w:r w:rsidR="00977A87">
        <w:t>T</w:t>
      </w:r>
      <w:r w:rsidR="000B2A16">
        <w:t>h</w:t>
      </w:r>
      <w:r w:rsidR="00136C6B">
        <w:t>is</w:t>
      </w:r>
      <w:r w:rsidR="000B2A16">
        <w:t xml:space="preserve"> </w:t>
      </w:r>
      <w:r w:rsidR="00E05FD3">
        <w:t xml:space="preserve">environmental </w:t>
      </w:r>
      <w:r w:rsidR="00136C6B">
        <w:t xml:space="preserve">dependence </w:t>
      </w:r>
      <w:r>
        <w:t>var</w:t>
      </w:r>
      <w:r w:rsidR="000B2A16">
        <w:t>ie</w:t>
      </w:r>
      <w:r w:rsidR="00754197">
        <w:t>s</w:t>
      </w:r>
      <w:r>
        <w:t xml:space="preserve"> among species</w:t>
      </w:r>
      <w:r w:rsidR="00977A87">
        <w:t>:</w:t>
      </w:r>
      <w:r w:rsidR="00136C6B">
        <w:t xml:space="preserve"> the </w:t>
      </w:r>
      <w:r w:rsidR="008F597A">
        <w:t>thermal</w:t>
      </w:r>
      <w:r w:rsidR="00136C6B">
        <w:t xml:space="preserve"> </w:t>
      </w:r>
      <w:r w:rsidR="008B005B">
        <w:t xml:space="preserve">sensitivity of individual </w:t>
      </w:r>
      <w:r w:rsidR="00331F3F" w:rsidRPr="00471080">
        <w:rPr>
          <w:rFonts w:ascii="Calibri" w:hAnsi="Calibri" w:cs="Calibri"/>
        </w:rPr>
        <w:t xml:space="preserve">chamber-to-chamber </w:t>
      </w:r>
      <w:r w:rsidR="008B005B">
        <w:t>growth rates</w:t>
      </w:r>
      <w:r w:rsidR="00926FBF">
        <w:t xml:space="preserve"> </w:t>
      </w:r>
      <w:r w:rsidR="00136C6B">
        <w:t>of</w:t>
      </w:r>
      <w:r w:rsidR="00977A87">
        <w:t xml:space="preserve"> </w:t>
      </w:r>
      <w:r w:rsidR="00301186" w:rsidRPr="00474F1E">
        <w:rPr>
          <w:i/>
          <w:iCs/>
        </w:rPr>
        <w:t>M.</w:t>
      </w:r>
      <w:r w:rsidR="000008A9" w:rsidRPr="00474F1E" w:rsidDel="000008A9">
        <w:rPr>
          <w:i/>
          <w:iCs/>
        </w:rPr>
        <w:t xml:space="preserve"> </w:t>
      </w:r>
      <w:r w:rsidR="00430C36">
        <w:rPr>
          <w:i/>
          <w:iCs/>
        </w:rPr>
        <w:t>l</w:t>
      </w:r>
      <w:r w:rsidR="00BD2956">
        <w:rPr>
          <w:i/>
          <w:iCs/>
        </w:rPr>
        <w:t>imbat</w:t>
      </w:r>
      <w:r w:rsidR="00430C36">
        <w:rPr>
          <w:i/>
          <w:iCs/>
        </w:rPr>
        <w:t>a</w:t>
      </w:r>
      <w:r w:rsidR="00301186">
        <w:t xml:space="preserve"> and </w:t>
      </w:r>
      <w:r w:rsidR="00301186" w:rsidRPr="00474F1E">
        <w:rPr>
          <w:i/>
          <w:iCs/>
        </w:rPr>
        <w:t>M. pertenuis</w:t>
      </w:r>
      <w:r w:rsidR="00301186">
        <w:t xml:space="preserve"> </w:t>
      </w:r>
      <w:r w:rsidR="007D1F55">
        <w:t xml:space="preserve">is </w:t>
      </w:r>
      <w:r w:rsidR="00926FBF">
        <w:t xml:space="preserve">double </w:t>
      </w:r>
      <w:r w:rsidR="007D1F55">
        <w:t xml:space="preserve">that </w:t>
      </w:r>
      <w:r w:rsidR="00926FBF">
        <w:t>seen in</w:t>
      </w:r>
      <w:r w:rsidR="00ED514A">
        <w:t xml:space="preserve"> </w:t>
      </w:r>
      <w:r w:rsidR="00ED514A" w:rsidRPr="00474F1E">
        <w:rPr>
          <w:i/>
          <w:iCs/>
        </w:rPr>
        <w:t>M. exilis</w:t>
      </w:r>
      <w:r>
        <w:t xml:space="preserve">. </w:t>
      </w:r>
      <w:r w:rsidR="00DA31FA">
        <w:t>In contrast, n</w:t>
      </w:r>
      <w:r w:rsidR="0008213C">
        <w:t xml:space="preserve">o such environmental signal </w:t>
      </w:r>
      <w:r w:rsidR="00977A87">
        <w:t>wa</w:t>
      </w:r>
      <w:r w:rsidR="0008213C">
        <w:t xml:space="preserve">s recovered for </w:t>
      </w:r>
      <w:r>
        <w:t xml:space="preserve">architectural </w:t>
      </w:r>
      <w:r w:rsidR="00977A87">
        <w:t xml:space="preserve">shape </w:t>
      </w:r>
      <w:r>
        <w:t xml:space="preserve">traits. </w:t>
      </w:r>
      <w:r w:rsidR="007D1F55">
        <w:t>O</w:t>
      </w:r>
      <w:r w:rsidR="003B32B2">
        <w:t xml:space="preserve">ur </w:t>
      </w:r>
      <w:r w:rsidR="00FB45F5">
        <w:rPr>
          <w:rFonts w:cstheme="minorHAnsi"/>
          <w:color w:val="000000"/>
          <w:shd w:val="clear" w:color="auto" w:fill="FFFFFF"/>
        </w:rPr>
        <w:t>integrated</w:t>
      </w:r>
      <w:r w:rsidR="00151C9A">
        <w:t xml:space="preserve"> </w:t>
      </w:r>
      <w:r w:rsidR="003E7E92">
        <w:rPr>
          <w:rFonts w:cstheme="minorHAnsi"/>
          <w:color w:val="000000"/>
          <w:shd w:val="clear" w:color="auto" w:fill="FFFFFF"/>
        </w:rPr>
        <w:t>approach is</w:t>
      </w:r>
      <w:r w:rsidR="00050553">
        <w:rPr>
          <w:rFonts w:cstheme="minorHAnsi"/>
          <w:color w:val="000000"/>
          <w:shd w:val="clear" w:color="auto" w:fill="FFFFFF"/>
        </w:rPr>
        <w:t xml:space="preserve"> </w:t>
      </w:r>
      <w:r w:rsidR="00B46D3F">
        <w:t xml:space="preserve">widely </w:t>
      </w:r>
      <w:r w:rsidR="001E3E73">
        <w:t>applicable</w:t>
      </w:r>
      <w:r w:rsidR="003E7E92">
        <w:t xml:space="preserve"> and demonstrates that detecting developmental plasticity in the fossil record is feasible</w:t>
      </w:r>
      <w:r w:rsidR="007D1F55">
        <w:t xml:space="preserve">. </w:t>
      </w:r>
      <w:r w:rsidR="00EE35BD">
        <w:t>Extrapolating these techniques</w:t>
      </w:r>
      <w:r w:rsidR="007D1F55">
        <w:t xml:space="preserve"> </w:t>
      </w:r>
      <w:r w:rsidR="001E3E73">
        <w:t>in deep time promise</w:t>
      </w:r>
      <w:r w:rsidR="003E7E92">
        <w:t xml:space="preserve"> </w:t>
      </w:r>
      <w:r w:rsidR="001E3E73">
        <w:t>to</w:t>
      </w:r>
      <w:r w:rsidR="007703F3">
        <w:t xml:space="preserve"> revolutionise our </w:t>
      </w:r>
      <w:r w:rsidR="009D1667">
        <w:t>understanding of</w:t>
      </w:r>
      <w:r w:rsidR="00050553">
        <w:t xml:space="preserve"> </w:t>
      </w:r>
      <w:r w:rsidR="007D1F55">
        <w:rPr>
          <w:rFonts w:cstheme="minorHAnsi"/>
          <w:color w:val="000000"/>
        </w:rPr>
        <w:t>the ways in which</w:t>
      </w:r>
      <w:r w:rsidR="007D1F55">
        <w:t xml:space="preserve"> </w:t>
      </w:r>
      <w:r>
        <w:t xml:space="preserve">environmentally </w:t>
      </w:r>
      <w:r w:rsidR="002F54D9">
        <w:t xml:space="preserve">associated </w:t>
      </w:r>
      <w:r>
        <w:t>trait variation</w:t>
      </w:r>
      <w:r w:rsidR="00A716B4">
        <w:t xml:space="preserve"> dr</w:t>
      </w:r>
      <w:r w:rsidR="003E7E92">
        <w:t>o</w:t>
      </w:r>
      <w:r w:rsidR="00A716B4">
        <w:t>ve</w:t>
      </w:r>
      <w:r>
        <w:t xml:space="preserve"> the </w:t>
      </w:r>
      <w:r w:rsidR="003E7E92">
        <w:t xml:space="preserve">diversification </w:t>
      </w:r>
      <w:r>
        <w:t>of life on Earth</w:t>
      </w:r>
      <w:r w:rsidR="002B460F">
        <w:t>.</w:t>
      </w:r>
      <w:r w:rsidR="00151C9A">
        <w:t xml:space="preserve"> </w:t>
      </w:r>
      <w:r w:rsidR="00302760">
        <w:rPr>
          <w:b/>
          <w:bCs/>
        </w:rPr>
        <w:br w:type="page"/>
      </w:r>
    </w:p>
    <w:p w14:paraId="5AEDC89B" w14:textId="2DE30164" w:rsidR="00134DD9" w:rsidRDefault="00134DD9" w:rsidP="002566D4">
      <w:pPr>
        <w:rPr>
          <w:b/>
          <w:bCs/>
        </w:rPr>
      </w:pPr>
      <w:r w:rsidRPr="00730BDC">
        <w:rPr>
          <w:b/>
          <w:bCs/>
        </w:rPr>
        <w:lastRenderedPageBreak/>
        <w:t>Significance</w:t>
      </w:r>
      <w:r w:rsidR="00FF35B7">
        <w:rPr>
          <w:b/>
          <w:bCs/>
        </w:rPr>
        <w:t xml:space="preserve"> statement</w:t>
      </w:r>
    </w:p>
    <w:p w14:paraId="108BA5C9" w14:textId="1AF4D97A" w:rsidR="009A70C6" w:rsidRDefault="00F759AC" w:rsidP="009A70C6">
      <w:r>
        <w:t>T</w:t>
      </w:r>
      <w:r w:rsidR="004A556F">
        <w:t>raits</w:t>
      </w:r>
      <w:r w:rsidR="00897AAF">
        <w:t xml:space="preserve"> are</w:t>
      </w:r>
      <w:r w:rsidR="00E671E3">
        <w:t xml:space="preserve"> determined </w:t>
      </w:r>
      <w:r w:rsidR="00F35554">
        <w:t xml:space="preserve">by </w:t>
      </w:r>
      <w:r w:rsidR="00B65456">
        <w:t>internal factors such as genetics and</w:t>
      </w:r>
      <w:r w:rsidR="00F35554">
        <w:t xml:space="preserve"> </w:t>
      </w:r>
      <w:r w:rsidR="003E71D6">
        <w:t xml:space="preserve">plastic </w:t>
      </w:r>
      <w:r w:rsidR="00B46D3F">
        <w:t>responses to the external environment</w:t>
      </w:r>
      <w:r w:rsidR="00E671E3">
        <w:t xml:space="preserve">. Being able to distinguish which factor </w:t>
      </w:r>
      <w:r w:rsidR="003A12EB">
        <w:t xml:space="preserve">most </w:t>
      </w:r>
      <w:r w:rsidR="003B32B2">
        <w:t>a</w:t>
      </w:r>
      <w:r w:rsidR="003A12EB">
        <w:t xml:space="preserve">ffected </w:t>
      </w:r>
      <w:r w:rsidR="002E45B1">
        <w:t xml:space="preserve">the evolution of </w:t>
      </w:r>
      <w:r w:rsidR="003A12EB">
        <w:t>each</w:t>
      </w:r>
      <w:r w:rsidR="002E45B1">
        <w:t xml:space="preserve"> </w:t>
      </w:r>
      <w:r w:rsidR="004A556F">
        <w:t xml:space="preserve">trait </w:t>
      </w:r>
      <w:r w:rsidR="00897AAF">
        <w:t>frames</w:t>
      </w:r>
      <w:r w:rsidR="009A70C6">
        <w:t xml:space="preserve"> the capacity for organisms to </w:t>
      </w:r>
      <w:r w:rsidR="004A556F">
        <w:t>adapt</w:t>
      </w:r>
      <w:r w:rsidR="009A70C6">
        <w:t xml:space="preserve"> to a changing environment.</w:t>
      </w:r>
      <w:r w:rsidR="00E671E3">
        <w:t xml:space="preserve"> </w:t>
      </w:r>
      <w:r w:rsidR="00E24B1B">
        <w:t>Most f</w:t>
      </w:r>
      <w:r w:rsidR="009A70C6">
        <w:t>o</w:t>
      </w:r>
      <w:r w:rsidR="00E9635B">
        <w:t xml:space="preserve">ssils </w:t>
      </w:r>
      <w:r w:rsidR="00E24B1B">
        <w:t>do not carry</w:t>
      </w:r>
      <w:r w:rsidR="00E671E3">
        <w:t xml:space="preserve"> </w:t>
      </w:r>
      <w:r w:rsidR="007D1F55">
        <w:t>detailed</w:t>
      </w:r>
      <w:r w:rsidR="00E671E3">
        <w:t xml:space="preserve"> information</w:t>
      </w:r>
      <w:r w:rsidR="00D960F4">
        <w:t xml:space="preserve"> on </w:t>
      </w:r>
      <w:r w:rsidR="007E51B1">
        <w:t>environment</w:t>
      </w:r>
      <w:r w:rsidR="00E24B1B">
        <w:t>al change</w:t>
      </w:r>
      <w:r w:rsidR="00E452C6">
        <w:t xml:space="preserve"> </w:t>
      </w:r>
      <w:r w:rsidR="007E51B1">
        <w:t>during</w:t>
      </w:r>
      <w:r w:rsidR="00D21E9B">
        <w:t xml:space="preserve"> their</w:t>
      </w:r>
      <w:r w:rsidR="007E51B1">
        <w:t xml:space="preserve"> life</w:t>
      </w:r>
      <w:r w:rsidR="00D21E9B">
        <w:t>time</w:t>
      </w:r>
      <w:r w:rsidR="008D75FE">
        <w:t>,</w:t>
      </w:r>
      <w:r w:rsidR="009A70C6">
        <w:t xml:space="preserve"> but </w:t>
      </w:r>
      <w:r w:rsidR="001D4E1B">
        <w:t xml:space="preserve">here </w:t>
      </w:r>
      <w:r w:rsidR="00E671E3">
        <w:t xml:space="preserve">we </w:t>
      </w:r>
      <w:r w:rsidR="00E9419D">
        <w:t xml:space="preserve">study </w:t>
      </w:r>
      <w:r w:rsidR="00E671E3">
        <w:t>plankton that preserve</w:t>
      </w:r>
      <w:r w:rsidR="00756FD5">
        <w:t xml:space="preserve"> both</w:t>
      </w:r>
      <w:r w:rsidR="00D960F4">
        <w:t xml:space="preserve"> their developmental</w:t>
      </w:r>
      <w:r w:rsidR="00E671E3">
        <w:t xml:space="preserve"> </w:t>
      </w:r>
      <w:r w:rsidR="009972DF">
        <w:t xml:space="preserve">morphological </w:t>
      </w:r>
      <w:r w:rsidR="004A556F">
        <w:t>state</w:t>
      </w:r>
      <w:r w:rsidR="00756FD5">
        <w:t xml:space="preserve"> and </w:t>
      </w:r>
      <w:r w:rsidR="007D1F55">
        <w:t xml:space="preserve">their </w:t>
      </w:r>
      <w:r w:rsidR="00756FD5">
        <w:t xml:space="preserve">environmental </w:t>
      </w:r>
      <w:r w:rsidR="007D1F55">
        <w:t xml:space="preserve">habitat </w:t>
      </w:r>
      <w:r w:rsidR="00D960F4">
        <w:t>in their shells</w:t>
      </w:r>
      <w:r w:rsidR="00897AAF">
        <w:t>.</w:t>
      </w:r>
      <w:r w:rsidR="00660D28">
        <w:t xml:space="preserve"> </w:t>
      </w:r>
      <w:r w:rsidR="00466ABF">
        <w:t>For the first time, w</w:t>
      </w:r>
      <w:r w:rsidR="00282FE8">
        <w:t>e</w:t>
      </w:r>
      <w:r w:rsidR="001E6641">
        <w:t xml:space="preserve"> </w:t>
      </w:r>
      <w:r w:rsidR="003B32B2">
        <w:t xml:space="preserve">identify </w:t>
      </w:r>
      <w:r w:rsidR="00EA38DB">
        <w:t xml:space="preserve">environmentally </w:t>
      </w:r>
      <w:r w:rsidR="003B32B2">
        <w:t xml:space="preserve">associated </w:t>
      </w:r>
      <w:r w:rsidR="00EA38DB">
        <w:t>trait</w:t>
      </w:r>
      <w:r w:rsidR="00BD1D9A">
        <w:t xml:space="preserve"> changes </w:t>
      </w:r>
      <w:r>
        <w:t>with</w:t>
      </w:r>
      <w:r w:rsidR="00BD1D9A">
        <w:t>in fossil</w:t>
      </w:r>
      <w:r w:rsidR="00287AAE">
        <w:t>ised</w:t>
      </w:r>
      <w:r>
        <w:t xml:space="preserve"> individual</w:t>
      </w:r>
      <w:r w:rsidR="00BD1D9A">
        <w:t>s</w:t>
      </w:r>
      <w:r w:rsidR="002E45B1">
        <w:t xml:space="preserve"> </w:t>
      </w:r>
      <w:r w:rsidR="005739A2">
        <w:t>from</w:t>
      </w:r>
      <w:r w:rsidR="002E45B1">
        <w:t xml:space="preserve"> millions of years ago</w:t>
      </w:r>
      <w:r w:rsidR="00EA38DB">
        <w:t>.</w:t>
      </w:r>
      <w:r w:rsidR="00897AAF">
        <w:t xml:space="preserve"> </w:t>
      </w:r>
      <w:r w:rsidR="00F35554">
        <w:t>O</w:t>
      </w:r>
      <w:r w:rsidR="00897AAF">
        <w:t xml:space="preserve">ur novel </w:t>
      </w:r>
      <w:r w:rsidR="00E24B1B">
        <w:t xml:space="preserve">approach </w:t>
      </w:r>
      <w:r w:rsidR="003904BB">
        <w:t xml:space="preserve">can be </w:t>
      </w:r>
      <w:r w:rsidR="00BD1D9A">
        <w:t xml:space="preserve">readily </w:t>
      </w:r>
      <w:r w:rsidR="003904BB">
        <w:t xml:space="preserve">applied to other </w:t>
      </w:r>
      <w:r w:rsidR="003B32B2">
        <w:t>organisms</w:t>
      </w:r>
      <w:r w:rsidR="003904BB">
        <w:t xml:space="preserve"> and help us understand </w:t>
      </w:r>
      <w:r w:rsidR="00DF7809">
        <w:t>the relative role</w:t>
      </w:r>
      <w:r w:rsidR="00622A39">
        <w:t>s</w:t>
      </w:r>
      <w:r w:rsidR="00DF7809">
        <w:t xml:space="preserve"> of genetic</w:t>
      </w:r>
      <w:r w:rsidR="00BD1D9A">
        <w:t>ally</w:t>
      </w:r>
      <w:r w:rsidR="00DF7809">
        <w:t xml:space="preserve"> and </w:t>
      </w:r>
      <w:r w:rsidR="00BD1D9A">
        <w:t xml:space="preserve">environmentally </w:t>
      </w:r>
      <w:r w:rsidR="002F54D9">
        <w:t xml:space="preserve">associated </w:t>
      </w:r>
      <w:r w:rsidR="00DF7809">
        <w:t>variation in the origin of new species.</w:t>
      </w:r>
      <w:r w:rsidR="00897AAF">
        <w:t xml:space="preserve"> </w:t>
      </w:r>
    </w:p>
    <w:p w14:paraId="702684BD" w14:textId="5FC16260" w:rsidR="00134DD9" w:rsidRDefault="00134DD9">
      <w:pPr>
        <w:spacing w:line="240" w:lineRule="auto"/>
      </w:pPr>
      <w:r>
        <w:br w:type="page"/>
      </w:r>
    </w:p>
    <w:p w14:paraId="7579D0F2" w14:textId="3131D7E8" w:rsidR="002566D4" w:rsidRDefault="002566D4" w:rsidP="002566D4">
      <w:pPr>
        <w:pStyle w:val="Heading1"/>
      </w:pPr>
      <w:r>
        <w:lastRenderedPageBreak/>
        <w:t>Introduction</w:t>
      </w:r>
    </w:p>
    <w:p w14:paraId="094757CF" w14:textId="0396C4B2" w:rsidR="009906A9" w:rsidRPr="00BD397E" w:rsidRDefault="002566D4" w:rsidP="00371216">
      <w:pPr>
        <w:rPr>
          <w:rFonts w:cstheme="minorHAnsi"/>
        </w:rPr>
      </w:pPr>
      <w:r w:rsidRPr="00BC7A89">
        <w:rPr>
          <w:rFonts w:cstheme="minorHAnsi"/>
        </w:rPr>
        <w:t>Phenotypic variation forms the basis for</w:t>
      </w:r>
      <w:r w:rsidR="004D611F">
        <w:rPr>
          <w:rFonts w:cstheme="minorHAnsi"/>
        </w:rPr>
        <w:t xml:space="preserve"> </w:t>
      </w:r>
      <w:r w:rsidR="00FC3453">
        <w:rPr>
          <w:rFonts w:cstheme="minorHAnsi"/>
        </w:rPr>
        <w:t>micro and</w:t>
      </w:r>
      <w:r w:rsidR="004D611F">
        <w:rPr>
          <w:rFonts w:cstheme="minorHAnsi"/>
        </w:rPr>
        <w:t xml:space="preserve"> </w:t>
      </w:r>
      <w:r w:rsidRPr="00BC7A89">
        <w:rPr>
          <w:rFonts w:cstheme="minorHAnsi"/>
        </w:rPr>
        <w:t xml:space="preserve">macroevolutionary </w:t>
      </w:r>
      <w:r w:rsidR="00D76FFE">
        <w:rPr>
          <w:rFonts w:cstheme="minorHAnsi"/>
        </w:rPr>
        <w:t>analysis of</w:t>
      </w:r>
      <w:r w:rsidR="00BD397E">
        <w:rPr>
          <w:rFonts w:cstheme="minorHAnsi"/>
        </w:rPr>
        <w:t xml:space="preserve"> </w:t>
      </w:r>
      <w:r w:rsidR="00D76FFE">
        <w:rPr>
          <w:rFonts w:cstheme="minorHAnsi"/>
        </w:rPr>
        <w:t>the fossil record</w:t>
      </w:r>
      <w:r w:rsidR="00BD397E">
        <w:rPr>
          <w:rFonts w:cstheme="minorHAnsi"/>
        </w:rPr>
        <w:t xml:space="preserve">. </w:t>
      </w:r>
      <w:r w:rsidR="00D76FFE">
        <w:rPr>
          <w:rFonts w:cstheme="minorHAnsi"/>
        </w:rPr>
        <w:t>P</w:t>
      </w:r>
      <w:r w:rsidR="00BD397E">
        <w:rPr>
          <w:rFonts w:cstheme="minorHAnsi"/>
        </w:rPr>
        <w:t>henotypes</w:t>
      </w:r>
      <w:r w:rsidR="00D0665F">
        <w:rPr>
          <w:rFonts w:cstheme="minorHAnsi"/>
        </w:rPr>
        <w:t xml:space="preserve"> </w:t>
      </w:r>
      <w:r w:rsidR="00BD397E">
        <w:rPr>
          <w:rFonts w:cstheme="minorHAnsi"/>
        </w:rPr>
        <w:t xml:space="preserve">form </w:t>
      </w:r>
      <w:r w:rsidR="005F2D2A">
        <w:rPr>
          <w:rFonts w:cstheme="minorHAnsi"/>
        </w:rPr>
        <w:t>through</w:t>
      </w:r>
      <w:r w:rsidR="00BD397E">
        <w:rPr>
          <w:rFonts w:cstheme="minorHAnsi"/>
        </w:rPr>
        <w:t xml:space="preserve"> a combination of genetic and non-genetic components</w:t>
      </w:r>
      <w:r w:rsidR="00A215AD">
        <w:rPr>
          <w:rFonts w:cstheme="minorHAnsi"/>
        </w:rPr>
        <w:t>; many</w:t>
      </w:r>
      <w:r w:rsidR="00B775AC">
        <w:rPr>
          <w:rFonts w:cstheme="minorHAnsi"/>
        </w:rPr>
        <w:t xml:space="preserve"> </w:t>
      </w:r>
      <w:r w:rsidR="00D0665F">
        <w:rPr>
          <w:rFonts w:cstheme="minorHAnsi"/>
        </w:rPr>
        <w:t>genotype</w:t>
      </w:r>
      <w:r w:rsidR="00A215AD">
        <w:rPr>
          <w:rFonts w:cstheme="minorHAnsi"/>
        </w:rPr>
        <w:t>s are</w:t>
      </w:r>
      <w:r w:rsidR="00EC4B18">
        <w:rPr>
          <w:rFonts w:cstheme="minorHAnsi"/>
        </w:rPr>
        <w:t xml:space="preserve"> </w:t>
      </w:r>
      <w:r w:rsidR="008504F1">
        <w:rPr>
          <w:rFonts w:cstheme="minorHAnsi"/>
        </w:rPr>
        <w:t xml:space="preserve">capable of </w:t>
      </w:r>
      <w:r w:rsidR="00D0665F">
        <w:rPr>
          <w:rFonts w:cstheme="minorHAnsi"/>
        </w:rPr>
        <w:t>produc</w:t>
      </w:r>
      <w:r w:rsidR="008504F1">
        <w:rPr>
          <w:rFonts w:cstheme="minorHAnsi"/>
        </w:rPr>
        <w:t>ing</w:t>
      </w:r>
      <w:r w:rsidR="00D0665F">
        <w:rPr>
          <w:rFonts w:cstheme="minorHAnsi"/>
        </w:rPr>
        <w:t xml:space="preserve"> </w:t>
      </w:r>
      <w:r w:rsidR="00C2231B">
        <w:rPr>
          <w:rFonts w:cstheme="minorHAnsi"/>
        </w:rPr>
        <w:t xml:space="preserve">different </w:t>
      </w:r>
      <w:r w:rsidR="00D0665F">
        <w:rPr>
          <w:rFonts w:cstheme="minorHAnsi"/>
        </w:rPr>
        <w:t>phenotypes depending on environmental conditions</w:t>
      </w:r>
      <w:r w:rsidR="00B40B07">
        <w:rPr>
          <w:rFonts w:cstheme="minorHAnsi"/>
        </w:rPr>
        <w:t xml:space="preserve"> and cues</w:t>
      </w:r>
      <w:r w:rsidR="00D0665F">
        <w:rPr>
          <w:rFonts w:cstheme="minorHAnsi"/>
        </w:rPr>
        <w:t xml:space="preserve"> </w:t>
      </w:r>
      <w:r w:rsidR="008A1619">
        <w:rPr>
          <w:rFonts w:cstheme="minorHAnsi"/>
        </w:rPr>
        <w:fldChar w:fldCharType="begin"/>
      </w:r>
      <w:r w:rsidR="00292853">
        <w:rPr>
          <w:rFonts w:cstheme="minorHAnsi"/>
        </w:rPr>
        <w:instrText xml:space="preserve"> ADDIN EN.CITE &lt;EndNote&gt;&lt;Cite&gt;&lt;Author&gt;Lewontin&lt;/Author&gt;&lt;Year&gt;1974&lt;/Year&gt;&lt;RecNum&gt;925&lt;/RecNum&gt;&lt;DisplayText&gt;(1)&lt;/DisplayText&gt;&lt;record&gt;&lt;rec-number&gt;925&lt;/rec-number&gt;&lt;foreign-keys&gt;&lt;key app="EN" db-id="svzfdrrsofstx0erdepvrzpmxvfze9vwztdx" timestamp="1691760406"&gt;925&lt;/key&gt;&lt;/foreign-keys&gt;&lt;ref-type name="Book"&gt;6&lt;/ref-type&gt;&lt;contributors&gt;&lt;authors&gt;&lt;author&gt;Lewontin, R C&lt;/author&gt;&lt;/authors&gt;&lt;/contributors&gt;&lt;titles&gt;&lt;title&gt;The genetic basis of evolutionary change&lt;/title&gt;&lt;/titles&gt;&lt;dates&gt;&lt;year&gt;1974&lt;/year&gt;&lt;/dates&gt;&lt;pub-location&gt;New York, USA&lt;/pub-location&gt;&lt;publisher&gt;Columbia University Press&lt;/publisher&gt;&lt;isbn&gt;0-231-03392-3&lt;/isbn&gt;&lt;urls&gt;&lt;/urls&gt;&lt;/record&gt;&lt;/Cite&gt;&lt;/EndNote&gt;</w:instrText>
      </w:r>
      <w:r w:rsidR="008A1619">
        <w:rPr>
          <w:rFonts w:cstheme="minorHAnsi"/>
        </w:rPr>
        <w:fldChar w:fldCharType="separate"/>
      </w:r>
      <w:r w:rsidR="00292853">
        <w:rPr>
          <w:rFonts w:cstheme="minorHAnsi"/>
          <w:noProof/>
        </w:rPr>
        <w:t>(1)</w:t>
      </w:r>
      <w:r w:rsidR="008A1619">
        <w:rPr>
          <w:rFonts w:cstheme="minorHAnsi"/>
        </w:rPr>
        <w:fldChar w:fldCharType="end"/>
      </w:r>
      <w:r w:rsidR="00BD397E">
        <w:rPr>
          <w:rFonts w:cstheme="minorHAnsi"/>
        </w:rPr>
        <w:t xml:space="preserve">. </w:t>
      </w:r>
      <w:r w:rsidR="00B40B07">
        <w:t xml:space="preserve">While the </w:t>
      </w:r>
      <w:r w:rsidR="00371216">
        <w:t>fossil record represents</w:t>
      </w:r>
      <w:r w:rsidR="005D52CB">
        <w:t xml:space="preserve"> an excellent</w:t>
      </w:r>
      <w:r w:rsidR="00371216">
        <w:t xml:space="preserve"> resource </w:t>
      </w:r>
      <w:r w:rsidR="001D4E1B">
        <w:t>for documenting</w:t>
      </w:r>
      <w:r w:rsidR="00371216">
        <w:t xml:space="preserve"> the generation and proliferation of new biodiversity</w:t>
      </w:r>
      <w:r w:rsidR="00B40B07">
        <w:t xml:space="preserve"> on the largest scales</w:t>
      </w:r>
      <w:r w:rsidR="00371216">
        <w:t xml:space="preserve">, </w:t>
      </w:r>
      <w:r w:rsidR="005D52CB">
        <w:t xml:space="preserve">the </w:t>
      </w:r>
      <w:r w:rsidR="00A80399">
        <w:t xml:space="preserve">common </w:t>
      </w:r>
      <w:r w:rsidR="00371216">
        <w:t xml:space="preserve">lack of </w:t>
      </w:r>
      <w:r w:rsidR="00D76FFE">
        <w:t xml:space="preserve">temporal and spatial </w:t>
      </w:r>
      <w:r w:rsidR="00371216">
        <w:t>resolution</w:t>
      </w:r>
      <w:r w:rsidR="003A6EBC">
        <w:t>,</w:t>
      </w:r>
      <w:r w:rsidR="009603B7">
        <w:t xml:space="preserve"> and </w:t>
      </w:r>
      <w:r w:rsidR="00D76FFE">
        <w:t>the</w:t>
      </w:r>
      <w:r w:rsidR="009603B7">
        <w:t xml:space="preserve"> </w:t>
      </w:r>
      <w:r w:rsidR="00D76FFE">
        <w:t xml:space="preserve">paucity of </w:t>
      </w:r>
      <w:r w:rsidR="009603B7">
        <w:t xml:space="preserve">sufficiently detailed </w:t>
      </w:r>
      <w:r w:rsidR="00D76FFE">
        <w:t xml:space="preserve">information on </w:t>
      </w:r>
      <w:r w:rsidR="00754197">
        <w:t>the</w:t>
      </w:r>
      <w:r w:rsidR="00154885">
        <w:t xml:space="preserve"> </w:t>
      </w:r>
      <w:r w:rsidR="00FC3453">
        <w:t>experienced</w:t>
      </w:r>
      <w:r w:rsidR="00754197">
        <w:t xml:space="preserve"> </w:t>
      </w:r>
      <w:r w:rsidR="009603B7">
        <w:t>environment</w:t>
      </w:r>
      <w:r w:rsidR="003A6EBC">
        <w:t>,</w:t>
      </w:r>
      <w:r w:rsidR="009603B7">
        <w:t xml:space="preserve"> </w:t>
      </w:r>
      <w:r w:rsidR="00371216">
        <w:t>ha</w:t>
      </w:r>
      <w:r w:rsidR="006D7866">
        <w:t>ve</w:t>
      </w:r>
      <w:r w:rsidR="00703DF5">
        <w:t xml:space="preserve"> </w:t>
      </w:r>
      <w:r w:rsidR="00371216">
        <w:t xml:space="preserve">prevented attempts </w:t>
      </w:r>
      <w:r w:rsidR="00BD397E">
        <w:t>to</w:t>
      </w:r>
      <w:r w:rsidR="00371216">
        <w:t xml:space="preserve"> </w:t>
      </w:r>
      <w:r w:rsidR="00E1238B">
        <w:t>discriminate</w:t>
      </w:r>
      <w:r w:rsidR="00371216">
        <w:t xml:space="preserve"> how much of the </w:t>
      </w:r>
      <w:r w:rsidR="004B0FA4">
        <w:t xml:space="preserve">variation in </w:t>
      </w:r>
      <w:r w:rsidR="00371216">
        <w:t xml:space="preserve">form is environmentally </w:t>
      </w:r>
      <w:r w:rsidR="00F42784">
        <w:t>associated</w:t>
      </w:r>
      <w:r w:rsidR="009603B7">
        <w:t xml:space="preserve"> </w:t>
      </w:r>
      <w:r w:rsidR="009603B7">
        <w:fldChar w:fldCharType="begin"/>
      </w:r>
      <w:r w:rsidR="00292853">
        <w:instrText xml:space="preserve"> ADDIN EN.CITE &lt;EndNote&gt;&lt;Cite&gt;&lt;Author&gt;Vermeij&lt;/Author&gt;&lt;Year&gt;1973&lt;/Year&gt;&lt;RecNum&gt;926&lt;/RecNum&gt;&lt;DisplayText&gt;(2, 3)&lt;/DisplayText&gt;&lt;record&gt;&lt;rec-number&gt;926&lt;/rec-number&gt;&lt;foreign-keys&gt;&lt;key app="EN" db-id="svzfdrrsofstx0erdepvrzpmxvfze9vwztdx" timestamp="1691763373"&gt;926&lt;/key&gt;&lt;/foreign-keys&gt;&lt;ref-type name="Journal Article"&gt;17&lt;/ref-type&gt;&lt;contributors&gt;&lt;authors&gt;&lt;author&gt;Vermeij, Geerat J&lt;/author&gt;&lt;/authors&gt;&lt;/contributors&gt;&lt;titles&gt;&lt;title&gt;Biological versatility and earth history&lt;/title&gt;&lt;secondary-title&gt;PNAS&lt;/secondary-title&gt;&lt;/titles&gt;&lt;periodical&gt;&lt;full-title&gt;PNAS&lt;/full-title&gt;&lt;/periodical&gt;&lt;pages&gt;1936-1938&lt;/pages&gt;&lt;volume&gt;70&lt;/volume&gt;&lt;number&gt;7&lt;/number&gt;&lt;dates&gt;&lt;year&gt;1973&lt;/year&gt;&lt;/dates&gt;&lt;urls&gt;&lt;/urls&gt;&lt;/record&gt;&lt;/Cite&gt;&lt;Cite&gt;&lt;Author&gt;Love&lt;/Author&gt;&lt;Year&gt;2022&lt;/Year&gt;&lt;RecNum&gt;513&lt;/RecNum&gt;&lt;record&gt;&lt;rec-number&gt;513&lt;/rec-number&gt;&lt;foreign-keys&gt;&lt;key app="EN" db-id="svzfdrrsofstx0erdepvrzpmxvfze9vwztdx" timestamp="1684522531"&gt;513&lt;/key&gt;&lt;/foreign-keys&gt;&lt;ref-type name="Journal Article"&gt;17&lt;/ref-type&gt;&lt;contributors&gt;&lt;authors&gt;&lt;author&gt;Love, Alan C.&lt;/author&gt;&lt;author&gt;Grabowski, Mark&lt;/author&gt;&lt;author&gt;Houle, David&lt;/author&gt;&lt;author&gt;Liow, Lee Hsiang&lt;/author&gt;&lt;author&gt;Porto, Arthur&lt;/author&gt;&lt;author&gt;Tsuboi, Masahito&lt;/author&gt;&lt;author&gt;Voje, Kjetil L.&lt;/author&gt;&lt;author&gt;Hunt, Gene&lt;/author&gt;&lt;/authors&gt;&lt;/contributors&gt;&lt;titles&gt;&lt;title&gt;Evolvability in the fossil record&lt;/title&gt;&lt;secondary-title&gt;Paleobiology&lt;/secondary-title&gt;&lt;short-title&gt;Evolvability in the fossil record&lt;/short-title&gt;&lt;/titles&gt;&lt;periodical&gt;&lt;full-title&gt;Paleobiology&lt;/full-title&gt;&lt;/periodical&gt;&lt;pages&gt;1-24&lt;/pages&gt;&lt;volume&gt;48&lt;/volume&gt;&lt;number&gt;2&lt;/number&gt;&lt;section&gt;1&lt;/section&gt;&lt;dates&gt;&lt;year&gt;2022&lt;/year&gt;&lt;/dates&gt;&lt;isbn&gt;0094-8373 1938-5331&lt;/isbn&gt;&lt;urls&gt;&lt;/urls&gt;&lt;electronic-resource-num&gt;10.1017/pab.2021.36&lt;/electronic-resource-num&gt;&lt;/record&gt;&lt;/Cite&gt;&lt;/EndNote&gt;</w:instrText>
      </w:r>
      <w:r w:rsidR="009603B7">
        <w:fldChar w:fldCharType="separate"/>
      </w:r>
      <w:r w:rsidR="00292853">
        <w:rPr>
          <w:noProof/>
        </w:rPr>
        <w:t>(2, 3)</w:t>
      </w:r>
      <w:r w:rsidR="009603B7">
        <w:fldChar w:fldCharType="end"/>
      </w:r>
      <w:r w:rsidR="009603B7">
        <w:t xml:space="preserve">. </w:t>
      </w:r>
      <w:r w:rsidR="00371216">
        <w:t>M</w:t>
      </w:r>
      <w:r w:rsidR="00856261" w:rsidRPr="00BC7A89">
        <w:rPr>
          <w:rFonts w:cstheme="minorHAnsi"/>
        </w:rPr>
        <w:t xml:space="preserve">any </w:t>
      </w:r>
      <w:r w:rsidR="00D76FFE">
        <w:rPr>
          <w:rFonts w:cstheme="minorHAnsi"/>
        </w:rPr>
        <w:t xml:space="preserve">lines of evidence </w:t>
      </w:r>
      <w:r w:rsidR="006D7866">
        <w:rPr>
          <w:rFonts w:cstheme="minorHAnsi"/>
        </w:rPr>
        <w:t>have been used to</w:t>
      </w:r>
      <w:r w:rsidR="00D76FFE">
        <w:rPr>
          <w:rFonts w:cstheme="minorHAnsi"/>
        </w:rPr>
        <w:t xml:space="preserve"> </w:t>
      </w:r>
      <w:r w:rsidR="00703DF5">
        <w:rPr>
          <w:rFonts w:cstheme="minorHAnsi"/>
        </w:rPr>
        <w:t>speculate</w:t>
      </w:r>
      <w:r w:rsidR="001D4E1B" w:rsidRPr="00BC7A89">
        <w:rPr>
          <w:rFonts w:cstheme="minorHAnsi"/>
        </w:rPr>
        <w:t xml:space="preserve"> </w:t>
      </w:r>
      <w:r w:rsidR="00B40B07">
        <w:rPr>
          <w:rFonts w:cstheme="minorHAnsi"/>
        </w:rPr>
        <w:t xml:space="preserve">that </w:t>
      </w:r>
      <w:r w:rsidR="00DA54B1">
        <w:rPr>
          <w:rFonts w:cstheme="minorHAnsi"/>
        </w:rPr>
        <w:t>environmentally induced</w:t>
      </w:r>
      <w:r w:rsidR="00A215AD">
        <w:rPr>
          <w:rFonts w:cstheme="minorHAnsi"/>
        </w:rPr>
        <w:t xml:space="preserve"> </w:t>
      </w:r>
      <w:r w:rsidR="00B40B07">
        <w:rPr>
          <w:rFonts w:cstheme="minorHAnsi"/>
        </w:rPr>
        <w:t xml:space="preserve">phenotypic </w:t>
      </w:r>
      <w:r w:rsidR="00856261" w:rsidRPr="00BC7A89">
        <w:rPr>
          <w:rFonts w:cstheme="minorHAnsi"/>
        </w:rPr>
        <w:t>plasticity</w:t>
      </w:r>
      <w:r w:rsidR="00B40B07">
        <w:rPr>
          <w:rFonts w:cstheme="minorHAnsi"/>
        </w:rPr>
        <w:t>, the capacity of a single genotype to give rise to multiple phenotypes,</w:t>
      </w:r>
      <w:r w:rsidR="00856261" w:rsidRPr="00BC7A89">
        <w:rPr>
          <w:rFonts w:cstheme="minorHAnsi"/>
        </w:rPr>
        <w:t xml:space="preserve"> introduce</w:t>
      </w:r>
      <w:r w:rsidR="00D76FFE">
        <w:rPr>
          <w:rFonts w:cstheme="minorHAnsi"/>
        </w:rPr>
        <w:t>s</w:t>
      </w:r>
      <w:r w:rsidR="00856261" w:rsidRPr="00BC7A89">
        <w:rPr>
          <w:rFonts w:cstheme="minorHAnsi"/>
        </w:rPr>
        <w:t xml:space="preserve"> new variation</w:t>
      </w:r>
      <w:r w:rsidR="00B40B07">
        <w:rPr>
          <w:rFonts w:cstheme="minorHAnsi"/>
        </w:rPr>
        <w:t xml:space="preserve"> </w:t>
      </w:r>
      <w:r w:rsidR="00D76FFE">
        <w:rPr>
          <w:rFonts w:cstheme="minorHAnsi"/>
        </w:rPr>
        <w:t>and therefore has the potential to promote speciation</w:t>
      </w:r>
      <w:r w:rsidR="00856261">
        <w:rPr>
          <w:rFonts w:cstheme="minorHAnsi"/>
        </w:rPr>
        <w:t xml:space="preserve"> </w:t>
      </w:r>
      <w:r w:rsidR="00856261" w:rsidRPr="00BC7A89">
        <w:rPr>
          <w:rFonts w:cstheme="minorHAnsi"/>
        </w:rPr>
        <w:fldChar w:fldCharType="begin"/>
      </w:r>
      <w:r w:rsidR="00D04494">
        <w:rPr>
          <w:rFonts w:cstheme="minorHAnsi"/>
        </w:rPr>
        <w:instrText xml:space="preserve"> ADDIN EN.CITE &lt;EndNote&gt;&lt;Cite&gt;&lt;Author&gt;West-Eberhard&lt;/Author&gt;&lt;Year&gt;2005&lt;/Year&gt;&lt;RecNum&gt;732&lt;/RecNum&gt;&lt;DisplayText&gt;(4, 5)&lt;/DisplayText&gt;&lt;record&gt;&lt;rec-number&gt;732&lt;/rec-number&gt;&lt;foreign-keys&gt;&lt;key app="EN" db-id="wv5t2090ozdrd3e2rt2vzx53v0wrs0xa9vzs" timestamp="1725376480"&gt;732&lt;/key&gt;&lt;/foreign-keys&gt;&lt;ref-type name="Journal Article"&gt;17&lt;/ref-type&gt;&lt;contributors&gt;&lt;authors&gt;&lt;author&gt;West-Eberhard, Mary Jane&lt;/author&gt;&lt;/authors&gt;&lt;/contributors&gt;&lt;titles&gt;&lt;title&gt;Developmental plasticity and the origin of species differences&lt;/title&gt;&lt;secondary-title&gt;PNAS&lt;/secondary-title&gt;&lt;/titles&gt;&lt;periodical&gt;&lt;full-title&gt;PNAS&lt;/full-title&gt;&lt;/periodical&gt;&lt;pages&gt;6543-6549&lt;/pages&gt;&lt;volume&gt;102&lt;/volume&gt;&lt;number&gt;Supplement 1&lt;/number&gt;&lt;section&gt;6543&lt;/section&gt;&lt;dates&gt;&lt;year&gt;2005&lt;/year&gt;&lt;/dates&gt;&lt;isbn&gt;0027-8424&lt;/isbn&gt;&lt;urls&gt;&lt;/urls&gt;&lt;electronic-resource-num&gt;10.1073/pnas.0501844102&lt;/electronic-resource-num&gt;&lt;/record&gt;&lt;/Cite&gt;&lt;Cite&gt;&lt;Author&gt;West-Eberhard&lt;/Author&gt;&lt;Year&gt;2003&lt;/Year&gt;&lt;RecNum&gt;825&lt;/RecNum&gt;&lt;record&gt;&lt;rec-number&gt;825&lt;/rec-number&gt;&lt;foreign-keys&gt;&lt;key app="EN" db-id="wv5t2090ozdrd3e2rt2vzx53v0wrs0xa9vzs" timestamp="1725376627"&gt;825&lt;/key&gt;&lt;/foreign-keys&gt;&lt;ref-type name="Book"&gt;6&lt;/ref-type&gt;&lt;contributors&gt;&lt;authors&gt;&lt;author&gt;West-Eberhard, Mary Jane&lt;/author&gt;&lt;/authors&gt;&lt;/contributors&gt;&lt;titles&gt;&lt;title&gt;Developmental plasticity and evolution&lt;/title&gt;&lt;/titles&gt;&lt;dates&gt;&lt;year&gt;2003&lt;/year&gt;&lt;/dates&gt;&lt;pub-location&gt;New York&lt;/pub-location&gt;&lt;publisher&gt;Oxford University Press&lt;/publisher&gt;&lt;urls&gt;&lt;/urls&gt;&lt;/record&gt;&lt;/Cite&gt;&lt;/EndNote&gt;</w:instrText>
      </w:r>
      <w:r w:rsidR="00856261" w:rsidRPr="00BC7A89">
        <w:rPr>
          <w:rFonts w:cstheme="minorHAnsi"/>
        </w:rPr>
        <w:fldChar w:fldCharType="separate"/>
      </w:r>
      <w:r w:rsidR="00FE2D74">
        <w:rPr>
          <w:rFonts w:cstheme="minorHAnsi"/>
          <w:noProof/>
        </w:rPr>
        <w:t>(4, 5)</w:t>
      </w:r>
      <w:r w:rsidR="00856261" w:rsidRPr="00BC7A89">
        <w:rPr>
          <w:rFonts w:cstheme="minorHAnsi"/>
        </w:rPr>
        <w:fldChar w:fldCharType="end"/>
      </w:r>
      <w:r w:rsidR="00D76FFE">
        <w:rPr>
          <w:rFonts w:cstheme="minorHAnsi"/>
        </w:rPr>
        <w:t>.</w:t>
      </w:r>
      <w:r w:rsidR="001D4E1B">
        <w:rPr>
          <w:rFonts w:cstheme="minorHAnsi"/>
        </w:rPr>
        <w:t xml:space="preserve"> </w:t>
      </w:r>
      <w:r w:rsidR="00DA54B1" w:rsidRPr="00DA54B1">
        <w:rPr>
          <w:rFonts w:cstheme="minorHAnsi"/>
        </w:rPr>
        <w:t xml:space="preserve">There is growing evidence that </w:t>
      </w:r>
      <w:r w:rsidR="00A8630A">
        <w:rPr>
          <w:rFonts w:cstheme="minorHAnsi"/>
        </w:rPr>
        <w:t xml:space="preserve">phenotypic </w:t>
      </w:r>
      <w:r w:rsidR="007C0731">
        <w:rPr>
          <w:rFonts w:cstheme="minorHAnsi"/>
        </w:rPr>
        <w:t>variation</w:t>
      </w:r>
      <w:r w:rsidR="00A8630A" w:rsidRPr="00DA54B1">
        <w:rPr>
          <w:rFonts w:cstheme="minorHAnsi"/>
        </w:rPr>
        <w:t xml:space="preserve"> </w:t>
      </w:r>
      <w:r w:rsidR="00DA54B1" w:rsidRPr="00DA54B1">
        <w:rPr>
          <w:rFonts w:cstheme="minorHAnsi"/>
        </w:rPr>
        <w:t>shapes species divergence in deep time</w:t>
      </w:r>
      <w:r w:rsidR="0040378B">
        <w:rPr>
          <w:rFonts w:cstheme="minorHAnsi"/>
        </w:rPr>
        <w:t xml:space="preserve"> </w:t>
      </w:r>
      <w:r w:rsidR="0051227D">
        <w:rPr>
          <w:rFonts w:cstheme="minorHAnsi"/>
        </w:rPr>
        <w:fldChar w:fldCharType="begin"/>
      </w:r>
      <w:r w:rsidR="00292853">
        <w:rPr>
          <w:rFonts w:cstheme="minorHAnsi"/>
        </w:rPr>
        <w:instrText xml:space="preserve"> ADDIN EN.CITE &lt;EndNote&gt;&lt;Cite&gt;&lt;Author&gt;Holstad&lt;/Author&gt;&lt;Year&gt;2024&lt;/Year&gt;&lt;RecNum&gt;960&lt;/RecNum&gt;&lt;DisplayText&gt;(6)&lt;/DisplayText&gt;&lt;record&gt;&lt;rec-number&gt;960&lt;/rec-number&gt;&lt;foreign-keys&gt;&lt;key app="EN" db-id="svzfdrrsofstx0erdepvrzpmxvfze9vwztdx" timestamp="1715879833"&gt;960&lt;/key&gt;&lt;/foreign-keys&gt;&lt;ref-type name="Journal Article"&gt;17&lt;/ref-type&gt;&lt;contributors&gt;&lt;authors&gt;&lt;author&gt;Holstad, Agnes&lt;/author&gt;&lt;author&gt;Voje, Kjetil L&lt;/author&gt;&lt;author&gt;Opedal, Oystein H&lt;/author&gt;&lt;author&gt;Bolstad, G. H.&lt;/author&gt;&lt;author&gt;Bourg, Salome&lt;/author&gt;&lt;author&gt;Hanssen, Thomas F&lt;/author&gt;&lt;author&gt;Pélabon, Christophe&lt;/author&gt;&lt;/authors&gt;&lt;/contributors&gt;&lt;titles&gt;&lt;title&gt;Evolvability predicts macroevolution under fluctuating selection&lt;/title&gt;&lt;secondary-title&gt;Science&lt;/secondary-title&gt;&lt;/titles&gt;&lt;periodical&gt;&lt;full-title&gt;Science&lt;/full-title&gt;&lt;abbr-1&gt;Science&lt;/abbr-1&gt;&lt;/periodical&gt;&lt;pages&gt;688-693&lt;/pages&gt;&lt;volume&gt;384&lt;/volume&gt;&lt;dates&gt;&lt;year&gt;2024&lt;/year&gt;&lt;/dates&gt;&lt;urls&gt;&lt;/urls&gt;&lt;/record&gt;&lt;/Cite&gt;&lt;/EndNote&gt;</w:instrText>
      </w:r>
      <w:r w:rsidR="0051227D">
        <w:rPr>
          <w:rFonts w:cstheme="minorHAnsi"/>
        </w:rPr>
        <w:fldChar w:fldCharType="separate"/>
      </w:r>
      <w:r w:rsidR="00292853">
        <w:rPr>
          <w:rFonts w:cstheme="minorHAnsi"/>
          <w:noProof/>
        </w:rPr>
        <w:t>(6)</w:t>
      </w:r>
      <w:r w:rsidR="0051227D">
        <w:rPr>
          <w:rFonts w:cstheme="minorHAnsi"/>
        </w:rPr>
        <w:fldChar w:fldCharType="end"/>
      </w:r>
      <w:r w:rsidR="00DA54B1" w:rsidRPr="00DA54B1">
        <w:rPr>
          <w:rFonts w:cstheme="minorHAnsi"/>
        </w:rPr>
        <w:t xml:space="preserve">, but </w:t>
      </w:r>
      <w:r w:rsidR="00DA54B1">
        <w:rPr>
          <w:rFonts w:cstheme="minorHAnsi"/>
        </w:rPr>
        <w:t>the</w:t>
      </w:r>
      <w:r w:rsidR="00856261" w:rsidRPr="00BC7A89">
        <w:rPr>
          <w:rFonts w:cstheme="minorHAnsi"/>
        </w:rPr>
        <w:t xml:space="preserve"> lack of empirical data </w:t>
      </w:r>
      <w:r w:rsidR="00D76FFE">
        <w:rPr>
          <w:rFonts w:cstheme="minorHAnsi"/>
        </w:rPr>
        <w:t xml:space="preserve">means that </w:t>
      </w:r>
      <w:r w:rsidR="00AF6EC1">
        <w:rPr>
          <w:rFonts w:cstheme="minorHAnsi"/>
        </w:rPr>
        <w:t>the</w:t>
      </w:r>
      <w:r w:rsidR="00DA54B1">
        <w:rPr>
          <w:rFonts w:cstheme="minorHAnsi"/>
        </w:rPr>
        <w:t xml:space="preserve"> role of</w:t>
      </w:r>
      <w:r w:rsidR="00856261" w:rsidRPr="00BC7A89">
        <w:rPr>
          <w:rFonts w:cstheme="minorHAnsi"/>
        </w:rPr>
        <w:t xml:space="preserve"> </w:t>
      </w:r>
      <w:r w:rsidR="00AF6EC1">
        <w:rPr>
          <w:rFonts w:cstheme="minorHAnsi"/>
        </w:rPr>
        <w:t xml:space="preserve">phenotypic </w:t>
      </w:r>
      <w:r w:rsidR="00856261" w:rsidRPr="00BC7A89">
        <w:rPr>
          <w:rFonts w:cstheme="minorHAnsi"/>
        </w:rPr>
        <w:t>plasticity</w:t>
      </w:r>
      <w:r w:rsidR="00DA54B1">
        <w:rPr>
          <w:rFonts w:cstheme="minorHAnsi"/>
        </w:rPr>
        <w:t xml:space="preserve"> in</w:t>
      </w:r>
      <w:r w:rsidR="006D6FA1">
        <w:rPr>
          <w:rFonts w:cstheme="minorHAnsi"/>
        </w:rPr>
        <w:t xml:space="preserve"> </w:t>
      </w:r>
      <w:r w:rsidR="00AF6EC1">
        <w:rPr>
          <w:rFonts w:cstheme="minorHAnsi"/>
        </w:rPr>
        <w:t>macroevolutionary change</w:t>
      </w:r>
      <w:r w:rsidR="00856261" w:rsidRPr="00BC7A89">
        <w:rPr>
          <w:rFonts w:cstheme="minorHAnsi"/>
        </w:rPr>
        <w:t xml:space="preserve"> remains unknown </w:t>
      </w:r>
      <w:r w:rsidR="00856261" w:rsidRPr="00BC7A89">
        <w:rPr>
          <w:rFonts w:cstheme="minorHAnsi"/>
        </w:rPr>
        <w:fldChar w:fldCharType="begin">
          <w:fldData xml:space="preserve">PEVuZE5vdGU+PENpdGU+PEF1dGhvcj5MZXZpczwvQXV0aG9yPjxZZWFyPjIwMTY8L1llYXI+PFJl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</w:fldData>
        </w:fldChar>
      </w:r>
      <w:r w:rsidR="00D04494">
        <w:rPr>
          <w:rFonts w:cstheme="minorHAnsi"/>
        </w:rPr>
        <w:instrText xml:space="preserve"> ADDIN EN.CITE </w:instrText>
      </w:r>
      <w:r w:rsidR="00D04494">
        <w:rPr>
          <w:rFonts w:cstheme="minorHAnsi"/>
        </w:rPr>
        <w:fldChar w:fldCharType="begin">
          <w:fldData xml:space="preserve">PEVuZE5vdGU+PENpdGU+PEF1dGhvcj5MZXZpczwvQXV0aG9yPjxZZWFyPjIwMTY8L1llYXI+PFJl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</w:fldData>
        </w:fldChar>
      </w:r>
      <w:r w:rsidR="00D04494">
        <w:rPr>
          <w:rFonts w:cstheme="minorHAnsi"/>
        </w:rPr>
        <w:instrText xml:space="preserve"> ADDIN EN.CITE.DATA </w:instrText>
      </w:r>
      <w:r w:rsidR="00D04494">
        <w:rPr>
          <w:rFonts w:cstheme="minorHAnsi"/>
        </w:rPr>
      </w:r>
      <w:r w:rsidR="00D04494">
        <w:rPr>
          <w:rFonts w:cstheme="minorHAnsi"/>
        </w:rPr>
        <w:fldChar w:fldCharType="end"/>
      </w:r>
      <w:r w:rsidR="00856261" w:rsidRPr="00BC7A89">
        <w:rPr>
          <w:rFonts w:cstheme="minorHAnsi"/>
        </w:rPr>
      </w:r>
      <w:r w:rsidR="00856261" w:rsidRPr="00BC7A89">
        <w:rPr>
          <w:rFonts w:cstheme="minorHAnsi"/>
        </w:rPr>
        <w:fldChar w:fldCharType="separate"/>
      </w:r>
      <w:r w:rsidR="00292853">
        <w:rPr>
          <w:rFonts w:cstheme="minorHAnsi"/>
          <w:noProof/>
        </w:rPr>
        <w:t>(7-9)</w:t>
      </w:r>
      <w:r w:rsidR="00856261" w:rsidRPr="00BC7A89">
        <w:rPr>
          <w:rFonts w:cstheme="minorHAnsi"/>
        </w:rPr>
        <w:fldChar w:fldCharType="end"/>
      </w:r>
      <w:r w:rsidR="00A215AD">
        <w:rPr>
          <w:rFonts w:cstheme="minorHAnsi"/>
        </w:rPr>
        <w:t>.</w:t>
      </w:r>
    </w:p>
    <w:p w14:paraId="054B1FBF" w14:textId="0804824E" w:rsidR="00D35BBF" w:rsidRDefault="00D35BBF" w:rsidP="002566D4">
      <w:pPr>
        <w:rPr>
          <w:rFonts w:cstheme="minorHAnsi"/>
        </w:rPr>
      </w:pPr>
    </w:p>
    <w:p w14:paraId="4D332CB8" w14:textId="30F271A6" w:rsidR="00AB07FE" w:rsidRDefault="0059567C" w:rsidP="002566D4">
      <w:pPr>
        <w:rPr>
          <w:rFonts w:cstheme="minorHAnsi"/>
        </w:rPr>
      </w:pPr>
      <w:r>
        <w:rPr>
          <w:rFonts w:cstheme="minorHAnsi"/>
        </w:rPr>
        <w:t>E</w:t>
      </w:r>
      <w:r w:rsidR="000E2C42">
        <w:rPr>
          <w:rFonts w:cstheme="minorHAnsi"/>
        </w:rPr>
        <w:t>cophenotypic</w:t>
      </w:r>
      <w:r w:rsidR="007B463A">
        <w:rPr>
          <w:rFonts w:cstheme="minorHAnsi"/>
        </w:rPr>
        <w:t xml:space="preserve">, i.e. environmentally </w:t>
      </w:r>
      <w:r w:rsidR="002F54D9">
        <w:rPr>
          <w:rFonts w:cstheme="minorHAnsi"/>
        </w:rPr>
        <w:t>associated</w:t>
      </w:r>
      <w:r w:rsidR="007D37A3">
        <w:rPr>
          <w:rFonts w:cstheme="minorHAnsi"/>
        </w:rPr>
        <w:t>,</w:t>
      </w:r>
      <w:r w:rsidR="000E2C42">
        <w:rPr>
          <w:rFonts w:cstheme="minorHAnsi"/>
        </w:rPr>
        <w:t xml:space="preserve"> variation is often </w:t>
      </w:r>
      <w:r w:rsidR="009906A9">
        <w:rPr>
          <w:rFonts w:cstheme="minorHAnsi"/>
        </w:rPr>
        <w:t xml:space="preserve">invoked </w:t>
      </w:r>
      <w:r w:rsidR="000E2C42">
        <w:rPr>
          <w:rFonts w:cstheme="minorHAnsi"/>
        </w:rPr>
        <w:t>to explain morphological variation in the fossil record</w:t>
      </w:r>
      <w:r w:rsidR="006870C0">
        <w:rPr>
          <w:rFonts w:cstheme="minorHAnsi"/>
        </w:rPr>
        <w:t xml:space="preserve"> </w:t>
      </w:r>
      <w:r w:rsidR="006870C0">
        <w:rPr>
          <w:rFonts w:cstheme="minorHAnsi"/>
        </w:rPr>
        <w:fldChar w:fldCharType="begin"/>
      </w:r>
      <w:r w:rsidR="00292853">
        <w:rPr>
          <w:rFonts w:cstheme="minorHAnsi"/>
        </w:rPr>
        <w:instrText xml:space="preserve"> ADDIN EN.CITE &lt;EndNote&gt;&lt;Cite&gt;&lt;Author&gt;Love&lt;/Author&gt;&lt;Year&gt;2022&lt;/Year&gt;&lt;RecNum&gt;513&lt;/RecNum&gt;&lt;DisplayText&gt;(3)&lt;/DisplayText&gt;&lt;record&gt;&lt;rec-number&gt;513&lt;/rec-number&gt;&lt;foreign-keys&gt;&lt;key app="EN" db-id="svzfdrrsofstx0erdepvrzpmxvfze9vwztdx" timestamp="1684522531"&gt;513&lt;/key&gt;&lt;/foreign-keys&gt;&lt;ref-type name="Journal Article"&gt;17&lt;/ref-type&gt;&lt;contributors&gt;&lt;authors&gt;&lt;author&gt;Love, Alan C.&lt;/author&gt;&lt;author&gt;Grabowski, Mark&lt;/author&gt;&lt;author&gt;Houle, David&lt;/author&gt;&lt;author&gt;Liow, Lee Hsiang&lt;/author&gt;&lt;author&gt;Porto, Arthur&lt;/author&gt;&lt;author&gt;Tsuboi, Masahito&lt;/author&gt;&lt;author&gt;Voje, Kjetil L.&lt;/author&gt;&lt;author&gt;Hunt, Gene&lt;/author&gt;&lt;/authors&gt;&lt;/contributors&gt;&lt;titles&gt;&lt;title&gt;Evolvability in the fossil record&lt;/title&gt;&lt;secondary-title&gt;Paleobiology&lt;/secondary-title&gt;&lt;short-title&gt;Evolvability in the fossil record&lt;/short-title&gt;&lt;/titles&gt;&lt;periodical&gt;&lt;full-title&gt;Paleobiology&lt;/full-title&gt;&lt;/periodical&gt;&lt;pages&gt;1-24&lt;/pages&gt;&lt;volume&gt;48&lt;/volume&gt;&lt;number&gt;2&lt;/number&gt;&lt;section&gt;1&lt;/section&gt;&lt;dates&gt;&lt;year&gt;2022&lt;/year&gt;&lt;/dates&gt;&lt;isbn&gt;0094-8373 1938-5331&lt;/isbn&gt;&lt;urls&gt;&lt;/urls&gt;&lt;electronic-resource-num&gt;10.1017/pab.2021.36&lt;/electronic-resource-num&gt;&lt;/record&gt;&lt;/Cite&gt;&lt;/EndNote&gt;</w:instrText>
      </w:r>
      <w:r w:rsidR="006870C0">
        <w:rPr>
          <w:rFonts w:cstheme="minorHAnsi"/>
        </w:rPr>
        <w:fldChar w:fldCharType="separate"/>
      </w:r>
      <w:r w:rsidR="00292853">
        <w:rPr>
          <w:rFonts w:cstheme="minorHAnsi"/>
          <w:noProof/>
        </w:rPr>
        <w:t>(3)</w:t>
      </w:r>
      <w:r w:rsidR="006870C0">
        <w:rPr>
          <w:rFonts w:cstheme="minorHAnsi"/>
        </w:rPr>
        <w:fldChar w:fldCharType="end"/>
      </w:r>
      <w:r w:rsidR="00960AAF">
        <w:rPr>
          <w:rFonts w:cstheme="minorHAnsi"/>
        </w:rPr>
        <w:t xml:space="preserve">, but widely accepted evidence </w:t>
      </w:r>
      <w:r w:rsidR="001D4E1B">
        <w:rPr>
          <w:rFonts w:cstheme="minorHAnsi"/>
        </w:rPr>
        <w:t xml:space="preserve">is currently </w:t>
      </w:r>
      <w:r w:rsidR="00960AAF">
        <w:rPr>
          <w:rFonts w:cstheme="minorHAnsi"/>
        </w:rPr>
        <w:t>lacking</w:t>
      </w:r>
      <w:r w:rsidR="004B4B14">
        <w:rPr>
          <w:rFonts w:cstheme="minorHAnsi"/>
        </w:rPr>
        <w:t xml:space="preserve">. </w:t>
      </w:r>
      <w:r w:rsidR="00F90908">
        <w:rPr>
          <w:rFonts w:cstheme="minorHAnsi"/>
        </w:rPr>
        <w:t>P</w:t>
      </w:r>
      <w:r w:rsidR="00B40B07">
        <w:rPr>
          <w:rFonts w:cstheme="minorHAnsi"/>
        </w:rPr>
        <w:t>henotypic p</w:t>
      </w:r>
      <w:r w:rsidR="00F90908">
        <w:rPr>
          <w:rFonts w:cstheme="minorHAnsi"/>
        </w:rPr>
        <w:t xml:space="preserve">lasticity in modern analogue species is sometimes used to argue for similarly plastic traits in fossil ancestors </w:t>
      </w:r>
      <w:r w:rsidR="00F90908">
        <w:rPr>
          <w:rFonts w:cstheme="minorHAnsi"/>
        </w:rPr>
        <w:fldChar w:fldCharType="begin">
          <w:fldData xml:space="preserve">PEVuZE5vdGU+PENpdGU+PEF1dGhvcj5IYWdlbWFuPC9BdXRob3I+PFllYXI+MTk5OTwvWWVhcj48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</w:fldData>
        </w:fldChar>
      </w:r>
      <w:r w:rsidR="00D04494">
        <w:rPr>
          <w:rFonts w:cstheme="minorHAnsi"/>
        </w:rPr>
        <w:instrText xml:space="preserve"> ADDIN EN.CITE </w:instrText>
      </w:r>
      <w:r w:rsidR="00D04494">
        <w:rPr>
          <w:rFonts w:cstheme="minorHAnsi"/>
        </w:rPr>
        <w:fldChar w:fldCharType="begin">
          <w:fldData xml:space="preserve">PEVuZE5vdGU+PENpdGU+PEF1dGhvcj5IYWdlbWFuPC9BdXRob3I+PFllYXI+MTk5OTwvWWVhcj48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</w:fldData>
        </w:fldChar>
      </w:r>
      <w:r w:rsidR="00D04494">
        <w:rPr>
          <w:rFonts w:cstheme="minorHAnsi"/>
        </w:rPr>
        <w:instrText xml:space="preserve"> ADDIN EN.CITE.DATA </w:instrText>
      </w:r>
      <w:r w:rsidR="00D04494">
        <w:rPr>
          <w:rFonts w:cstheme="minorHAnsi"/>
        </w:rPr>
      </w:r>
      <w:r w:rsidR="00D04494">
        <w:rPr>
          <w:rFonts w:cstheme="minorHAnsi"/>
        </w:rPr>
        <w:fldChar w:fldCharType="end"/>
      </w:r>
      <w:r w:rsidR="00F90908">
        <w:rPr>
          <w:rFonts w:cstheme="minorHAnsi"/>
        </w:rPr>
      </w:r>
      <w:r w:rsidR="00F90908">
        <w:rPr>
          <w:rFonts w:cstheme="minorHAnsi"/>
        </w:rPr>
        <w:fldChar w:fldCharType="separate"/>
      </w:r>
      <w:r w:rsidR="00292853">
        <w:rPr>
          <w:rFonts w:cstheme="minorHAnsi"/>
          <w:noProof/>
        </w:rPr>
        <w:t>(e.g. 10, 11-13)</w:t>
      </w:r>
      <w:r w:rsidR="00F90908">
        <w:rPr>
          <w:rFonts w:cstheme="minorHAnsi"/>
        </w:rPr>
        <w:fldChar w:fldCharType="end"/>
      </w:r>
      <w:r w:rsidR="00F90908">
        <w:rPr>
          <w:rFonts w:cstheme="minorHAnsi"/>
        </w:rPr>
        <w:t>, but most fossil species do not have modern analogues and</w:t>
      </w:r>
      <w:r w:rsidR="0042351B">
        <w:rPr>
          <w:rFonts w:cstheme="minorHAnsi"/>
        </w:rPr>
        <w:t>,</w:t>
      </w:r>
      <w:r w:rsidR="00F90908">
        <w:rPr>
          <w:rFonts w:cstheme="minorHAnsi"/>
        </w:rPr>
        <w:t xml:space="preserve"> in those that do, the same phenotypic differences can be both environmentally and genetically controlled </w:t>
      </w:r>
      <w:r w:rsidR="00F90908">
        <w:rPr>
          <w:rFonts w:cstheme="minorHAnsi"/>
        </w:rPr>
        <w:fldChar w:fldCharType="begin"/>
      </w:r>
      <w:r w:rsidR="00D04494">
        <w:rPr>
          <w:rFonts w:cstheme="minorHAnsi"/>
        </w:rPr>
        <w:instrText xml:space="preserve"> ADDIN EN.CITE &lt;EndNote&gt;&lt;Cite&gt;&lt;Author&gt;Raup&lt;/Author&gt;&lt;Year&gt;1972&lt;/Year&gt;&lt;RecNum&gt;913&lt;/RecNum&gt;&lt;DisplayText&gt;(14, 15)&lt;/DisplayText&gt;&lt;record&gt;&lt;rec-number&gt;913&lt;/rec-number&gt;&lt;foreign-keys&gt;&lt;key app="EN" db-id="wv5t2090ozdrd3e2rt2vzx53v0wrs0xa9vzs" timestamp="1725376766"&gt;913&lt;/key&gt;&lt;/foreign-keys&gt;&lt;ref-type name="Book Section"&gt;5&lt;/ref-type&gt;&lt;contributors&gt;&lt;authors&gt;&lt;author&gt;Raup, David M&lt;/author&gt;&lt;/authors&gt;&lt;secondary-authors&gt;&lt;author&gt;Schopf, T J M&lt;/author&gt;&lt;/secondary-authors&gt;&lt;/contributors&gt;&lt;titles&gt;&lt;title&gt;Approaches to morphologic analysis&lt;/title&gt;&lt;secondary-title&gt;Models in Paleobiology&lt;/secondary-title&gt;&lt;/titles&gt;&lt;pages&gt;28-44&lt;/pages&gt;&lt;dates&gt;&lt;year&gt;1972&lt;/year&gt;&lt;/dates&gt;&lt;pub-location&gt;San Francisco, USA&lt;/pub-location&gt;&lt;publisher&gt;Freeman &amp;amp; Cooper&lt;/publisher&gt;&lt;urls&gt;&lt;/urls&gt;&lt;/record&gt;&lt;/Cite&gt;&lt;Cite&gt;&lt;Author&gt;Darling&lt;/Author&gt;&lt;Year&gt;2006&lt;/Year&gt;&lt;RecNum&gt;850&lt;/RecNum&gt;&lt;record&gt;&lt;rec-number&gt;850&lt;/rec-number&gt;&lt;foreign-keys&gt;&lt;key app="EN" db-id="wv5t2090ozdrd3e2rt2vzx53v0wrs0xa9vzs" timestamp="1725376662"&gt;850&lt;/key&gt;&lt;/foreign-keys&gt;&lt;ref-type name="Journal Article"&gt;17&lt;/ref-type&gt;&lt;contributors&gt;&lt;authors&gt;&lt;author&gt;Darling, Kate F.&lt;/author&gt;&lt;author&gt;Kucera, Michal&lt;/author&gt;&lt;author&gt;Kroon, Dick&lt;/author&gt;&lt;author&gt;Wade, Christopher M.&lt;/author&gt;&lt;/authors&gt;&lt;/contributors&gt;&lt;titles&gt;&lt;title&gt;&lt;style face="normal" font="default" size="100%"&gt;A resolution for the coiling direction paradox in &lt;/style&gt;&lt;style face="italic" font="default" size="100%"&gt;Neogloboquadrina pachyderma&lt;/style&gt;&lt;/title&gt;&lt;secondary-title&gt;Paleoceanography&lt;/secondary-title&gt;&lt;/titles&gt;&lt;periodical&gt;&lt;full-title&gt;Paleoceanography&lt;/full-title&gt;&lt;/periodical&gt;&lt;pages&gt;1-14&lt;/pages&gt;&lt;volume&gt;21&lt;/volume&gt;&lt;dates&gt;&lt;year&gt;2006&lt;/year&gt;&lt;/dates&gt;&lt;isbn&gt;08838305&lt;/isbn&gt;&lt;urls&gt;&lt;/urls&gt;&lt;electronic-resource-num&gt;10.1029/2005pa001189&lt;/electronic-resource-num&gt;&lt;/record&gt;&lt;/Cite&gt;&lt;/EndNote&gt;</w:instrText>
      </w:r>
      <w:r w:rsidR="00F90908">
        <w:rPr>
          <w:rFonts w:cstheme="minorHAnsi"/>
        </w:rPr>
        <w:fldChar w:fldCharType="separate"/>
      </w:r>
      <w:r w:rsidR="00292853">
        <w:rPr>
          <w:rFonts w:cstheme="minorHAnsi"/>
          <w:noProof/>
        </w:rPr>
        <w:t>(14, 15)</w:t>
      </w:r>
      <w:r w:rsidR="00F90908">
        <w:rPr>
          <w:rFonts w:cstheme="minorHAnsi"/>
        </w:rPr>
        <w:fldChar w:fldCharType="end"/>
      </w:r>
      <w:r w:rsidR="00F17346">
        <w:rPr>
          <w:rFonts w:cstheme="minorHAnsi"/>
        </w:rPr>
        <w:t>.</w:t>
      </w:r>
      <w:r w:rsidR="00F90908">
        <w:rPr>
          <w:rFonts w:cstheme="minorHAnsi"/>
        </w:rPr>
        <w:t xml:space="preserve"> </w:t>
      </w:r>
      <w:r w:rsidR="000E2C42">
        <w:rPr>
          <w:rFonts w:cstheme="minorHAnsi"/>
        </w:rPr>
        <w:t>A high degree of morphological variation within a species</w:t>
      </w:r>
      <w:r w:rsidR="00E54315">
        <w:rPr>
          <w:rFonts w:cstheme="minorHAnsi"/>
        </w:rPr>
        <w:t xml:space="preserve"> </w:t>
      </w:r>
      <w:r w:rsidR="00E54315">
        <w:rPr>
          <w:rFonts w:cstheme="minorHAnsi"/>
        </w:rPr>
        <w:fldChar w:fldCharType="begin">
          <w:fldData xml:space="preserve">PEVuZE5vdGU+PENpdGU+PEF1dGhvcj5TYW5kZXI8L0F1dGhvcj48WWVhcj4yMDA1PC9ZZWFyPjxS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</w:fldData>
        </w:fldChar>
      </w:r>
      <w:r w:rsidR="00D04494">
        <w:rPr>
          <w:rFonts w:cstheme="minorHAnsi"/>
        </w:rPr>
        <w:instrText xml:space="preserve"> ADDIN EN.CITE </w:instrText>
      </w:r>
      <w:r w:rsidR="00D04494">
        <w:rPr>
          <w:rFonts w:cstheme="minorHAnsi"/>
        </w:rPr>
        <w:fldChar w:fldCharType="begin">
          <w:fldData xml:space="preserve">PEVuZE5vdGU+PENpdGU+PEF1dGhvcj5TYW5kZXI8L0F1dGhvcj48WWVhcj4yMDA1PC9ZZWFyPjxS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</w:fldData>
        </w:fldChar>
      </w:r>
      <w:r w:rsidR="00D04494">
        <w:rPr>
          <w:rFonts w:cstheme="minorHAnsi"/>
        </w:rPr>
        <w:instrText xml:space="preserve"> ADDIN EN.CITE.DATA </w:instrText>
      </w:r>
      <w:r w:rsidR="00D04494">
        <w:rPr>
          <w:rFonts w:cstheme="minorHAnsi"/>
        </w:rPr>
      </w:r>
      <w:r w:rsidR="00D04494">
        <w:rPr>
          <w:rFonts w:cstheme="minorHAnsi"/>
        </w:rPr>
        <w:fldChar w:fldCharType="end"/>
      </w:r>
      <w:r w:rsidR="00E54315">
        <w:rPr>
          <w:rFonts w:cstheme="minorHAnsi"/>
        </w:rPr>
      </w:r>
      <w:r w:rsidR="00E54315">
        <w:rPr>
          <w:rFonts w:cstheme="minorHAnsi"/>
        </w:rPr>
        <w:fldChar w:fldCharType="separate"/>
      </w:r>
      <w:r w:rsidR="00292853">
        <w:rPr>
          <w:rFonts w:cstheme="minorHAnsi"/>
          <w:noProof/>
        </w:rPr>
        <w:t>(16-21)</w:t>
      </w:r>
      <w:r w:rsidR="00E54315">
        <w:rPr>
          <w:rFonts w:cstheme="minorHAnsi"/>
        </w:rPr>
        <w:fldChar w:fldCharType="end"/>
      </w:r>
      <w:r w:rsidR="00A742D8">
        <w:rPr>
          <w:rFonts w:cstheme="minorHAnsi"/>
        </w:rPr>
        <w:t xml:space="preserve">, or morphological variation </w:t>
      </w:r>
      <w:r w:rsidR="00B227EE">
        <w:rPr>
          <w:rFonts w:cstheme="minorHAnsi"/>
        </w:rPr>
        <w:t>among populations in</w:t>
      </w:r>
      <w:r w:rsidR="00A742D8">
        <w:rPr>
          <w:rFonts w:cstheme="minorHAnsi"/>
        </w:rPr>
        <w:t xml:space="preserve"> different environmental settings</w:t>
      </w:r>
      <w:r w:rsidR="00DD0FFD">
        <w:rPr>
          <w:rFonts w:cstheme="minorHAnsi"/>
        </w:rPr>
        <w:t xml:space="preserve"> </w:t>
      </w:r>
      <w:r w:rsidR="00DD0FFD">
        <w:rPr>
          <w:rFonts w:cstheme="minorHAnsi"/>
        </w:rPr>
        <w:fldChar w:fldCharType="begin">
          <w:fldData xml:space="preserve">PEVuZE5vdGU+PENpdGU+PEF1dGhvcj5Mb2htYW5uPC9BdXRob3I+PFllYXI+MTk4MzwvWWVhcj48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</w:fldData>
        </w:fldChar>
      </w:r>
      <w:r w:rsidR="00D04494">
        <w:rPr>
          <w:rFonts w:cstheme="minorHAnsi"/>
        </w:rPr>
        <w:instrText xml:space="preserve"> ADDIN EN.CITE </w:instrText>
      </w:r>
      <w:r w:rsidR="00D04494">
        <w:rPr>
          <w:rFonts w:cstheme="minorHAnsi"/>
        </w:rPr>
        <w:fldChar w:fldCharType="begin">
          <w:fldData xml:space="preserve">PEVuZE5vdGU+PENpdGU+PEF1dGhvcj5Mb2htYW5uPC9BdXRob3I+PFllYXI+MTk4MzwvWWVhcj48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</w:fldData>
        </w:fldChar>
      </w:r>
      <w:r w:rsidR="00D04494">
        <w:rPr>
          <w:rFonts w:cstheme="minorHAnsi"/>
        </w:rPr>
        <w:instrText xml:space="preserve"> ADDIN EN.CITE.DATA </w:instrText>
      </w:r>
      <w:r w:rsidR="00D04494">
        <w:rPr>
          <w:rFonts w:cstheme="minorHAnsi"/>
        </w:rPr>
      </w:r>
      <w:r w:rsidR="00D04494">
        <w:rPr>
          <w:rFonts w:cstheme="minorHAnsi"/>
        </w:rPr>
        <w:fldChar w:fldCharType="end"/>
      </w:r>
      <w:r w:rsidR="00DD0FFD">
        <w:rPr>
          <w:rFonts w:cstheme="minorHAnsi"/>
        </w:rPr>
      </w:r>
      <w:r w:rsidR="00DD0FFD">
        <w:rPr>
          <w:rFonts w:cstheme="minorHAnsi"/>
        </w:rPr>
        <w:fldChar w:fldCharType="separate"/>
      </w:r>
      <w:r w:rsidR="00292853">
        <w:rPr>
          <w:rFonts w:cstheme="minorHAnsi"/>
          <w:noProof/>
        </w:rPr>
        <w:t>(13, 16, 22-26)</w:t>
      </w:r>
      <w:r w:rsidR="00DD0FFD">
        <w:rPr>
          <w:rFonts w:cstheme="minorHAnsi"/>
        </w:rPr>
        <w:fldChar w:fldCharType="end"/>
      </w:r>
      <w:r w:rsidR="000E2C42">
        <w:rPr>
          <w:rFonts w:cstheme="minorHAnsi"/>
        </w:rPr>
        <w:t xml:space="preserve"> has often been </w:t>
      </w:r>
      <w:r w:rsidR="00341FD1">
        <w:rPr>
          <w:rFonts w:cstheme="minorHAnsi"/>
        </w:rPr>
        <w:t xml:space="preserve">ascribed </w:t>
      </w:r>
      <w:r w:rsidR="000E2C42">
        <w:rPr>
          <w:rFonts w:cstheme="minorHAnsi"/>
        </w:rPr>
        <w:t xml:space="preserve">to ecophenotypic variation </w:t>
      </w:r>
      <w:r w:rsidR="00B40B07">
        <w:rPr>
          <w:rFonts w:cstheme="minorHAnsi"/>
        </w:rPr>
        <w:lastRenderedPageBreak/>
        <w:t xml:space="preserve">in </w:t>
      </w:r>
      <w:r w:rsidR="00BD5BF7">
        <w:t>the fossil record</w:t>
      </w:r>
      <w:r w:rsidR="00B40B07">
        <w:rPr>
          <w:rFonts w:cstheme="minorHAnsi"/>
        </w:rPr>
        <w:t xml:space="preserve"> </w:t>
      </w:r>
      <w:r w:rsidR="00A742D8">
        <w:rPr>
          <w:rFonts w:cstheme="minorHAnsi"/>
        </w:rPr>
        <w:t>but a purely genetic basis for this variation cannot be ruled out from studying morphology alone</w:t>
      </w:r>
      <w:r w:rsidR="00364300">
        <w:rPr>
          <w:rFonts w:cstheme="minorHAnsi"/>
        </w:rPr>
        <w:t xml:space="preserve"> </w:t>
      </w:r>
      <w:r w:rsidR="00364300">
        <w:rPr>
          <w:rFonts w:cstheme="minorHAnsi"/>
        </w:rPr>
        <w:fldChar w:fldCharType="begin">
          <w:fldData xml:space="preserve">PEVuZE5vdGU+PENpdGU+PEF1dGhvcj5MaXN0ZXI8L0F1dGhvcj48WWVhcj4yMDIxPC9ZZWFyPjxS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</w:fldData>
        </w:fldChar>
      </w:r>
      <w:r w:rsidR="00D04494">
        <w:rPr>
          <w:rFonts w:cstheme="minorHAnsi"/>
        </w:rPr>
        <w:instrText xml:space="preserve"> ADDIN EN.CITE </w:instrText>
      </w:r>
      <w:r w:rsidR="00D04494">
        <w:rPr>
          <w:rFonts w:cstheme="minorHAnsi"/>
        </w:rPr>
        <w:fldChar w:fldCharType="begin">
          <w:fldData xml:space="preserve">PEVuZE5vdGU+PENpdGU+PEF1dGhvcj5MaXN0ZXI8L0F1dGhvcj48WWVhcj4yMDIxPC9ZZWFyPjxS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</w:fldData>
        </w:fldChar>
      </w:r>
      <w:r w:rsidR="00D04494">
        <w:rPr>
          <w:rFonts w:cstheme="minorHAnsi"/>
        </w:rPr>
        <w:instrText xml:space="preserve"> ADDIN EN.CITE.DATA </w:instrText>
      </w:r>
      <w:r w:rsidR="00D04494">
        <w:rPr>
          <w:rFonts w:cstheme="minorHAnsi"/>
        </w:rPr>
      </w:r>
      <w:r w:rsidR="00D04494">
        <w:rPr>
          <w:rFonts w:cstheme="minorHAnsi"/>
        </w:rPr>
        <w:fldChar w:fldCharType="end"/>
      </w:r>
      <w:r w:rsidR="00364300">
        <w:rPr>
          <w:rFonts w:cstheme="minorHAnsi"/>
        </w:rPr>
      </w:r>
      <w:r w:rsidR="00364300">
        <w:rPr>
          <w:rFonts w:cstheme="minorHAnsi"/>
        </w:rPr>
        <w:fldChar w:fldCharType="separate"/>
      </w:r>
      <w:r w:rsidR="00292853">
        <w:rPr>
          <w:rFonts w:cstheme="minorHAnsi"/>
          <w:noProof/>
        </w:rPr>
        <w:t>(27-29)</w:t>
      </w:r>
      <w:r w:rsidR="00364300">
        <w:rPr>
          <w:rFonts w:cstheme="minorHAnsi"/>
        </w:rPr>
        <w:fldChar w:fldCharType="end"/>
      </w:r>
      <w:r w:rsidR="00A742D8">
        <w:rPr>
          <w:rFonts w:cstheme="minorHAnsi"/>
        </w:rPr>
        <w:t xml:space="preserve">. </w:t>
      </w:r>
      <w:r w:rsidR="009045A4">
        <w:t xml:space="preserve">To quantify </w:t>
      </w:r>
      <w:r w:rsidR="006803E5">
        <w:t>the potential</w:t>
      </w:r>
      <w:r w:rsidR="00AF6EC1">
        <w:t xml:space="preserve"> adaptability</w:t>
      </w:r>
      <w:r w:rsidR="006803E5">
        <w:t xml:space="preserve"> of form</w:t>
      </w:r>
      <w:r w:rsidR="008F31ED">
        <w:t xml:space="preserve"> in fossil species</w:t>
      </w:r>
      <w:r w:rsidR="006803E5">
        <w:t xml:space="preserve"> and </w:t>
      </w:r>
      <w:r w:rsidR="009045A4">
        <w:t xml:space="preserve">determine </w:t>
      </w:r>
      <w:r w:rsidR="006803E5">
        <w:t xml:space="preserve">how much </w:t>
      </w:r>
      <w:r w:rsidR="009045A4">
        <w:t xml:space="preserve">of that versatility </w:t>
      </w:r>
      <w:r w:rsidR="00754197">
        <w:t>flows from</w:t>
      </w:r>
      <w:r w:rsidR="006803E5">
        <w:t xml:space="preserve"> environment</w:t>
      </w:r>
      <w:r w:rsidR="00341FD1">
        <w:t>al influence</w:t>
      </w:r>
      <w:r w:rsidR="006803E5">
        <w:t xml:space="preserve"> </w:t>
      </w:r>
      <w:r w:rsidR="006870C0">
        <w:fldChar w:fldCharType="begin"/>
      </w:r>
      <w:r w:rsidR="00292853">
        <w:instrText xml:space="preserve"> ADDIN EN.CITE &lt;EndNote&gt;&lt;Cite&gt;&lt;Author&gt;Love&lt;/Author&gt;&lt;Year&gt;2022&lt;/Year&gt;&lt;RecNum&gt;513&lt;/RecNum&gt;&lt;DisplayText&gt;(3)&lt;/DisplayText&gt;&lt;record&gt;&lt;rec-number&gt;513&lt;/rec-number&gt;&lt;foreign-keys&gt;&lt;key app="EN" db-id="svzfdrrsofstx0erdepvrzpmxvfze9vwztdx" timestamp="1684522531"&gt;513&lt;/key&gt;&lt;/foreign-keys&gt;&lt;ref-type name="Journal Article"&gt;17&lt;/ref-type&gt;&lt;contributors&gt;&lt;authors&gt;&lt;author&gt;Love, Alan C.&lt;/author&gt;&lt;author&gt;Grabowski, Mark&lt;/author&gt;&lt;author&gt;Houle, David&lt;/author&gt;&lt;author&gt;Liow, Lee Hsiang&lt;/author&gt;&lt;author&gt;Porto, Arthur&lt;/author&gt;&lt;author&gt;Tsuboi, Masahito&lt;/author&gt;&lt;author&gt;Voje, Kjetil L.&lt;/author&gt;&lt;author&gt;Hunt, Gene&lt;/author&gt;&lt;/authors&gt;&lt;/contributors&gt;&lt;titles&gt;&lt;title&gt;Evolvability in the fossil record&lt;/title&gt;&lt;secondary-title&gt;Paleobiology&lt;/secondary-title&gt;&lt;short-title&gt;Evolvability in the fossil record&lt;/short-title&gt;&lt;/titles&gt;&lt;periodical&gt;&lt;full-title&gt;Paleobiology&lt;/full-title&gt;&lt;/periodical&gt;&lt;pages&gt;1-24&lt;/pages&gt;&lt;volume&gt;48&lt;/volume&gt;&lt;number&gt;2&lt;/number&gt;&lt;section&gt;1&lt;/section&gt;&lt;dates&gt;&lt;year&gt;2022&lt;/year&gt;&lt;/dates&gt;&lt;isbn&gt;0094-8373 1938-5331&lt;/isbn&gt;&lt;urls&gt;&lt;/urls&gt;&lt;electronic-resource-num&gt;10.1017/pab.2021.36&lt;/electronic-resource-num&gt;&lt;/record&gt;&lt;/Cite&gt;&lt;/EndNote&gt;</w:instrText>
      </w:r>
      <w:r w:rsidR="006870C0">
        <w:fldChar w:fldCharType="separate"/>
      </w:r>
      <w:r w:rsidR="00292853">
        <w:rPr>
          <w:noProof/>
        </w:rPr>
        <w:t>(3)</w:t>
      </w:r>
      <w:r w:rsidR="006870C0">
        <w:fldChar w:fldCharType="end"/>
      </w:r>
      <w:r w:rsidR="006803E5">
        <w:t xml:space="preserve">, </w:t>
      </w:r>
      <w:r w:rsidR="009045A4">
        <w:t>it is</w:t>
      </w:r>
      <w:r w:rsidR="006803E5">
        <w:t xml:space="preserve"> </w:t>
      </w:r>
      <w:r w:rsidR="009045A4">
        <w:t>necessary to</w:t>
      </w:r>
      <w:r w:rsidR="006803E5">
        <w:t xml:space="preserve"> </w:t>
      </w:r>
      <w:r w:rsidR="00A215AD">
        <w:t>calculate how much of that variability is environmentally associated</w:t>
      </w:r>
      <w:r w:rsidR="003B6E38">
        <w:rPr>
          <w:rStyle w:val="CommentReference"/>
        </w:rPr>
        <w:t>.</w:t>
      </w:r>
    </w:p>
    <w:p w14:paraId="01C7FA77" w14:textId="77777777" w:rsidR="00AB07FE" w:rsidRDefault="00AB07FE" w:rsidP="002566D4">
      <w:pPr>
        <w:rPr>
          <w:rFonts w:cstheme="minorHAnsi"/>
        </w:rPr>
      </w:pPr>
    </w:p>
    <w:p w14:paraId="140231F3" w14:textId="50A338FF" w:rsidR="00334D05" w:rsidRDefault="00D76E31" w:rsidP="000F1AEE">
      <w:pPr>
        <w:rPr>
          <w:rFonts w:cstheme="minorHAnsi"/>
        </w:rPr>
      </w:pPr>
      <w:r>
        <w:rPr>
          <w:rFonts w:cstheme="minorHAnsi"/>
        </w:rPr>
        <w:t>In extant populations, hypotheses</w:t>
      </w:r>
      <w:r w:rsidR="00AB4295">
        <w:rPr>
          <w:rFonts w:cstheme="minorHAnsi"/>
        </w:rPr>
        <w:t xml:space="preserve"> </w:t>
      </w:r>
      <w:r w:rsidR="00E24B1B">
        <w:rPr>
          <w:rFonts w:cstheme="minorHAnsi"/>
        </w:rPr>
        <w:t xml:space="preserve">concerning </w:t>
      </w:r>
      <w:r w:rsidR="00AB4295">
        <w:rPr>
          <w:rFonts w:cstheme="minorHAnsi"/>
        </w:rPr>
        <w:t>the balance between plastic and genetic trait changes</w:t>
      </w:r>
      <w:r>
        <w:rPr>
          <w:rFonts w:cstheme="minorHAnsi"/>
        </w:rPr>
        <w:t xml:space="preserve"> are tested</w:t>
      </w:r>
      <w:r w:rsidR="005C021C">
        <w:rPr>
          <w:rFonts w:cstheme="minorHAnsi"/>
        </w:rPr>
        <w:t xml:space="preserve"> either through experimental manipulation of genetically identical individuals, or</w:t>
      </w:r>
      <w:r>
        <w:rPr>
          <w:rFonts w:cstheme="minorHAnsi"/>
        </w:rPr>
        <w:t xml:space="preserve"> </w:t>
      </w:r>
      <w:r w:rsidR="008E6F95">
        <w:rPr>
          <w:rFonts w:cstheme="minorHAnsi"/>
        </w:rPr>
        <w:t>by gathering</w:t>
      </w:r>
      <w:r>
        <w:rPr>
          <w:rFonts w:cstheme="minorHAnsi"/>
        </w:rPr>
        <w:t xml:space="preserve"> repeated measurements on </w:t>
      </w:r>
      <w:r w:rsidR="008E6F95">
        <w:rPr>
          <w:rFonts w:cstheme="minorHAnsi"/>
        </w:rPr>
        <w:t xml:space="preserve">the same </w:t>
      </w:r>
      <w:r>
        <w:rPr>
          <w:rFonts w:cstheme="minorHAnsi"/>
        </w:rPr>
        <w:t>individuals</w:t>
      </w:r>
      <w:r w:rsidR="00134DD9">
        <w:rPr>
          <w:rFonts w:cstheme="minorHAnsi"/>
        </w:rPr>
        <w:t xml:space="preserve"> </w:t>
      </w:r>
      <w:r>
        <w:rPr>
          <w:rFonts w:cstheme="minorHAnsi"/>
        </w:rPr>
        <w:t>experiencing different environment</w:t>
      </w:r>
      <w:r w:rsidR="00134DD9">
        <w:rPr>
          <w:rFonts w:cstheme="minorHAnsi"/>
        </w:rPr>
        <w:t>s through their lifetimes</w:t>
      </w:r>
      <w:r w:rsidR="000F1AEE">
        <w:rPr>
          <w:rFonts w:cstheme="minorHAnsi"/>
        </w:rPr>
        <w:t xml:space="preserve"> </w:t>
      </w:r>
      <w:r w:rsidR="00E16414">
        <w:rPr>
          <w:rFonts w:cstheme="minorHAnsi"/>
        </w:rPr>
        <w:fldChar w:fldCharType="begin">
          <w:fldData xml:space="preserve">PEVuZE5vdGU+PENpdGU+PEF1dGhvcj5Pb3N0cmE8L0F1dGhvcj48WWVhcj4yMDE4PC9ZZWFyPjxS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</w:fldData>
        </w:fldChar>
      </w:r>
      <w:r w:rsidR="00292853">
        <w:rPr>
          <w:rFonts w:cstheme="minorHAnsi"/>
        </w:rPr>
        <w:instrText xml:space="preserve"> ADDIN EN.CITE </w:instrText>
      </w:r>
      <w:r w:rsidR="00292853">
        <w:rPr>
          <w:rFonts w:cstheme="minorHAnsi"/>
        </w:rPr>
        <w:fldChar w:fldCharType="begin">
          <w:fldData xml:space="preserve">PEVuZE5vdGU+PENpdGU+PEF1dGhvcj5Pb3N0cmE8L0F1dGhvcj48WWVhcj4yMDE4PC9ZZWFyPjxS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</w:fldData>
        </w:fldChar>
      </w:r>
      <w:r w:rsidR="00292853">
        <w:rPr>
          <w:rFonts w:cstheme="minorHAnsi"/>
        </w:rPr>
        <w:instrText xml:space="preserve"> ADDIN EN.CITE.DATA </w:instrText>
      </w:r>
      <w:r w:rsidR="00292853">
        <w:rPr>
          <w:rFonts w:cstheme="minorHAnsi"/>
        </w:rPr>
      </w:r>
      <w:r w:rsidR="00292853">
        <w:rPr>
          <w:rFonts w:cstheme="minorHAnsi"/>
        </w:rPr>
        <w:fldChar w:fldCharType="end"/>
      </w:r>
      <w:r w:rsidR="00E16414">
        <w:rPr>
          <w:rFonts w:cstheme="minorHAnsi"/>
        </w:rPr>
      </w:r>
      <w:r w:rsidR="00E16414">
        <w:rPr>
          <w:rFonts w:cstheme="minorHAnsi"/>
        </w:rPr>
        <w:fldChar w:fldCharType="separate"/>
      </w:r>
      <w:r w:rsidR="00292853">
        <w:rPr>
          <w:rFonts w:cstheme="minorHAnsi"/>
          <w:noProof/>
        </w:rPr>
        <w:t>(30, 31)</w:t>
      </w:r>
      <w:r w:rsidR="00E16414">
        <w:rPr>
          <w:rFonts w:cstheme="minorHAnsi"/>
        </w:rPr>
        <w:fldChar w:fldCharType="end"/>
      </w:r>
      <w:r>
        <w:rPr>
          <w:rFonts w:cstheme="minorHAnsi"/>
        </w:rPr>
        <w:t xml:space="preserve">. </w:t>
      </w:r>
      <w:r w:rsidR="000F1AEE">
        <w:rPr>
          <w:rFonts w:cstheme="minorHAnsi"/>
        </w:rPr>
        <w:t xml:space="preserve">In </w:t>
      </w:r>
      <w:r w:rsidR="00E44197">
        <w:t>the fossil record</w:t>
      </w:r>
      <w:r w:rsidR="000F1AEE">
        <w:rPr>
          <w:rFonts w:cstheme="minorHAnsi"/>
        </w:rPr>
        <w:t xml:space="preserve">, the </w:t>
      </w:r>
      <w:r w:rsidR="00A215AD">
        <w:rPr>
          <w:rFonts w:cstheme="minorHAnsi"/>
        </w:rPr>
        <w:t xml:space="preserve">most obvious </w:t>
      </w:r>
      <w:r w:rsidR="000F1AEE">
        <w:rPr>
          <w:rFonts w:cstheme="minorHAnsi"/>
        </w:rPr>
        <w:t xml:space="preserve">limiting factor in establishing the extent to which variability </w:t>
      </w:r>
      <w:r w:rsidR="00754197">
        <w:rPr>
          <w:rFonts w:cstheme="minorHAnsi"/>
        </w:rPr>
        <w:t>results from</w:t>
      </w:r>
      <w:r w:rsidR="000F1AEE">
        <w:rPr>
          <w:rFonts w:cstheme="minorHAnsi"/>
        </w:rPr>
        <w:t xml:space="preserve"> </w:t>
      </w:r>
      <w:r w:rsidR="0042351B">
        <w:rPr>
          <w:rFonts w:cstheme="minorHAnsi"/>
        </w:rPr>
        <w:t xml:space="preserve">plastic or </w:t>
      </w:r>
      <w:r w:rsidR="000F1AEE">
        <w:rPr>
          <w:rFonts w:cstheme="minorHAnsi"/>
        </w:rPr>
        <w:t>genetic properties is the lack of coupled contemporaneous environmental data</w:t>
      </w:r>
      <w:r w:rsidR="007237FC">
        <w:rPr>
          <w:rFonts w:cstheme="minorHAnsi"/>
        </w:rPr>
        <w:t xml:space="preserve"> at sufficient</w:t>
      </w:r>
      <w:r w:rsidR="00E50C47">
        <w:rPr>
          <w:rFonts w:cstheme="minorHAnsi"/>
        </w:rPr>
        <w:t xml:space="preserve"> fine-scale</w:t>
      </w:r>
      <w:r w:rsidR="007237FC">
        <w:rPr>
          <w:rFonts w:cstheme="minorHAnsi"/>
        </w:rPr>
        <w:t xml:space="preserve"> temporal</w:t>
      </w:r>
      <w:r w:rsidR="008D5EB2">
        <w:rPr>
          <w:rFonts w:cstheme="minorHAnsi"/>
        </w:rPr>
        <w:t xml:space="preserve"> resolution.</w:t>
      </w:r>
      <w:r w:rsidR="000F1AEE">
        <w:rPr>
          <w:rFonts w:cstheme="minorHAnsi"/>
        </w:rPr>
        <w:t xml:space="preserve"> </w:t>
      </w:r>
      <w:r w:rsidR="00210310">
        <w:rPr>
          <w:rFonts w:cstheme="minorHAnsi"/>
        </w:rPr>
        <w:t xml:space="preserve">Changes in ontogenetic trajectories </w:t>
      </w:r>
      <w:r w:rsidR="00210310">
        <w:rPr>
          <w:rFonts w:cstheme="minorHAnsi"/>
        </w:rPr>
        <w:fldChar w:fldCharType="begin">
          <w:fldData xml:space="preserve">PEVuZE5vdGU+PENpdGU+PEF1dGhvcj5Kb2huc29uPC9BdXRob3I+PFllYXI+MTk4MTwvWWVhcj48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</w:fldData>
        </w:fldChar>
      </w:r>
      <w:r w:rsidR="00D04494">
        <w:rPr>
          <w:rFonts w:cstheme="minorHAnsi"/>
        </w:rPr>
        <w:instrText xml:space="preserve"> ADDIN EN.CITE </w:instrText>
      </w:r>
      <w:r w:rsidR="00D04494">
        <w:rPr>
          <w:rFonts w:cstheme="minorHAnsi"/>
        </w:rPr>
        <w:fldChar w:fldCharType="begin">
          <w:fldData xml:space="preserve">PEVuZE5vdGU+PENpdGU+PEF1dGhvcj5Kb2huc29uPC9BdXRob3I+PFllYXI+MTk4MTwvWWVhcj48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</w:fldData>
        </w:fldChar>
      </w:r>
      <w:r w:rsidR="00D04494">
        <w:rPr>
          <w:rFonts w:cstheme="minorHAnsi"/>
        </w:rPr>
        <w:instrText xml:space="preserve"> ADDIN EN.CITE.DATA </w:instrText>
      </w:r>
      <w:r w:rsidR="00D04494">
        <w:rPr>
          <w:rFonts w:cstheme="minorHAnsi"/>
        </w:rPr>
      </w:r>
      <w:r w:rsidR="00D04494">
        <w:rPr>
          <w:rFonts w:cstheme="minorHAnsi"/>
        </w:rPr>
        <w:fldChar w:fldCharType="end"/>
      </w:r>
      <w:r w:rsidR="00210310">
        <w:rPr>
          <w:rFonts w:cstheme="minorHAnsi"/>
        </w:rPr>
      </w:r>
      <w:r w:rsidR="00210310">
        <w:rPr>
          <w:rFonts w:cstheme="minorHAnsi"/>
        </w:rPr>
        <w:fldChar w:fldCharType="separate"/>
      </w:r>
      <w:r w:rsidR="00292853">
        <w:rPr>
          <w:rFonts w:cstheme="minorHAnsi"/>
          <w:noProof/>
        </w:rPr>
        <w:t>(16, 21, 26, 32, 33)</w:t>
      </w:r>
      <w:r w:rsidR="00210310">
        <w:rPr>
          <w:rFonts w:cstheme="minorHAnsi"/>
        </w:rPr>
        <w:fldChar w:fldCharType="end"/>
      </w:r>
      <w:r w:rsidR="008F31ED">
        <w:rPr>
          <w:rFonts w:cstheme="minorHAnsi"/>
        </w:rPr>
        <w:t xml:space="preserve"> </w:t>
      </w:r>
      <w:r w:rsidR="00210310">
        <w:rPr>
          <w:rFonts w:cstheme="minorHAnsi"/>
        </w:rPr>
        <w:t>or the degree of asymmetry</w:t>
      </w:r>
      <w:r w:rsidR="000F522F">
        <w:rPr>
          <w:rFonts w:cstheme="minorHAnsi"/>
        </w:rPr>
        <w:t xml:space="preserve"> in ontogenetic trajectories</w:t>
      </w:r>
      <w:r w:rsidR="00210310">
        <w:rPr>
          <w:rFonts w:cstheme="minorHAnsi"/>
        </w:rPr>
        <w:t xml:space="preserve"> </w:t>
      </w:r>
      <w:r w:rsidR="00210310">
        <w:rPr>
          <w:rFonts w:cstheme="minorHAnsi"/>
        </w:rPr>
        <w:fldChar w:fldCharType="begin">
          <w:fldData xml:space="preserve">PEVuZE5vdGU+PENpdGU+PEF1dGhvcj5TY2hsw7x0ZXI8L0F1dGhvcj48WWVhcj4yMDE2PC9ZZWFy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</w:fldData>
        </w:fldChar>
      </w:r>
      <w:r w:rsidR="00D04494">
        <w:rPr>
          <w:rFonts w:cstheme="minorHAnsi"/>
        </w:rPr>
        <w:instrText xml:space="preserve"> ADDIN EN.CITE </w:instrText>
      </w:r>
      <w:r w:rsidR="00D04494">
        <w:rPr>
          <w:rFonts w:cstheme="minorHAnsi"/>
        </w:rPr>
        <w:fldChar w:fldCharType="begin">
          <w:fldData xml:space="preserve">PEVuZE5vdGU+PENpdGU+PEF1dGhvcj5TY2hsw7x0ZXI8L0F1dGhvcj48WWVhcj4yMDE2PC9ZZWFy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</w:fldData>
        </w:fldChar>
      </w:r>
      <w:r w:rsidR="00D04494">
        <w:rPr>
          <w:rFonts w:cstheme="minorHAnsi"/>
        </w:rPr>
        <w:instrText xml:space="preserve"> ADDIN EN.CITE.DATA </w:instrText>
      </w:r>
      <w:r w:rsidR="00D04494">
        <w:rPr>
          <w:rFonts w:cstheme="minorHAnsi"/>
        </w:rPr>
      </w:r>
      <w:r w:rsidR="00D04494">
        <w:rPr>
          <w:rFonts w:cstheme="minorHAnsi"/>
        </w:rPr>
        <w:fldChar w:fldCharType="end"/>
      </w:r>
      <w:r w:rsidR="00210310">
        <w:rPr>
          <w:rFonts w:cstheme="minorHAnsi"/>
        </w:rPr>
      </w:r>
      <w:r w:rsidR="00210310">
        <w:rPr>
          <w:rFonts w:cstheme="minorHAnsi"/>
        </w:rPr>
        <w:fldChar w:fldCharType="separate"/>
      </w:r>
      <w:r w:rsidR="00292853">
        <w:rPr>
          <w:rFonts w:cstheme="minorHAnsi"/>
          <w:noProof/>
        </w:rPr>
        <w:t>(24, 34)</w:t>
      </w:r>
      <w:r w:rsidR="00210310">
        <w:rPr>
          <w:rFonts w:cstheme="minorHAnsi"/>
        </w:rPr>
        <w:fldChar w:fldCharType="end"/>
      </w:r>
      <w:r w:rsidR="00210310">
        <w:rPr>
          <w:rFonts w:cstheme="minorHAnsi"/>
        </w:rPr>
        <w:t xml:space="preserve"> </w:t>
      </w:r>
      <w:r w:rsidR="00F73B85">
        <w:rPr>
          <w:rFonts w:cstheme="minorHAnsi"/>
        </w:rPr>
        <w:t>have been argued to</w:t>
      </w:r>
      <w:r w:rsidR="00210310">
        <w:rPr>
          <w:rFonts w:cstheme="minorHAnsi"/>
        </w:rPr>
        <w:t xml:space="preserve"> indicate environmentally </w:t>
      </w:r>
      <w:r w:rsidR="002F54D9">
        <w:rPr>
          <w:rFonts w:cstheme="minorHAnsi"/>
        </w:rPr>
        <w:t xml:space="preserve">associated </w:t>
      </w:r>
      <w:r w:rsidR="00210310">
        <w:rPr>
          <w:rFonts w:cstheme="minorHAnsi"/>
        </w:rPr>
        <w:t xml:space="preserve">variation in deep time, but </w:t>
      </w:r>
      <w:r w:rsidR="00754197">
        <w:rPr>
          <w:rFonts w:cstheme="minorHAnsi"/>
        </w:rPr>
        <w:t>these approaches</w:t>
      </w:r>
      <w:r w:rsidR="00D61C77">
        <w:rPr>
          <w:rFonts w:cstheme="minorHAnsi"/>
        </w:rPr>
        <w:t xml:space="preserve"> </w:t>
      </w:r>
      <w:r w:rsidR="00F73B85">
        <w:rPr>
          <w:rFonts w:cstheme="minorHAnsi"/>
        </w:rPr>
        <w:t xml:space="preserve">cannot </w:t>
      </w:r>
      <w:r w:rsidR="002F2EE1">
        <w:rPr>
          <w:rFonts w:cstheme="minorHAnsi"/>
        </w:rPr>
        <w:t>rule out purely</w:t>
      </w:r>
      <w:r w:rsidR="00F73B85">
        <w:rPr>
          <w:rFonts w:cstheme="minorHAnsi"/>
        </w:rPr>
        <w:t xml:space="preserve"> genetic variation</w:t>
      </w:r>
      <w:r w:rsidR="00843C6C">
        <w:rPr>
          <w:rFonts w:cstheme="minorHAnsi"/>
        </w:rPr>
        <w:t xml:space="preserve">. </w:t>
      </w:r>
      <w:r w:rsidR="000F1AEE">
        <w:rPr>
          <w:rFonts w:cstheme="minorHAnsi"/>
        </w:rPr>
        <w:t xml:space="preserve">To partition </w:t>
      </w:r>
      <w:r w:rsidR="00E24B1B">
        <w:rPr>
          <w:rFonts w:cstheme="minorHAnsi"/>
        </w:rPr>
        <w:t>trait</w:t>
      </w:r>
      <w:r w:rsidR="000F1AEE">
        <w:rPr>
          <w:rFonts w:cstheme="minorHAnsi"/>
        </w:rPr>
        <w:t xml:space="preserve"> variation into</w:t>
      </w:r>
      <w:r w:rsidR="00017B1B">
        <w:rPr>
          <w:rFonts w:cstheme="minorHAnsi"/>
        </w:rPr>
        <w:t xml:space="preserve"> genetic</w:t>
      </w:r>
      <w:r w:rsidR="00D15DA1">
        <w:rPr>
          <w:rFonts w:cstheme="minorHAnsi"/>
        </w:rPr>
        <w:t xml:space="preserve"> and</w:t>
      </w:r>
      <w:r w:rsidR="001F724C">
        <w:rPr>
          <w:rFonts w:cstheme="minorHAnsi"/>
        </w:rPr>
        <w:t xml:space="preserve"> environmentally associated component</w:t>
      </w:r>
      <w:r w:rsidR="00D15DA1">
        <w:rPr>
          <w:rFonts w:cstheme="minorHAnsi"/>
        </w:rPr>
        <w:t>s</w:t>
      </w:r>
      <w:r w:rsidR="001F724C">
        <w:rPr>
          <w:rFonts w:cstheme="minorHAnsi"/>
        </w:rPr>
        <w:t xml:space="preserve">, we need detectable morphological and environmental signals at biologically </w:t>
      </w:r>
      <w:r w:rsidR="0075124F">
        <w:rPr>
          <w:rFonts w:cstheme="minorHAnsi"/>
        </w:rPr>
        <w:t>relevant temporal resolutions.</w:t>
      </w:r>
      <w:r w:rsidR="007D4C74">
        <w:rPr>
          <w:rFonts w:cstheme="minorHAnsi"/>
        </w:rPr>
        <w:t xml:space="preserve"> </w:t>
      </w:r>
    </w:p>
    <w:p w14:paraId="70D60553" w14:textId="77777777" w:rsidR="00334D05" w:rsidRDefault="00334D05" w:rsidP="00334D05">
      <w:pPr>
        <w:rPr>
          <w:rFonts w:cstheme="minorHAnsi"/>
        </w:rPr>
      </w:pPr>
    </w:p>
    <w:p w14:paraId="36DC2A66" w14:textId="3B69C9F4" w:rsidR="00B72A62" w:rsidRPr="0068308F" w:rsidRDefault="00334D05" w:rsidP="00C815D6">
      <w:r>
        <w:rPr>
          <w:rFonts w:cstheme="minorHAnsi"/>
        </w:rPr>
        <w:t xml:space="preserve">Here, we </w:t>
      </w:r>
      <w:r w:rsidR="00BA5CDB">
        <w:rPr>
          <w:rFonts w:cstheme="minorHAnsi"/>
        </w:rPr>
        <w:t>map</w:t>
      </w:r>
      <w:r>
        <w:rPr>
          <w:rFonts w:cstheme="minorHAnsi"/>
        </w:rPr>
        <w:t xml:space="preserve"> life-history and shell architecture traits </w:t>
      </w:r>
      <w:r w:rsidR="008C4356">
        <w:rPr>
          <w:rFonts w:cstheme="minorHAnsi"/>
        </w:rPr>
        <w:t xml:space="preserve">of </w:t>
      </w:r>
      <w:r w:rsidR="008A48DA">
        <w:rPr>
          <w:rFonts w:cstheme="minorHAnsi"/>
        </w:rPr>
        <w:t xml:space="preserve">individuals </w:t>
      </w:r>
      <w:r w:rsidR="00BC5291">
        <w:rPr>
          <w:rFonts w:cstheme="minorHAnsi"/>
        </w:rPr>
        <w:t>in</w:t>
      </w:r>
      <w:r w:rsidR="008A48DA">
        <w:rPr>
          <w:rFonts w:cstheme="minorHAnsi"/>
        </w:rPr>
        <w:t xml:space="preserve"> </w:t>
      </w:r>
      <w:r w:rsidR="009B5346">
        <w:rPr>
          <w:rFonts w:cstheme="minorHAnsi"/>
        </w:rPr>
        <w:t>three</w:t>
      </w:r>
      <w:r w:rsidR="008C4356">
        <w:rPr>
          <w:rFonts w:cstheme="minorHAnsi"/>
        </w:rPr>
        <w:t xml:space="preserve"> species </w:t>
      </w:r>
      <w:r w:rsidR="00027771">
        <w:rPr>
          <w:rFonts w:cstheme="minorHAnsi"/>
        </w:rPr>
        <w:t xml:space="preserve">of </w:t>
      </w:r>
      <w:r w:rsidR="008C4356">
        <w:rPr>
          <w:rFonts w:cstheme="minorHAnsi"/>
        </w:rPr>
        <w:t>planktonic foraminifera</w:t>
      </w:r>
      <w:r w:rsidR="00B27B37">
        <w:rPr>
          <w:rFonts w:cstheme="minorHAnsi"/>
        </w:rPr>
        <w:t xml:space="preserve"> (</w:t>
      </w:r>
      <w:r w:rsidR="00B27B37">
        <w:rPr>
          <w:rFonts w:cstheme="minorHAnsi"/>
          <w:i/>
          <w:iCs/>
        </w:rPr>
        <w:t>Menardella limbata, Menardella exilis</w:t>
      </w:r>
      <w:r w:rsidR="00A702FC">
        <w:rPr>
          <w:rFonts w:cstheme="minorHAnsi"/>
          <w:i/>
          <w:iCs/>
        </w:rPr>
        <w:t>,</w:t>
      </w:r>
      <w:r w:rsidR="00B27B37">
        <w:rPr>
          <w:rFonts w:cstheme="minorHAnsi"/>
          <w:i/>
          <w:iCs/>
        </w:rPr>
        <w:t xml:space="preserve"> </w:t>
      </w:r>
      <w:r w:rsidR="00B27B37">
        <w:rPr>
          <w:rFonts w:cstheme="minorHAnsi"/>
        </w:rPr>
        <w:t xml:space="preserve">and </w:t>
      </w:r>
      <w:r w:rsidR="00B27B37">
        <w:rPr>
          <w:rFonts w:cstheme="minorHAnsi"/>
          <w:i/>
          <w:iCs/>
        </w:rPr>
        <w:t>Menardella pertenuis</w:t>
      </w:r>
      <w:r w:rsidR="006C0FDE">
        <w:rPr>
          <w:rFonts w:cstheme="minorHAnsi"/>
        </w:rPr>
        <w:t>, Supplementary Figure 1</w:t>
      </w:r>
      <w:r w:rsidR="00B27B37">
        <w:rPr>
          <w:rFonts w:cstheme="minorHAnsi"/>
        </w:rPr>
        <w:t>)</w:t>
      </w:r>
      <w:r w:rsidR="008C4356">
        <w:rPr>
          <w:rFonts w:cstheme="minorHAnsi"/>
        </w:rPr>
        <w:t xml:space="preserve"> </w:t>
      </w:r>
      <w:r>
        <w:rPr>
          <w:rFonts w:cstheme="minorHAnsi"/>
        </w:rPr>
        <w:t xml:space="preserve">to the environments </w:t>
      </w:r>
      <w:r w:rsidR="00E24B1B">
        <w:rPr>
          <w:rFonts w:cstheme="minorHAnsi"/>
        </w:rPr>
        <w:t xml:space="preserve">experienced by </w:t>
      </w:r>
      <w:r w:rsidR="008A48DA">
        <w:rPr>
          <w:rFonts w:cstheme="minorHAnsi"/>
        </w:rPr>
        <w:t>individual</w:t>
      </w:r>
      <w:r w:rsidR="00E24B1B">
        <w:rPr>
          <w:rFonts w:cstheme="minorHAnsi"/>
        </w:rPr>
        <w:t>s</w:t>
      </w:r>
      <w:r w:rsidR="00B44692">
        <w:rPr>
          <w:rFonts w:cstheme="minorHAnsi"/>
        </w:rPr>
        <w:t xml:space="preserve"> </w:t>
      </w:r>
      <w:r w:rsidR="00B66C72">
        <w:rPr>
          <w:rFonts w:cstheme="minorHAnsi"/>
        </w:rPr>
        <w:t xml:space="preserve">during </w:t>
      </w:r>
      <w:r w:rsidR="00E24B1B">
        <w:rPr>
          <w:rFonts w:cstheme="minorHAnsi"/>
        </w:rPr>
        <w:t>their</w:t>
      </w:r>
      <w:r w:rsidR="00EA1FD1">
        <w:rPr>
          <w:rFonts w:cstheme="minorHAnsi"/>
        </w:rPr>
        <w:t xml:space="preserve"> </w:t>
      </w:r>
      <w:r w:rsidR="00B66C72">
        <w:rPr>
          <w:rFonts w:cstheme="minorHAnsi"/>
        </w:rPr>
        <w:t>life</w:t>
      </w:r>
      <w:r>
        <w:rPr>
          <w:rFonts w:cstheme="minorHAnsi"/>
        </w:rPr>
        <w:t>.</w:t>
      </w:r>
      <w:r w:rsidR="00EC524E">
        <w:rPr>
          <w:rFonts w:cstheme="minorHAnsi"/>
        </w:rPr>
        <w:t xml:space="preserve"> </w:t>
      </w:r>
      <w:r w:rsidR="0042351B">
        <w:rPr>
          <w:rFonts w:cstheme="minorHAnsi"/>
        </w:rPr>
        <w:t>Each f</w:t>
      </w:r>
      <w:r w:rsidR="00EC524E">
        <w:rPr>
          <w:rFonts w:cstheme="minorHAnsi"/>
        </w:rPr>
        <w:t>oraminifer grow</w:t>
      </w:r>
      <w:r w:rsidR="0042351B">
        <w:rPr>
          <w:rFonts w:cstheme="minorHAnsi"/>
        </w:rPr>
        <w:t>s</w:t>
      </w:r>
      <w:r w:rsidR="00EC524E">
        <w:rPr>
          <w:rFonts w:cstheme="minorHAnsi"/>
        </w:rPr>
        <w:t xml:space="preserve"> </w:t>
      </w:r>
      <w:r w:rsidR="00AB3F68">
        <w:rPr>
          <w:rFonts w:cstheme="minorHAnsi"/>
        </w:rPr>
        <w:t>by adding a new</w:t>
      </w:r>
      <w:r w:rsidR="00B66C72">
        <w:rPr>
          <w:rFonts w:cstheme="minorHAnsi"/>
        </w:rPr>
        <w:t xml:space="preserve"> calcite</w:t>
      </w:r>
      <w:r w:rsidR="00AB3F68">
        <w:rPr>
          <w:rFonts w:cstheme="minorHAnsi"/>
        </w:rPr>
        <w:t xml:space="preserve"> chamber</w:t>
      </w:r>
      <w:r w:rsidR="00C815D6">
        <w:rPr>
          <w:rFonts w:cstheme="minorHAnsi"/>
        </w:rPr>
        <w:t xml:space="preserve"> to </w:t>
      </w:r>
      <w:r w:rsidR="0042351B">
        <w:rPr>
          <w:rFonts w:cstheme="minorHAnsi"/>
        </w:rPr>
        <w:t>its</w:t>
      </w:r>
      <w:r w:rsidR="00C815D6">
        <w:rPr>
          <w:rFonts w:cstheme="minorHAnsi"/>
        </w:rPr>
        <w:t xml:space="preserve"> </w:t>
      </w:r>
      <w:r w:rsidR="008B578A">
        <w:rPr>
          <w:rFonts w:cstheme="minorHAnsi"/>
        </w:rPr>
        <w:t xml:space="preserve">overall </w:t>
      </w:r>
      <w:r w:rsidR="00C815D6">
        <w:rPr>
          <w:rFonts w:cstheme="minorHAnsi"/>
        </w:rPr>
        <w:t>shell as a discrete ontogenetic stage</w:t>
      </w:r>
      <w:r w:rsidR="00AB3F68">
        <w:rPr>
          <w:rFonts w:cstheme="minorHAnsi"/>
        </w:rPr>
        <w:t xml:space="preserve"> every few days</w:t>
      </w:r>
      <w:r w:rsidR="009461A1">
        <w:rPr>
          <w:rFonts w:cstheme="minorHAnsi"/>
        </w:rPr>
        <w:t xml:space="preserve"> </w:t>
      </w:r>
      <w:r w:rsidR="008B578A">
        <w:rPr>
          <w:rFonts w:cstheme="minorHAnsi"/>
        </w:rPr>
        <w:t xml:space="preserve">(Fig. 1). </w:t>
      </w:r>
      <w:r w:rsidR="00BC5291">
        <w:rPr>
          <w:rFonts w:cstheme="minorHAnsi"/>
        </w:rPr>
        <w:t>W</w:t>
      </w:r>
      <w:r w:rsidR="000B5783">
        <w:rPr>
          <w:rFonts w:cstheme="minorHAnsi"/>
        </w:rPr>
        <w:t xml:space="preserve">e develop repeatable, high-resolution laboratory-based protocols to </w:t>
      </w:r>
      <w:r w:rsidR="0042351B">
        <w:rPr>
          <w:rFonts w:cstheme="minorHAnsi"/>
        </w:rPr>
        <w:t>map morphological</w:t>
      </w:r>
      <w:r w:rsidR="000B5783">
        <w:rPr>
          <w:rFonts w:cstheme="minorHAnsi"/>
        </w:rPr>
        <w:t xml:space="preserve"> developmental trajectories extracted </w:t>
      </w:r>
      <w:r w:rsidR="000B5783">
        <w:rPr>
          <w:rFonts w:cstheme="minorHAnsi"/>
        </w:rPr>
        <w:lastRenderedPageBreak/>
        <w:t xml:space="preserve">from X-ray micro-computed tomography (CT, Fig. 1) </w:t>
      </w:r>
      <w:r w:rsidR="000B5783">
        <w:rPr>
          <w:rFonts w:cstheme="minorHAnsi"/>
        </w:rPr>
        <w:fldChar w:fldCharType="begin"/>
      </w:r>
      <w:r w:rsidR="000D1042">
        <w:rPr>
          <w:rFonts w:cstheme="minorHAnsi"/>
        </w:rPr>
        <w:instrText xml:space="preserve"> ADDIN EN.CITE &lt;EndNote&gt;&lt;Cite&gt;&lt;Author&gt;Schmidt&lt;/Author&gt;&lt;Year&gt;2013&lt;/Year&gt;&lt;RecNum&gt;743&lt;/RecNum&gt;&lt;DisplayText&gt;(35)&lt;/DisplayText&gt;&lt;record&gt;&lt;rec-number&gt;743&lt;/rec-number&gt;&lt;foreign-keys&gt;&lt;key app="EN" db-id="wv5t2090ozdrd3e2rt2vzx53v0wrs0xa9vzs" timestamp="1725376497"&gt;743&lt;/key&gt;&lt;/foreign-keys&gt;&lt;ref-type name="Journal Article"&gt;17&lt;/ref-type&gt;&lt;contributors&gt;&lt;authors&gt;&lt;author&gt;Schmidt, Daniela N.&lt;/author&gt;&lt;author&gt;Rayfield, Emily J.&lt;/author&gt;&lt;author&gt;Cocking, Alexandra&lt;/author&gt;&lt;author&gt;Marone, Federica&lt;/author&gt;&lt;/authors&gt;&lt;/contributors&gt;&lt;titles&gt;&lt;title&gt;Linking evolution and development: Synchrotron Radiation X-ray tomographic microscopy of planktic foraminifers&lt;/title&gt;&lt;secondary-title&gt;Palaeontology&lt;/secondary-title&gt;&lt;/titles&gt;&lt;periodical&gt;&lt;full-title&gt;Palaeontology&lt;/full-title&gt;&lt;/periodical&gt;&lt;pages&gt;741-749&lt;/pages&gt;&lt;volume&gt;56&lt;/volume&gt;&lt;number&gt;4&lt;/number&gt;&lt;section&gt;741&lt;/section&gt;&lt;dates&gt;&lt;year&gt;2013&lt;/year&gt;&lt;/dates&gt;&lt;isbn&gt;00310239&lt;/isbn&gt;&lt;urls&gt;&lt;/urls&gt;&lt;electronic-resource-num&gt;10.1111/pala.12013&lt;/electronic-resource-num&gt;&lt;/record&gt;&lt;/Cite&gt;&lt;/EndNote&gt;</w:instrText>
      </w:r>
      <w:r w:rsidR="000B5783">
        <w:rPr>
          <w:rFonts w:cstheme="minorHAnsi"/>
        </w:rPr>
        <w:fldChar w:fldCharType="separate"/>
      </w:r>
      <w:r w:rsidR="000D1042">
        <w:rPr>
          <w:rFonts w:cstheme="minorHAnsi"/>
          <w:noProof/>
        </w:rPr>
        <w:t>(35)</w:t>
      </w:r>
      <w:r w:rsidR="000B5783">
        <w:rPr>
          <w:rFonts w:cstheme="minorHAnsi"/>
        </w:rPr>
        <w:fldChar w:fldCharType="end"/>
      </w:r>
      <w:r w:rsidR="000B5783">
        <w:rPr>
          <w:rFonts w:cstheme="minorHAnsi"/>
        </w:rPr>
        <w:t xml:space="preserve"> to the changing environmen</w:t>
      </w:r>
      <w:r w:rsidR="00BC5291">
        <w:rPr>
          <w:rFonts w:cstheme="minorHAnsi"/>
        </w:rPr>
        <w:t xml:space="preserve">t </w:t>
      </w:r>
      <w:r w:rsidR="000B5783">
        <w:rPr>
          <w:rFonts w:cstheme="minorHAnsi"/>
        </w:rPr>
        <w:t xml:space="preserve">through </w:t>
      </w:r>
      <w:r w:rsidR="008B578A">
        <w:rPr>
          <w:rFonts w:cstheme="minorHAnsi"/>
        </w:rPr>
        <w:t xml:space="preserve">the life of </w:t>
      </w:r>
      <w:r w:rsidR="000B5783">
        <w:rPr>
          <w:rFonts w:cstheme="minorHAnsi"/>
        </w:rPr>
        <w:t>each fossil individual</w:t>
      </w:r>
      <w:r w:rsidR="00A1188A">
        <w:rPr>
          <w:rFonts w:cstheme="minorHAnsi"/>
        </w:rPr>
        <w:t xml:space="preserve"> as recorded </w:t>
      </w:r>
      <w:r w:rsidR="007A152A">
        <w:rPr>
          <w:rFonts w:cstheme="minorHAnsi"/>
        </w:rPr>
        <w:t>in the calcite Mg/Ca ratios</w:t>
      </w:r>
      <w:r w:rsidR="00CD4A75">
        <w:rPr>
          <w:rFonts w:cstheme="minorHAnsi"/>
        </w:rPr>
        <w:t xml:space="preserve"> and measured through</w:t>
      </w:r>
      <w:r w:rsidR="00A1188A">
        <w:rPr>
          <w:rFonts w:cstheme="minorHAnsi"/>
        </w:rPr>
        <w:t xml:space="preserve"> </w:t>
      </w:r>
      <w:r w:rsidR="00CD4A75">
        <w:rPr>
          <w:rFonts w:cstheme="minorHAnsi"/>
        </w:rPr>
        <w:t>l</w:t>
      </w:r>
      <w:r w:rsidR="00A1188A">
        <w:rPr>
          <w:rFonts w:cstheme="minorHAnsi"/>
        </w:rPr>
        <w:t xml:space="preserve">aser ablation inductively coupled plasma mass spectrometry (LA-ICP-MS) </w:t>
      </w:r>
      <w:r w:rsidR="00A1188A">
        <w:rPr>
          <w:rFonts w:cstheme="minorHAnsi"/>
        </w:rPr>
        <w:fldChar w:fldCharType="begin"/>
      </w:r>
      <w:r w:rsidR="00A1188A">
        <w:rPr>
          <w:rFonts w:cstheme="minorHAnsi"/>
        </w:rPr>
        <w:instrText xml:space="preserve"> ADDIN EN.CITE &lt;EndNote&gt;&lt;Cite&gt;&lt;Author&gt;Hemleben&lt;/Author&gt;&lt;Year&gt;1989&lt;/Year&gt;&lt;RecNum&gt;14&lt;/RecNum&gt;&lt;DisplayText&gt;(36, 37)&lt;/DisplayText&gt;&lt;record&gt;&lt;rec-number&gt;14&lt;/rec-number&gt;&lt;foreign-keys&gt;&lt;key app="EN" db-id="wv5t2090ozdrd3e2rt2vzx53v0wrs0xa9vzs" timestamp="1725376002"&gt;14&lt;/key&gt;&lt;/foreign-keys&gt;&lt;ref-type name="Book"&gt;6&lt;/ref-type&gt;&lt;contributors&gt;&lt;authors&gt;&lt;author&gt;Hemleben, C&lt;/author&gt;&lt;author&gt;Spindler, M&lt;/author&gt;&lt;author&gt;Anderson, O R&lt;/author&gt;&lt;/authors&gt;&lt;/contributors&gt;&lt;titles&gt;&lt;title&gt;Modern planktic formaminifera&lt;/title&gt;&lt;/titles&gt;&lt;dates&gt;&lt;year&gt;1989&lt;/year&gt;&lt;/dates&gt;&lt;pub-location&gt;New York&lt;/pub-location&gt;&lt;publisher&gt;Springer&lt;/publisher&gt;&lt;urls&gt;&lt;/urls&gt;&lt;/record&gt;&lt;/Cite&gt;&lt;Cite&gt;&lt;Author&gt;Eggins&lt;/Author&gt;&lt;Year&gt;2003&lt;/Year&gt;&lt;RecNum&gt;947&lt;/RecNum&gt;&lt;record&gt;&lt;rec-number&gt;947&lt;/rec-number&gt;&lt;foreign-keys&gt;&lt;key app="EN" db-id="svzfdrrsofstx0erdepvrzpmxvfze9vwztdx" timestamp="1707500046"&gt;947&lt;/key&gt;&lt;/foreign-keys&gt;&lt;ref-type name="Journal Article"&gt;17&lt;/ref-type&gt;&lt;contributors&gt;&lt;authors&gt;&lt;author&gt;Eggins, Stephen&lt;/author&gt;&lt;author&gt;De Deckker, Patrick&lt;/author&gt;&lt;author&gt;Marshall, John&lt;/author&gt;&lt;/authors&gt;&lt;/contributors&gt;&lt;titles&gt;&lt;title&gt;Mg/Ca variation in planktonic foraminifera tests: implications for reconstructing palaeo-seawater temperature and habitat migration&lt;/title&gt;&lt;secondary-title&gt;Earth and Planetary Science Letters&lt;/secondary-title&gt;&lt;/titles&gt;&lt;periodical&gt;&lt;full-title&gt;Earth and Planetary Science Letters&lt;/full-title&gt;&lt;/periodical&gt;&lt;pages&gt;291-306&lt;/pages&gt;&lt;volume&gt;212&lt;/volume&gt;&lt;number&gt;3-4&lt;/number&gt;&lt;section&gt;291&lt;/section&gt;&lt;dates&gt;&lt;year&gt;2003&lt;/year&gt;&lt;/dates&gt;&lt;isbn&gt;0012821X&lt;/isbn&gt;&lt;urls&gt;&lt;/urls&gt;&lt;electronic-resource-num&gt;10.1016/s0012-821x(03)00283-8&lt;/electronic-resource-num&gt;&lt;/record&gt;&lt;/Cite&gt;&lt;/EndNote&gt;</w:instrText>
      </w:r>
      <w:r w:rsidR="00A1188A">
        <w:rPr>
          <w:rFonts w:cstheme="minorHAnsi"/>
        </w:rPr>
        <w:fldChar w:fldCharType="separate"/>
      </w:r>
      <w:r w:rsidR="00A1188A">
        <w:rPr>
          <w:rFonts w:cstheme="minorHAnsi"/>
          <w:noProof/>
        </w:rPr>
        <w:t>(36, 37)</w:t>
      </w:r>
      <w:r w:rsidR="00A1188A">
        <w:rPr>
          <w:rFonts w:cstheme="minorHAnsi"/>
        </w:rPr>
        <w:fldChar w:fldCharType="end"/>
      </w:r>
      <w:r w:rsidR="000B5783">
        <w:rPr>
          <w:rFonts w:cstheme="minorHAnsi"/>
        </w:rPr>
        <w:t xml:space="preserve">. </w:t>
      </w:r>
      <w:r w:rsidR="00B66C72">
        <w:rPr>
          <w:rFonts w:cstheme="minorHAnsi"/>
        </w:rPr>
        <w:t>We compare</w:t>
      </w:r>
      <w:r w:rsidR="00D35617">
        <w:rPr>
          <w:rFonts w:cstheme="minorHAnsi"/>
        </w:rPr>
        <w:t xml:space="preserve"> </w:t>
      </w:r>
      <w:r w:rsidR="000B5783">
        <w:rPr>
          <w:rFonts w:cstheme="minorHAnsi"/>
        </w:rPr>
        <w:t xml:space="preserve">individual </w:t>
      </w:r>
      <w:r w:rsidR="008B578A">
        <w:rPr>
          <w:rFonts w:cstheme="minorHAnsi"/>
        </w:rPr>
        <w:t>ontogenetic</w:t>
      </w:r>
      <w:r w:rsidR="000B5783">
        <w:rPr>
          <w:rFonts w:cstheme="minorHAnsi"/>
        </w:rPr>
        <w:t xml:space="preserve"> trajectories </w:t>
      </w:r>
      <w:r w:rsidR="008B578A">
        <w:rPr>
          <w:rFonts w:cstheme="minorHAnsi"/>
        </w:rPr>
        <w:t xml:space="preserve">from </w:t>
      </w:r>
      <w:r w:rsidR="008B578A">
        <w:t>developmental stage</w:t>
      </w:r>
      <w:r w:rsidR="008B578A">
        <w:rPr>
          <w:rFonts w:cstheme="minorHAnsi"/>
        </w:rPr>
        <w:t xml:space="preserve"> </w:t>
      </w:r>
      <w:r w:rsidR="008B578A" w:rsidRPr="006C660F">
        <w:rPr>
          <w:rFonts w:cstheme="minorHAnsi"/>
          <w:i/>
          <w:iCs/>
        </w:rPr>
        <w:t>t</w:t>
      </w:r>
      <w:r w:rsidR="008B578A">
        <w:rPr>
          <w:rFonts w:cstheme="minorHAnsi"/>
        </w:rPr>
        <w:t xml:space="preserve"> to stage </w:t>
      </w:r>
      <w:r w:rsidR="008B578A" w:rsidRPr="006C660F">
        <w:rPr>
          <w:rFonts w:cstheme="minorHAnsi"/>
          <w:i/>
          <w:iCs/>
        </w:rPr>
        <w:t>t+1</w:t>
      </w:r>
      <w:r w:rsidR="008B578A">
        <w:rPr>
          <w:rFonts w:cstheme="minorHAnsi"/>
        </w:rPr>
        <w:t xml:space="preserve"> </w:t>
      </w:r>
      <w:r w:rsidR="00002B4B">
        <w:rPr>
          <w:rFonts w:cstheme="minorHAnsi"/>
        </w:rPr>
        <w:t xml:space="preserve">to </w:t>
      </w:r>
      <w:r w:rsidR="008B578A">
        <w:t xml:space="preserve">ambient temperature recorded in the calcite </w:t>
      </w:r>
      <w:r w:rsidR="00015150">
        <w:t>Mg/Ca ratios</w:t>
      </w:r>
      <w:r w:rsidR="00423420" w:rsidRPr="00423420">
        <w:t xml:space="preserve"> </w:t>
      </w:r>
      <w:r w:rsidR="008B578A">
        <w:t xml:space="preserve">at stage </w:t>
      </w:r>
      <w:r w:rsidR="008B578A" w:rsidRPr="006C660F">
        <w:rPr>
          <w:i/>
          <w:iCs/>
        </w:rPr>
        <w:t>t</w:t>
      </w:r>
      <w:r w:rsidR="008B578A">
        <w:t xml:space="preserve">. </w:t>
      </w:r>
      <w:r w:rsidR="000B5783">
        <w:t xml:space="preserve">We </w:t>
      </w:r>
      <w:r w:rsidR="00B66C72">
        <w:t xml:space="preserve">then </w:t>
      </w:r>
      <w:r w:rsidR="000B5783">
        <w:t xml:space="preserve">aggregate these </w:t>
      </w:r>
      <w:r w:rsidR="0042351B">
        <w:t>repeated</w:t>
      </w:r>
      <w:r w:rsidR="000B5783">
        <w:t xml:space="preserve"> </w:t>
      </w:r>
      <w:r w:rsidR="0068308F">
        <w:t>morphology-</w:t>
      </w:r>
      <w:r w:rsidR="000B5783">
        <w:t xml:space="preserve">environment associations into generalised additive mixed models to build </w:t>
      </w:r>
      <w:r w:rsidR="00B66C72">
        <w:t xml:space="preserve">environmental </w:t>
      </w:r>
      <w:r w:rsidR="00015150">
        <w:t>reaction norms in deep time</w:t>
      </w:r>
      <w:r w:rsidR="000B5783">
        <w:t xml:space="preserve"> and determine how much trait variation is </w:t>
      </w:r>
      <w:r w:rsidR="00180D44">
        <w:t>best explained by</w:t>
      </w:r>
      <w:r w:rsidR="000B5783">
        <w:t xml:space="preserve"> </w:t>
      </w:r>
      <w:r w:rsidR="00180D44">
        <w:t xml:space="preserve">an </w:t>
      </w:r>
      <w:r w:rsidR="000B5783">
        <w:t>individual</w:t>
      </w:r>
      <w:r w:rsidR="00180D44">
        <w:t>’s response to the environment</w:t>
      </w:r>
      <w:r w:rsidR="00E24B1B">
        <w:t>al changes</w:t>
      </w:r>
      <w:r w:rsidR="00180D44">
        <w:t xml:space="preserve"> it experience</w:t>
      </w:r>
      <w:r w:rsidR="005107DF">
        <w:t>d</w:t>
      </w:r>
      <w:r w:rsidR="00BC5291">
        <w:t xml:space="preserve"> millions of years ago</w:t>
      </w:r>
      <w:r w:rsidR="00A95996">
        <w:t xml:space="preserve">. </w:t>
      </w:r>
    </w:p>
    <w:p w14:paraId="6C955A04" w14:textId="21CEBE44" w:rsidR="002566D4" w:rsidRPr="002566D4" w:rsidRDefault="00623C8A" w:rsidP="002566D4">
      <w:r>
        <w:t xml:space="preserve"> </w:t>
      </w:r>
    </w:p>
    <w:p w14:paraId="1FABA6D3" w14:textId="3B1F53CB" w:rsidR="006F3D80" w:rsidRDefault="006F3D80">
      <w:pPr>
        <w:spacing w:line="240" w:lineRule="auto"/>
        <w:rPr>
          <w:rFonts w:eastAsiaTheme="majorEastAsia" w:cstheme="majorBidi"/>
          <w:b/>
          <w:color w:val="000000" w:themeColor="text1"/>
          <w:szCs w:val="32"/>
        </w:rPr>
      </w:pPr>
      <w:r>
        <w:br w:type="page"/>
      </w:r>
    </w:p>
    <w:p w14:paraId="32767CE3" w14:textId="18EB8DCD" w:rsidR="006F3D80" w:rsidRDefault="006F3D80" w:rsidP="006F3D80">
      <w:pPr>
        <w:pStyle w:val="Heading1"/>
      </w:pPr>
      <w:r>
        <w:lastRenderedPageBreak/>
        <w:t>Results</w:t>
      </w:r>
    </w:p>
    <w:p w14:paraId="242DBA62" w14:textId="4A3EEB36" w:rsidR="00602287" w:rsidRDefault="00116271" w:rsidP="00602287">
      <w:r>
        <w:rPr>
          <w:i/>
          <w:iCs/>
        </w:rPr>
        <w:t>Menardella pertenuis</w:t>
      </w:r>
      <w:r>
        <w:t xml:space="preserve"> reaches a larger final size than</w:t>
      </w:r>
      <w:r w:rsidR="00CD3D87">
        <w:t xml:space="preserve"> its ancestor</w:t>
      </w:r>
      <w:r>
        <w:t xml:space="preserve"> </w:t>
      </w:r>
      <w:r>
        <w:rPr>
          <w:i/>
          <w:iCs/>
        </w:rPr>
        <w:t>M. limbata</w:t>
      </w:r>
      <w:r>
        <w:t xml:space="preserve"> (two-sample t-test,</w:t>
      </w:r>
      <w:r w:rsidR="00F1034D">
        <w:t xml:space="preserve"> t=</w:t>
      </w:r>
      <w:r w:rsidR="00A753B3">
        <w:t>2.48,</w:t>
      </w:r>
      <w:r>
        <w:t xml:space="preserve"> </w:t>
      </w:r>
      <w:proofErr w:type="spellStart"/>
      <w:r>
        <w:t>df</w:t>
      </w:r>
      <w:proofErr w:type="spellEnd"/>
      <w:r>
        <w:t>=</w:t>
      </w:r>
      <w:r w:rsidR="00A753B3">
        <w:t>16.82</w:t>
      </w:r>
      <w:r>
        <w:t>, p=0.</w:t>
      </w:r>
      <w:r w:rsidR="00A753B3">
        <w:t>012</w:t>
      </w:r>
      <w:r>
        <w:t>, Fig. 2a) with two more chambers on average (two-sample t-test,</w:t>
      </w:r>
      <w:r w:rsidR="00715B99">
        <w:t xml:space="preserve"> t=3.37,</w:t>
      </w:r>
      <w:r>
        <w:t xml:space="preserve"> </w:t>
      </w:r>
      <w:proofErr w:type="spellStart"/>
      <w:r>
        <w:t>df</w:t>
      </w:r>
      <w:proofErr w:type="spellEnd"/>
      <w:r>
        <w:t>=</w:t>
      </w:r>
      <w:r w:rsidR="00715B99">
        <w:t>22.47</w:t>
      </w:r>
      <w:r>
        <w:t>, p</w:t>
      </w:r>
      <w:r w:rsidR="00715B99">
        <w:t>=</w:t>
      </w:r>
      <w:r>
        <w:t>0.001</w:t>
      </w:r>
      <w:r w:rsidR="00C72FB0">
        <w:t>4</w:t>
      </w:r>
      <w:r>
        <w:t xml:space="preserve">). </w:t>
      </w:r>
      <w:r>
        <w:rPr>
          <w:i/>
        </w:rPr>
        <w:t>Menardella exilis</w:t>
      </w:r>
      <w:r>
        <w:t xml:space="preserve"> is smaller (two-sided t-test,</w:t>
      </w:r>
      <w:r w:rsidR="00C72FB0">
        <w:t xml:space="preserve"> t=</w:t>
      </w:r>
      <w:r w:rsidR="00BA657C">
        <w:t>4.03</w:t>
      </w:r>
      <w:r w:rsidR="003B146D">
        <w:t>,</w:t>
      </w:r>
      <w:r>
        <w:t xml:space="preserve"> </w:t>
      </w:r>
      <w:proofErr w:type="spellStart"/>
      <w:r>
        <w:t>df</w:t>
      </w:r>
      <w:proofErr w:type="spellEnd"/>
      <w:r>
        <w:t>=</w:t>
      </w:r>
      <w:r w:rsidR="00BA657C">
        <w:t>28.10</w:t>
      </w:r>
      <w:r>
        <w:t>, p</w:t>
      </w:r>
      <w:r w:rsidR="00566521">
        <w:t>&lt;0.001</w:t>
      </w:r>
      <w:r>
        <w:t>) and has one less chamber on average (two-sided t-test,</w:t>
      </w:r>
      <w:r w:rsidR="00BA657C">
        <w:t xml:space="preserve"> t=</w:t>
      </w:r>
      <w:r w:rsidR="00566521">
        <w:t>2.1</w:t>
      </w:r>
      <w:r w:rsidR="00BA657C">
        <w:t>3,</w:t>
      </w:r>
      <w:r>
        <w:t xml:space="preserve"> </w:t>
      </w:r>
      <w:proofErr w:type="spellStart"/>
      <w:r>
        <w:t>df</w:t>
      </w:r>
      <w:proofErr w:type="spellEnd"/>
      <w:r>
        <w:t>=</w:t>
      </w:r>
      <w:r w:rsidR="00566521">
        <w:t>43.98</w:t>
      </w:r>
      <w:r>
        <w:t>, p</w:t>
      </w:r>
      <w:r w:rsidR="00700DC7">
        <w:t>=</w:t>
      </w:r>
      <w:r>
        <w:t>0.0</w:t>
      </w:r>
      <w:r w:rsidR="00EB0BF3">
        <w:t>19</w:t>
      </w:r>
      <w:r>
        <w:t xml:space="preserve">) than </w:t>
      </w:r>
      <w:r>
        <w:rPr>
          <w:i/>
          <w:iCs/>
        </w:rPr>
        <w:t>M. limbata</w:t>
      </w:r>
      <w:r>
        <w:t xml:space="preserve">.  </w:t>
      </w:r>
      <w:r w:rsidR="00683510">
        <w:t>All three species are characterised by high growth rates early in ontogeny, which decrease later in life</w:t>
      </w:r>
      <w:r w:rsidR="00E61447">
        <w:t xml:space="preserve"> (Fig</w:t>
      </w:r>
      <w:r w:rsidR="0029389A">
        <w:t>ure 2</w:t>
      </w:r>
      <w:r>
        <w:t>b</w:t>
      </w:r>
      <w:r w:rsidR="00E61447">
        <w:t>). Growth rates of</w:t>
      </w:r>
      <w:r w:rsidR="00CD3D87">
        <w:t xml:space="preserve"> descendants</w:t>
      </w:r>
      <w:r w:rsidR="00E61447">
        <w:t xml:space="preserve"> </w:t>
      </w:r>
      <w:r w:rsidR="00E61447">
        <w:rPr>
          <w:i/>
          <w:iCs/>
        </w:rPr>
        <w:t>M. exilis</w:t>
      </w:r>
      <w:r w:rsidR="00E61447">
        <w:t xml:space="preserve"> and </w:t>
      </w:r>
      <w:r w:rsidR="00E61447">
        <w:rPr>
          <w:i/>
          <w:iCs/>
        </w:rPr>
        <w:t>M. pertenuis</w:t>
      </w:r>
      <w:r w:rsidR="00E61447">
        <w:t xml:space="preserve"> remain lower than those of </w:t>
      </w:r>
      <w:r w:rsidR="00E61447">
        <w:rPr>
          <w:i/>
          <w:iCs/>
        </w:rPr>
        <w:t>M. limbata</w:t>
      </w:r>
      <w:r w:rsidR="00E61447">
        <w:t xml:space="preserve"> early in </w:t>
      </w:r>
      <w:r w:rsidR="00CA7058">
        <w:t xml:space="preserve">ontogeny </w:t>
      </w:r>
      <w:r w:rsidR="00461EAD">
        <w:t>and</w:t>
      </w:r>
      <w:r w:rsidR="00E61447">
        <w:t xml:space="preserve"> decrease</w:t>
      </w:r>
      <w:r w:rsidR="00CA7058">
        <w:t xml:space="preserve"> at a</w:t>
      </w:r>
      <w:r w:rsidR="00E61447">
        <w:t xml:space="preserve"> later </w:t>
      </w:r>
      <w:r w:rsidR="00CA7058">
        <w:t xml:space="preserve">stage </w:t>
      </w:r>
      <w:r w:rsidR="00E61447">
        <w:t>and</w:t>
      </w:r>
      <w:r w:rsidR="00913F43">
        <w:t xml:space="preserve"> at</w:t>
      </w:r>
      <w:r w:rsidR="00E61447">
        <w:t xml:space="preserve"> larger </w:t>
      </w:r>
      <w:r w:rsidR="00490C6A">
        <w:t>shell</w:t>
      </w:r>
      <w:r w:rsidR="00E61447">
        <w:t xml:space="preserve"> volume</w:t>
      </w:r>
      <w:r w:rsidR="00CA7058">
        <w:t xml:space="preserve"> than their ancestor</w:t>
      </w:r>
      <w:r w:rsidR="00E61447">
        <w:t xml:space="preserve">. </w:t>
      </w:r>
      <w:r w:rsidR="00683510">
        <w:t xml:space="preserve">Angles </w:t>
      </w:r>
      <w:r w:rsidR="00131A5B">
        <w:t>between subsequent chambers do not change detectably through ontogeny</w:t>
      </w:r>
      <w:r w:rsidR="00683510">
        <w:t xml:space="preserve"> for </w:t>
      </w:r>
      <w:r w:rsidR="00683510">
        <w:rPr>
          <w:i/>
          <w:iCs/>
        </w:rPr>
        <w:t xml:space="preserve">M. </w:t>
      </w:r>
      <w:r w:rsidR="00B575E7">
        <w:rPr>
          <w:i/>
          <w:iCs/>
        </w:rPr>
        <w:t>exilis</w:t>
      </w:r>
      <w:r w:rsidR="00B575E7">
        <w:t xml:space="preserve"> but</w:t>
      </w:r>
      <w:r w:rsidR="00683510">
        <w:t xml:space="preserve"> increase later in life for </w:t>
      </w:r>
      <w:r w:rsidR="00683510">
        <w:rPr>
          <w:i/>
          <w:iCs/>
        </w:rPr>
        <w:t>M. limbata</w:t>
      </w:r>
      <w:r w:rsidR="00683510">
        <w:t xml:space="preserve"> and </w:t>
      </w:r>
      <w:r w:rsidR="00683510">
        <w:rPr>
          <w:i/>
          <w:iCs/>
        </w:rPr>
        <w:t>M. pertenuis</w:t>
      </w:r>
      <w:r>
        <w:t xml:space="preserve"> (Figure 2c)</w:t>
      </w:r>
      <w:r w:rsidR="00683510">
        <w:t>.</w:t>
      </w:r>
      <w:r>
        <w:t xml:space="preserve"> Trochospirality </w:t>
      </w:r>
      <w:r w:rsidR="00C66785">
        <w:t>does not differ detectably</w:t>
      </w:r>
      <w:r>
        <w:t xml:space="preserve"> throughout ontogeny for all studied species (Figure 2d).</w:t>
      </w:r>
      <w:r w:rsidR="00683510">
        <w:t xml:space="preserve"> </w:t>
      </w:r>
    </w:p>
    <w:p w14:paraId="1BD24375" w14:textId="77777777" w:rsidR="00602287" w:rsidRDefault="00602287" w:rsidP="006F3D80"/>
    <w:p w14:paraId="19657497" w14:textId="3A290A3D" w:rsidR="00E813F8" w:rsidRPr="00E16C9B" w:rsidRDefault="0098391E" w:rsidP="00A97333">
      <w:r>
        <w:t xml:space="preserve">Variation in </w:t>
      </w:r>
      <w:r w:rsidR="00331F3F" w:rsidRPr="00471080">
        <w:rPr>
          <w:rFonts w:ascii="Calibri" w:hAnsi="Calibri" w:cs="Calibri"/>
        </w:rPr>
        <w:t xml:space="preserve">chamber-to-chamber </w:t>
      </w:r>
      <w:r>
        <w:t>g</w:t>
      </w:r>
      <w:r w:rsidR="00683510">
        <w:t>rowth rates</w:t>
      </w:r>
      <w:r w:rsidR="00471080">
        <w:t xml:space="preserve"> through an individual’s life</w:t>
      </w:r>
      <w:r w:rsidR="00683510">
        <w:t xml:space="preserve"> </w:t>
      </w:r>
      <w:r>
        <w:t xml:space="preserve">is best explained by the Generalised Additive Mixed Model </w:t>
      </w:r>
      <w:r w:rsidR="00FE2EDD">
        <w:t xml:space="preserve">(GAMM) </w:t>
      </w:r>
      <w:r>
        <w:t xml:space="preserve">as </w:t>
      </w:r>
      <w:r w:rsidR="006A51EB">
        <w:t xml:space="preserve">a </w:t>
      </w:r>
      <w:r>
        <w:t>species-specific</w:t>
      </w:r>
      <w:r w:rsidR="0006679F">
        <w:t xml:space="preserve"> ontogenetic</w:t>
      </w:r>
      <w:r>
        <w:t xml:space="preserve"> response to</w:t>
      </w:r>
      <w:r w:rsidR="00E813F8">
        <w:t xml:space="preserve"> the</w:t>
      </w:r>
      <w:r>
        <w:t xml:space="preserve"> Mg/Ca </w:t>
      </w:r>
      <w:r w:rsidR="00E813F8">
        <w:t xml:space="preserve">temperature proxy </w:t>
      </w:r>
      <w:r w:rsidR="00947F7B">
        <w:t>(</w:t>
      </w:r>
      <w:r w:rsidR="00E05328">
        <w:t xml:space="preserve">model 7, </w:t>
      </w:r>
      <w:r w:rsidR="00947F7B">
        <w:t>Table 1)</w:t>
      </w:r>
      <w:r w:rsidR="00602287">
        <w:t>; m</w:t>
      </w:r>
      <w:r w:rsidR="00203DF7">
        <w:t xml:space="preserve">odels </w:t>
      </w:r>
      <w:r w:rsidR="00947F7B">
        <w:t>that</w:t>
      </w:r>
      <w:r w:rsidR="00E813F8">
        <w:t xml:space="preserve"> instead</w:t>
      </w:r>
      <w:r w:rsidR="00947F7B">
        <w:t xml:space="preserve"> include</w:t>
      </w:r>
      <w:r>
        <w:t xml:space="preserve"> internal constraints such as ontogeny</w:t>
      </w:r>
      <w:r w:rsidR="00BC736C">
        <w:t xml:space="preserve"> (models 2 and 3)</w:t>
      </w:r>
      <w:r>
        <w:t xml:space="preserve"> and cumulative volume</w:t>
      </w:r>
      <w:r w:rsidR="00BC736C">
        <w:t xml:space="preserve"> (models 4 and 5)</w:t>
      </w:r>
      <w:r>
        <w:t xml:space="preserve"> </w:t>
      </w:r>
      <w:r w:rsidR="00203DF7">
        <w:t xml:space="preserve">have markedly lower support. </w:t>
      </w:r>
      <w:r w:rsidR="00FE2EDD">
        <w:t xml:space="preserve">The linear mixed effect components of the GAMM showed no detectable impact of species-specific somatic growth rates versus the nested null model, unlike </w:t>
      </w:r>
      <w:r w:rsidR="00177844">
        <w:t>M</w:t>
      </w:r>
      <w:r w:rsidR="00FE2EDD">
        <w:t>odel</w:t>
      </w:r>
      <w:r w:rsidR="00177844">
        <w:t xml:space="preserve"> 6, which</w:t>
      </w:r>
      <w:r w:rsidR="00FE2EDD">
        <w:t xml:space="preserve"> incorporat</w:t>
      </w:r>
      <w:r w:rsidR="00177844">
        <w:t>ed</w:t>
      </w:r>
      <w:r w:rsidR="00FE2EDD">
        <w:t xml:space="preserve"> a </w:t>
      </w:r>
      <w:r w:rsidR="001040A3">
        <w:t xml:space="preserve">general </w:t>
      </w:r>
      <w:r w:rsidR="00E813F8">
        <w:t xml:space="preserve">environmental </w:t>
      </w:r>
      <w:r w:rsidR="00FE2EDD">
        <w:t xml:space="preserve">response to </w:t>
      </w:r>
      <w:proofErr w:type="gramStart"/>
      <w:r w:rsidR="00FE2EDD">
        <w:t>ln(</w:t>
      </w:r>
      <w:proofErr w:type="gramEnd"/>
      <w:r w:rsidR="00FE2EDD">
        <w:t>Mg/Ca)</w:t>
      </w:r>
      <w:r w:rsidR="00E813F8">
        <w:t xml:space="preserve"> across all species</w:t>
      </w:r>
      <w:r w:rsidR="00177844">
        <w:t xml:space="preserve">, </w:t>
      </w:r>
      <w:r w:rsidR="00FE2EDD">
        <w:t>and</w:t>
      </w:r>
      <w:r w:rsidR="00177844">
        <w:t xml:space="preserve"> Model 7, which</w:t>
      </w:r>
      <w:r w:rsidR="00FE2EDD">
        <w:t xml:space="preserve"> incorporat</w:t>
      </w:r>
      <w:r w:rsidR="00177844">
        <w:t>ed</w:t>
      </w:r>
      <w:r w:rsidR="00FE2EDD">
        <w:t xml:space="preserve"> </w:t>
      </w:r>
      <w:r w:rsidR="00151C9A">
        <w:t>both the</w:t>
      </w:r>
      <w:r w:rsidR="00FE2EDD">
        <w:t xml:space="preserve"> general </w:t>
      </w:r>
      <w:r w:rsidR="00177844">
        <w:t xml:space="preserve">linear relationship between </w:t>
      </w:r>
      <w:proofErr w:type="gramStart"/>
      <w:r w:rsidR="00177844">
        <w:t>ln(</w:t>
      </w:r>
      <w:proofErr w:type="gramEnd"/>
      <w:r w:rsidR="00177844">
        <w:t xml:space="preserve">Mg/Ca) </w:t>
      </w:r>
      <w:r w:rsidR="00FE2EDD">
        <w:t xml:space="preserve">and </w:t>
      </w:r>
      <w:r w:rsidR="00177844">
        <w:t xml:space="preserve">the non-linear </w:t>
      </w:r>
      <w:r w:rsidR="00FE2EDD">
        <w:t xml:space="preserve">species-specific </w:t>
      </w:r>
      <w:r w:rsidR="00151C9A">
        <w:t xml:space="preserve">environmental </w:t>
      </w:r>
      <w:r w:rsidR="00FE2EDD">
        <w:t>response</w:t>
      </w:r>
      <w:r w:rsidR="00177844">
        <w:t xml:space="preserve"> (Table 1)</w:t>
      </w:r>
      <w:r w:rsidR="001040A3">
        <w:t>. Th</w:t>
      </w:r>
      <w:r w:rsidR="00177844">
        <w:t>is</w:t>
      </w:r>
      <w:r w:rsidR="001040A3">
        <w:t xml:space="preserve"> species-specific </w:t>
      </w:r>
      <w:r w:rsidR="00331F3F">
        <w:t xml:space="preserve">environmental response </w:t>
      </w:r>
      <w:r w:rsidR="001040A3">
        <w:t>model</w:t>
      </w:r>
      <w:r w:rsidR="00E813F8">
        <w:t xml:space="preserve"> </w:t>
      </w:r>
      <w:r w:rsidR="00331F3F">
        <w:t xml:space="preserve">also </w:t>
      </w:r>
      <w:r w:rsidR="00E813F8">
        <w:t xml:space="preserve">outperformed the </w:t>
      </w:r>
      <w:r w:rsidR="001040A3">
        <w:t xml:space="preserve">general environmental </w:t>
      </w:r>
      <w:r w:rsidR="00E813F8">
        <w:t>response model</w:t>
      </w:r>
      <w:r w:rsidR="00FE2EDD" w:rsidRPr="00471080">
        <w:rPr>
          <w:rFonts w:ascii="Arial" w:hAnsi="Arial" w:cs="Arial"/>
        </w:rPr>
        <w:t xml:space="preserve">. </w:t>
      </w:r>
      <w:r w:rsidR="00F045A2" w:rsidRPr="00471080">
        <w:rPr>
          <w:rFonts w:ascii="Calibri" w:hAnsi="Calibri" w:cs="Calibri"/>
        </w:rPr>
        <w:t xml:space="preserve">Within an individual’s life, each unit increase in </w:t>
      </w:r>
      <w:r w:rsidR="00F045A2" w:rsidRPr="00471080">
        <w:rPr>
          <w:rFonts w:ascii="Calibri" w:hAnsi="Calibri" w:cs="Calibri"/>
        </w:rPr>
        <w:lastRenderedPageBreak/>
        <w:t>ln(</w:t>
      </w:r>
      <w:proofErr w:type="spellStart"/>
      <w:r w:rsidR="00F045A2" w:rsidRPr="00471080">
        <w:rPr>
          <w:rFonts w:ascii="Calibri" w:hAnsi="Calibri" w:cs="Calibri"/>
        </w:rPr>
        <w:t>MgCa</w:t>
      </w:r>
      <w:proofErr w:type="spellEnd"/>
      <w:r w:rsidR="00F045A2" w:rsidRPr="00471080">
        <w:rPr>
          <w:rFonts w:ascii="Calibri" w:hAnsi="Calibri" w:cs="Calibri"/>
        </w:rPr>
        <w:t>), which corresponds to a temperature change of ~6.4+/-0.9%/</w:t>
      </w:r>
      <w:proofErr w:type="spellStart"/>
      <w:r w:rsidR="00F045A2" w:rsidRPr="00471080">
        <w:rPr>
          <w:rFonts w:ascii="Calibri" w:hAnsi="Calibri" w:cs="Calibri"/>
          <w:vertAlign w:val="superscript"/>
        </w:rPr>
        <w:t>o</w:t>
      </w:r>
      <w:r w:rsidR="00F045A2" w:rsidRPr="00471080">
        <w:rPr>
          <w:rFonts w:ascii="Calibri" w:hAnsi="Calibri" w:cs="Calibri"/>
        </w:rPr>
        <w:t>C</w:t>
      </w:r>
      <w:proofErr w:type="spellEnd"/>
      <w:r w:rsidR="00F045A2" w:rsidRPr="00471080">
        <w:rPr>
          <w:rFonts w:ascii="Calibri" w:hAnsi="Calibri" w:cs="Calibri"/>
        </w:rPr>
        <w:t xml:space="preserve"> </w:t>
      </w:r>
      <w:r w:rsidR="00D04494">
        <w:rPr>
          <w:rFonts w:ascii="Calibri" w:hAnsi="Calibri" w:cs="Calibri"/>
        </w:rPr>
        <w:fldChar w:fldCharType="begin"/>
      </w:r>
      <w:r w:rsidR="00D04494">
        <w:rPr>
          <w:rFonts w:ascii="Calibri" w:hAnsi="Calibri" w:cs="Calibri"/>
        </w:rPr>
        <w:instrText xml:space="preserve"> ADDIN EN.CITE &lt;EndNote&gt;&lt;Cite&gt;&lt;Author&gt;Gray&lt;/Author&gt;&lt;Year&gt;2019&lt;/Year&gt;&lt;RecNum&gt;918&lt;/RecNum&gt;&lt;DisplayText&gt;(38)&lt;/DisplayText&gt;&lt;record&gt;&lt;rec-number&gt;918&lt;/rec-number&gt;&lt;foreign-keys&gt;&lt;key app="EN" db-id="wv5t2090ozdrd3e2rt2vzx53v0wrs0xa9vzs" timestamp="1737973883"&gt;918&lt;/key&gt;&lt;/foreign-keys&gt;&lt;ref-type name="Journal Article"&gt;17&lt;/ref-type&gt;&lt;contributors&gt;&lt;authors&gt;&lt;author&gt;Gray, William R.&lt;/author&gt;&lt;author&gt;Evans, David&lt;/author&gt;&lt;/authors&gt;&lt;/contributors&gt;&lt;titles&gt;&lt;title&gt;Nonthermal Influences on Mg/Ca in Planktonic Foraminifera: A Review of Culture Studies and Application to the Last Glacial Maximum&lt;/title&gt;&lt;secondary-title&gt;Paleoceanography and Paleoclimatology&lt;/secondary-title&gt;&lt;/titles&gt;&lt;periodical&gt;&lt;full-title&gt;Paleoceanography and Paleoclimatology&lt;/full-title&gt;&lt;/periodical&gt;&lt;pages&gt;306-315&lt;/pages&gt;&lt;volume&gt;34&lt;/volume&gt;&lt;number&gt;3&lt;/number&gt;&lt;section&gt;306&lt;/section&gt;&lt;dates&gt;&lt;year&gt;2019&lt;/year&gt;&lt;/dates&gt;&lt;isbn&gt;2572-4517&amp;#xD;2572-4525&lt;/isbn&gt;&lt;urls&gt;&lt;/urls&gt;&lt;electronic-resource-num&gt;10.1029/2018pa003517&lt;/electronic-resource-num&gt;&lt;/record&gt;&lt;/Cite&gt;&lt;/EndNote&gt;</w:instrText>
      </w:r>
      <w:r w:rsidR="00D04494">
        <w:rPr>
          <w:rFonts w:ascii="Calibri" w:hAnsi="Calibri" w:cs="Calibri"/>
        </w:rPr>
        <w:fldChar w:fldCharType="separate"/>
      </w:r>
      <w:r w:rsidR="00D04494">
        <w:rPr>
          <w:rFonts w:ascii="Calibri" w:hAnsi="Calibri" w:cs="Calibri"/>
          <w:noProof/>
        </w:rPr>
        <w:t>(38)</w:t>
      </w:r>
      <w:r w:rsidR="00D04494">
        <w:rPr>
          <w:rFonts w:ascii="Calibri" w:hAnsi="Calibri" w:cs="Calibri"/>
        </w:rPr>
        <w:fldChar w:fldCharType="end"/>
      </w:r>
      <w:r w:rsidR="00471080">
        <w:rPr>
          <w:rFonts w:ascii="Calibri" w:hAnsi="Calibri" w:cs="Calibri"/>
        </w:rPr>
        <w:t>,</w:t>
      </w:r>
      <w:r w:rsidR="00F045A2" w:rsidRPr="00471080">
        <w:rPr>
          <w:rFonts w:ascii="Calibri" w:hAnsi="Calibri" w:cs="Calibri"/>
        </w:rPr>
        <w:t xml:space="preserve"> is associated with an average change in chamber-to-chamber growth rate of -0.0795 (se=0.0283, t=-2.81, p&lt;0.01). </w:t>
      </w:r>
      <w:r w:rsidR="00DC31D5" w:rsidRPr="00471080">
        <w:rPr>
          <w:rFonts w:ascii="Calibri" w:hAnsi="Calibri" w:cs="Calibri"/>
        </w:rPr>
        <w:t xml:space="preserve">The species-specific </w:t>
      </w:r>
      <w:r w:rsidR="00331F3F" w:rsidRPr="00471080">
        <w:rPr>
          <w:rFonts w:ascii="Calibri" w:hAnsi="Calibri" w:cs="Calibri"/>
        </w:rPr>
        <w:t xml:space="preserve">environmental </w:t>
      </w:r>
      <w:r w:rsidR="00DC31D5" w:rsidRPr="00471080">
        <w:rPr>
          <w:rFonts w:ascii="Calibri" w:hAnsi="Calibri" w:cs="Calibri"/>
        </w:rPr>
        <w:t xml:space="preserve">model </w:t>
      </w:r>
      <w:r w:rsidR="00331F3F">
        <w:rPr>
          <w:rFonts w:ascii="Calibri" w:hAnsi="Calibri" w:cs="Calibri"/>
        </w:rPr>
        <w:t>explained ~</w:t>
      </w:r>
      <w:r w:rsidR="00F045A2" w:rsidRPr="00471080">
        <w:rPr>
          <w:rFonts w:ascii="Calibri" w:hAnsi="Calibri" w:cs="Calibri"/>
        </w:rPr>
        <w:t xml:space="preserve">9% </w:t>
      </w:r>
      <w:r w:rsidR="00331F3F">
        <w:rPr>
          <w:rFonts w:ascii="Calibri" w:hAnsi="Calibri" w:cs="Calibri"/>
        </w:rPr>
        <w:t>more variation</w:t>
      </w:r>
      <w:r w:rsidR="00F045A2" w:rsidRPr="00471080">
        <w:rPr>
          <w:rFonts w:ascii="Calibri" w:hAnsi="Calibri" w:cs="Calibri"/>
        </w:rPr>
        <w:t xml:space="preserve"> than the general environmental response model</w:t>
      </w:r>
      <w:r w:rsidR="00DC31D5" w:rsidRPr="00471080">
        <w:rPr>
          <w:rFonts w:ascii="Calibri" w:hAnsi="Calibri" w:cs="Calibri"/>
        </w:rPr>
        <w:t xml:space="preserve"> </w:t>
      </w:r>
      <w:r w:rsidR="00F045A2" w:rsidRPr="00471080">
        <w:rPr>
          <w:rFonts w:ascii="Calibri" w:hAnsi="Calibri" w:cs="Calibri"/>
        </w:rPr>
        <w:t>(</w:t>
      </w:r>
      <w:r w:rsidR="00331F3F">
        <w:rPr>
          <w:rFonts w:ascii="Calibri" w:hAnsi="Calibri" w:cs="Calibri"/>
        </w:rPr>
        <w:t>adjusted r</w:t>
      </w:r>
      <w:r w:rsidR="00331F3F" w:rsidRPr="00026888">
        <w:rPr>
          <w:rFonts w:ascii="Calibri" w:hAnsi="Calibri" w:cs="Calibri"/>
          <w:vertAlign w:val="superscript"/>
        </w:rPr>
        <w:t>2</w:t>
      </w:r>
      <w:r w:rsidR="00331F3F">
        <w:rPr>
          <w:rFonts w:ascii="Calibri" w:hAnsi="Calibri" w:cs="Calibri"/>
        </w:rPr>
        <w:t xml:space="preserve"> of </w:t>
      </w:r>
      <w:r w:rsidR="00DC31D5" w:rsidRPr="00471080">
        <w:rPr>
          <w:rFonts w:ascii="Calibri" w:hAnsi="Calibri" w:cs="Calibri"/>
        </w:rPr>
        <w:t>0.537</w:t>
      </w:r>
      <w:r w:rsidR="00F045A2" w:rsidRPr="00471080">
        <w:rPr>
          <w:rFonts w:ascii="Calibri" w:hAnsi="Calibri" w:cs="Calibri"/>
        </w:rPr>
        <w:t xml:space="preserve"> and 0.491, respectively).</w:t>
      </w:r>
      <w:r w:rsidR="00E852E8" w:rsidRPr="00471080">
        <w:rPr>
          <w:rFonts w:ascii="Calibri" w:hAnsi="Calibri" w:cs="Calibri"/>
        </w:rPr>
        <w:t xml:space="preserve"> </w:t>
      </w:r>
      <w:r w:rsidR="00615F23" w:rsidRPr="00026888">
        <w:rPr>
          <w:rFonts w:ascii="Calibri" w:hAnsi="Calibri" w:cs="Calibri"/>
        </w:rPr>
        <w:t xml:space="preserve">The higher Akaike weights of models </w:t>
      </w:r>
      <w:r w:rsidR="00B37D4A">
        <w:rPr>
          <w:rFonts w:ascii="Calibri" w:hAnsi="Calibri" w:cs="Calibri"/>
        </w:rPr>
        <w:t>that link ambient</w:t>
      </w:r>
      <w:r w:rsidR="00615F23" w:rsidRPr="00026888">
        <w:rPr>
          <w:rFonts w:ascii="Calibri" w:hAnsi="Calibri" w:cs="Calibri"/>
        </w:rPr>
        <w:t xml:space="preserve"> </w:t>
      </w:r>
      <w:r w:rsidR="00B37D4A">
        <w:rPr>
          <w:rFonts w:ascii="Calibri" w:hAnsi="Calibri" w:cs="Calibri"/>
        </w:rPr>
        <w:t xml:space="preserve">temperature at stage </w:t>
      </w:r>
      <w:r w:rsidR="00B37D4A" w:rsidRPr="00026888">
        <w:rPr>
          <w:rFonts w:ascii="Calibri" w:hAnsi="Calibri" w:cs="Calibri"/>
          <w:i/>
          <w:iCs/>
        </w:rPr>
        <w:t xml:space="preserve">t </w:t>
      </w:r>
      <w:r w:rsidR="00B37D4A">
        <w:rPr>
          <w:rFonts w:ascii="Calibri" w:hAnsi="Calibri" w:cs="Calibri"/>
        </w:rPr>
        <w:t xml:space="preserve">to growth from stage </w:t>
      </w:r>
      <w:r w:rsidR="00B37D4A" w:rsidRPr="00026888">
        <w:rPr>
          <w:rFonts w:ascii="Calibri" w:hAnsi="Calibri" w:cs="Calibri"/>
          <w:i/>
          <w:iCs/>
        </w:rPr>
        <w:t>t</w:t>
      </w:r>
      <w:r w:rsidR="00B37D4A">
        <w:rPr>
          <w:rFonts w:ascii="Calibri" w:hAnsi="Calibri" w:cs="Calibri"/>
        </w:rPr>
        <w:t xml:space="preserve"> to </w:t>
      </w:r>
      <w:r w:rsidR="00B37D4A" w:rsidRPr="00026888">
        <w:rPr>
          <w:rFonts w:ascii="Calibri" w:hAnsi="Calibri" w:cs="Calibri"/>
          <w:i/>
          <w:iCs/>
        </w:rPr>
        <w:t>t+1</w:t>
      </w:r>
      <w:r w:rsidR="00B37D4A">
        <w:rPr>
          <w:rFonts w:ascii="Calibri" w:hAnsi="Calibri" w:cs="Calibri"/>
        </w:rPr>
        <w:t xml:space="preserve"> </w:t>
      </w:r>
      <w:r w:rsidR="00B37D4A" w:rsidRPr="003C6A07">
        <w:rPr>
          <w:rFonts w:ascii="Calibri" w:hAnsi="Calibri" w:cs="Calibri"/>
        </w:rPr>
        <w:t>in our fossil individuals</w:t>
      </w:r>
      <w:r w:rsidR="00615F23" w:rsidRPr="00026888">
        <w:rPr>
          <w:rFonts w:ascii="Calibri" w:hAnsi="Calibri" w:cs="Calibri"/>
        </w:rPr>
        <w:t xml:space="preserve"> (Table 1) is evidence that these species differ not only in their overall morphology (Fig</w:t>
      </w:r>
      <w:r w:rsidR="00471080">
        <w:rPr>
          <w:rFonts w:ascii="Calibri" w:hAnsi="Calibri" w:cs="Calibri"/>
        </w:rPr>
        <w:t>ure</w:t>
      </w:r>
      <w:r w:rsidR="00615F23" w:rsidRPr="00471080">
        <w:rPr>
          <w:rFonts w:ascii="Calibri" w:hAnsi="Calibri" w:cs="Calibri"/>
        </w:rPr>
        <w:t xml:space="preserve"> </w:t>
      </w:r>
      <w:r w:rsidR="00471080" w:rsidRPr="00471080">
        <w:rPr>
          <w:rFonts w:ascii="Calibri" w:hAnsi="Calibri" w:cs="Calibri"/>
        </w:rPr>
        <w:t>2</w:t>
      </w:r>
      <w:r w:rsidR="00615F23" w:rsidRPr="00471080">
        <w:rPr>
          <w:rFonts w:ascii="Calibri" w:hAnsi="Calibri" w:cs="Calibri"/>
        </w:rPr>
        <w:t xml:space="preserve">) but how the environment shapes </w:t>
      </w:r>
      <w:proofErr w:type="gramStart"/>
      <w:r w:rsidR="00471080" w:rsidRPr="00471080">
        <w:rPr>
          <w:rFonts w:ascii="Calibri" w:hAnsi="Calibri" w:cs="Calibri"/>
        </w:rPr>
        <w:t>each</w:t>
      </w:r>
      <w:r w:rsidR="00177844">
        <w:rPr>
          <w:rFonts w:ascii="Calibri" w:hAnsi="Calibri" w:cs="Calibri"/>
        </w:rPr>
        <w:t xml:space="preserve"> </w:t>
      </w:r>
      <w:r w:rsidR="00471080" w:rsidRPr="00471080">
        <w:rPr>
          <w:rFonts w:ascii="Calibri" w:hAnsi="Calibri" w:cs="Calibri"/>
        </w:rPr>
        <w:t>individual’s</w:t>
      </w:r>
      <w:proofErr w:type="gramEnd"/>
      <w:r w:rsidR="00615F23" w:rsidRPr="00471080">
        <w:rPr>
          <w:rFonts w:ascii="Calibri" w:hAnsi="Calibri" w:cs="Calibri"/>
        </w:rPr>
        <w:t xml:space="preserve"> growth trajector</w:t>
      </w:r>
      <w:r w:rsidR="00471080" w:rsidRPr="00471080">
        <w:rPr>
          <w:rFonts w:ascii="Calibri" w:hAnsi="Calibri" w:cs="Calibri"/>
        </w:rPr>
        <w:t>y</w:t>
      </w:r>
      <w:r w:rsidR="00615F23" w:rsidRPr="00471080">
        <w:rPr>
          <w:rFonts w:ascii="Calibri" w:hAnsi="Calibri" w:cs="Calibri"/>
        </w:rPr>
        <w:t xml:space="preserve"> (Fig</w:t>
      </w:r>
      <w:r w:rsidR="00471080">
        <w:rPr>
          <w:rFonts w:ascii="Calibri" w:hAnsi="Calibri" w:cs="Calibri"/>
        </w:rPr>
        <w:t>ure</w:t>
      </w:r>
      <w:r w:rsidR="00615F23" w:rsidRPr="00471080">
        <w:rPr>
          <w:rFonts w:ascii="Calibri" w:hAnsi="Calibri" w:cs="Calibri"/>
        </w:rPr>
        <w:t xml:space="preserve"> </w:t>
      </w:r>
      <w:r w:rsidR="00471080" w:rsidRPr="00471080">
        <w:rPr>
          <w:rFonts w:ascii="Calibri" w:hAnsi="Calibri" w:cs="Calibri"/>
        </w:rPr>
        <w:t>3</w:t>
      </w:r>
      <w:r w:rsidR="00615F23" w:rsidRPr="00471080">
        <w:rPr>
          <w:rFonts w:ascii="Calibri" w:hAnsi="Calibri" w:cs="Calibri"/>
        </w:rPr>
        <w:t>).</w:t>
      </w:r>
    </w:p>
    <w:p w14:paraId="573E0C27" w14:textId="77777777" w:rsidR="00615F23" w:rsidRDefault="00615F23" w:rsidP="00A97333"/>
    <w:p w14:paraId="14EC7FF3" w14:textId="053635D2" w:rsidR="00A97333" w:rsidRDefault="0055426F" w:rsidP="00A97333">
      <w:r>
        <w:t xml:space="preserve">With respect to the </w:t>
      </w:r>
      <w:r w:rsidR="00A97333">
        <w:t xml:space="preserve">architectural traits, </w:t>
      </w:r>
      <w:r w:rsidR="007421C4" w:rsidRPr="00471080">
        <w:rPr>
          <w:rFonts w:ascii="Calibri" w:hAnsi="Calibri" w:cs="Calibri"/>
        </w:rPr>
        <w:t xml:space="preserve">chamber-to-chamber </w:t>
      </w:r>
      <w:r w:rsidR="00A97333">
        <w:t xml:space="preserve">angles </w:t>
      </w:r>
      <w:r w:rsidR="007421C4">
        <w:t xml:space="preserve">within individuals </w:t>
      </w:r>
      <w:r w:rsidR="00A97333">
        <w:t xml:space="preserve">are affected by </w:t>
      </w:r>
      <w:r w:rsidR="006F42B7">
        <w:t>the</w:t>
      </w:r>
      <w:r w:rsidR="00941308">
        <w:t xml:space="preserve"> </w:t>
      </w:r>
      <w:r w:rsidR="00A97333">
        <w:t>volume</w:t>
      </w:r>
      <w:r w:rsidR="006F42B7">
        <w:t xml:space="preserve"> of the existing shell</w:t>
      </w:r>
      <w:r w:rsidR="00A97333">
        <w:t xml:space="preserve"> at the time the chamber was built</w:t>
      </w:r>
      <w:r w:rsidR="007421C4">
        <w:t xml:space="preserve"> (i.e., stage </w:t>
      </w:r>
      <w:r w:rsidR="007421C4" w:rsidRPr="00D0094E">
        <w:rPr>
          <w:i/>
          <w:iCs/>
        </w:rPr>
        <w:t>t</w:t>
      </w:r>
      <w:r w:rsidR="007421C4">
        <w:t>)</w:t>
      </w:r>
      <w:r w:rsidR="00A97333">
        <w:t xml:space="preserve">, </w:t>
      </w:r>
      <w:r w:rsidR="00021F30">
        <w:t xml:space="preserve">not detectably </w:t>
      </w:r>
      <w:r w:rsidR="00A97333">
        <w:t xml:space="preserve">by </w:t>
      </w:r>
      <w:r w:rsidR="008E5C73">
        <w:rPr>
          <w:rFonts w:ascii="Calibri" w:hAnsi="Calibri" w:cs="Calibri"/>
        </w:rPr>
        <w:t>ambient</w:t>
      </w:r>
      <w:r w:rsidR="008E5C73" w:rsidRPr="003C6A07">
        <w:rPr>
          <w:rFonts w:ascii="Calibri" w:hAnsi="Calibri" w:cs="Calibri"/>
        </w:rPr>
        <w:t xml:space="preserve"> </w:t>
      </w:r>
      <w:r w:rsidR="008E5C73">
        <w:rPr>
          <w:rFonts w:ascii="Calibri" w:hAnsi="Calibri" w:cs="Calibri"/>
        </w:rPr>
        <w:t xml:space="preserve">temperature at stage </w:t>
      </w:r>
      <w:r w:rsidR="008E5C73" w:rsidRPr="003C6A07">
        <w:rPr>
          <w:rFonts w:ascii="Calibri" w:hAnsi="Calibri" w:cs="Calibri"/>
          <w:i/>
          <w:iCs/>
        </w:rPr>
        <w:t>t</w:t>
      </w:r>
      <w:r w:rsidR="00471080">
        <w:t>,</w:t>
      </w:r>
      <w:r w:rsidR="00A97333">
        <w:t xml:space="preserve"> and the </w:t>
      </w:r>
      <w:r w:rsidR="00021F30">
        <w:t xml:space="preserve">non-linearity of the </w:t>
      </w:r>
      <w:r w:rsidR="00A97333">
        <w:t>relationships var</w:t>
      </w:r>
      <w:r w:rsidR="00021F30">
        <w:t>ies</w:t>
      </w:r>
      <w:r w:rsidR="00A97333">
        <w:t xml:space="preserve"> among species</w:t>
      </w:r>
      <w:r w:rsidR="00021F30">
        <w:t xml:space="preserve"> (Table 2)</w:t>
      </w:r>
      <w:r w:rsidR="00A97333">
        <w:t xml:space="preserve">. </w:t>
      </w:r>
      <w:r w:rsidR="00021F30">
        <w:t>T</w:t>
      </w:r>
      <w:r w:rsidR="00A97333">
        <w:t xml:space="preserve">rochospirality </w:t>
      </w:r>
      <w:r w:rsidR="00021F30">
        <w:t>is also affected by the volume of the existing shell at the time the chamber was built</w:t>
      </w:r>
      <w:r w:rsidR="005E63E9">
        <w:t xml:space="preserve">, not detectably by </w:t>
      </w:r>
      <w:r w:rsidR="005E63E9">
        <w:rPr>
          <w:rFonts w:ascii="Calibri" w:hAnsi="Calibri" w:cs="Calibri"/>
        </w:rPr>
        <w:t>ambient</w:t>
      </w:r>
      <w:r w:rsidR="005E63E9" w:rsidRPr="003C6A07">
        <w:rPr>
          <w:rFonts w:ascii="Calibri" w:hAnsi="Calibri" w:cs="Calibri"/>
        </w:rPr>
        <w:t xml:space="preserve"> </w:t>
      </w:r>
      <w:r w:rsidR="005E63E9">
        <w:rPr>
          <w:rFonts w:ascii="Calibri" w:hAnsi="Calibri" w:cs="Calibri"/>
        </w:rPr>
        <w:t xml:space="preserve">temperature at stage </w:t>
      </w:r>
      <w:r w:rsidR="005E63E9" w:rsidRPr="003C6A07">
        <w:rPr>
          <w:rFonts w:ascii="Calibri" w:hAnsi="Calibri" w:cs="Calibri"/>
          <w:i/>
          <w:iCs/>
        </w:rPr>
        <w:t>t</w:t>
      </w:r>
      <w:r w:rsidR="005E63E9">
        <w:t xml:space="preserve"> and without any clear species-specific relationships </w:t>
      </w:r>
      <w:r w:rsidR="00A97333">
        <w:t>(Table 3).</w:t>
      </w:r>
    </w:p>
    <w:p w14:paraId="2E2B3DFA" w14:textId="77777777" w:rsidR="00FE2EDD" w:rsidRDefault="00FE2EDD" w:rsidP="006F3D80"/>
    <w:p w14:paraId="78B24BBE" w14:textId="1BB346E4" w:rsidR="008E5C73" w:rsidRDefault="00602287" w:rsidP="006F3D80">
      <w:r>
        <w:t xml:space="preserve">In all species, somatic growth rate slows towards the terminal (reproductive) life stage but the rate of slowing depends on </w:t>
      </w:r>
      <w:r w:rsidR="00E36667">
        <w:t>species-specific responses to</w:t>
      </w:r>
      <w:r w:rsidR="00726B4F">
        <w:t xml:space="preserve"> temperature as documented by</w:t>
      </w:r>
      <w:r w:rsidR="00E36667">
        <w:t xml:space="preserve"> </w:t>
      </w:r>
      <w:proofErr w:type="gramStart"/>
      <w:r w:rsidR="002E3911">
        <w:t>ln(</w:t>
      </w:r>
      <w:proofErr w:type="gramEnd"/>
      <w:r w:rsidR="00E36667">
        <w:t>Mg/Ca</w:t>
      </w:r>
      <w:r w:rsidR="002E3911">
        <w:t>)</w:t>
      </w:r>
      <w:r>
        <w:t xml:space="preserve"> of the focal chamber. Growth rates among species are most similar at lowest temperatures (lowe</w:t>
      </w:r>
      <w:r w:rsidR="008E5C73">
        <w:t>st</w:t>
      </w:r>
      <w:r>
        <w:t xml:space="preserve"> Mg/Ca values). Model</w:t>
      </w:r>
      <w:r w:rsidR="008E5F23">
        <w:t>-</w:t>
      </w:r>
      <w:r>
        <w:t>averaged predictions show that</w:t>
      </w:r>
      <w:r w:rsidR="00131E22">
        <w:t xml:space="preserve"> chamber</w:t>
      </w:r>
      <w:r w:rsidR="008E5C73">
        <w:t>-to-chamber</w:t>
      </w:r>
      <w:r w:rsidR="00131E22">
        <w:t xml:space="preserve"> </w:t>
      </w:r>
      <w:r>
        <w:t xml:space="preserve">growth rates in </w:t>
      </w:r>
      <w:r w:rsidRPr="007C6613">
        <w:rPr>
          <w:i/>
          <w:iCs/>
        </w:rPr>
        <w:t>M. exilis</w:t>
      </w:r>
      <w:r>
        <w:t xml:space="preserve"> are </w:t>
      </w:r>
      <w:r w:rsidR="00FE2EDD">
        <w:t xml:space="preserve">less </w:t>
      </w:r>
      <w:r>
        <w:t>affected by temperature changes</w:t>
      </w:r>
      <w:r w:rsidR="008E5C73">
        <w:t xml:space="preserve"> through life than either </w:t>
      </w:r>
      <w:r w:rsidR="008E5C73" w:rsidRPr="007C6613">
        <w:rPr>
          <w:i/>
          <w:iCs/>
        </w:rPr>
        <w:t>M. limbata</w:t>
      </w:r>
      <w:r w:rsidR="008E5C73">
        <w:t xml:space="preserve"> or </w:t>
      </w:r>
      <w:r w:rsidR="008E5C73" w:rsidRPr="007C6613">
        <w:rPr>
          <w:i/>
          <w:iCs/>
        </w:rPr>
        <w:t>M. pertenuis</w:t>
      </w:r>
      <w:r w:rsidR="008E5C73">
        <w:rPr>
          <w:i/>
          <w:iCs/>
        </w:rPr>
        <w:t>.</w:t>
      </w:r>
      <w:r w:rsidR="008E5C73">
        <w:t xml:space="preserve"> </w:t>
      </w:r>
      <w:r w:rsidRPr="007C6613">
        <w:rPr>
          <w:i/>
          <w:iCs/>
        </w:rPr>
        <w:t>M</w:t>
      </w:r>
      <w:r w:rsidR="006D35AE">
        <w:rPr>
          <w:i/>
          <w:iCs/>
        </w:rPr>
        <w:t>enardella</w:t>
      </w:r>
      <w:r w:rsidRPr="007C6613">
        <w:rPr>
          <w:i/>
          <w:iCs/>
        </w:rPr>
        <w:t xml:space="preserve"> limbata</w:t>
      </w:r>
      <w:r>
        <w:t xml:space="preserve"> and </w:t>
      </w:r>
      <w:r w:rsidRPr="007C6613">
        <w:rPr>
          <w:i/>
          <w:iCs/>
        </w:rPr>
        <w:t>M. pertenuis</w:t>
      </w:r>
      <w:r>
        <w:t xml:space="preserve"> exhibit lower somatic growth when temperatures are higher (Figure </w:t>
      </w:r>
      <w:r w:rsidR="00E93834">
        <w:t>3</w:t>
      </w:r>
      <w:r>
        <w:t>).</w:t>
      </w:r>
      <w:r w:rsidR="00C50D03">
        <w:t xml:space="preserve"> </w:t>
      </w:r>
      <w:r w:rsidR="00CE5F2A">
        <w:t xml:space="preserve">The </w:t>
      </w:r>
      <w:r w:rsidR="008E5C73">
        <w:t xml:space="preserve">LA-ICP-MS measurements are highly repeatable: the uncertainty associated with repeated measurements of the same </w:t>
      </w:r>
      <w:r w:rsidR="008E5C73">
        <w:lastRenderedPageBreak/>
        <w:t xml:space="preserve">chamber </w:t>
      </w:r>
      <w:r w:rsidR="00051FF0">
        <w:t xml:space="preserve">is </w:t>
      </w:r>
      <w:r w:rsidR="008E5C73">
        <w:t xml:space="preserve">five </w:t>
      </w:r>
      <w:r w:rsidR="00051FF0">
        <w:t xml:space="preserve">orders of magnitude smaller than </w:t>
      </w:r>
      <w:r w:rsidR="008E5C73">
        <w:t>that associated with repeated measurements across chambers of the same individual</w:t>
      </w:r>
      <w:r w:rsidR="005F7164">
        <w:t xml:space="preserve"> (3.88*10</w:t>
      </w:r>
      <w:r w:rsidR="005F7164">
        <w:rPr>
          <w:vertAlign w:val="superscript"/>
        </w:rPr>
        <w:t>-</w:t>
      </w:r>
      <w:r w:rsidR="00292853">
        <w:rPr>
          <w:vertAlign w:val="superscript"/>
        </w:rPr>
        <w:t>6</w:t>
      </w:r>
      <w:r w:rsidR="00EF794D">
        <w:t xml:space="preserve"> and 0.06,</w:t>
      </w:r>
      <w:r w:rsidR="00A215AD">
        <w:t xml:space="preserve"> r</w:t>
      </w:r>
      <w:r w:rsidR="005F7164">
        <w:t>espectively)</w:t>
      </w:r>
      <w:r w:rsidR="008E5C73">
        <w:t>,</w:t>
      </w:r>
      <w:r w:rsidR="00051FF0">
        <w:t xml:space="preserve"> </w:t>
      </w:r>
      <w:r w:rsidR="00E01697">
        <w:t>which implies that within-chamber</w:t>
      </w:r>
      <w:r w:rsidR="00A8357C">
        <w:t xml:space="preserve"> Mg/Ca</w:t>
      </w:r>
      <w:r w:rsidR="00E01697">
        <w:t xml:space="preserve"> variation i</w:t>
      </w:r>
      <w:r w:rsidR="00A8357C">
        <w:t>s negligible compared to among-chamber</w:t>
      </w:r>
      <w:r w:rsidR="00471080">
        <w:t xml:space="preserve">, i.e. through ontogeny, </w:t>
      </w:r>
      <w:r w:rsidR="00A215AD">
        <w:t xml:space="preserve">Mg/Ca </w:t>
      </w:r>
      <w:r w:rsidR="00A8357C">
        <w:t>variation.</w:t>
      </w:r>
      <w:r>
        <w:t xml:space="preserve"> </w:t>
      </w:r>
    </w:p>
    <w:p w14:paraId="3D6AB24B" w14:textId="77777777" w:rsidR="008E5C73" w:rsidRDefault="008E5C73" w:rsidP="006F3D80"/>
    <w:p w14:paraId="270265DD" w14:textId="382AE0B4" w:rsidR="006A3075" w:rsidRDefault="00602287" w:rsidP="006F3D80">
      <w:r>
        <w:t xml:space="preserve">While </w:t>
      </w:r>
      <w:r w:rsidR="008E5F23">
        <w:t>differential</w:t>
      </w:r>
      <w:r>
        <w:t xml:space="preserve"> environmental dependence of </w:t>
      </w:r>
      <w:r w:rsidRPr="007C6613">
        <w:rPr>
          <w:i/>
          <w:iCs/>
        </w:rPr>
        <w:t>M. limbata</w:t>
      </w:r>
      <w:r>
        <w:t xml:space="preserve"> and </w:t>
      </w:r>
      <w:r w:rsidRPr="007C6613">
        <w:rPr>
          <w:i/>
          <w:iCs/>
        </w:rPr>
        <w:t>M. pertenuis</w:t>
      </w:r>
      <w:r>
        <w:rPr>
          <w:i/>
          <w:iCs/>
        </w:rPr>
        <w:t xml:space="preserve"> </w:t>
      </w:r>
      <w:r>
        <w:t xml:space="preserve">is not detectable through </w:t>
      </w:r>
      <w:proofErr w:type="gramStart"/>
      <w:r w:rsidR="002E3911">
        <w:t>ln(</w:t>
      </w:r>
      <w:proofErr w:type="gramEnd"/>
      <w:r w:rsidR="008E5F23">
        <w:t>Mg/Ca</w:t>
      </w:r>
      <w:r w:rsidR="002E3911">
        <w:t>)</w:t>
      </w:r>
      <w:r>
        <w:t xml:space="preserve"> reaction norm differentiation, </w:t>
      </w:r>
      <w:r w:rsidRPr="007C6613">
        <w:rPr>
          <w:i/>
          <w:iCs/>
        </w:rPr>
        <w:t>M. pertenuis</w:t>
      </w:r>
      <w:r>
        <w:t xml:space="preserve"> grows a calcite shell that is </w:t>
      </w:r>
      <w:r w:rsidR="00B22444">
        <w:t>less than 90% of the thickness of</w:t>
      </w:r>
      <w:r>
        <w:t xml:space="preserve"> either </w:t>
      </w:r>
      <w:r w:rsidRPr="007C6613">
        <w:rPr>
          <w:i/>
          <w:iCs/>
        </w:rPr>
        <w:t>M. exilis</w:t>
      </w:r>
      <w:r>
        <w:t xml:space="preserve"> or </w:t>
      </w:r>
      <w:r w:rsidRPr="007C6613">
        <w:rPr>
          <w:i/>
          <w:iCs/>
        </w:rPr>
        <w:t xml:space="preserve">M. </w:t>
      </w:r>
      <w:r>
        <w:rPr>
          <w:i/>
          <w:iCs/>
        </w:rPr>
        <w:t>limbat</w:t>
      </w:r>
      <w:r w:rsidR="00A65C98">
        <w:rPr>
          <w:i/>
          <w:iCs/>
        </w:rPr>
        <w:t>a</w:t>
      </w:r>
      <w:r>
        <w:rPr>
          <w:i/>
          <w:iCs/>
        </w:rPr>
        <w:t xml:space="preserve"> </w:t>
      </w:r>
      <w:r>
        <w:t>(</w:t>
      </w:r>
      <w:r w:rsidR="00A65C98">
        <w:t xml:space="preserve">Gamma Generalised Linear Model with inverse link function, </w:t>
      </w:r>
      <w:r w:rsidR="00A65C98" w:rsidRPr="007C6613">
        <w:rPr>
          <w:i/>
          <w:iCs/>
        </w:rPr>
        <w:sym w:font="Symbol" w:char="F062"/>
      </w:r>
      <w:r w:rsidR="00A65C98">
        <w:t xml:space="preserve">  = 0</w:t>
      </w:r>
      <w:r w:rsidR="00A65C98" w:rsidRPr="00A65C98">
        <w:t>.0039</w:t>
      </w:r>
      <w:r w:rsidR="00A65C98">
        <w:t xml:space="preserve">6, </w:t>
      </w:r>
      <w:proofErr w:type="spellStart"/>
      <w:r w:rsidR="00A65C98">
        <w:t>s.e.</w:t>
      </w:r>
      <w:proofErr w:type="spellEnd"/>
      <w:r w:rsidR="00A65C98">
        <w:t xml:space="preserve"> = 0.00137, p&lt;0.05</w:t>
      </w:r>
      <w:r w:rsidR="001B4535">
        <w:t>;</w:t>
      </w:r>
      <w:r w:rsidR="00204B93">
        <w:t xml:space="preserve"> Figure 4</w:t>
      </w:r>
      <w:r>
        <w:t>)</w:t>
      </w:r>
      <w:r w:rsidR="00823211">
        <w:t>. Together these variations</w:t>
      </w:r>
      <w:r>
        <w:t xml:space="preserve"> indicat</w:t>
      </w:r>
      <w:r w:rsidR="00823211">
        <w:t>e</w:t>
      </w:r>
      <w:r>
        <w:t xml:space="preserve"> </w:t>
      </w:r>
      <w:r w:rsidR="00E813F8" w:rsidRPr="00E813F8">
        <w:t xml:space="preserve">environmentally dependent developmental plasticity </w:t>
      </w:r>
      <w:r w:rsidR="00DE70C7">
        <w:t>throughout the life of these organisms</w:t>
      </w:r>
      <w:r w:rsidR="00E813F8" w:rsidRPr="00E813F8">
        <w:t xml:space="preserve"> </w:t>
      </w:r>
      <w:r w:rsidR="00E813F8">
        <w:t xml:space="preserve">as </w:t>
      </w:r>
      <w:r w:rsidR="008F597A">
        <w:t xml:space="preserve">individuals within </w:t>
      </w:r>
      <w:r w:rsidR="00E813F8">
        <w:t>the</w:t>
      </w:r>
      <w:r w:rsidR="00B872C3">
        <w:t xml:space="preserve"> three</w:t>
      </w:r>
      <w:r>
        <w:t xml:space="preserve"> species </w:t>
      </w:r>
      <w:r w:rsidR="001D5B82">
        <w:t>respond to</w:t>
      </w:r>
      <w:r>
        <w:t xml:space="preserve"> their environments in detectably different ways.</w:t>
      </w:r>
      <w:r w:rsidR="00F35B41">
        <w:t xml:space="preserve"> </w:t>
      </w:r>
    </w:p>
    <w:p w14:paraId="269DBEA1" w14:textId="77777777" w:rsidR="006A3075" w:rsidRDefault="006A3075" w:rsidP="006F3D80"/>
    <w:p w14:paraId="1606308F" w14:textId="77777777" w:rsidR="006A3075" w:rsidRDefault="006A3075" w:rsidP="006A3075">
      <w:pPr>
        <w:pStyle w:val="Heading1"/>
      </w:pPr>
      <w:r>
        <w:t>Discussion</w:t>
      </w:r>
    </w:p>
    <w:p w14:paraId="26443689" w14:textId="521A3C85" w:rsidR="00974189" w:rsidRDefault="005054B9" w:rsidP="006A3075">
      <w:r>
        <w:rPr>
          <w:rFonts w:cstheme="minorHAnsi"/>
        </w:rPr>
        <w:t>W</w:t>
      </w:r>
      <w:r w:rsidR="00011E9C">
        <w:rPr>
          <w:rFonts w:cstheme="minorHAnsi"/>
        </w:rPr>
        <w:t xml:space="preserve">e show the first reconstruction, to our knowledge, </w:t>
      </w:r>
      <w:r w:rsidR="00011E9C" w:rsidRPr="0031493D">
        <w:t xml:space="preserve">of species-specific environmental </w:t>
      </w:r>
      <w:r w:rsidR="002039A6">
        <w:t xml:space="preserve">dependencies </w:t>
      </w:r>
      <w:r w:rsidR="00BC7D86">
        <w:t>throughout the life cycle of</w:t>
      </w:r>
      <w:r w:rsidR="00011E9C">
        <w:t xml:space="preserve"> </w:t>
      </w:r>
      <w:r w:rsidR="0031493D">
        <w:t xml:space="preserve">fossil </w:t>
      </w:r>
      <w:r w:rsidR="00C81A64">
        <w:t>individuals</w:t>
      </w:r>
      <w:r w:rsidR="00026888">
        <w:t xml:space="preserve">. </w:t>
      </w:r>
      <w:r w:rsidR="008E475C">
        <w:t xml:space="preserve">Despite differences in </w:t>
      </w:r>
      <w:r w:rsidR="00026888">
        <w:t xml:space="preserve">chamber-to-chamber </w:t>
      </w:r>
      <w:r w:rsidR="008E475C">
        <w:t xml:space="preserve">growth rates among species, ontogenetic stage was not the best predictor for growth rate variation (Table 1). Instead, </w:t>
      </w:r>
      <w:r w:rsidR="00A215AD">
        <w:t>the</w:t>
      </w:r>
      <w:r w:rsidR="00026888">
        <w:t xml:space="preserve"> Mg/Ca temperature proxy for each ontogenetic stage </w:t>
      </w:r>
      <w:r w:rsidR="00026888" w:rsidRPr="00200062">
        <w:rPr>
          <w:i/>
        </w:rPr>
        <w:t>t</w:t>
      </w:r>
      <w:r w:rsidR="00026888">
        <w:t xml:space="preserve"> markedly improved predictions of chamber-to-chamber growth from stage </w:t>
      </w:r>
      <w:r w:rsidR="00026888" w:rsidRPr="00026888">
        <w:rPr>
          <w:i/>
          <w:iCs/>
        </w:rPr>
        <w:t>t</w:t>
      </w:r>
      <w:r w:rsidR="00026888">
        <w:t xml:space="preserve"> to stage </w:t>
      </w:r>
      <w:r w:rsidR="00026888" w:rsidRPr="00026888">
        <w:rPr>
          <w:i/>
          <w:iCs/>
        </w:rPr>
        <w:t>t+1</w:t>
      </w:r>
      <w:r w:rsidR="00026888">
        <w:t xml:space="preserve"> (Figure 3). While the </w:t>
      </w:r>
      <w:r w:rsidR="00A215AD">
        <w:t xml:space="preserve">overall dependence of growth on temperature agrees with </w:t>
      </w:r>
      <w:r w:rsidR="00E813F8">
        <w:t xml:space="preserve">patterns seen in </w:t>
      </w:r>
      <w:r w:rsidR="00A215AD">
        <w:t xml:space="preserve">biogeographic size distributions </w:t>
      </w:r>
      <w:r w:rsidR="00A215AD">
        <w:fldChar w:fldCharType="begin"/>
      </w:r>
      <w:r w:rsidR="00D04494">
        <w:instrText xml:space="preserve"> ADDIN EN.CITE &lt;EndNote&gt;&lt;Cite&gt;&lt;Author&gt;Hecht&lt;/Author&gt;&lt;Year&gt;1976&lt;/Year&gt;&lt;RecNum&gt;66&lt;/RecNum&gt;&lt;DisplayText&gt;(39, 40)&lt;/DisplayText&gt;&lt;record&gt;&lt;rec-number&gt;66&lt;/rec-number&gt;&lt;foreign-keys&gt;&lt;key app="EN" db-id="wv5t2090ozdrd3e2rt2vzx53v0wrs0xa9vzs" timestamp="1725376004"&gt;66&lt;/key&gt;&lt;/foreign-keys&gt;&lt;ref-type name="Journal Article"&gt;17&lt;/ref-type&gt;&lt;contributors&gt;&lt;authors&gt;&lt;author&gt;Hecht, Alan D&lt;/author&gt;&lt;/authors&gt;&lt;/contributors&gt;&lt;titles&gt;&lt;title&gt;An ecologic model for test size variation in recent planktonic foraminifera: applications to the fossil record&lt;/title&gt;&lt;secondary-title&gt;Journal of Foraminiferal Research&lt;/secondary-title&gt;&lt;/titles&gt;&lt;periodical&gt;&lt;full-title&gt;Journal of Foraminiferal Research&lt;/full-title&gt;&lt;/periodical&gt;&lt;pages&gt;295-311&lt;/pages&gt;&lt;volume&gt;6&lt;/volume&gt;&lt;number&gt;4&lt;/number&gt;&lt;dates&gt;&lt;year&gt;1976&lt;/year&gt;&lt;/dates&gt;&lt;urls&gt;&lt;/urls&gt;&lt;/record&gt;&lt;/Cite&gt;&lt;Cite&gt;&lt;Author&gt;Renaud&lt;/Author&gt;&lt;Year&gt;2003&lt;/Year&gt;&lt;RecNum&gt;617&lt;/RecNum&gt;&lt;record&gt;&lt;rec-number&gt;617&lt;/rec-number&gt;&lt;foreign-keys&gt;&lt;key app="EN" db-id="wv5t2090ozdrd3e2rt2vzx53v0wrs0xa9vzs" timestamp="1725376306"&gt;617&lt;/key&gt;&lt;/foreign-keys&gt;&lt;ref-type name="Journal Article"&gt;17&lt;/ref-type&gt;&lt;contributors&gt;&lt;authors&gt;&lt;author&gt;Renaud, Sabrina&lt;/author&gt;&lt;author&gt;Schmidt, Daniela N.&lt;/author&gt;&lt;/authors&gt;&lt;/contributors&gt;&lt;titles&gt;&lt;title&gt;Habitat tracking as a response of the planktic foraminifer Globorotalia truncatulinoides to environmental fluctuations during the last 140 kyr&lt;/title&gt;&lt;secondary-title&gt;Marine Micropaleontology&lt;/secondary-title&gt;&lt;/titles&gt;&lt;periodical&gt;&lt;full-title&gt;Marine Micropaleontology&lt;/full-title&gt;&lt;/periodical&gt;&lt;pages&gt;97-122&lt;/pages&gt;&lt;volume&gt;49&lt;/volume&gt;&lt;number&gt;1-2&lt;/number&gt;&lt;dates&gt;&lt;year&gt;2003&lt;/year&gt;&lt;/dates&gt;&lt;isbn&gt;03778398&lt;/isbn&gt;&lt;urls&gt;&lt;/urls&gt;&lt;electronic-resource-num&gt;10.1016/s0377-8398(03)00031-8&lt;/electronic-resource-num&gt;&lt;/record&gt;&lt;/Cite&gt;&lt;/EndNote&gt;</w:instrText>
      </w:r>
      <w:r w:rsidR="00A215AD">
        <w:fldChar w:fldCharType="separate"/>
      </w:r>
      <w:r w:rsidR="00D04494">
        <w:rPr>
          <w:noProof/>
        </w:rPr>
        <w:t>(39, 40)</w:t>
      </w:r>
      <w:r w:rsidR="00A215AD">
        <w:fldChar w:fldCharType="end"/>
      </w:r>
      <w:r w:rsidR="00A215AD">
        <w:t xml:space="preserve"> and </w:t>
      </w:r>
      <w:r w:rsidR="00E813F8">
        <w:t xml:space="preserve">in </w:t>
      </w:r>
      <w:r w:rsidR="00A215AD">
        <w:t xml:space="preserve">physiological models </w:t>
      </w:r>
      <w:r w:rsidR="00A215AD">
        <w:fldChar w:fldCharType="begin"/>
      </w:r>
      <w:r w:rsidR="00D04494">
        <w:instrText xml:space="preserve"> ADDIN EN.CITE &lt;EndNote&gt;&lt;Cite&gt;&lt;Author&gt;Grigoratou&lt;/Author&gt;&lt;Year&gt;2019&lt;/Year&gt;&lt;RecNum&gt;767&lt;/RecNum&gt;&lt;DisplayText&gt;(41)&lt;/DisplayText&gt;&lt;record&gt;&lt;rec-number&gt;767&lt;/rec-number&gt;&lt;foreign-keys&gt;&lt;key app="EN" db-id="wv5t2090ozdrd3e2rt2vzx53v0wrs0xa9vzs" timestamp="1725376543"&gt;767&lt;/key&gt;&lt;/foreign-keys&gt;&lt;ref-type name="Journal Article"&gt;17&lt;/ref-type&gt;&lt;contributors&gt;&lt;authors&gt;&lt;author&gt;Grigoratou, Maria&lt;/author&gt;&lt;author&gt;Monteiro, Fanny M.&lt;/author&gt;&lt;author&gt;Schmidt, Daniela N.&lt;/author&gt;&lt;author&gt;Wilson, Jamie D.&lt;/author&gt;&lt;author&gt;Ward, Ben A.&lt;/author&gt;&lt;author&gt;Ridgwell, Andy&lt;/author&gt;&lt;/authors&gt;&lt;/contributors&gt;&lt;titles&gt;&lt;title&gt;A trait-based modelling approach to planktonic foraminifera ecology&lt;/title&gt;&lt;secondary-title&gt;Biogeosciences&lt;/secondary-title&gt;&lt;/titles&gt;&lt;periodical&gt;&lt;full-title&gt;Biogeosciences&lt;/full-title&gt;&lt;/periodical&gt;&lt;pages&gt;1469-1492&lt;/pages&gt;&lt;volume&gt;16&lt;/volume&gt;&lt;section&gt;1469&lt;/section&gt;&lt;dates&gt;&lt;year&gt;2019&lt;/year&gt;&lt;/dates&gt;&lt;isbn&gt;1726-4189&lt;/isbn&gt;&lt;urls&gt;&lt;/urls&gt;&lt;electronic-resource-num&gt;10.5194/bg-16-1469-2019&lt;/electronic-resource-num&gt;&lt;/record&gt;&lt;/Cite&gt;&lt;/EndNote&gt;</w:instrText>
      </w:r>
      <w:r w:rsidR="00A215AD">
        <w:fldChar w:fldCharType="separate"/>
      </w:r>
      <w:r w:rsidR="00D04494">
        <w:rPr>
          <w:noProof/>
        </w:rPr>
        <w:t>(41)</w:t>
      </w:r>
      <w:r w:rsidR="00A215AD">
        <w:fldChar w:fldCharType="end"/>
      </w:r>
      <w:r w:rsidR="00026888">
        <w:t>, we detect weaker</w:t>
      </w:r>
      <w:r w:rsidR="00026888" w:rsidRPr="007C6613">
        <w:t xml:space="preserve"> </w:t>
      </w:r>
      <w:r w:rsidR="00026888" w:rsidRPr="008E475C">
        <w:t xml:space="preserve">environmental </w:t>
      </w:r>
      <w:r w:rsidR="00026888" w:rsidRPr="007C6613">
        <w:t xml:space="preserve">sensitivity in </w:t>
      </w:r>
      <w:r w:rsidR="00026888" w:rsidRPr="007C6613">
        <w:rPr>
          <w:i/>
          <w:iCs/>
        </w:rPr>
        <w:t>M. exilis</w:t>
      </w:r>
      <w:r w:rsidR="00026888" w:rsidRPr="007C6613">
        <w:t xml:space="preserve"> than either </w:t>
      </w:r>
      <w:r w:rsidR="00026888" w:rsidRPr="008E475C">
        <w:rPr>
          <w:i/>
          <w:iCs/>
        </w:rPr>
        <w:t>M. limbata</w:t>
      </w:r>
      <w:r w:rsidR="00026888" w:rsidRPr="008E475C">
        <w:t xml:space="preserve"> </w:t>
      </w:r>
      <w:r w:rsidR="00026888" w:rsidRPr="007C6613">
        <w:t xml:space="preserve">or </w:t>
      </w:r>
      <w:r w:rsidR="00026888" w:rsidRPr="007C6613">
        <w:rPr>
          <w:i/>
          <w:iCs/>
        </w:rPr>
        <w:t>M.</w:t>
      </w:r>
      <w:r w:rsidR="00026888">
        <w:rPr>
          <w:i/>
          <w:iCs/>
        </w:rPr>
        <w:t xml:space="preserve"> </w:t>
      </w:r>
      <w:r w:rsidR="00026888" w:rsidRPr="007C6613">
        <w:rPr>
          <w:i/>
          <w:iCs/>
        </w:rPr>
        <w:t>pertenuis</w:t>
      </w:r>
      <w:r w:rsidR="00026888">
        <w:rPr>
          <w:i/>
          <w:iCs/>
        </w:rPr>
        <w:t xml:space="preserve"> </w:t>
      </w:r>
      <w:r w:rsidR="00026888">
        <w:t>(Figure 3)</w:t>
      </w:r>
      <w:r w:rsidR="00026888" w:rsidRPr="008E475C">
        <w:t>.</w:t>
      </w:r>
    </w:p>
    <w:p w14:paraId="1D13FEAB" w14:textId="77777777" w:rsidR="00BF56BE" w:rsidRDefault="00BF56BE" w:rsidP="006A3075"/>
    <w:p w14:paraId="1469DC18" w14:textId="3651096B" w:rsidR="00CE05F8" w:rsidRDefault="00BF56BE" w:rsidP="00CE05F8">
      <w:r>
        <w:lastRenderedPageBreak/>
        <w:t xml:space="preserve">In contrast to growth rates, the parameters describing the shape of the shell growth spiral show very little response to external influences (Tables 2 and 3). Angles between subsequent chambers depend mainly on the total volume of the shell at the time the chamber was built, with specific relationships varying among species. For </w:t>
      </w:r>
      <w:r>
        <w:rPr>
          <w:i/>
          <w:iCs/>
        </w:rPr>
        <w:t xml:space="preserve">M. limbata </w:t>
      </w:r>
      <w:r>
        <w:t xml:space="preserve">and </w:t>
      </w:r>
      <w:r>
        <w:rPr>
          <w:i/>
          <w:iCs/>
        </w:rPr>
        <w:t>M.</w:t>
      </w:r>
      <w:r>
        <w:t xml:space="preserve"> </w:t>
      </w:r>
      <w:r w:rsidRPr="00E4184F">
        <w:rPr>
          <w:i/>
          <w:iCs/>
        </w:rPr>
        <w:t>p</w:t>
      </w:r>
      <w:r>
        <w:rPr>
          <w:i/>
          <w:iCs/>
        </w:rPr>
        <w:t>ertenuis</w:t>
      </w:r>
      <w:r w:rsidR="00A215AD">
        <w:t xml:space="preserve">, </w:t>
      </w:r>
      <w:r>
        <w:t>angles remain stable through the first half of ontogeny, followed by a gradual increase in the second half of their life. One explanation of this result is linked to a change in growth rate, with relatively smaller chambers completing a smaller section of the whorl and so increasing angles between chambers, but the model including growth rates as a response variable does not explain the data as well as the model with cumulative volume (Table 2). This suggests that, regardless of temperature-</w:t>
      </w:r>
      <w:r w:rsidR="002F54D9">
        <w:t>associated</w:t>
      </w:r>
      <w:r>
        <w:t xml:space="preserve"> growth variation, individuals adjust chamber </w:t>
      </w:r>
      <w:r w:rsidR="00046050">
        <w:t xml:space="preserve">their </w:t>
      </w:r>
      <w:r>
        <w:t xml:space="preserve">shape to maintain </w:t>
      </w:r>
      <w:r w:rsidR="00046050">
        <w:t>their</w:t>
      </w:r>
      <w:r>
        <w:t xml:space="preserve"> overall spiral shape. </w:t>
      </w:r>
    </w:p>
    <w:p w14:paraId="490C2C35" w14:textId="77777777" w:rsidR="00BF56BE" w:rsidRDefault="00BF56BE" w:rsidP="00CE05F8"/>
    <w:p w14:paraId="3C6A6B07" w14:textId="7F8E0955" w:rsidR="000C6D01" w:rsidRDefault="00F20528" w:rsidP="00CE05F8">
      <w:r>
        <w:t xml:space="preserve">Planktonic foraminifera are known to </w:t>
      </w:r>
      <w:r w:rsidR="00F35568">
        <w:t xml:space="preserve">show temperature-dependent </w:t>
      </w:r>
      <w:r w:rsidR="00FF3279">
        <w:t xml:space="preserve">chamber-to-chamber </w:t>
      </w:r>
      <w:r w:rsidR="00F35568">
        <w:t xml:space="preserve">growth rates </w:t>
      </w:r>
      <w:r w:rsidR="00F35568">
        <w:fldChar w:fldCharType="begin"/>
      </w:r>
      <w:r w:rsidR="00D04494">
        <w:instrText xml:space="preserve"> ADDIN EN.CITE &lt;EndNote&gt;&lt;Cite&gt;&lt;Author&gt;Lombard&lt;/Author&gt;&lt;Year&gt;2011&lt;/Year&gt;&lt;RecNum&gt;536&lt;/RecNum&gt;&lt;DisplayText&gt;(42, 43)&lt;/DisplayText&gt;&lt;record&gt;&lt;rec-number&gt;536&lt;/rec-number&gt;&lt;foreign-keys&gt;&lt;key app="EN" db-id="wv5t2090ozdrd3e2rt2vzx53v0wrs0xa9vzs" timestamp="1725376201"&gt;536&lt;/key&gt;&lt;/foreign-keys&gt;&lt;ref-type name="Journal Article"&gt;17&lt;/ref-type&gt;&lt;contributors&gt;&lt;authors&gt;&lt;author&gt;Lombard, F.&lt;/author&gt;&lt;author&gt;Labeyrie, L.&lt;/author&gt;&lt;author&gt;Michel, E.&lt;/author&gt;&lt;author&gt;Bopp, L.&lt;/author&gt;&lt;author&gt;Cortijo, E.&lt;/author&gt;&lt;author&gt;Retailleau, S.&lt;/author&gt;&lt;author&gt;Howa, H.&lt;/author&gt;&lt;author&gt;Jorissen, F.&lt;/author&gt;&lt;/authors&gt;&lt;/contributors&gt;&lt;titles&gt;&lt;title&gt;Modelling planktic foraminifer growth and distribution using an ecophysiological multi-species approach&lt;/title&gt;&lt;secondary-title&gt;Biogeosciences&lt;/secondary-title&gt;&lt;/titles&gt;&lt;periodical&gt;&lt;full-title&gt;Biogeosciences&lt;/full-title&gt;&lt;/periodical&gt;&lt;pages&gt;853-873&lt;/pages&gt;&lt;volume&gt;8&lt;/volume&gt;&lt;number&gt;4&lt;/number&gt;&lt;dates&gt;&lt;year&gt;2011&lt;/year&gt;&lt;/dates&gt;&lt;isbn&gt;1726-4189&lt;/isbn&gt;&lt;urls&gt;&lt;/urls&gt;&lt;electronic-resource-num&gt;10.5194/bg-8-853-2011&lt;/electronic-resource-num&gt;&lt;/record&gt;&lt;/Cite&gt;&lt;Cite&gt;&lt;Author&gt;Lombard&lt;/Author&gt;&lt;Year&gt;2009&lt;/Year&gt;&lt;RecNum&gt;535&lt;/RecNum&gt;&lt;record&gt;&lt;rec-number&gt;535&lt;/rec-number&gt;&lt;foreign-keys&gt;&lt;key app="EN" db-id="wv5t2090ozdrd3e2rt2vzx53v0wrs0xa9vzs" timestamp="1725376200"&gt;535&lt;/key&gt;&lt;/foreign-keys&gt;&lt;ref-type name="Journal Article"&gt;17&lt;/ref-type&gt;&lt;contributors&gt;&lt;authors&gt;&lt;author&gt;Lombard, Fabien&lt;/author&gt;&lt;author&gt;Labeyrie, Laurent&lt;/author&gt;&lt;author&gt;Michel, Elisabeth&lt;/author&gt;&lt;author&gt;Spero, Howard J.&lt;/author&gt;&lt;author&gt;Lea, David W.&lt;/author&gt;&lt;/authors&gt;&lt;/contributors&gt;&lt;titles&gt;&lt;title&gt;Modelling the temperature dependent growth rates of planktic foraminifera&lt;/title&gt;&lt;secondary-title&gt;Marine Micropaleontology&lt;/secondary-title&gt;&lt;/titles&gt;&lt;periodical&gt;&lt;full-title&gt;Marine Micropaleontology&lt;/full-title&gt;&lt;/periodical&gt;&lt;pages&gt;1-7&lt;/pages&gt;&lt;volume&gt;70&lt;/volume&gt;&lt;number&gt;1-2&lt;/number&gt;&lt;dates&gt;&lt;year&gt;2009&lt;/year&gt;&lt;/dates&gt;&lt;isbn&gt;03778398&lt;/isbn&gt;&lt;urls&gt;&lt;/urls&gt;&lt;electronic-resource-num&gt;10.1016/j.marmicro.2008.09.004&lt;/electronic-resource-num&gt;&lt;/record&gt;&lt;/Cite&gt;&lt;/EndNote&gt;</w:instrText>
      </w:r>
      <w:r w:rsidR="00F35568">
        <w:fldChar w:fldCharType="separate"/>
      </w:r>
      <w:r w:rsidR="00D04494">
        <w:rPr>
          <w:noProof/>
        </w:rPr>
        <w:t>(42, 43)</w:t>
      </w:r>
      <w:r w:rsidR="00F35568">
        <w:fldChar w:fldCharType="end"/>
      </w:r>
      <w:r w:rsidR="00F35568">
        <w:t>. They</w:t>
      </w:r>
      <w:r w:rsidR="00287889">
        <w:t xml:space="preserve"> reproduce at the end of their life by transforming all cell cytoplasm into gametes </w:t>
      </w:r>
      <w:r w:rsidR="00287889">
        <w:fldChar w:fldCharType="begin"/>
      </w:r>
      <w:r w:rsidR="00CD4A75">
        <w:instrText xml:space="preserve"> ADDIN EN.CITE &lt;EndNote&gt;&lt;Cite&gt;&lt;Author&gt;Hemleben&lt;/Author&gt;&lt;Year&gt;1989&lt;/Year&gt;&lt;RecNum&gt;14&lt;/RecNum&gt;&lt;DisplayText&gt;(36)&lt;/DisplayText&gt;&lt;record&gt;&lt;rec-number&gt;14&lt;/rec-number&gt;&lt;foreign-keys&gt;&lt;key app="EN" db-id="wv5t2090ozdrd3e2rt2vzx53v0wrs0xa9vzs" timestamp="1725376002"&gt;14&lt;/key&gt;&lt;/foreign-keys&gt;&lt;ref-type name="Book"&gt;6&lt;/ref-type&gt;&lt;contributors&gt;&lt;authors&gt;&lt;author&gt;Hemleben, C&lt;/author&gt;&lt;author&gt;Spindler, M&lt;/author&gt;&lt;author&gt;Anderson, O R&lt;/author&gt;&lt;/authors&gt;&lt;/contributors&gt;&lt;titles&gt;&lt;title&gt;Modern planktic formaminifera&lt;/title&gt;&lt;/titles&gt;&lt;dates&gt;&lt;year&gt;1989&lt;/year&gt;&lt;/dates&gt;&lt;pub-location&gt;New York&lt;/pub-location&gt;&lt;publisher&gt;Springer&lt;/publisher&gt;&lt;urls&gt;&lt;/urls&gt;&lt;/record&gt;&lt;/Cite&gt;&lt;/EndNote&gt;</w:instrText>
      </w:r>
      <w:r w:rsidR="00287889">
        <w:fldChar w:fldCharType="separate"/>
      </w:r>
      <w:r w:rsidR="00CD4A75">
        <w:rPr>
          <w:noProof/>
        </w:rPr>
        <w:t>(36)</w:t>
      </w:r>
      <w:r w:rsidR="00287889">
        <w:fldChar w:fldCharType="end"/>
      </w:r>
      <w:r w:rsidR="008E475C">
        <w:t xml:space="preserve"> and </w:t>
      </w:r>
      <w:r w:rsidR="00287889">
        <w:t>individuals must grow large enough to produce enough gametes</w:t>
      </w:r>
      <w:r w:rsidR="00370BA2">
        <w:t xml:space="preserve"> quickly enough</w:t>
      </w:r>
      <w:r w:rsidR="00287889">
        <w:t xml:space="preserve"> to reduce the chance of death before reproduction. </w:t>
      </w:r>
      <w:r w:rsidR="008E475C">
        <w:t>G</w:t>
      </w:r>
      <w:r w:rsidR="00287889">
        <w:t>rowth is limited by the energetic cost of calcification</w:t>
      </w:r>
      <w:r w:rsidR="008E475C">
        <w:t xml:space="preserve"> </w:t>
      </w:r>
      <w:r w:rsidR="00287889">
        <w:fldChar w:fldCharType="begin"/>
      </w:r>
      <w:r w:rsidR="00D04494">
        <w:instrText xml:space="preserve"> ADDIN EN.CITE &lt;EndNote&gt;&lt;Cite&gt;&lt;Author&gt;Grigoratou&lt;/Author&gt;&lt;Year&gt;2019&lt;/Year&gt;&lt;RecNum&gt;767&lt;/RecNum&gt;&lt;DisplayText&gt;(41)&lt;/DisplayText&gt;&lt;record&gt;&lt;rec-number&gt;767&lt;/rec-number&gt;&lt;foreign-keys&gt;&lt;key app="EN" db-id="wv5t2090ozdrd3e2rt2vzx53v0wrs0xa9vzs" timestamp="1725376543"&gt;767&lt;/key&gt;&lt;/foreign-keys&gt;&lt;ref-type name="Journal Article"&gt;17&lt;/ref-type&gt;&lt;contributors&gt;&lt;authors&gt;&lt;author&gt;Grigoratou, Maria&lt;/author&gt;&lt;author&gt;Monteiro, Fanny M.&lt;/author&gt;&lt;author&gt;Schmidt, Daniela N.&lt;/author&gt;&lt;author&gt;Wilson, Jamie D.&lt;/author&gt;&lt;author&gt;Ward, Ben A.&lt;/author&gt;&lt;author&gt;Ridgwell, Andy&lt;/author&gt;&lt;/authors&gt;&lt;/contributors&gt;&lt;titles&gt;&lt;title&gt;A trait-based modelling approach to planktonic foraminifera ecology&lt;/title&gt;&lt;secondary-title&gt;Biogeosciences&lt;/secondary-title&gt;&lt;/titles&gt;&lt;periodical&gt;&lt;full-title&gt;Biogeosciences&lt;/full-title&gt;&lt;/periodical&gt;&lt;pages&gt;1469-1492&lt;/pages&gt;&lt;volume&gt;16&lt;/volume&gt;&lt;section&gt;1469&lt;/section&gt;&lt;dates&gt;&lt;year&gt;2019&lt;/year&gt;&lt;/dates&gt;&lt;isbn&gt;1726-4189&lt;/isbn&gt;&lt;urls&gt;&lt;/urls&gt;&lt;electronic-resource-num&gt;10.5194/bg-16-1469-2019&lt;/electronic-resource-num&gt;&lt;/record&gt;&lt;/Cite&gt;&lt;/EndNote&gt;</w:instrText>
      </w:r>
      <w:r w:rsidR="00287889">
        <w:fldChar w:fldCharType="separate"/>
      </w:r>
      <w:r w:rsidR="00D04494">
        <w:rPr>
          <w:noProof/>
        </w:rPr>
        <w:t>(41)</w:t>
      </w:r>
      <w:r w:rsidR="00287889">
        <w:fldChar w:fldCharType="end"/>
      </w:r>
      <w:r w:rsidR="00287889">
        <w:t>. Th</w:t>
      </w:r>
      <w:r w:rsidR="00D2205E">
        <w:t>is</w:t>
      </w:r>
      <w:r w:rsidR="00287889">
        <w:t xml:space="preserve"> trade-off between costs and benefits </w:t>
      </w:r>
      <w:r w:rsidR="0021603E">
        <w:t>of high growth rates results in different life-history trajectories among species</w:t>
      </w:r>
      <w:r w:rsidR="000C6D01">
        <w:t xml:space="preserve">: while </w:t>
      </w:r>
      <w:r w:rsidR="000C6D01" w:rsidRPr="007C6613">
        <w:rPr>
          <w:i/>
          <w:iCs/>
        </w:rPr>
        <w:t>M. limbata</w:t>
      </w:r>
      <w:r w:rsidR="000C6D01">
        <w:t xml:space="preserve"> and </w:t>
      </w:r>
      <w:r w:rsidR="000C6D01" w:rsidRPr="007C6613">
        <w:rPr>
          <w:i/>
          <w:iCs/>
        </w:rPr>
        <w:t xml:space="preserve">M. </w:t>
      </w:r>
      <w:r w:rsidR="00FB2792">
        <w:rPr>
          <w:i/>
          <w:iCs/>
        </w:rPr>
        <w:t xml:space="preserve">exilis </w:t>
      </w:r>
      <w:r w:rsidR="000C6D01">
        <w:t xml:space="preserve">have indistinguishable environmental sensitivities, the descendant </w:t>
      </w:r>
      <w:r w:rsidR="000C6D01" w:rsidRPr="007C6613">
        <w:rPr>
          <w:i/>
          <w:iCs/>
        </w:rPr>
        <w:t>M. pertenuis</w:t>
      </w:r>
      <w:r w:rsidR="000C6D01">
        <w:t xml:space="preserve"> reaches the same overall size </w:t>
      </w:r>
      <w:r w:rsidR="000E537D">
        <w:t xml:space="preserve">using </w:t>
      </w:r>
      <w:r w:rsidR="00DF6C35">
        <w:t>&lt;90</w:t>
      </w:r>
      <w:r w:rsidR="000C6D01">
        <w:t>% calcite in its shell</w:t>
      </w:r>
      <w:r w:rsidR="0021603E">
        <w:t xml:space="preserve">. </w:t>
      </w:r>
      <w:r w:rsidR="000C6D01">
        <w:t xml:space="preserve">The canonical view of </w:t>
      </w:r>
      <w:r w:rsidR="000C6D01" w:rsidRPr="00FF144F">
        <w:rPr>
          <w:i/>
          <w:iCs/>
        </w:rPr>
        <w:t>Menardella</w:t>
      </w:r>
      <w:r w:rsidR="000C6D01">
        <w:t xml:space="preserve"> depth habitat through ontogeny includes reproduction in the pycnocline (~30-40 m water depth depending on region), followed by downward migration to up to 400 m water depth, and ending with mature specimens ascending back to the pycnocline for reproduction </w:t>
      </w:r>
      <w:r w:rsidR="000C6D01">
        <w:fldChar w:fldCharType="begin"/>
      </w:r>
      <w:r w:rsidR="00D04494">
        <w:instrText xml:space="preserve"> ADDIN EN.CITE &lt;EndNote&gt;&lt;Cite&gt;&lt;Author&gt;Schiebel&lt;/Author&gt;&lt;Year&gt;2005&lt;/Year&gt;&lt;RecNum&gt;878&lt;/RecNum&gt;&lt;DisplayText&gt;(44)&lt;/DisplayText&gt;&lt;record&gt;&lt;rec-number&gt;878&lt;/rec-number&gt;&lt;foreign-keys&gt;&lt;key app="EN" db-id="wv5t2090ozdrd3e2rt2vzx53v0wrs0xa9vzs" timestamp="1725376687"&gt;878&lt;/key&gt;&lt;/foreign-keys&gt;&lt;ref-type name="Journal Article"&gt;17&lt;/ref-type&gt;&lt;contributors&gt;&lt;authors&gt;&lt;author&gt;Schiebel, Ralf&lt;/author&gt;&lt;author&gt;Hemleben, Chirstoph&lt;/author&gt;&lt;/authors&gt;&lt;/contributors&gt;&lt;titles&gt;&lt;title&gt;Modern planktic foraminifera&lt;/title&gt;&lt;secondary-title&gt;Paläontologische Zeitschrift&lt;/secondary-title&gt;&lt;/titles&gt;&lt;periodical&gt;&lt;full-title&gt;Paläontologische Zeitschrift&lt;/full-title&gt;&lt;/periodical&gt;&lt;pages&gt;135-148&lt;/pages&gt;&lt;volume&gt;79&lt;/volume&gt;&lt;number&gt;1&lt;/number&gt;&lt;dates&gt;&lt;year&gt;2005&lt;/year&gt;&lt;/dates&gt;&lt;urls&gt;&lt;/urls&gt;&lt;/record&gt;&lt;/Cite&gt;&lt;/EndNote&gt;</w:instrText>
      </w:r>
      <w:r w:rsidR="000C6D01">
        <w:fldChar w:fldCharType="separate"/>
      </w:r>
      <w:r w:rsidR="00D04494">
        <w:rPr>
          <w:noProof/>
        </w:rPr>
        <w:t>(44)</w:t>
      </w:r>
      <w:r w:rsidR="000C6D01">
        <w:fldChar w:fldCharType="end"/>
      </w:r>
      <w:r w:rsidR="000C6D01">
        <w:t>.</w:t>
      </w:r>
      <w:r w:rsidR="00C43DDF">
        <w:t xml:space="preserve"> Water temperature decreases with depth, </w:t>
      </w:r>
      <w:r w:rsidR="00D72C39">
        <w:t xml:space="preserve">so this would suggest a strong </w:t>
      </w:r>
      <w:r w:rsidR="00B2316D">
        <w:lastRenderedPageBreak/>
        <w:t xml:space="preserve">relationship between </w:t>
      </w:r>
      <w:r w:rsidR="00016C6B">
        <w:t>ontogenetic stage and</w:t>
      </w:r>
      <w:r w:rsidR="00B2316D">
        <w:t xml:space="preserve"> Mg/Ca,</w:t>
      </w:r>
      <w:r w:rsidR="000C6D01">
        <w:t xml:space="preserve"> but we do not see this in our data (Table 1, model 7). </w:t>
      </w:r>
      <w:r w:rsidR="000C6D01">
        <w:fldChar w:fldCharType="begin"/>
      </w:r>
      <w:r w:rsidR="00D04494">
        <w:instrText xml:space="preserve"> ADDIN EN.CITE &lt;EndNote&gt;&lt;Cite AuthorYear="1"&gt;&lt;Author&gt;Meilland&lt;/Author&gt;&lt;Year&gt;2021&lt;/Year&gt;&lt;RecNum&gt;877&lt;/RecNum&gt;&lt;DisplayText&gt;Meilland, Siccha, Kaffenberger, Bijma and Kucera (45)&lt;/DisplayText&gt;&lt;record&gt;&lt;rec-number&gt;877&lt;/rec-number&gt;&lt;foreign-keys&gt;&lt;key app="EN" db-id="wv5t2090ozdrd3e2rt2vzx53v0wrs0xa9vzs" timestamp="1725376685"&gt;877&lt;/key&gt;&lt;/foreign-keys&gt;&lt;ref-type name="Journal Article"&gt;17&lt;/ref-type&gt;&lt;contributors&gt;&lt;authors&gt;&lt;author&gt;Meilland, Julie&lt;/author&gt;&lt;author&gt;Siccha, Michael&lt;/author&gt;&lt;author&gt;Kaffenberger, Maike&lt;/author&gt;&lt;author&gt;Bijma, Jelle&lt;/author&gt;&lt;author&gt;Kucera, Michal&lt;/author&gt;&lt;/authors&gt;&lt;/contributors&gt;&lt;titles&gt;&lt;title&gt;Population dynamics and reproduction strategies of planktonic foraminifera in the open ocean&lt;/title&gt;&lt;secondary-title&gt;Biogeosciences&lt;/secondary-title&gt;&lt;/titles&gt;&lt;periodical&gt;&lt;full-title&gt;Biogeosciences&lt;/full-title&gt;&lt;/periodical&gt;&lt;pages&gt;5789-5809&lt;/pages&gt;&lt;volume&gt;18&lt;/volume&gt;&lt;number&gt;20&lt;/number&gt;&lt;section&gt;5789&lt;/section&gt;&lt;dates&gt;&lt;year&gt;2021&lt;/year&gt;&lt;/dates&gt;&lt;isbn&gt;1726-4189&lt;/isbn&gt;&lt;urls&gt;&lt;/urls&gt;&lt;electronic-resource-num&gt;10.5194/bg-18-5789-2021&lt;/electronic-resource-num&gt;&lt;/record&gt;&lt;/Cite&gt;&lt;/EndNote&gt;</w:instrText>
      </w:r>
      <w:r w:rsidR="000C6D01">
        <w:fldChar w:fldCharType="separate"/>
      </w:r>
      <w:r w:rsidR="00D04494">
        <w:rPr>
          <w:noProof/>
        </w:rPr>
        <w:t>Meilland, Siccha, Kaffenberger, Bijma and Kucera (45)</w:t>
      </w:r>
      <w:r w:rsidR="000C6D01">
        <w:fldChar w:fldCharType="end"/>
      </w:r>
      <w:r w:rsidR="000C6D01">
        <w:t xml:space="preserve"> </w:t>
      </w:r>
      <w:r w:rsidR="007E0D87">
        <w:t xml:space="preserve">also </w:t>
      </w:r>
      <w:r w:rsidR="000C6D01">
        <w:t xml:space="preserve">reported that more than half of the planktonic foraminifera they encountered in plankton tows did not follow classic depth habitat patterns, suggesting large variation in depth habitat </w:t>
      </w:r>
      <w:r w:rsidR="002C061C">
        <w:t>within ontogenetic stages</w:t>
      </w:r>
      <w:r w:rsidR="000C6D01">
        <w:t xml:space="preserve">. If temperature is indeed the largest determinant of </w:t>
      </w:r>
      <w:r w:rsidR="00026888">
        <w:t xml:space="preserve">chamber-to-chamber </w:t>
      </w:r>
      <w:r w:rsidR="000C6D01">
        <w:t>growth rate, then variation in depth habitat increase</w:t>
      </w:r>
      <w:r w:rsidR="00D2205E">
        <w:t>s</w:t>
      </w:r>
      <w:r w:rsidR="000C6D01">
        <w:t xml:space="preserve"> variation in calcification temperature.</w:t>
      </w:r>
      <w:r w:rsidR="000C6D01" w:rsidRPr="000C6D01">
        <w:t xml:space="preserve"> </w:t>
      </w:r>
      <w:r w:rsidR="00A215AD">
        <w:t xml:space="preserve">Given </w:t>
      </w:r>
      <w:r w:rsidR="00026888">
        <w:t xml:space="preserve">chamber-to-chamber </w:t>
      </w:r>
      <w:r w:rsidR="000C6D01">
        <w:t xml:space="preserve">growth is the major determinant of population growth </w:t>
      </w:r>
      <w:r w:rsidR="000C6D01">
        <w:fldChar w:fldCharType="begin"/>
      </w:r>
      <w:r w:rsidR="00D04494">
        <w:instrText xml:space="preserve"> ADDIN EN.CITE &lt;EndNote&gt;&lt;Cite&gt;&lt;Author&gt;Brombacher&lt;/Author&gt;&lt;Year&gt;2023&lt;/Year&gt;&lt;RecNum&gt;108&lt;/RecNum&gt;&lt;DisplayText&gt;(46)&lt;/DisplayText&gt;&lt;record&gt;&lt;rec-number&gt;108&lt;/rec-number&gt;&lt;foreign-keys&gt;&lt;key app="EN" db-id="svzfdrrsofstx0erdepvrzpmxvfze9vwztdx" timestamp="1684522531"&gt;108&lt;/key&gt;&lt;/foreign-keys&gt;&lt;ref-type name="Journal Article"&gt;17&lt;/ref-type&gt;&lt;contributors&gt;&lt;authors&gt;&lt;author&gt;Brombacher, Anieke&lt;/author&gt;&lt;author&gt;Schmidt, D. N.&lt;/author&gt;&lt;author&gt;Ezard, T. H. G.&lt;/author&gt;&lt;/authors&gt;&lt;/contributors&gt;&lt;titles&gt;&lt;title&gt;Developmental plasticity in deep time: a window to population ecological inference&lt;/title&gt;&lt;secondary-title&gt;Paleobiology&lt;/secondary-title&gt;&lt;short-title&gt;Developmental plasticity in deep time: a window to population ecological inference&lt;/short-title&gt;&lt;/titles&gt;&lt;periodical&gt;&lt;full-title&gt;Paleobiology&lt;/full-title&gt;&lt;/periodical&gt;&lt;pages&gt;259-270&lt;/pages&gt;&lt;volume&gt;49&lt;/volume&gt;&lt;number&gt;2&lt;/number&gt;&lt;dates&gt;&lt;year&gt;2023&lt;/year&gt;&lt;/dates&gt;&lt;urls&gt;&lt;/urls&gt;&lt;electronic-resource-num&gt;https://doi.org/10.1017/pab.2022.26&lt;/electronic-resource-num&gt;&lt;/record&gt;&lt;/Cite&gt;&lt;/EndNote&gt;</w:instrText>
      </w:r>
      <w:r w:rsidR="000C6D01">
        <w:fldChar w:fldCharType="separate"/>
      </w:r>
      <w:r w:rsidR="00D04494">
        <w:rPr>
          <w:noProof/>
        </w:rPr>
        <w:t>(46)</w:t>
      </w:r>
      <w:r w:rsidR="000C6D01">
        <w:fldChar w:fldCharType="end"/>
      </w:r>
      <w:r w:rsidR="000C6D01">
        <w:t xml:space="preserve">, </w:t>
      </w:r>
      <w:r w:rsidR="00A215AD">
        <w:t>the temperature dependence</w:t>
      </w:r>
      <w:r w:rsidR="000C6D01">
        <w:t xml:space="preserve"> </w:t>
      </w:r>
      <w:r w:rsidR="00026888">
        <w:t>we report here</w:t>
      </w:r>
      <w:r w:rsidR="00A215AD">
        <w:t xml:space="preserve"> is closely linked to</w:t>
      </w:r>
      <w:r w:rsidR="000C6D01">
        <w:t xml:space="preserve"> mean</w:t>
      </w:r>
      <w:r w:rsidR="00344C99">
        <w:t xml:space="preserve"> </w:t>
      </w:r>
      <w:r w:rsidR="000C6D01">
        <w:t>population fitness</w:t>
      </w:r>
      <w:r w:rsidR="00B575E7">
        <w:t xml:space="preserve"> for this life-history</w:t>
      </w:r>
      <w:r w:rsidR="00A215AD">
        <w:t>.</w:t>
      </w:r>
    </w:p>
    <w:p w14:paraId="542E6ACA" w14:textId="77777777" w:rsidR="00CE05F8" w:rsidRDefault="00CE05F8" w:rsidP="00CE05F8"/>
    <w:p w14:paraId="14F64D5F" w14:textId="004D3286" w:rsidR="00A215AD" w:rsidRDefault="00797CD2" w:rsidP="00A215AD">
      <w:r>
        <w:t xml:space="preserve">Our framework for detecting </w:t>
      </w:r>
      <w:r w:rsidR="000E537D">
        <w:t xml:space="preserve">deep time </w:t>
      </w:r>
      <w:r>
        <w:t xml:space="preserve">environmentally </w:t>
      </w:r>
      <w:r w:rsidR="002F54D9">
        <w:t>associated</w:t>
      </w:r>
      <w:r>
        <w:t xml:space="preserve"> </w:t>
      </w:r>
      <w:r w:rsidR="00C9768C">
        <w:t xml:space="preserve">changes in </w:t>
      </w:r>
      <w:r w:rsidR="00F73381">
        <w:t xml:space="preserve">morphological </w:t>
      </w:r>
      <w:r>
        <w:t>traits</w:t>
      </w:r>
      <w:r w:rsidR="00F73381">
        <w:t xml:space="preserve"> </w:t>
      </w:r>
      <w:r w:rsidR="00C9768C">
        <w:t>throughout the life cycle of</w:t>
      </w:r>
      <w:r w:rsidR="00C620CA">
        <w:t xml:space="preserve"> fossilised</w:t>
      </w:r>
      <w:r w:rsidR="00C9768C">
        <w:t xml:space="preserve"> individual</w:t>
      </w:r>
      <w:r w:rsidR="00C620CA">
        <w:t>s</w:t>
      </w:r>
      <w:r w:rsidR="00F73381">
        <w:t xml:space="preserve"> </w:t>
      </w:r>
      <w:r w:rsidR="00BD5BD9">
        <w:t xml:space="preserve">shows that studying developmental plasticity in </w:t>
      </w:r>
      <w:r w:rsidR="00F73381">
        <w:t>the fossil record</w:t>
      </w:r>
      <w:r w:rsidR="00BD5BD9">
        <w:t xml:space="preserve"> is feasible</w:t>
      </w:r>
      <w:r w:rsidR="0077618B">
        <w:t xml:space="preserve">. Our observations </w:t>
      </w:r>
      <w:r w:rsidR="00085C24">
        <w:t>open a door to help determine</w:t>
      </w:r>
      <w:r w:rsidR="00F73381">
        <w:t xml:space="preserve"> whether </w:t>
      </w:r>
      <w:r w:rsidR="008E54DA">
        <w:t>environmentally associated phenotypic plasticity is involved in</w:t>
      </w:r>
      <w:r w:rsidR="00F73381">
        <w:t xml:space="preserve"> driv</w:t>
      </w:r>
      <w:r w:rsidR="008E54DA">
        <w:t>ing</w:t>
      </w:r>
      <w:r w:rsidR="00F73381">
        <w:t xml:space="preserve"> </w:t>
      </w:r>
      <w:r w:rsidR="007B1CDA">
        <w:t>macro</w:t>
      </w:r>
      <w:r w:rsidR="00F73381">
        <w:t>evolutionary change</w:t>
      </w:r>
      <w:r w:rsidR="000E537D">
        <w:t xml:space="preserve"> </w:t>
      </w:r>
      <w:r w:rsidR="000C38A8">
        <w:fldChar w:fldCharType="begin"/>
      </w:r>
      <w:r w:rsidR="00292853">
        <w:instrText xml:space="preserve"> ADDIN EN.CITE &lt;EndNote&gt;&lt;Cite&gt;&lt;Author&gt;Love&lt;/Author&gt;&lt;Year&gt;2022&lt;/Year&gt;&lt;RecNum&gt;513&lt;/RecNum&gt;&lt;DisplayText&gt;(3)&lt;/DisplayText&gt;&lt;record&gt;&lt;rec-number&gt;513&lt;/rec-number&gt;&lt;foreign-keys&gt;&lt;key app="EN" db-id="svzfdrrsofstx0erdepvrzpmxvfze9vwztdx" timestamp="1684522531"&gt;513&lt;/key&gt;&lt;/foreign-keys&gt;&lt;ref-type name="Journal Article"&gt;17&lt;/ref-type&gt;&lt;contributors&gt;&lt;authors&gt;&lt;author&gt;Love, Alan C.&lt;/author&gt;&lt;author&gt;Grabowski, Mark&lt;/author&gt;&lt;author&gt;Houle, David&lt;/author&gt;&lt;author&gt;Liow, Lee Hsiang&lt;/author&gt;&lt;author&gt;Porto, Arthur&lt;/author&gt;&lt;author&gt;Tsuboi, Masahito&lt;/author&gt;&lt;author&gt;Voje, Kjetil L.&lt;/author&gt;&lt;author&gt;Hunt, Gene&lt;/author&gt;&lt;/authors&gt;&lt;/contributors&gt;&lt;titles&gt;&lt;title&gt;Evolvability in the fossil record&lt;/title&gt;&lt;secondary-title&gt;Paleobiology&lt;/secondary-title&gt;&lt;short-title&gt;Evolvability in the fossil record&lt;/short-title&gt;&lt;/titles&gt;&lt;periodical&gt;&lt;full-title&gt;Paleobiology&lt;/full-title&gt;&lt;/periodical&gt;&lt;pages&gt;1-24&lt;/pages&gt;&lt;volume&gt;48&lt;/volume&gt;&lt;number&gt;2&lt;/number&gt;&lt;section&gt;1&lt;/section&gt;&lt;dates&gt;&lt;year&gt;2022&lt;/year&gt;&lt;/dates&gt;&lt;isbn&gt;0094-8373 1938-5331&lt;/isbn&gt;&lt;urls&gt;&lt;/urls&gt;&lt;electronic-resource-num&gt;10.1017/pab.2021.36&lt;/electronic-resource-num&gt;&lt;/record&gt;&lt;/Cite&gt;&lt;/EndNote&gt;</w:instrText>
      </w:r>
      <w:r w:rsidR="000C38A8">
        <w:fldChar w:fldCharType="separate"/>
      </w:r>
      <w:r w:rsidR="00292853">
        <w:rPr>
          <w:noProof/>
        </w:rPr>
        <w:t>(3)</w:t>
      </w:r>
      <w:r w:rsidR="000C38A8">
        <w:fldChar w:fldCharType="end"/>
      </w:r>
      <w:r w:rsidR="0089035F">
        <w:t>.</w:t>
      </w:r>
      <w:r>
        <w:t xml:space="preserve"> </w:t>
      </w:r>
      <w:r w:rsidR="000C38A8">
        <w:fldChar w:fldCharType="begin"/>
      </w:r>
      <w:r w:rsidR="00D04494">
        <w:instrText xml:space="preserve"> ADDIN EN.CITE &lt;EndNote&gt;&lt;Cite AuthorYear="1"&gt;&lt;Author&gt;Saulsbury&lt;/Author&gt;&lt;Year&gt;2019&lt;/Year&gt;&lt;RecNum&gt;948&lt;/RecNum&gt;&lt;DisplayText&gt;Saulsbury&lt;style face="italic"&gt;, et al.&lt;/style&gt; (47)&lt;/DisplayText&gt;&lt;record&gt;&lt;rec-number&gt;948&lt;/rec-number&gt;&lt;foreign-keys&gt;&lt;key app="EN" db-id="svzfdrrsofstx0erdepvrzpmxvfze9vwztdx" timestamp="1707513545"&gt;948&lt;/key&gt;&lt;/foreign-keys&gt;&lt;ref-type name="Journal Article"&gt;17&lt;/ref-type&gt;&lt;contributors&gt;&lt;authors&gt;&lt;author&gt;Saulsbury, James&lt;/author&gt;&lt;author&gt;Moss, David K.&lt;/author&gt;&lt;author&gt;Ivany, Linda C.&lt;/author&gt;&lt;author&gt;Kowalewski, Michał&lt;/author&gt;&lt;author&gt;Lindberg, David R.&lt;/author&gt;&lt;author&gt;Gillooly, James F.&lt;/author&gt;&lt;author&gt;Heim, Noel A.&lt;/author&gt;&lt;author&gt;McClain, Craig R.&lt;/author&gt;&lt;author&gt;Payne, Jonathan L.&lt;/author&gt;&lt;author&gt;Roopnarine, Peter D.&lt;/author&gt;&lt;author&gt;Schöne, Bernd R.&lt;/author&gt;&lt;author&gt;Goodwin, David&lt;/author&gt;&lt;author&gt;Finnegan, Seth&lt;/author&gt;&lt;/authors&gt;&lt;/contributors&gt;&lt;titles&gt;&lt;title&gt;Evaluating the influences of temperature, primary production, and evolutionary history on bivalve growth rates&lt;/title&gt;&lt;secondary-title&gt;Paleobiology&lt;/secondary-title&gt;&lt;/titles&gt;&lt;periodical&gt;&lt;full-title&gt;Paleobiology&lt;/full-title&gt;&lt;/periodical&gt;&lt;pages&gt;405-420&lt;/pages&gt;&lt;volume&gt;45&lt;/volume&gt;&lt;number&gt;3&lt;/number&gt;&lt;section&gt;405&lt;/section&gt;&lt;dates&gt;&lt;year&gt;2019&lt;/year&gt;&lt;/dates&gt;&lt;isbn&gt;0094-8373&amp;#xD;1938-5331&lt;/isbn&gt;&lt;urls&gt;&lt;/urls&gt;&lt;electronic-resource-num&gt;10.1017/pab.2019.20&lt;/electronic-resource-num&gt;&lt;/record&gt;&lt;/Cite&gt;&lt;/EndNote&gt;</w:instrText>
      </w:r>
      <w:r w:rsidR="000C38A8">
        <w:fldChar w:fldCharType="separate"/>
      </w:r>
      <w:r w:rsidR="00D04494">
        <w:rPr>
          <w:noProof/>
        </w:rPr>
        <w:t>Saulsbury</w:t>
      </w:r>
      <w:r w:rsidR="00D04494" w:rsidRPr="00D04494">
        <w:rPr>
          <w:i/>
          <w:noProof/>
        </w:rPr>
        <w:t>, et al.</w:t>
      </w:r>
      <w:r w:rsidR="00D04494">
        <w:rPr>
          <w:noProof/>
        </w:rPr>
        <w:t xml:space="preserve"> (47)</w:t>
      </w:r>
      <w:r w:rsidR="000C38A8">
        <w:fldChar w:fldCharType="end"/>
      </w:r>
      <w:r w:rsidR="000C38A8">
        <w:t xml:space="preserve"> </w:t>
      </w:r>
      <w:r w:rsidR="00CE1F36">
        <w:t xml:space="preserve">showed how the internal variational properties </w:t>
      </w:r>
      <w:r w:rsidR="00026888">
        <w:t>predict</w:t>
      </w:r>
      <w:r w:rsidR="00CE1F36">
        <w:t xml:space="preserve"> individual growth rates </w:t>
      </w:r>
      <w:r w:rsidR="00026888">
        <w:t xml:space="preserve">more strongly </w:t>
      </w:r>
      <w:r w:rsidR="00CE1F36">
        <w:t xml:space="preserve">than external abiotic factors across 195 species of living marine bivalves, while </w:t>
      </w:r>
      <w:r w:rsidR="00D71004">
        <w:fldChar w:fldCharType="begin"/>
      </w:r>
      <w:r w:rsidR="00D04494">
        <w:instrText xml:space="preserve"> ADDIN EN.CITE &lt;EndNote&gt;&lt;Cite AuthorYear="1"&gt;&lt;Author&gt;Palmer&lt;/Author&gt;&lt;Year&gt;2021&lt;/Year&gt;&lt;RecNum&gt;932&lt;/RecNum&gt;&lt;DisplayText&gt;Palmer, Moss, Surge and Turek (48)&lt;/DisplayText&gt;&lt;record&gt;&lt;rec-number&gt;932&lt;/rec-number&gt;&lt;foreign-keys&gt;&lt;key app="EN" db-id="svzfdrrsofstx0erdepvrzpmxvfze9vwztdx" timestamp="1695907914"&gt;932&lt;/key&gt;&lt;/foreign-keys&gt;&lt;ref-type name="Journal Article"&gt;17&lt;/ref-type&gt;&lt;contributors&gt;&lt;authors&gt;&lt;author&gt;Palmer, Kylie L.&lt;/author&gt;&lt;author&gt;Moss, David K.&lt;/author&gt;&lt;author&gt;Surge, Donna&lt;/author&gt;&lt;author&gt;Turek, Sage&lt;/author&gt;&lt;/authors&gt;&lt;/contributors&gt;&lt;titles&gt;&lt;title&gt;Life history patterns of modern and fossil Mercenaria spp. from warm vs. cold climates&lt;/title&gt;&lt;secondary-title&gt;Palaeogeography, Palaeoclimatology, Palaeoecology&lt;/secondary-title&gt;&lt;/titles&gt;&lt;periodical&gt;&lt;full-title&gt;Palaeogeography, Palaeoclimatology, Palaeoecology&lt;/full-title&gt;&lt;/periodical&gt;&lt;volume&gt;566&lt;/volume&gt;&lt;section&gt;110227&lt;/section&gt;&lt;dates&gt;&lt;year&gt;2021&lt;/year&gt;&lt;/dates&gt;&lt;isbn&gt;00310182&lt;/isbn&gt;&lt;urls&gt;&lt;/urls&gt;&lt;electronic-resource-num&gt;10.1016/j.palaeo.2021.110227&lt;/electronic-resource-num&gt;&lt;/record&gt;&lt;/Cite&gt;&lt;/EndNote&gt;</w:instrText>
      </w:r>
      <w:r w:rsidR="00D71004">
        <w:fldChar w:fldCharType="separate"/>
      </w:r>
      <w:r w:rsidR="00D04494">
        <w:rPr>
          <w:noProof/>
        </w:rPr>
        <w:t>Palmer, Moss, Surge and Turek (48)</w:t>
      </w:r>
      <w:r w:rsidR="00D71004">
        <w:fldChar w:fldCharType="end"/>
      </w:r>
      <w:r w:rsidR="00D71004">
        <w:t xml:space="preserve"> </w:t>
      </w:r>
      <w:r w:rsidR="00CE1F36">
        <w:t>showed that mid-</w:t>
      </w:r>
      <w:r w:rsidR="00B86A8B">
        <w:t xml:space="preserve"> to </w:t>
      </w:r>
      <w:r w:rsidR="00CE1F36">
        <w:t xml:space="preserve">high latitude bivalves were more impacted by abiotic changes than low latitude individuals. Neither </w:t>
      </w:r>
      <w:r w:rsidR="00085C24">
        <w:t xml:space="preserve">of these </w:t>
      </w:r>
      <w:r w:rsidR="00CE1F36">
        <w:t>stud</w:t>
      </w:r>
      <w:r w:rsidR="00085C24">
        <w:t>ies were able to</w:t>
      </w:r>
      <w:r w:rsidR="00CE1F36">
        <w:t xml:space="preserve"> </w:t>
      </w:r>
      <w:r w:rsidR="002F7243">
        <w:t>break</w:t>
      </w:r>
      <w:r w:rsidR="00CE1F36">
        <w:t xml:space="preserve"> down the growth rate analysis into discrete ontogenetic stages </w:t>
      </w:r>
      <w:r w:rsidR="00085C24">
        <w:t xml:space="preserve">because they </w:t>
      </w:r>
      <w:r w:rsidR="00CE1F36">
        <w:t>lack</w:t>
      </w:r>
      <w:r w:rsidR="00085C24">
        <w:t>ed</w:t>
      </w:r>
      <w:r w:rsidR="00CE1F36">
        <w:t xml:space="preserve"> </w:t>
      </w:r>
      <w:r w:rsidR="00085C24">
        <w:t>the</w:t>
      </w:r>
      <w:r w:rsidR="00CE1F36">
        <w:t xml:space="preserve"> contemporaneous environmental resolution we show here. </w:t>
      </w:r>
      <w:r w:rsidR="007D3BF3">
        <w:t>Our approach</w:t>
      </w:r>
      <w:r w:rsidR="004400E0">
        <w:t xml:space="preserve"> supersedes these previous approaches </w:t>
      </w:r>
      <w:r w:rsidR="00CE3CA9">
        <w:t>because</w:t>
      </w:r>
      <w:r w:rsidR="004400E0">
        <w:t xml:space="preserve"> it</w:t>
      </w:r>
      <w:r w:rsidR="007D3BF3">
        <w:t xml:space="preserve"> allows </w:t>
      </w:r>
      <w:r w:rsidR="002A72D2">
        <w:t xml:space="preserve">us to </w:t>
      </w:r>
      <w:r w:rsidR="00A215AD">
        <w:t>detect</w:t>
      </w:r>
      <w:r w:rsidR="005D4690">
        <w:t xml:space="preserve"> the existence of </w:t>
      </w:r>
      <w:r w:rsidR="002A72D2">
        <w:t xml:space="preserve">environmentally </w:t>
      </w:r>
      <w:r w:rsidR="00020BD8">
        <w:t xml:space="preserve">associated </w:t>
      </w:r>
      <w:r w:rsidR="002A72D2">
        <w:t>developmental plasticity</w:t>
      </w:r>
      <w:r w:rsidR="00A215AD">
        <w:t xml:space="preserve"> (Fig. </w:t>
      </w:r>
      <w:r w:rsidR="006C0FDE">
        <w:t>3</w:t>
      </w:r>
      <w:r w:rsidR="00A215AD">
        <w:t>)</w:t>
      </w:r>
      <w:r w:rsidR="002A72D2">
        <w:t>.</w:t>
      </w:r>
      <w:r w:rsidR="00A215AD">
        <w:t xml:space="preserve"> Given model predictions that increasing developmental plasticity would increase mean population fitness </w:t>
      </w:r>
      <w:r w:rsidR="00A215AD">
        <w:fldChar w:fldCharType="begin"/>
      </w:r>
      <w:r w:rsidR="00D04494">
        <w:instrText xml:space="preserve"> ADDIN EN.CITE &lt;EndNote&gt;&lt;Cite&gt;&lt;Author&gt;Brombacher&lt;/Author&gt;&lt;Year&gt;2023&lt;/Year&gt;&lt;RecNum&gt;108&lt;/RecNum&gt;&lt;DisplayText&gt;(46)&lt;/DisplayText&gt;&lt;record&gt;&lt;rec-number&gt;108&lt;/rec-number&gt;&lt;foreign-keys&gt;&lt;key app="EN" db-id="svzfdrrsofstx0erdepvrzpmxvfze9vwztdx" timestamp="1684522531"&gt;108&lt;/key&gt;&lt;/foreign-keys&gt;&lt;ref-type name="Journal Article"&gt;17&lt;/ref-type&gt;&lt;contributors&gt;&lt;authors&gt;&lt;author&gt;Brombacher, Anieke&lt;/author&gt;&lt;author&gt;Schmidt, D. N.&lt;/author&gt;&lt;author&gt;Ezard, T. H. G.&lt;/author&gt;&lt;/authors&gt;&lt;/contributors&gt;&lt;titles&gt;&lt;title&gt;Developmental plasticity in deep time: a window to population ecological inference&lt;/title&gt;&lt;secondary-title&gt;Paleobiology&lt;/secondary-title&gt;&lt;short-title&gt;Developmental plasticity in deep time: a window to population ecological inference&lt;/short-title&gt;&lt;/titles&gt;&lt;periodical&gt;&lt;full-title&gt;Paleobiology&lt;/full-title&gt;&lt;/periodical&gt;&lt;pages&gt;259-270&lt;/pages&gt;&lt;volume&gt;49&lt;/volume&gt;&lt;number&gt;2&lt;/number&gt;&lt;dates&gt;&lt;year&gt;2023&lt;/year&gt;&lt;/dates&gt;&lt;urls&gt;&lt;/urls&gt;&lt;electronic-resource-num&gt;https://doi.org/10.1017/pab.2022.26&lt;/electronic-resource-num&gt;&lt;/record&gt;&lt;/Cite&gt;&lt;/EndNote&gt;</w:instrText>
      </w:r>
      <w:r w:rsidR="00A215AD">
        <w:fldChar w:fldCharType="separate"/>
      </w:r>
      <w:r w:rsidR="00D04494">
        <w:rPr>
          <w:noProof/>
        </w:rPr>
        <w:t>(46)</w:t>
      </w:r>
      <w:r w:rsidR="00A215AD">
        <w:fldChar w:fldCharType="end"/>
      </w:r>
      <w:r w:rsidR="00A215AD">
        <w:t xml:space="preserve">, future investigations might </w:t>
      </w:r>
      <w:r w:rsidR="00A215AD">
        <w:lastRenderedPageBreak/>
        <w:t>investigate whether species tolerances to temperature are due to changing environmental associations within individuals through ontogeny, or rather across individuals through populations, and whether that environmental association changes before, during or after speciation.</w:t>
      </w:r>
    </w:p>
    <w:p w14:paraId="766970E1" w14:textId="77777777" w:rsidR="00CE05F8" w:rsidRDefault="00CE05F8" w:rsidP="00CE05F8"/>
    <w:p w14:paraId="1F6E93A3" w14:textId="16B9263C" w:rsidR="005520D6" w:rsidRDefault="002F7243" w:rsidP="00CE05F8">
      <w:r>
        <w:fldChar w:fldCharType="begin"/>
      </w:r>
      <w:r w:rsidR="00D04494">
        <w:instrText xml:space="preserve"> ADDIN EN.CITE &lt;EndNote&gt;&lt;Cite AuthorYear="1"&gt;&lt;Author&gt;Levis&lt;/Author&gt;&lt;Year&gt;2016&lt;/Year&gt;&lt;RecNum&gt;750&lt;/RecNum&gt;&lt;DisplayText&gt;Levis and Pfennig (7)&lt;/DisplayText&gt;&lt;record&gt;&lt;rec-number&gt;750&lt;/rec-number&gt;&lt;foreign-keys&gt;&lt;key app="EN" db-id="wv5t2090ozdrd3e2rt2vzx53v0wrs0xa9vzs" timestamp="1725376506"&gt;750&lt;/key&gt;&lt;/foreign-keys&gt;&lt;ref-type name="Journal Article"&gt;17&lt;/ref-type&gt;&lt;contributors&gt;&lt;authors&gt;&lt;author&gt;Levis, N. A.&lt;/author&gt;&lt;author&gt;Pfennig, D. W.&lt;/author&gt;&lt;/authors&gt;&lt;/contributors&gt;&lt;auth-address&gt;Department of Biology, Campus Box 3280, University of North Carolina, Chapel Hill, NC 27599, USA. Electronic address: nicholasalevis@gmail.com.&amp;#xD;Department of Biology, Campus Box 3280, University of North Carolina, Chapel Hill, NC 27599, USA.&lt;/auth-address&gt;&lt;titles&gt;&lt;title&gt;Evaluating &amp;apos;Plasticity-First&amp;apos; evolution in nature: key criteria and empirical approaches&lt;/title&gt;&lt;secondary-title&gt;Trends in Ecology &amp;amp; Evolution&lt;/secondary-title&gt;&lt;/titles&gt;&lt;periodical&gt;&lt;full-title&gt;Trends in ecology &amp;amp; evolution&lt;/full-title&gt;&lt;/periodical&gt;&lt;pages&gt;563-574&lt;/pages&gt;&lt;volume&gt;31&lt;/volume&gt;&lt;number&gt;7&lt;/number&gt;&lt;edition&gt;2016/04/14&lt;/edition&gt;&lt;keywords&gt;&lt;keyword&gt;*Adaptation, Physiological&lt;/keyword&gt;&lt;keyword&gt;*Biological Evolution&lt;/keyword&gt;&lt;keyword&gt;Genetic Variation&lt;/keyword&gt;&lt;keyword&gt;Phenotype&lt;/keyword&gt;&lt;/keywords&gt;&lt;dates&gt;&lt;year&gt;2016&lt;/year&gt;&lt;pub-dates&gt;&lt;date&gt;Jul&lt;/date&gt;&lt;/pub-dates&gt;&lt;/dates&gt;&lt;isbn&gt;1872-8383 (Electronic)&amp;#xD;0169-5347 (Linking)&lt;/isbn&gt;&lt;accession-num&gt;27067134&lt;/accession-num&gt;&lt;urls&gt;&lt;related-urls&gt;&lt;url&gt;https://www.ncbi.nlm.nih.gov/pubmed/27067134&lt;/url&gt;&lt;/related-urls&gt;&lt;/urls&gt;&lt;electronic-resource-num&gt;10.1016/j.tree.2016.03.012&lt;/electronic-resource-num&gt;&lt;/record&gt;&lt;/Cite&gt;&lt;/EndNote&gt;</w:instrText>
      </w:r>
      <w:r>
        <w:fldChar w:fldCharType="separate"/>
      </w:r>
      <w:r w:rsidR="00292853">
        <w:rPr>
          <w:noProof/>
        </w:rPr>
        <w:t>Levis and Pfennig (7)</w:t>
      </w:r>
      <w:r>
        <w:fldChar w:fldCharType="end"/>
      </w:r>
      <w:r>
        <w:t xml:space="preserve"> proposed four criteria to investigate </w:t>
      </w:r>
      <w:r w:rsidR="005F5F7E">
        <w:t>plasticity</w:t>
      </w:r>
      <w:r w:rsidR="005D4690">
        <w:t>-</w:t>
      </w:r>
      <w:r w:rsidR="005F5F7E">
        <w:t>led evolution</w:t>
      </w:r>
      <w:r w:rsidR="00E41FE5">
        <w:t xml:space="preserve">: </w:t>
      </w:r>
      <w:r w:rsidR="00F73381">
        <w:t xml:space="preserve">the opportunity to (1) </w:t>
      </w:r>
      <w:r w:rsidR="00E41FE5">
        <w:t xml:space="preserve">detect </w:t>
      </w:r>
      <w:r w:rsidR="00F73381">
        <w:t xml:space="preserve">environmentally dependent </w:t>
      </w:r>
      <w:r w:rsidR="00E41FE5">
        <w:t>plastic traits in ancestral and derived lineages</w:t>
      </w:r>
      <w:r w:rsidR="00F73381">
        <w:t xml:space="preserve"> and (2)</w:t>
      </w:r>
      <w:r w:rsidR="00E41FE5">
        <w:t xml:space="preserve"> reconstruct reaction norms through time</w:t>
      </w:r>
      <w:r w:rsidR="00F73381">
        <w:t xml:space="preserve"> with (3) </w:t>
      </w:r>
      <w:r w:rsidR="00026888">
        <w:t xml:space="preserve">a </w:t>
      </w:r>
      <w:r w:rsidR="00F73381">
        <w:t xml:space="preserve">sufficient </w:t>
      </w:r>
      <w:r w:rsidR="00E41FE5">
        <w:t xml:space="preserve">sample size to detect an increase in trait variation following environmental changes and </w:t>
      </w:r>
      <w:r w:rsidR="00F73381">
        <w:t xml:space="preserve">(4) </w:t>
      </w:r>
      <w:r w:rsidR="00E36667">
        <w:t>sufficient</w:t>
      </w:r>
      <w:r w:rsidR="00E41FE5">
        <w:t xml:space="preserve"> resolution to track mean changes in the focal trait.</w:t>
      </w:r>
      <w:r w:rsidR="003D1578">
        <w:t xml:space="preserve">  </w:t>
      </w:r>
      <w:r w:rsidR="00BD61AE">
        <w:t>Our approach</w:t>
      </w:r>
      <w:r w:rsidR="00CE3CA9">
        <w:t>,</w:t>
      </w:r>
      <w:r w:rsidR="00AC5617">
        <w:t xml:space="preserve"> using high-resolution fossil records that preserve ontogenetic stages and environmental variation at the time of growth</w:t>
      </w:r>
      <w:r w:rsidR="00530A95">
        <w:t>,</w:t>
      </w:r>
      <w:r w:rsidR="00BD61AE">
        <w:t xml:space="preserve"> </w:t>
      </w:r>
      <w:r w:rsidR="002330BE">
        <w:t xml:space="preserve">fulfils these </w:t>
      </w:r>
      <w:r w:rsidR="00292853">
        <w:t>criteria and</w:t>
      </w:r>
      <w:r w:rsidR="00BD61AE">
        <w:t xml:space="preserve"> can</w:t>
      </w:r>
      <w:r w:rsidR="00455558" w:rsidRPr="00455558">
        <w:t xml:space="preserve"> </w:t>
      </w:r>
      <w:r w:rsidR="00455558">
        <w:t>be</w:t>
      </w:r>
      <w:r w:rsidR="00BD61AE">
        <w:t xml:space="preserve"> readily extended to other calcifying marine organisms </w:t>
      </w:r>
      <w:r w:rsidR="00E54467">
        <w:t>that preserve both environmental and ontogenetic information in their skeletons.</w:t>
      </w:r>
      <w:r w:rsidR="00893D4A">
        <w:t xml:space="preserve"> </w:t>
      </w:r>
      <w:r w:rsidR="001A18F1">
        <w:t xml:space="preserve">Ammonoids are a prime example, </w:t>
      </w:r>
      <w:r w:rsidR="00401802">
        <w:t>preserving both ontogeny and environmental information</w:t>
      </w:r>
      <w:r w:rsidR="00350067">
        <w:t xml:space="preserve"> </w:t>
      </w:r>
      <w:r w:rsidR="00350067">
        <w:fldChar w:fldCharType="begin">
          <w:fldData xml:space="preserve">PEVuZE5vdGU+PENpdGU+PEF1dGhvcj5TZXNzYTwvQXV0aG9yPjxZZWFyPjIwMTU8L1llYXI+PFJl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</w:fldData>
        </w:fldChar>
      </w:r>
      <w:r w:rsidR="00D04494">
        <w:instrText xml:space="preserve"> ADDIN EN.CITE </w:instrText>
      </w:r>
      <w:r w:rsidR="00D04494">
        <w:fldChar w:fldCharType="begin">
          <w:fldData xml:space="preserve">PEVuZE5vdGU+PENpdGU+PEF1dGhvcj5TZXNzYTwvQXV0aG9yPjxZZWFyPjIwMTU8L1llYXI+PFJl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</w:fldData>
        </w:fldChar>
      </w:r>
      <w:r w:rsidR="00D04494">
        <w:instrText xml:space="preserve"> ADDIN EN.CITE.DATA </w:instrText>
      </w:r>
      <w:r w:rsidR="00D04494">
        <w:fldChar w:fldCharType="end"/>
      </w:r>
      <w:r w:rsidR="00350067">
        <w:fldChar w:fldCharType="separate"/>
      </w:r>
      <w:r w:rsidR="00D04494">
        <w:rPr>
          <w:noProof/>
        </w:rPr>
        <w:t>(e.g. 49)</w:t>
      </w:r>
      <w:r w:rsidR="00350067">
        <w:fldChar w:fldCharType="end"/>
      </w:r>
      <w:r w:rsidR="00401802">
        <w:t>. Additional</w:t>
      </w:r>
      <w:r w:rsidR="00A215AD">
        <w:t>ly</w:t>
      </w:r>
      <w:r w:rsidR="00401802">
        <w:t>, c</w:t>
      </w:r>
      <w:r w:rsidR="0094587E">
        <w:t>orals</w:t>
      </w:r>
      <w:r w:rsidR="00435814">
        <w:t xml:space="preserve"> and bivalves</w:t>
      </w:r>
      <w:r w:rsidR="00401802">
        <w:t xml:space="preserve"> </w:t>
      </w:r>
      <w:r w:rsidR="0094587E">
        <w:t xml:space="preserve">have long been used to </w:t>
      </w:r>
      <w:r w:rsidR="008C1BCE">
        <w:t xml:space="preserve">reconstruct past sea surface temperature, salinity and pH </w:t>
      </w:r>
      <w:r w:rsidR="008C1BCE">
        <w:fldChar w:fldCharType="begin"/>
      </w:r>
      <w:r w:rsidR="00D04494">
        <w:instrText xml:space="preserve"> ADDIN EN.CITE &lt;EndNote&gt;&lt;Cite&gt;&lt;Author&gt;Thompson&lt;/Author&gt;&lt;Year&gt;2021&lt;/Year&gt;&lt;RecNum&gt;957&lt;/RecNum&gt;&lt;Prefix&gt;e.g. &lt;/Prefix&gt;&lt;DisplayText&gt;(e.g. 50, 51)&lt;/DisplayText&gt;&lt;record&gt;&lt;rec-number&gt;957&lt;/rec-number&gt;&lt;foreign-keys&gt;&lt;key app="EN" db-id="svzfdrrsofstx0erdepvrzpmxvfze9vwztdx" timestamp="1715374433"&gt;957&lt;/key&gt;&lt;/foreign-keys&gt;&lt;ref-type name="Journal Article"&gt;17&lt;/ref-type&gt;&lt;contributors&gt;&lt;authors&gt;&lt;author&gt;Thompson, Diane M.&lt;/author&gt;&lt;/authors&gt;&lt;/contributors&gt;&lt;titles&gt;&lt;title&gt;Environmental records from coral skeletons: A decade of novel insights and innovation&lt;/title&gt;&lt;secondary-title&gt;WIREs Climate Change&lt;/secondary-title&gt;&lt;/titles&gt;&lt;periodical&gt;&lt;full-title&gt;WIREs Climate Change&lt;/full-title&gt;&lt;/periodical&gt;&lt;pages&gt;1-40&lt;/pages&gt;&lt;volume&gt;13&lt;/volume&gt;&lt;number&gt;1&lt;/number&gt;&lt;dates&gt;&lt;year&gt;2021&lt;/year&gt;&lt;/dates&gt;&lt;isbn&gt;1757-7780&amp;#xD;1757-7799&lt;/isbn&gt;&lt;urls&gt;&lt;/urls&gt;&lt;electronic-resource-num&gt;10.1002/wcc.745&lt;/electronic-resource-num&gt;&lt;/record&gt;&lt;/Cite&gt;&lt;Cite&gt;&lt;Author&gt;De Winter&lt;/Author&gt;&lt;Year&gt;2021&lt;/Year&gt;&lt;RecNum&gt;963&lt;/RecNum&gt;&lt;record&gt;&lt;rec-number&gt;963&lt;/rec-number&gt;&lt;foreign-keys&gt;&lt;key app="EN" db-id="svzfdrrsofstx0erdepvrzpmxvfze9vwztdx" timestamp="1722524063"&gt;963&lt;/key&gt;&lt;/foreign-keys&gt;&lt;ref-type name="Journal Article"&gt;17&lt;/ref-type&gt;&lt;contributors&gt;&lt;authors&gt;&lt;author&gt;De Winter, Niels J.&lt;/author&gt;&lt;author&gt;Müller, Inigo A.&lt;/author&gt;&lt;author&gt;Kocken, Ilja J.&lt;/author&gt;&lt;author&gt;Thibault, Nicolas&lt;/author&gt;&lt;author&gt;Ullmann, Clemens V.&lt;/author&gt;&lt;author&gt;Farnsworth, Alex&lt;/author&gt;&lt;author&gt;Lunt, Daniel J.&lt;/author&gt;&lt;author&gt;Claeys, Philippe&lt;/author&gt;&lt;author&gt;Ziegler, Martin&lt;/author&gt;&lt;/authors&gt;&lt;/contributors&gt;&lt;titles&gt;&lt;title&gt;Absolute seasonal temperature estimates from clumped isotopes in bivalve shells suggest warm and variable greenhouse climate&lt;/title&gt;&lt;secondary-title&gt;Communications Earth &amp;amp; Environment&lt;/secondary-title&gt;&lt;/titles&gt;&lt;periodical&gt;&lt;full-title&gt;Communications Earth &amp;amp; Environment&lt;/full-title&gt;&lt;/periodical&gt;&lt;pages&gt;1-8&lt;/pages&gt;&lt;volume&gt;2&lt;/volume&gt;&lt;number&gt;1&lt;/number&gt;&lt;dates&gt;&lt;year&gt;2021&lt;/year&gt;&lt;/dates&gt;&lt;isbn&gt;2662-4435&lt;/isbn&gt;&lt;urls&gt;&lt;/urls&gt;&lt;electronic-resource-num&gt;10.1038/s43247-021-00193-9&lt;/electronic-resource-num&gt;&lt;/record&gt;&lt;/Cite&gt;&lt;/EndNote&gt;</w:instrText>
      </w:r>
      <w:r w:rsidR="008C1BCE">
        <w:fldChar w:fldCharType="separate"/>
      </w:r>
      <w:r w:rsidR="00D04494">
        <w:rPr>
          <w:noProof/>
        </w:rPr>
        <w:t>(e.g. 50, 51)</w:t>
      </w:r>
      <w:r w:rsidR="008C1BCE">
        <w:fldChar w:fldCharType="end"/>
      </w:r>
      <w:r w:rsidR="008C1BCE">
        <w:t xml:space="preserve">. </w:t>
      </w:r>
      <w:r w:rsidR="00C60B17">
        <w:t>Combining their growth layers with</w:t>
      </w:r>
      <w:r w:rsidR="00A312B7">
        <w:t xml:space="preserve"> the</w:t>
      </w:r>
      <w:r w:rsidR="00C60B17">
        <w:t xml:space="preserve"> environmental information</w:t>
      </w:r>
      <w:r w:rsidR="00A312B7">
        <w:t xml:space="preserve"> stored within them</w:t>
      </w:r>
      <w:r w:rsidR="00C60B17">
        <w:t xml:space="preserve"> can reveal valuable new information on</w:t>
      </w:r>
      <w:r w:rsidR="00095577">
        <w:t xml:space="preserve"> their potential for adaptation in </w:t>
      </w:r>
      <w:r w:rsidR="00A312B7">
        <w:t xml:space="preserve">changing environments. </w:t>
      </w:r>
      <w:r w:rsidR="00401802">
        <w:t>Finally</w:t>
      </w:r>
      <w:r w:rsidR="00455558">
        <w:t>, f</w:t>
      </w:r>
      <w:r w:rsidR="0079056E">
        <w:t>ossil b</w:t>
      </w:r>
      <w:r w:rsidR="00086B3B">
        <w:t xml:space="preserve">ryozoans, colonial marine organisms </w:t>
      </w:r>
      <w:r w:rsidR="006A312D">
        <w:t>that have existed since the Ordovician</w:t>
      </w:r>
      <w:r w:rsidR="00455558">
        <w:t xml:space="preserve">, </w:t>
      </w:r>
      <w:r w:rsidR="0079056E">
        <w:t xml:space="preserve">contain information on both their life-history and </w:t>
      </w:r>
      <w:r w:rsidR="00ED3085">
        <w:t>environment</w:t>
      </w:r>
      <w:r w:rsidR="00E0429A">
        <w:t xml:space="preserve"> </w:t>
      </w:r>
      <w:r w:rsidR="00E0429A">
        <w:fldChar w:fldCharType="begin"/>
      </w:r>
      <w:r w:rsidR="00D04494">
        <w:instrText xml:space="preserve"> ADDIN EN.CITE &lt;EndNote&gt;&lt;Cite&gt;&lt;Author&gt;Smith&lt;/Author&gt;&lt;Year&gt;1995&lt;/Year&gt;&lt;RecNum&gt;958&lt;/RecNum&gt;&lt;DisplayText&gt;(52)&lt;/DisplayText&gt;&lt;record&gt;&lt;rec-number&gt;958&lt;/rec-number&gt;&lt;foreign-keys&gt;&lt;key app="EN" db-id="svzfdrrsofstx0erdepvrzpmxvfze9vwztdx" timestamp="1715374920"&gt;958&lt;/key&gt;&lt;/foreign-keys&gt;&lt;ref-type name="Book Section"&gt;5&lt;/ref-type&gt;&lt;contributors&gt;&lt;authors&gt;&lt;author&gt;Smith, Abigail M&lt;/author&gt;&lt;/authors&gt;&lt;secondary-authors&gt;&lt;author&gt;Bosence, D W J&lt;/author&gt;&lt;author&gt;Allison, P A&lt;/author&gt;&lt;/secondary-authors&gt;&lt;/contributors&gt;&lt;titles&gt;&lt;title&gt;Palaeonenvironmental interpretations using bryozoans: a review&lt;/title&gt;&lt;secondary-title&gt;Marine Palaeoenvironmental Analysis from Fossils&lt;/secondary-title&gt;&lt;/titles&gt;&lt;pages&gt;231-243&lt;/pages&gt;&lt;volume&gt;83&lt;/volume&gt;&lt;dates&gt;&lt;year&gt;1995&lt;/year&gt;&lt;/dates&gt;&lt;pub-location&gt;Geological Society London&lt;/pub-location&gt;&lt;publisher&gt;The Geological Society&lt;/publisher&gt;&lt;urls&gt;&lt;/urls&gt;&lt;/record&gt;&lt;/Cite&gt;&lt;/EndNote&gt;</w:instrText>
      </w:r>
      <w:r w:rsidR="00E0429A">
        <w:fldChar w:fldCharType="separate"/>
      </w:r>
      <w:r w:rsidR="00D04494">
        <w:rPr>
          <w:noProof/>
        </w:rPr>
        <w:t>(52)</w:t>
      </w:r>
      <w:r w:rsidR="00E0429A">
        <w:fldChar w:fldCharType="end"/>
      </w:r>
      <w:r w:rsidR="00ED3085">
        <w:t xml:space="preserve">, </w:t>
      </w:r>
      <w:r w:rsidR="00E0429A">
        <w:t xml:space="preserve">and </w:t>
      </w:r>
      <w:r w:rsidR="00201BD2">
        <w:t>are known</w:t>
      </w:r>
      <w:r w:rsidR="00FE3959">
        <w:t xml:space="preserve"> to exhibit developmental plasticity in response to changing environmental conditions </w:t>
      </w:r>
      <w:r w:rsidR="00FE3959">
        <w:fldChar w:fldCharType="begin"/>
      </w:r>
      <w:r w:rsidR="00D04494">
        <w:instrText xml:space="preserve"> ADDIN EN.CITE &lt;EndNote&gt;&lt;Cite&gt;&lt;Author&gt;Lombardi&lt;/Author&gt;&lt;Year&gt;2015&lt;/Year&gt;&lt;RecNum&gt;959&lt;/RecNum&gt;&lt;DisplayText&gt;(53)&lt;/DisplayText&gt;&lt;record&gt;&lt;rec-number&gt;959&lt;/rec-number&gt;&lt;foreign-keys&gt;&lt;key app="EN" db-id="svzfdrrsofstx0erdepvrzpmxvfze9vwztdx" timestamp="1715375747"&gt;959&lt;/key&gt;&lt;/foreign-keys&gt;&lt;ref-type name="Journal Article"&gt;17&lt;/ref-type&gt;&lt;contributors&gt;&lt;authors&gt;&lt;author&gt;Lombardi, C.&lt;/author&gt;&lt;author&gt;Cocito, S.&lt;/author&gt;&lt;author&gt;Gambi, M. C.&lt;/author&gt;&lt;author&gt;Taylor, P. D.&lt;/author&gt;&lt;/authors&gt;&lt;/contributors&gt;&lt;auth-address&gt;ENEA Marine Environment Research Centre , PO Box 224 , La Spezia 19100, Italy.&amp;#xD;Laboratory of Functional and Evolutionary Ecology , Stazione Zoologica Anton Dohrn , Villa Comunale, Naples 80077, Italy.&amp;#xD;Department of Earth Sciences , Natural History Museum , Cromwell Road, London SW7 5BD, UK.&lt;/auth-address&gt;&lt;titles&gt;&lt;title&gt;&lt;style face="normal" font="default" size="100%"&gt;Morphological plasticity in a calcifying modular organism: evidence from an in situ transplant experiment in a natural CO&lt;/style&gt;&lt;style face="subscript" font="default" size="100%"&gt;2&lt;/style&gt;&lt;style face="normal" font="default" size="100%"&gt; vent system&lt;/style&gt;&lt;/title&gt;&lt;secondary-title&gt;Royal Society Open Science&lt;/secondary-title&gt;&lt;/titles&gt;&lt;periodical&gt;&lt;full-title&gt;Royal Society Open Science&lt;/full-title&gt;&lt;/periodical&gt;&lt;pages&gt;1-12&lt;/pages&gt;&lt;volume&gt;2&lt;/volume&gt;&lt;keywords&gt;&lt;keyword&gt;bryozoan&lt;/keyword&gt;&lt;keyword&gt;modularity&lt;/keyword&gt;&lt;keyword&gt;morphological plasticity&lt;/keyword&gt;&lt;keyword&gt;ocean acidification&lt;/keyword&gt;&lt;keyword&gt;seawater temperature&lt;/keyword&gt;&lt;keyword&gt;vent system&lt;/keyword&gt;&lt;/keywords&gt;&lt;dates&gt;&lt;year&gt;2015&lt;/year&gt;&lt;/dates&gt;&lt;isbn&gt;2054-5703 (Print)&amp;#xD;2054-5703 (Electronic)&amp;#xD;2054-5703 (Linking)&lt;/isbn&gt;&lt;accession-num&gt;26064601&lt;/accession-num&gt;&lt;urls&gt;&lt;related-urls&gt;&lt;url&gt;https://www.ncbi.nlm.nih.gov/pubmed/26064601&lt;/url&gt;&lt;/related-urls&gt;&lt;/urls&gt;&lt;custom2&gt;PMC4448816&lt;/custom2&gt;&lt;electronic-resource-num&gt;10.1098/rsos.140413&lt;/electronic-resource-num&gt;&lt;remote-database-name&gt;PubMed-not-MEDLINE&lt;/remote-database-name&gt;&lt;remote-database-provider&gt;NLM&lt;/remote-database-provider&gt;&lt;/record&gt;&lt;/Cite&gt;&lt;/EndNote&gt;</w:instrText>
      </w:r>
      <w:r w:rsidR="00FE3959">
        <w:fldChar w:fldCharType="separate"/>
      </w:r>
      <w:r w:rsidR="00D04494">
        <w:rPr>
          <w:noProof/>
        </w:rPr>
        <w:t>(53)</w:t>
      </w:r>
      <w:r w:rsidR="00FE3959">
        <w:fldChar w:fldCharType="end"/>
      </w:r>
      <w:r w:rsidR="00FE3959">
        <w:t>.</w:t>
      </w:r>
      <w:r w:rsidR="00455558" w:rsidRPr="00455558">
        <w:t xml:space="preserve"> </w:t>
      </w:r>
    </w:p>
    <w:p w14:paraId="6354CB53" w14:textId="77777777" w:rsidR="005520D6" w:rsidRDefault="005520D6" w:rsidP="00CE05F8"/>
    <w:p w14:paraId="54958BE2" w14:textId="27045F67" w:rsidR="00BD61AE" w:rsidRDefault="00455558" w:rsidP="00CE05F8">
      <w:r>
        <w:t xml:space="preserve">If trait-based approaches are to provide a more mechanistic route to understanding species vulnerabilities </w:t>
      </w:r>
      <w:r>
        <w:fldChar w:fldCharType="begin">
          <w:fldData xml:space="preserve">PEVuZE5vdGU+PENpdGU+PEF1dGhvcj5LaWVzc2xpbmc8L0F1dGhvcj48WWVhcj4yMDIzPC9ZZWFy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</w:fldData>
        </w:fldChar>
      </w:r>
      <w:r w:rsidR="00D04494">
        <w:instrText xml:space="preserve"> ADDIN EN.CITE </w:instrText>
      </w:r>
      <w:r w:rsidR="00D04494">
        <w:fldChar w:fldCharType="begin">
          <w:fldData xml:space="preserve">PEVuZE5vdGU+PENpdGU+PEF1dGhvcj5LaWVzc2xpbmc8L0F1dGhvcj48WWVhcj4yMDIzPC9ZZWFy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</w:fldData>
        </w:fldChar>
      </w:r>
      <w:r w:rsidR="00D04494">
        <w:instrText xml:space="preserve"> ADDIN EN.CITE.DATA </w:instrText>
      </w:r>
      <w:r w:rsidR="00D04494">
        <w:fldChar w:fldCharType="end"/>
      </w:r>
      <w:r>
        <w:fldChar w:fldCharType="separate"/>
      </w:r>
      <w:r w:rsidR="00D04494">
        <w:rPr>
          <w:noProof/>
        </w:rPr>
        <w:t>(54, 55)</w:t>
      </w:r>
      <w:r>
        <w:fldChar w:fldCharType="end"/>
      </w:r>
      <w:r>
        <w:t xml:space="preserve">, then generalising the contributions of environmentally </w:t>
      </w:r>
      <w:r w:rsidR="002F54D9">
        <w:t xml:space="preserve">associated </w:t>
      </w:r>
      <w:r>
        <w:lastRenderedPageBreak/>
        <w:t>trait variation is a</w:t>
      </w:r>
      <w:r w:rsidR="00530A95">
        <w:t xml:space="preserve">n achievable </w:t>
      </w:r>
      <w:r>
        <w:t xml:space="preserve">goal to span </w:t>
      </w:r>
      <w:r w:rsidR="00530A95">
        <w:t xml:space="preserve">both </w:t>
      </w:r>
      <w:r>
        <w:t>the differences in temporal scope</w:t>
      </w:r>
      <w:r w:rsidRPr="003D1578">
        <w:t xml:space="preserve"> </w:t>
      </w:r>
      <w:r>
        <w:t xml:space="preserve">amongst data </w:t>
      </w:r>
      <w:r>
        <w:fldChar w:fldCharType="begin"/>
      </w:r>
      <w:r w:rsidR="00D04494">
        <w:instrText xml:space="preserve"> ADDIN EN.CITE &lt;EndNote&gt;&lt;Cite&gt;&lt;Author&gt;Clapham&lt;/Author&gt;&lt;Year&gt;2019&lt;/Year&gt;&lt;RecNum&gt;951&lt;/RecNum&gt;&lt;DisplayText&gt;(56)&lt;/DisplayText&gt;&lt;record&gt;&lt;rec-number&gt;951&lt;/rec-number&gt;&lt;foreign-keys&gt;&lt;key app="EN" db-id="svzfdrrsofstx0erdepvrzpmxvfze9vwztdx" timestamp="1707514224"&gt;951&lt;/key&gt;&lt;/foreign-keys&gt;&lt;ref-type name="Journal Article"&gt;17&lt;/ref-type&gt;&lt;contributors&gt;&lt;authors&gt;&lt;author&gt;Clapham, M. E.&lt;/author&gt;&lt;/authors&gt;&lt;/contributors&gt;&lt;auth-address&gt;Department of Earth and Planetary Sciences, University of California Santa Cruz, Santa Cruz, CA 95064, USA.&lt;/auth-address&gt;&lt;titles&gt;&lt;title&gt;Conservation evidence from climate-related stressors in the deep-time marine fossil record&lt;/title&gt;&lt;secondary-title&gt;Philosophical Transactions of the Royal Society B: Biological Sciences&lt;/secondary-title&gt;&lt;/titles&gt;&lt;periodical&gt;&lt;full-title&gt;Philosophical Transactions of the Royal Society B: Biological Sciences&lt;/full-title&gt;&lt;/periodical&gt;&lt;pages&gt;1-7&lt;/pages&gt;&lt;volume&gt;374&lt;/volume&gt;&lt;number&gt;1788&lt;/number&gt;&lt;edition&gt;20191104&lt;/edition&gt;&lt;keywords&gt;&lt;keyword&gt;*Aquatic Organisms&lt;/keyword&gt;&lt;keyword&gt;*Biodiversity&lt;/keyword&gt;&lt;keyword&gt;*Climate Change&lt;/keyword&gt;&lt;keyword&gt;*Conservation of Natural Resources&lt;/keyword&gt;&lt;keyword&gt;Ecosystem&lt;/keyword&gt;&lt;keyword&gt;Extinction, Biological&lt;/keyword&gt;&lt;keyword&gt;Oceans and Seas&lt;/keyword&gt;&lt;keyword&gt;Paleontology&lt;/keyword&gt;&lt;keyword&gt;climate change&lt;/keyword&gt;&lt;keyword&gt;conservation palaeobiology&lt;/keyword&gt;&lt;keyword&gt;mass extinctions&lt;/keyword&gt;&lt;keyword&gt;ocean acidification&lt;/keyword&gt;&lt;keyword&gt;palaeontology&lt;/keyword&gt;&lt;/keywords&gt;&lt;dates&gt;&lt;year&gt;2019&lt;/year&gt;&lt;pub-dates&gt;&lt;date&gt;Dec 23&lt;/date&gt;&lt;/pub-dates&gt;&lt;/dates&gt;&lt;isbn&gt;1471-2970 (Electronic)&amp;#xD;0962-8436 (Print)&amp;#xD;0962-8436 (Linking)&lt;/isbn&gt;&lt;accession-num&gt;31679494&lt;/accession-num&gt;&lt;urls&gt;&lt;related-urls&gt;&lt;url&gt;https://www.ncbi.nlm.nih.gov/pubmed/31679494&lt;/url&gt;&lt;/related-urls&gt;&lt;/urls&gt;&lt;custom1&gt;I declare I have no competing interests.&lt;/custom1&gt;&lt;custom2&gt;PMC6863497&lt;/custom2&gt;&lt;electronic-resource-num&gt;10.1098/rstb.2019.0223&lt;/electronic-resource-num&gt;&lt;remote-database-name&gt;Medline&lt;/remote-database-name&gt;&lt;remote-database-provider&gt;NLM&lt;/remote-database-provider&gt;&lt;/record&gt;&lt;/Cite&gt;&lt;/EndNote&gt;</w:instrText>
      </w:r>
      <w:r>
        <w:fldChar w:fldCharType="separate"/>
      </w:r>
      <w:r w:rsidR="00D04494">
        <w:rPr>
          <w:noProof/>
        </w:rPr>
        <w:t>(56)</w:t>
      </w:r>
      <w:r>
        <w:fldChar w:fldCharType="end"/>
      </w:r>
      <w:r>
        <w:t xml:space="preserve"> and the timeframes of fossil preservation and necessary </w:t>
      </w:r>
      <w:r w:rsidR="00530A95">
        <w:t xml:space="preserve">conservation </w:t>
      </w:r>
      <w:r>
        <w:t xml:space="preserve">action </w:t>
      </w:r>
      <w:r>
        <w:fldChar w:fldCharType="begin"/>
      </w:r>
      <w:r w:rsidR="00D04494">
        <w:instrText xml:space="preserve"> ADDIN EN.CITE &lt;EndNote&gt;&lt;Cite&gt;&lt;Author&gt;Kiessling&lt;/Author&gt;&lt;Year&gt;2023&lt;/Year&gt;&lt;RecNum&gt;950&lt;/RecNum&gt;&lt;DisplayText&gt;(54)&lt;/DisplayText&gt;&lt;record&gt;&lt;rec-number&gt;950&lt;/rec-number&gt;&lt;foreign-keys&gt;&lt;key app="EN" db-id="svzfdrrsofstx0erdepvrzpmxvfze9vwztdx" timestamp="1707514029"&gt;950&lt;/key&gt;&lt;/foreign-keys&gt;&lt;ref-type name="Journal Article"&gt;17&lt;/ref-type&gt;&lt;contributors&gt;&lt;authors&gt;&lt;author&gt;Kiessling, W.&lt;/author&gt;&lt;author&gt;Smith, J. A.&lt;/author&gt;&lt;author&gt;Raja, N. B.&lt;/author&gt;&lt;/authors&gt;&lt;/contributors&gt;&lt;auth-address&gt;GeoZentrum Nordbayern, Friedrich-Alexander Universitat, D-91054 Erlangen, Germany.&amp;#xD;Paleontological Research Institution, Ithaca, NY 14850.&lt;/auth-address&gt;&lt;titles&gt;&lt;title&gt;Improving the relevance of paleontology to climate change policy&lt;/title&gt;&lt;secondary-title&gt;PNAS&lt;/secondary-title&gt;&lt;/titles&gt;&lt;periodical&gt;&lt;full-title&gt;PNAS&lt;/full-title&gt;&lt;/periodical&gt;&lt;pages&gt;1-7&lt;/pages&gt;&lt;volume&gt;120&lt;/volume&gt;&lt;number&gt;7&lt;/number&gt;&lt;edition&gt;20230206&lt;/edition&gt;&lt;keywords&gt;&lt;keyword&gt;Ipcc&lt;/keyword&gt;&lt;keyword&gt;biodiversity&lt;/keyword&gt;&lt;keyword&gt;climate change&lt;/keyword&gt;&lt;keyword&gt;paleobiology&lt;/keyword&gt;&lt;/keywords&gt;&lt;dates&gt;&lt;year&gt;2023&lt;/year&gt;&lt;pub-dates&gt;&lt;date&gt;Feb 14&lt;/date&gt;&lt;/pub-dates&gt;&lt;/dates&gt;&lt;isbn&gt;1091-6490 (Electronic)&amp;#xD;0027-8424 (Print)&amp;#xD;0027-8424 (Linking)&lt;/isbn&gt;&lt;accession-num&gt;36745810&lt;/accession-num&gt;&lt;urls&gt;&lt;related-urls&gt;&lt;url&gt;https://www.ncbi.nlm.nih.gov/pubmed/36745810&lt;/url&gt;&lt;/related-urls&gt;&lt;/urls&gt;&lt;custom1&gt;The authors declare no competing interest.&lt;/custom1&gt;&lt;custom2&gt;PMC9963848&lt;/custom2&gt;&lt;electronic-resource-num&gt;10.1073/pnas.2201926119&lt;/electronic-resource-num&gt;&lt;remote-database-name&gt;PubMed-not-MEDLINE&lt;/remote-database-name&gt;&lt;remote-database-provider&gt;NLM&lt;/remote-database-provider&gt;&lt;/record&gt;&lt;/Cite&gt;&lt;/EndNote&gt;</w:instrText>
      </w:r>
      <w:r>
        <w:fldChar w:fldCharType="separate"/>
      </w:r>
      <w:r w:rsidR="00D04494">
        <w:rPr>
          <w:noProof/>
        </w:rPr>
        <w:t>(54)</w:t>
      </w:r>
      <w:r>
        <w:fldChar w:fldCharType="end"/>
      </w:r>
      <w:r>
        <w:t xml:space="preserve">. </w:t>
      </w:r>
      <w:r w:rsidR="00A215AD">
        <w:t xml:space="preserve">The ability to extract the lived environment of organisms in time-averaged fossil samples is not only reassuring for the adequacy of temporal age models, but also </w:t>
      </w:r>
      <w:r w:rsidR="001369B3">
        <w:t xml:space="preserve">provides </w:t>
      </w:r>
      <w:r w:rsidR="00A215AD">
        <w:t>a quantitative metric of the sources of the morphological variation</w:t>
      </w:r>
      <w:r w:rsidR="00292853">
        <w:t xml:space="preserve"> </w:t>
      </w:r>
      <w:r w:rsidR="00292853">
        <w:fldChar w:fldCharType="begin">
          <w:fldData xml:space="preserve">PEVuZE5vdGU+PENpdGU+PEF1dGhvcj5KYWJsb25za2k8L0F1dGhvcj48WWVhcj4yMDIwPC9ZZWFy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</w:fldData>
        </w:fldChar>
      </w:r>
      <w:r w:rsidR="00D04494">
        <w:instrText xml:space="preserve"> ADDIN EN.CITE </w:instrText>
      </w:r>
      <w:r w:rsidR="00D04494">
        <w:fldChar w:fldCharType="begin">
          <w:fldData xml:space="preserve">PEVuZE5vdGU+PENpdGU+PEF1dGhvcj5KYWJsb25za2k8L0F1dGhvcj48WWVhcj4yMDIwPC9ZZWFy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</w:fldData>
        </w:fldChar>
      </w:r>
      <w:r w:rsidR="00D04494">
        <w:instrText xml:space="preserve"> ADDIN EN.CITE.DATA </w:instrText>
      </w:r>
      <w:r w:rsidR="00D04494">
        <w:fldChar w:fldCharType="end"/>
      </w:r>
      <w:r w:rsidR="00292853">
        <w:fldChar w:fldCharType="separate"/>
      </w:r>
      <w:r w:rsidR="00292853">
        <w:rPr>
          <w:noProof/>
        </w:rPr>
        <w:t>(27-29)</w:t>
      </w:r>
      <w:r w:rsidR="00292853">
        <w:fldChar w:fldCharType="end"/>
      </w:r>
      <w:r w:rsidR="00A215AD">
        <w:t>.</w:t>
      </w:r>
      <w:r w:rsidR="001369B3">
        <w:t xml:space="preserve"> The </w:t>
      </w:r>
      <w:r w:rsidR="00692F39">
        <w:fldChar w:fldCharType="begin"/>
      </w:r>
      <w:r w:rsidR="00D04494">
        <w:instrText xml:space="preserve"> ADDIN EN.CITE &lt;EndNote&gt;&lt;Cite AuthorYear="1"&gt;&lt;Author&gt;Levis&lt;/Author&gt;&lt;Year&gt;2016&lt;/Year&gt;&lt;RecNum&gt;750&lt;/RecNum&gt;&lt;DisplayText&gt;Levis and Pfennig (7)&lt;/DisplayText&gt;&lt;record&gt;&lt;rec-number&gt;750&lt;/rec-number&gt;&lt;foreign-keys&gt;&lt;key app="EN" db-id="wv5t2090ozdrd3e2rt2vzx53v0wrs0xa9vzs" timestamp="1725376506"&gt;750&lt;/key&gt;&lt;/foreign-keys&gt;&lt;ref-type name="Journal Article"&gt;17&lt;/ref-type&gt;&lt;contributors&gt;&lt;authors&gt;&lt;author&gt;Levis, N. A.&lt;/author&gt;&lt;author&gt;Pfennig, D. W.&lt;/author&gt;&lt;/authors&gt;&lt;/contributors&gt;&lt;auth-address&gt;Department of Biology, Campus Box 3280, University of North Carolina, Chapel Hill, NC 27599, USA. Electronic address: nicholasalevis@gmail.com.&amp;#xD;Department of Biology, Campus Box 3280, University of North Carolina, Chapel Hill, NC 27599, USA.&lt;/auth-address&gt;&lt;titles&gt;&lt;title&gt;Evaluating &amp;apos;Plasticity-First&amp;apos; evolution in nature: key criteria and empirical approaches&lt;/title&gt;&lt;secondary-title&gt;Trends in Ecology &amp;amp; Evolution&lt;/secondary-title&gt;&lt;/titles&gt;&lt;periodical&gt;&lt;full-title&gt;Trends in ecology &amp;amp; evolution&lt;/full-title&gt;&lt;/periodical&gt;&lt;pages&gt;563-574&lt;/pages&gt;&lt;volume&gt;31&lt;/volume&gt;&lt;number&gt;7&lt;/number&gt;&lt;edition&gt;2016/04/14&lt;/edition&gt;&lt;keywords&gt;&lt;keyword&gt;*Adaptation, Physiological&lt;/keyword&gt;&lt;keyword&gt;*Biological Evolution&lt;/keyword&gt;&lt;keyword&gt;Genetic Variation&lt;/keyword&gt;&lt;keyword&gt;Phenotype&lt;/keyword&gt;&lt;/keywords&gt;&lt;dates&gt;&lt;year&gt;2016&lt;/year&gt;&lt;pub-dates&gt;&lt;date&gt;Jul&lt;/date&gt;&lt;/pub-dates&gt;&lt;/dates&gt;&lt;isbn&gt;1872-8383 (Electronic)&amp;#xD;0169-5347 (Linking)&lt;/isbn&gt;&lt;accession-num&gt;27067134&lt;/accession-num&gt;&lt;urls&gt;&lt;related-urls&gt;&lt;url&gt;https://www.ncbi.nlm.nih.gov/pubmed/27067134&lt;/url&gt;&lt;/related-urls&gt;&lt;/urls&gt;&lt;electronic-resource-num&gt;10.1016/j.tree.2016.03.012&lt;/electronic-resource-num&gt;&lt;/record&gt;&lt;/Cite&gt;&lt;/EndNote&gt;</w:instrText>
      </w:r>
      <w:r w:rsidR="00692F39">
        <w:fldChar w:fldCharType="separate"/>
      </w:r>
      <w:r w:rsidR="00292853">
        <w:rPr>
          <w:noProof/>
        </w:rPr>
        <w:t>Levis and Pfennig (7)</w:t>
      </w:r>
      <w:r w:rsidR="00692F39">
        <w:fldChar w:fldCharType="end"/>
      </w:r>
      <w:r>
        <w:t xml:space="preserve"> criteria were not set out explicitly for paleontological systems, but </w:t>
      </w:r>
      <w:r w:rsidR="005520D6">
        <w:t>the acceleration of geochemical and imaging technologies</w:t>
      </w:r>
      <w:r w:rsidR="0021233D">
        <w:t>, alongside the</w:t>
      </w:r>
      <w:r w:rsidR="00530A95">
        <w:t xml:space="preserve"> integration of</w:t>
      </w:r>
      <w:r w:rsidR="0021233D">
        <w:t xml:space="preserve"> methodological </w:t>
      </w:r>
      <w:r w:rsidR="003B647B">
        <w:t>advancements used</w:t>
      </w:r>
      <w:r w:rsidR="00B1411E">
        <w:t xml:space="preserve"> </w:t>
      </w:r>
      <w:r w:rsidR="0021233D">
        <w:t>in this study</w:t>
      </w:r>
      <w:r w:rsidR="001369B3">
        <w:t>,</w:t>
      </w:r>
      <w:r w:rsidR="005520D6">
        <w:t xml:space="preserve"> now provide </w:t>
      </w:r>
      <w:r w:rsidR="00F87F67">
        <w:t xml:space="preserve">exciting </w:t>
      </w:r>
      <w:r w:rsidR="005520D6">
        <w:t xml:space="preserve">opportunities </w:t>
      </w:r>
      <w:r w:rsidR="00D86B25">
        <w:t xml:space="preserve">to </w:t>
      </w:r>
      <w:r w:rsidR="006E4190">
        <w:t>investigate</w:t>
      </w:r>
      <w:r w:rsidR="00134F73">
        <w:rPr>
          <w:rFonts w:cstheme="minorHAnsi"/>
          <w:color w:val="000000"/>
        </w:rPr>
        <w:t xml:space="preserve"> how</w:t>
      </w:r>
      <w:r w:rsidR="00134F73">
        <w:t xml:space="preserve"> environmentally </w:t>
      </w:r>
      <w:r w:rsidR="002F54D9">
        <w:t xml:space="preserve">associated </w:t>
      </w:r>
      <w:r w:rsidR="00134F73">
        <w:t>trait variation contributed to the generation, proliferation and extinction of life on Earth</w:t>
      </w:r>
      <w:r w:rsidR="006E4190">
        <w:t>.</w:t>
      </w:r>
    </w:p>
    <w:p w14:paraId="46E1F65E" w14:textId="77777777" w:rsidR="00B039AA" w:rsidRDefault="00B039AA" w:rsidP="00CE05F8"/>
    <w:p w14:paraId="235DC8D5" w14:textId="77777777" w:rsidR="00726383" w:rsidRDefault="00726383" w:rsidP="00726383">
      <w:pPr>
        <w:pStyle w:val="Heading1"/>
      </w:pPr>
      <w:r>
        <w:t>Methods</w:t>
      </w:r>
    </w:p>
    <w:p w14:paraId="5FEE595C" w14:textId="77777777" w:rsidR="00726383" w:rsidRDefault="00726383" w:rsidP="00726383">
      <w:pPr>
        <w:pStyle w:val="Heading2"/>
      </w:pPr>
      <w:r>
        <w:t>Study species</w:t>
      </w:r>
    </w:p>
    <w:p w14:paraId="55E71149" w14:textId="55A94B84" w:rsidR="00726383" w:rsidRDefault="00726383" w:rsidP="00726383">
      <w:r>
        <w:t xml:space="preserve">We studied the Neogene planktonic foraminifera species </w:t>
      </w:r>
      <w:r>
        <w:rPr>
          <w:i/>
          <w:iCs/>
        </w:rPr>
        <w:t>Menardella limbata</w:t>
      </w:r>
      <w:r>
        <w:t xml:space="preserve"> and its two descendent species </w:t>
      </w:r>
      <w:r>
        <w:rPr>
          <w:i/>
          <w:iCs/>
        </w:rPr>
        <w:t xml:space="preserve">Menardella exilis </w:t>
      </w:r>
      <w:r>
        <w:t xml:space="preserve">and </w:t>
      </w:r>
      <w:r>
        <w:rPr>
          <w:i/>
          <w:iCs/>
        </w:rPr>
        <w:t>Menardella pertenuis</w:t>
      </w:r>
      <w:r>
        <w:t xml:space="preserve"> (Supplementary Figure 1), which originated in the Pliocene, ~4.5 and ~3.5 million years ago </w:t>
      </w:r>
      <w:r>
        <w:fldChar w:fldCharType="begin"/>
      </w:r>
      <w:r w:rsidR="00D04494">
        <w:instrText xml:space="preserve"> ADDIN EN.CITE &lt;EndNote&gt;&lt;Cite&gt;&lt;Author&gt;Chaisson&lt;/Author&gt;&lt;Year&gt;1997&lt;/Year&gt;&lt;RecNum&gt;550&lt;/RecNum&gt;&lt;DisplayText&gt;(57)&lt;/DisplayText&gt;&lt;record&gt;&lt;rec-number&gt;550&lt;/rec-number&gt;&lt;foreign-keys&gt;&lt;key app="EN" db-id="wv5t2090ozdrd3e2rt2vzx53v0wrs0xa9vzs" timestamp="1725376223"&gt;550&lt;/key&gt;&lt;/foreign-keys&gt;&lt;ref-type name="Book"&gt;6&lt;/ref-type&gt;&lt;contributors&gt;&lt;authors&gt;&lt;author&gt;Chaisson, WP&lt;/author&gt;&lt;author&gt;Pearson, Paul N&lt;/author&gt;&lt;/authors&gt;&lt;secondary-authors&gt;&lt;author&gt;Shackleton, N J&lt;/author&gt;&lt;/secondary-authors&gt;&lt;/contributors&gt;&lt;titles&gt;&lt;title&gt;Planktonic foraminifer biostratigraphy at Site 925: Middle Miocene-Pleistocene&lt;/title&gt;&lt;secondary-title&gt;Proceedings of the Ocean Drilling Program, Scientific Results&lt;/secondary-title&gt;&lt;/titles&gt;&lt;periodical&gt;&lt;full-title&gt;Proceedings of the Ocean Drilling Program, Scientific Results&lt;/full-title&gt;&lt;/periodical&gt;&lt;pages&gt;3-31&lt;/pages&gt;&lt;volume&gt;154&lt;/volume&gt;&lt;dates&gt;&lt;year&gt;1997&lt;/year&gt;&lt;/dates&gt;&lt;urls&gt;&lt;/urls&gt;&lt;/record&gt;&lt;/Cite&gt;&lt;/EndNote&gt;</w:instrText>
      </w:r>
      <w:r>
        <w:fldChar w:fldCharType="separate"/>
      </w:r>
      <w:r w:rsidR="00D04494">
        <w:rPr>
          <w:noProof/>
        </w:rPr>
        <w:t>(57)</w:t>
      </w:r>
      <w:r>
        <w:fldChar w:fldCharType="end"/>
      </w:r>
      <w:r>
        <w:t xml:space="preserve">. All three species are exclusively found in tropical and warm subtropical waters. Their shells are characterised by lenticular, low </w:t>
      </w:r>
      <w:proofErr w:type="spellStart"/>
      <w:r>
        <w:t>trochospiral</w:t>
      </w:r>
      <w:proofErr w:type="spellEnd"/>
      <w:r>
        <w:t xml:space="preserve"> tests with a prominent keel </w:t>
      </w:r>
      <w:r>
        <w:fldChar w:fldCharType="begin"/>
      </w:r>
      <w:r w:rsidR="00D04494">
        <w:instrText xml:space="preserve"> ADDIN EN.CITE &lt;EndNote&gt;&lt;Cite&gt;&lt;Author&gt;Kennett&lt;/Author&gt;&lt;Year&gt;1983&lt;/Year&gt;&lt;RecNum&gt;15&lt;/RecNum&gt;&lt;DisplayText&gt;(58)&lt;/DisplayText&gt;&lt;record&gt;&lt;rec-number&gt;15&lt;/rec-number&gt;&lt;foreign-keys&gt;&lt;key app="EN" db-id="wv5t2090ozdrd3e2rt2vzx53v0wrs0xa9vzs" timestamp="1725376002"&gt;15&lt;/key&gt;&lt;/foreign-keys&gt;&lt;ref-type name="Book"&gt;6&lt;/ref-type&gt;&lt;contributors&gt;&lt;authors&gt;&lt;author&gt;Kennett, J. P.&lt;/author&gt;&lt;author&gt;Srinivasan, M S&lt;/author&gt;&lt;/authors&gt;&lt;/contributors&gt;&lt;titles&gt;&lt;title&gt;Neogene planktonic foraminifera. A phylogenetic atlas.&lt;/title&gt;&lt;/titles&gt;&lt;dates&gt;&lt;year&gt;1983&lt;/year&gt;&lt;/dates&gt;&lt;pub-location&gt;Stroudsburg, Pennsylvania&lt;/pub-location&gt;&lt;publisher&gt;Hutchinson Ross Publishing Company&lt;/publisher&gt;&lt;urls&gt;&lt;/urls&gt;&lt;/record&gt;&lt;/Cite&gt;&lt;/EndNote&gt;</w:instrText>
      </w:r>
      <w:r>
        <w:fldChar w:fldCharType="separate"/>
      </w:r>
      <w:r w:rsidR="00D04494">
        <w:rPr>
          <w:noProof/>
        </w:rPr>
        <w:t>(58)</w:t>
      </w:r>
      <w:r>
        <w:fldChar w:fldCharType="end"/>
      </w:r>
      <w:r>
        <w:t xml:space="preserve">. </w:t>
      </w:r>
      <w:r>
        <w:rPr>
          <w:i/>
          <w:iCs/>
        </w:rPr>
        <w:t>Menardella exilis</w:t>
      </w:r>
      <w:r>
        <w:t xml:space="preserve"> and </w:t>
      </w:r>
      <w:r>
        <w:rPr>
          <w:i/>
          <w:iCs/>
        </w:rPr>
        <w:t>M. pertenuis</w:t>
      </w:r>
      <w:r>
        <w:t xml:space="preserve"> can be distinguished from </w:t>
      </w:r>
      <w:r>
        <w:rPr>
          <w:i/>
          <w:iCs/>
        </w:rPr>
        <w:t>M. limbata</w:t>
      </w:r>
      <w:r>
        <w:t xml:space="preserve"> by a thinner, ‘shinier’ shell and lower </w:t>
      </w:r>
      <w:proofErr w:type="spellStart"/>
      <w:r>
        <w:t>trochospire</w:t>
      </w:r>
      <w:proofErr w:type="spellEnd"/>
      <w:r>
        <w:t xml:space="preserve">, with </w:t>
      </w:r>
      <w:r>
        <w:rPr>
          <w:i/>
          <w:iCs/>
        </w:rPr>
        <w:t xml:space="preserve">M. pertenuis </w:t>
      </w:r>
      <w:r>
        <w:t xml:space="preserve">additionally possessing a thin plate extending over the umbilicus and more chambers in the final whorl than </w:t>
      </w:r>
      <w:r>
        <w:rPr>
          <w:i/>
          <w:iCs/>
        </w:rPr>
        <w:t>M. exilis</w:t>
      </w:r>
      <w:r>
        <w:t xml:space="preserve"> </w:t>
      </w:r>
      <w:r>
        <w:fldChar w:fldCharType="begin"/>
      </w:r>
      <w:r w:rsidR="00D04494">
        <w:instrText xml:space="preserve"> ADDIN EN.CITE &lt;EndNote&gt;&lt;Cite&gt;&lt;Author&gt;Kennett&lt;/Author&gt;&lt;Year&gt;1983&lt;/Year&gt;&lt;RecNum&gt;15&lt;/RecNum&gt;&lt;DisplayText&gt;(58)&lt;/DisplayText&gt;&lt;record&gt;&lt;rec-number&gt;15&lt;/rec-number&gt;&lt;foreign-keys&gt;&lt;key app="EN" db-id="wv5t2090ozdrd3e2rt2vzx53v0wrs0xa9vzs" timestamp="1725376002"&gt;15&lt;/key&gt;&lt;/foreign-keys&gt;&lt;ref-type name="Book"&gt;6&lt;/ref-type&gt;&lt;contributors&gt;&lt;authors&gt;&lt;author&gt;Kennett, J. P.&lt;/author&gt;&lt;author&gt;Srinivasan, M S&lt;/author&gt;&lt;/authors&gt;&lt;/contributors&gt;&lt;titles&gt;&lt;title&gt;Neogene planktonic foraminifera. A phylogenetic atlas.&lt;/title&gt;&lt;/titles&gt;&lt;dates&gt;&lt;year&gt;1983&lt;/year&gt;&lt;/dates&gt;&lt;pub-location&gt;Stroudsburg, Pennsylvania&lt;/pub-location&gt;&lt;publisher&gt;Hutchinson Ross Publishing Company&lt;/publisher&gt;&lt;urls&gt;&lt;/urls&gt;&lt;/record&gt;&lt;/Cite&gt;&lt;/EndNote&gt;</w:instrText>
      </w:r>
      <w:r>
        <w:fldChar w:fldCharType="separate"/>
      </w:r>
      <w:r w:rsidR="00D04494">
        <w:rPr>
          <w:noProof/>
        </w:rPr>
        <w:t>(58)</w:t>
      </w:r>
      <w:r>
        <w:fldChar w:fldCharType="end"/>
      </w:r>
      <w:r>
        <w:t xml:space="preserve">. All three species became extinct between 2.6 and 2.2 Ma </w:t>
      </w:r>
      <w:r>
        <w:fldChar w:fldCharType="begin"/>
      </w:r>
      <w:r w:rsidR="00D04494">
        <w:instrText xml:space="preserve"> ADDIN EN.CITE &lt;EndNote&gt;&lt;Cite&gt;&lt;Author&gt;Chaisson&lt;/Author&gt;&lt;Year&gt;1997&lt;/Year&gt;&lt;RecNum&gt;550&lt;/RecNum&gt;&lt;DisplayText&gt;(57)&lt;/DisplayText&gt;&lt;record&gt;&lt;rec-number&gt;550&lt;/rec-number&gt;&lt;foreign-keys&gt;&lt;key app="EN" db-id="wv5t2090ozdrd3e2rt2vzx53v0wrs0xa9vzs" timestamp="1725376223"&gt;550&lt;/key&gt;&lt;/foreign-keys&gt;&lt;ref-type name="Book"&gt;6&lt;/ref-type&gt;&lt;contributors&gt;&lt;authors&gt;&lt;author&gt;Chaisson, WP&lt;/author&gt;&lt;author&gt;Pearson, Paul N&lt;/author&gt;&lt;/authors&gt;&lt;secondary-authors&gt;&lt;author&gt;Shackleton, N J&lt;/author&gt;&lt;/secondary-authors&gt;&lt;/contributors&gt;&lt;titles&gt;&lt;title&gt;Planktonic foraminifer biostratigraphy at Site 925: Middle Miocene-Pleistocene&lt;/title&gt;&lt;secondary-title&gt;Proceedings of the Ocean Drilling Program, Scientific Results&lt;/secondary-title&gt;&lt;/titles&gt;&lt;periodical&gt;&lt;full-title&gt;Proceedings of the Ocean Drilling Program, Scientific Results&lt;/full-title&gt;&lt;/periodical&gt;&lt;pages&gt;3-31&lt;/pages&gt;&lt;volume&gt;154&lt;/volume&gt;&lt;dates&gt;&lt;year&gt;1997&lt;/year&gt;&lt;/dates&gt;&lt;urls&gt;&lt;/urls&gt;&lt;/record&gt;&lt;/Cite&gt;&lt;/EndNote&gt;</w:instrText>
      </w:r>
      <w:r>
        <w:fldChar w:fldCharType="separate"/>
      </w:r>
      <w:r w:rsidR="00D04494">
        <w:rPr>
          <w:noProof/>
        </w:rPr>
        <w:t>(57)</w:t>
      </w:r>
      <w:r>
        <w:fldChar w:fldCharType="end"/>
      </w:r>
      <w:r>
        <w:t xml:space="preserve">, shortly after Earth had cooled sufficiently to promote the waxing and waning of large ice sheets on North America and Eurasia for the first time in the Cenozoic era </w:t>
      </w:r>
      <w:r>
        <w:fldChar w:fldCharType="begin">
          <w:fldData xml:space="preserve">PEVuZE5vdGU+PENpdGU+PEF1dGhvcj5CYWlsZXk8L0F1dGhvcj48WWVhcj4yMDEzPC9ZZWFyPjxS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</w:fldData>
        </w:fldChar>
      </w:r>
      <w:r w:rsidR="00D04494">
        <w:instrText xml:space="preserve"> ADDIN EN.CITE </w:instrText>
      </w:r>
      <w:r w:rsidR="00D04494">
        <w:fldChar w:fldCharType="begin">
          <w:fldData xml:space="preserve">PEVuZE5vdGU+PENpdGU+PEF1dGhvcj5CYWlsZXk8L0F1dGhvcj48WWVhcj4yMDEzPC9ZZWFyPjxS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</w:fldData>
        </w:fldChar>
      </w:r>
      <w:r w:rsidR="00D04494">
        <w:instrText xml:space="preserve"> ADDIN EN.CITE.DATA </w:instrText>
      </w:r>
      <w:r w:rsidR="00D04494">
        <w:fldChar w:fldCharType="end"/>
      </w:r>
      <w:r>
        <w:fldChar w:fldCharType="separate"/>
      </w:r>
      <w:r w:rsidR="00D04494">
        <w:rPr>
          <w:noProof/>
        </w:rPr>
        <w:t>(59, 60)</w:t>
      </w:r>
      <w:r>
        <w:fldChar w:fldCharType="end"/>
      </w:r>
      <w:r>
        <w:rPr>
          <w:rStyle w:val="CommentReference"/>
        </w:rPr>
        <w:t>.</w:t>
      </w:r>
      <w:r>
        <w:t xml:space="preserve"> </w:t>
      </w:r>
    </w:p>
    <w:p w14:paraId="1C8F08D2" w14:textId="77777777" w:rsidR="00726383" w:rsidRDefault="00726383" w:rsidP="00726383"/>
    <w:p w14:paraId="365217F6" w14:textId="77777777" w:rsidR="00726383" w:rsidRDefault="00726383" w:rsidP="00726383">
      <w:pPr>
        <w:pStyle w:val="Heading2"/>
      </w:pPr>
      <w:r>
        <w:t>Study site</w:t>
      </w:r>
    </w:p>
    <w:p w14:paraId="066E10A3" w14:textId="6F8866AD" w:rsidR="00726383" w:rsidRDefault="00726383" w:rsidP="00726383">
      <w:r>
        <w:t>Ocean Drilling Program (ODP) Site 925 is located in the western equatorial Atlantic at a water depth of 3040 m (4</w:t>
      </w:r>
      <w:r>
        <w:sym w:font="Symbol" w:char="F0B0"/>
      </w:r>
      <w:r>
        <w:t xml:space="preserve"> 12’ N, 43</w:t>
      </w:r>
      <w:r>
        <w:sym w:font="Symbol" w:char="F0B0"/>
      </w:r>
      <w:r>
        <w:t xml:space="preserve"> 29’ W), well above the local carbonate </w:t>
      </w:r>
      <w:proofErr w:type="spellStart"/>
      <w:r>
        <w:t>lysocline</w:t>
      </w:r>
      <w:proofErr w:type="spellEnd"/>
      <w:r>
        <w:t xml:space="preserve"> </w:t>
      </w:r>
      <w:r>
        <w:fldChar w:fldCharType="begin"/>
      </w:r>
      <w:r w:rsidR="00D04494">
        <w:instrText xml:space="preserve"> ADDIN EN.CITE &lt;EndNote&gt;&lt;Cite&gt;&lt;Author&gt;Curry&lt;/Author&gt;&lt;Year&gt;1995&lt;/Year&gt;&lt;RecNum&gt;114&lt;/RecNum&gt;&lt;DisplayText&gt;(61)&lt;/DisplayText&gt;&lt;record&gt;&lt;rec-number&gt;114&lt;/rec-number&gt;&lt;foreign-keys&gt;&lt;key app="EN" db-id="wv5t2090ozdrd3e2rt2vzx53v0wrs0xa9vzs" timestamp="1725376006"&gt;114&lt;/key&gt;&lt;/foreign-keys&gt;&lt;ref-type name="Journal Article"&gt;17&lt;/ref-type&gt;&lt;contributors&gt;&lt;authors&gt;&lt;author&gt;Curry, W B&lt;/author&gt;&lt;author&gt;Shackleton, N J&lt;/author&gt;&lt;author&gt;Richter, C&lt;/author&gt;&lt;author&gt;Expedition 154 Scientists,&lt;/author&gt;&lt;/authors&gt;&lt;/contributors&gt;&lt;titles&gt;&lt;title&gt;Site 925&lt;/title&gt;&lt;secondary-title&gt;Proceedings of the Ocean Drilling Program, Initial Reports&lt;/secondary-title&gt;&lt;/titles&gt;&lt;periodical&gt;&lt;full-title&gt;Proceedings of the Ocean Drilling Program, Initial Reports&lt;/full-title&gt;&lt;/periodical&gt;&lt;volume&gt;154&lt;/volume&gt;&lt;dates&gt;&lt;year&gt;1995&lt;/year&gt;&lt;/dates&gt;&lt;urls&gt;&lt;/urls&gt;&lt;electronic-resource-num&gt;10.2973/odp.proc.ir.154.104.1995&lt;/electronic-resource-num&gt;&lt;/record&gt;&lt;/Cite&gt;&lt;/EndNote&gt;</w:instrText>
      </w:r>
      <w:r>
        <w:fldChar w:fldCharType="separate"/>
      </w:r>
      <w:r w:rsidR="00D04494">
        <w:rPr>
          <w:noProof/>
        </w:rPr>
        <w:t>(61)</w:t>
      </w:r>
      <w:r>
        <w:fldChar w:fldCharType="end"/>
      </w:r>
      <w:r>
        <w:t xml:space="preserve">. </w:t>
      </w:r>
      <w:r w:rsidRPr="00D325D5">
        <w:t>The age model for Site 925 was recently updated</w:t>
      </w:r>
      <w:r>
        <w:t xml:space="preserve"> by high-resolution benthic oxygen isotope stratigraphy </w:t>
      </w:r>
      <w:r>
        <w:fldChar w:fldCharType="begin"/>
      </w:r>
      <w:r w:rsidR="00D04494">
        <w:instrText xml:space="preserve"> ADDIN EN.CITE &lt;EndNote&gt;&lt;Cite&gt;&lt;Author&gt;Wilkens&lt;/Author&gt;&lt;Year&gt;2017&lt;/Year&gt;&lt;RecNum&gt;870&lt;/RecNum&gt;&lt;DisplayText&gt;(62)&lt;/DisplayText&gt;&lt;record&gt;&lt;rec-number&gt;870&lt;/rec-number&gt;&lt;foreign-keys&gt;&lt;key app="EN" db-id="wv5t2090ozdrd3e2rt2vzx53v0wrs0xa9vzs" timestamp="1725376677"&gt;870&lt;/key&gt;&lt;/foreign-keys&gt;&lt;ref-type name="Journal Article"&gt;17&lt;/ref-type&gt;&lt;contributors&gt;&lt;authors&gt;&lt;author&gt;Wilkens, Roy H.&lt;/author&gt;&lt;author&gt;Westerhold, Thomas&lt;/author&gt;&lt;author&gt;Drury, Anna J.&lt;/author&gt;&lt;author&gt;Lyle, Mitchell&lt;/author&gt;&lt;author&gt;Gorgas, Thomas&lt;/author&gt;&lt;author&gt;Tian, Jun&lt;/author&gt;&lt;/authors&gt;&lt;/contributors&gt;&lt;titles&gt;&lt;title&gt;Revisiting the Ceara Rise, equatorial Atlantic Ocean: isotope stratigraphy of ODP Leg 154 from 0 to 5 Ma&lt;/title&gt;&lt;secondary-title&gt;Climate of the Past&lt;/secondary-title&gt;&lt;/titles&gt;&lt;periodical&gt;&lt;full-title&gt;Climate of the Past&lt;/full-title&gt;&lt;/periodical&gt;&lt;pages&gt;779-793&lt;/pages&gt;&lt;volume&gt;13&lt;/volume&gt;&lt;section&gt;779&lt;/section&gt;&lt;dates&gt;&lt;year&gt;2017&lt;/year&gt;&lt;/dates&gt;&lt;isbn&gt;1814-9332&lt;/isbn&gt;&lt;urls&gt;&lt;/urls&gt;&lt;electronic-resource-num&gt;10.5194/cp-13-779-2017&lt;/electronic-resource-num&gt;&lt;/record&gt;&lt;/Cite&gt;&lt;/EndNote&gt;</w:instrText>
      </w:r>
      <w:r>
        <w:fldChar w:fldCharType="separate"/>
      </w:r>
      <w:r w:rsidR="00D04494">
        <w:rPr>
          <w:noProof/>
        </w:rPr>
        <w:t>(62)</w:t>
      </w:r>
      <w:r>
        <w:fldChar w:fldCharType="end"/>
      </w:r>
      <w:r>
        <w:t xml:space="preserve">. The site sits in the core of the biogeographic range of all three study species, which are found in high abundance in Pliocene sediments </w:t>
      </w:r>
      <w:r>
        <w:fldChar w:fldCharType="begin"/>
      </w:r>
      <w:r w:rsidR="00D04494">
        <w:instrText xml:space="preserve"> ADDIN EN.CITE &lt;EndNote&gt;&lt;Cite&gt;&lt;Author&gt;Chaisson&lt;/Author&gt;&lt;Year&gt;1997&lt;/Year&gt;&lt;RecNum&gt;550&lt;/RecNum&gt;&lt;DisplayText&gt;(57)&lt;/DisplayText&gt;&lt;record&gt;&lt;rec-number&gt;550&lt;/rec-number&gt;&lt;foreign-keys&gt;&lt;key app="EN" db-id="wv5t2090ozdrd3e2rt2vzx53v0wrs0xa9vzs" timestamp="1725376223"&gt;550&lt;/key&gt;&lt;/foreign-keys&gt;&lt;ref-type name="Book"&gt;6&lt;/ref-type&gt;&lt;contributors&gt;&lt;authors&gt;&lt;author&gt;Chaisson, WP&lt;/author&gt;&lt;author&gt;Pearson, Paul N&lt;/author&gt;&lt;/authors&gt;&lt;secondary-authors&gt;&lt;author&gt;Shackleton, N J&lt;/author&gt;&lt;/secondary-authors&gt;&lt;/contributors&gt;&lt;titles&gt;&lt;title&gt;Planktonic foraminifer biostratigraphy at Site 925: Middle Miocene-Pleistocene&lt;/title&gt;&lt;secondary-title&gt;Proceedings of the Ocean Drilling Program, Scientific Results&lt;/secondary-title&gt;&lt;/titles&gt;&lt;periodical&gt;&lt;full-title&gt;Proceedings of the Ocean Drilling Program, Scientific Results&lt;/full-title&gt;&lt;/periodical&gt;&lt;pages&gt;3-31&lt;/pages&gt;&lt;volume&gt;154&lt;/volume&gt;&lt;dates&gt;&lt;year&gt;1997&lt;/year&gt;&lt;/dates&gt;&lt;urls&gt;&lt;/urls&gt;&lt;/record&gt;&lt;/Cite&gt;&lt;/EndNote&gt;</w:instrText>
      </w:r>
      <w:r>
        <w:fldChar w:fldCharType="separate"/>
      </w:r>
      <w:r w:rsidR="00D04494">
        <w:rPr>
          <w:noProof/>
        </w:rPr>
        <w:t>(57)</w:t>
      </w:r>
      <w:r>
        <w:fldChar w:fldCharType="end"/>
      </w:r>
      <w:r>
        <w:t xml:space="preserve">. The first appearance dates of </w:t>
      </w:r>
      <w:r>
        <w:rPr>
          <w:i/>
          <w:iCs/>
        </w:rPr>
        <w:t>M. exilis</w:t>
      </w:r>
      <w:r>
        <w:t xml:space="preserve"> and </w:t>
      </w:r>
      <w:r>
        <w:rPr>
          <w:i/>
          <w:iCs/>
        </w:rPr>
        <w:t>M. pertenuis</w:t>
      </w:r>
      <w:r>
        <w:t xml:space="preserve"> are well documented at Site 925 </w:t>
      </w:r>
      <w:r>
        <w:fldChar w:fldCharType="begin"/>
      </w:r>
      <w:r w:rsidR="00D04494">
        <w:instrText xml:space="preserve"> ADDIN EN.CITE &lt;EndNote&gt;&lt;Cite&gt;&lt;Author&gt;Chaisson&lt;/Author&gt;&lt;Year&gt;1997&lt;/Year&gt;&lt;RecNum&gt;550&lt;/RecNum&gt;&lt;DisplayText&gt;(57)&lt;/DisplayText&gt;&lt;record&gt;&lt;rec-number&gt;550&lt;/rec-number&gt;&lt;foreign-keys&gt;&lt;key app="EN" db-id="wv5t2090ozdrd3e2rt2vzx53v0wrs0xa9vzs" timestamp="1725376223"&gt;550&lt;/key&gt;&lt;/foreign-keys&gt;&lt;ref-type name="Book"&gt;6&lt;/ref-type&gt;&lt;contributors&gt;&lt;authors&gt;&lt;author&gt;Chaisson, WP&lt;/author&gt;&lt;author&gt;Pearson, Paul N&lt;/author&gt;&lt;/authors&gt;&lt;secondary-authors&gt;&lt;author&gt;Shackleton, N J&lt;/author&gt;&lt;/secondary-authors&gt;&lt;/contributors&gt;&lt;titles&gt;&lt;title&gt;Planktonic foraminifer biostratigraphy at Site 925: Middle Miocene-Pleistocene&lt;/title&gt;&lt;secondary-title&gt;Proceedings of the Ocean Drilling Program, Scientific Results&lt;/secondary-title&gt;&lt;/titles&gt;&lt;periodical&gt;&lt;full-title&gt;Proceedings of the Ocean Drilling Program, Scientific Results&lt;/full-title&gt;&lt;/periodical&gt;&lt;pages&gt;3-31&lt;/pages&gt;&lt;volume&gt;154&lt;/volume&gt;&lt;dates&gt;&lt;year&gt;1997&lt;/year&gt;&lt;/dates&gt;&lt;urls&gt;&lt;/urls&gt;&lt;/record&gt;&lt;/Cite&gt;&lt;/EndNote&gt;</w:instrText>
      </w:r>
      <w:r>
        <w:fldChar w:fldCharType="separate"/>
      </w:r>
      <w:r w:rsidR="00D04494">
        <w:rPr>
          <w:noProof/>
        </w:rPr>
        <w:t>(57)</w:t>
      </w:r>
      <w:r>
        <w:fldChar w:fldCharType="end"/>
      </w:r>
      <w:r>
        <w:t xml:space="preserve"> and agree with global low-latitude </w:t>
      </w:r>
      <w:proofErr w:type="spellStart"/>
      <w:r>
        <w:t>biostratigraphic</w:t>
      </w:r>
      <w:proofErr w:type="spellEnd"/>
      <w:r>
        <w:t xml:space="preserve"> schemes </w:t>
      </w:r>
      <w:r>
        <w:fldChar w:fldCharType="begin"/>
      </w:r>
      <w:r w:rsidR="00D04494">
        <w:instrText xml:space="preserve"> ADDIN EN.CITE &lt;EndNote&gt;&lt;Cite&gt;&lt;Author&gt;Wade&lt;/Author&gt;&lt;Year&gt;2011&lt;/Year&gt;&lt;RecNum&gt;863&lt;/RecNum&gt;&lt;DisplayText&gt;(63, 64)&lt;/DisplayText&gt;&lt;record&gt;&lt;rec-number&gt;863&lt;/rec-number&gt;&lt;foreign-keys&gt;&lt;key app="EN" db-id="wv5t2090ozdrd3e2rt2vzx53v0wrs0xa9vzs" timestamp="1725376673"&gt;863&lt;/key&gt;&lt;/foreign-keys&gt;&lt;ref-type name="Journal Article"&gt;17&lt;/ref-type&gt;&lt;contributors&gt;&lt;authors&gt;&lt;author&gt;Wade, Bridget S&lt;/author&gt;&lt;author&gt;Pearson, Paul N&lt;/author&gt;&lt;author&gt;Berggren, William A&lt;/author&gt;&lt;author&gt;Pälike, Heiko&lt;/author&gt;&lt;/authors&gt;&lt;/contributors&gt;&lt;titles&gt;&lt;title&gt;Review and revision of Cenozoic tropical planktonic foraminiferal biostratigraphy and calibration to the geomagnetic polarity and astronomical time scale&lt;/title&gt;&lt;secondary-title&gt;Earth-Science Reviews&lt;/secondary-title&gt;&lt;/titles&gt;&lt;periodical&gt;&lt;full-title&gt;Earth-Science Reviews&lt;/full-title&gt;&lt;/periodical&gt;&lt;pages&gt;111-142&lt;/pages&gt;&lt;volume&gt;104&lt;/volume&gt;&lt;number&gt;1&lt;/number&gt;&lt;dates&gt;&lt;year&gt;2011&lt;/year&gt;&lt;/dates&gt;&lt;isbn&gt;0012-8252&lt;/isbn&gt;&lt;urls&gt;&lt;/urls&gt;&lt;electronic-resource-num&gt;10.1016/j.earscirev.2010.09.003&lt;/electronic-resource-num&gt;&lt;/record&gt;&lt;/Cite&gt;&lt;Cite&gt;&lt;Author&gt;King&lt;/Author&gt;&lt;Year&gt;2020&lt;/Year&gt;&lt;RecNum&gt;869&lt;/RecNum&gt;&lt;record&gt;&lt;rec-number&gt;869&lt;/rec-number&gt;&lt;foreign-keys&gt;&lt;key app="EN" db-id="wv5t2090ozdrd3e2rt2vzx53v0wrs0xa9vzs" timestamp="1725376674"&gt;869&lt;/key&gt;&lt;/foreign-keys&gt;&lt;ref-type name="Journal Article"&gt;17&lt;/ref-type&gt;&lt;contributors&gt;&lt;authors&gt;&lt;author&gt;King, David J.&lt;/author&gt;&lt;author&gt;Wade, Bridget S.&lt;/author&gt;&lt;author&gt;Liska, Robert D.&lt;/author&gt;&lt;author&gt;Miller, C. Giles&lt;/author&gt;&lt;/authors&gt;&lt;/contributors&gt;&lt;titles&gt;&lt;title&gt;A review of the importance of the Caribbean region in Oligo-Miocene low latitude planktonic foraminiferal biostratigraphy and the implications for modern biogeochronological schemes&lt;/title&gt;&lt;secondary-title&gt;Earth-Science Reviews&lt;/secondary-title&gt;&lt;/titles&gt;&lt;periodical&gt;&lt;full-title&gt;Earth-Science Reviews&lt;/full-title&gt;&lt;/periodical&gt;&lt;pages&gt;1-27&lt;/pages&gt;&lt;volume&gt;202&lt;/volume&gt;&lt;dates&gt;&lt;year&gt;2020&lt;/year&gt;&lt;/dates&gt;&lt;isbn&gt;00128252&lt;/isbn&gt;&lt;urls&gt;&lt;/urls&gt;&lt;electronic-resource-num&gt;10.1016/j.earscirev.2019.102968&lt;/electronic-resource-num&gt;&lt;/record&gt;&lt;/Cite&gt;&lt;/EndNote&gt;</w:instrText>
      </w:r>
      <w:r>
        <w:fldChar w:fldCharType="separate"/>
      </w:r>
      <w:r w:rsidR="00D04494">
        <w:rPr>
          <w:noProof/>
        </w:rPr>
        <w:t>(63, 64)</w:t>
      </w:r>
      <w:r>
        <w:fldChar w:fldCharType="end"/>
      </w:r>
      <w:r>
        <w:t xml:space="preserve">. </w:t>
      </w:r>
    </w:p>
    <w:p w14:paraId="4780EFA4" w14:textId="77777777" w:rsidR="00726383" w:rsidRDefault="00726383" w:rsidP="00726383"/>
    <w:p w14:paraId="387649C9" w14:textId="77777777" w:rsidR="00726383" w:rsidRPr="00DF5725" w:rsidRDefault="00726383" w:rsidP="00726383">
      <w:r>
        <w:t xml:space="preserve">We analysed five time slices: one before the origination of </w:t>
      </w:r>
      <w:r>
        <w:rPr>
          <w:i/>
          <w:iCs/>
        </w:rPr>
        <w:t xml:space="preserve">M. exilis </w:t>
      </w:r>
      <w:r>
        <w:t xml:space="preserve">and </w:t>
      </w:r>
      <w:r>
        <w:rPr>
          <w:i/>
          <w:iCs/>
        </w:rPr>
        <w:t>M. pertenuis</w:t>
      </w:r>
      <w:r>
        <w:t xml:space="preserve">, one during the speciation of </w:t>
      </w:r>
      <w:r>
        <w:rPr>
          <w:i/>
          <w:iCs/>
        </w:rPr>
        <w:t>M. exilis</w:t>
      </w:r>
      <w:r>
        <w:t xml:space="preserve">, one after the origination of </w:t>
      </w:r>
      <w:r>
        <w:rPr>
          <w:i/>
          <w:iCs/>
        </w:rPr>
        <w:t>M. exilis</w:t>
      </w:r>
      <w:r>
        <w:t xml:space="preserve"> but before the origination of </w:t>
      </w:r>
      <w:r>
        <w:rPr>
          <w:i/>
          <w:iCs/>
        </w:rPr>
        <w:t>M. pertenuis</w:t>
      </w:r>
      <w:r>
        <w:t xml:space="preserve">, one during the speciation of </w:t>
      </w:r>
      <w:r>
        <w:rPr>
          <w:i/>
          <w:iCs/>
        </w:rPr>
        <w:t>M. pertenuis</w:t>
      </w:r>
      <w:r>
        <w:t xml:space="preserve">, and one when all three species had become established. For every time slice we analysed </w:t>
      </w:r>
      <w:bookmarkStart w:id="1" w:name="_Hlk170112635"/>
      <w:r>
        <w:t>3</w:t>
      </w:r>
      <w:r>
        <w:rPr>
          <w:rFonts w:cstheme="minorHAnsi"/>
        </w:rPr>
        <w:t>–</w:t>
      </w:r>
      <w:r>
        <w:t>8</w:t>
      </w:r>
      <w:bookmarkEnd w:id="1"/>
      <w:r>
        <w:t xml:space="preserve"> specimens of all species occurring in that time slice. Sediment</w:t>
      </w:r>
      <w:r w:rsidRPr="00035271">
        <w:t xml:space="preserve"> samples were </w:t>
      </w:r>
      <w:proofErr w:type="gramStart"/>
      <w:r w:rsidRPr="00035271">
        <w:t>dry-sieved</w:t>
      </w:r>
      <w:proofErr w:type="gramEnd"/>
      <w:r w:rsidRPr="00035271">
        <w:t xml:space="preserve"> over a &gt;150 </w:t>
      </w:r>
      <w:proofErr w:type="spellStart"/>
      <w:r w:rsidRPr="00035271">
        <w:t>μm</w:t>
      </w:r>
      <w:proofErr w:type="spellEnd"/>
      <w:r w:rsidRPr="00035271">
        <w:t xml:space="preserve"> mesh sieve and divided using a </w:t>
      </w:r>
      <w:proofErr w:type="spellStart"/>
      <w:r w:rsidRPr="00035271">
        <w:t>microsplitter</w:t>
      </w:r>
      <w:proofErr w:type="spellEnd"/>
      <w:r>
        <w:t xml:space="preserve">. Specimens were selected for CT scanning through assignment of random numbers to avoid further biases. </w:t>
      </w:r>
    </w:p>
    <w:p w14:paraId="2CF96A61" w14:textId="77777777" w:rsidR="00726383" w:rsidRDefault="00726383" w:rsidP="00726383"/>
    <w:p w14:paraId="7772D437" w14:textId="77777777" w:rsidR="00726383" w:rsidRDefault="00726383" w:rsidP="00726383">
      <w:pPr>
        <w:pStyle w:val="Heading2"/>
      </w:pPr>
      <w:r>
        <w:t>Micro-CT scanning and 3D shell model reconstruction</w:t>
      </w:r>
    </w:p>
    <w:p w14:paraId="0B443F0A" w14:textId="75FDBB86" w:rsidR="00726383" w:rsidRDefault="00726383" w:rsidP="00726383">
      <w:r w:rsidRPr="006E4B2A">
        <w:t>To maximise throughput</w:t>
      </w:r>
      <w:r>
        <w:t xml:space="preserve">, prior to CT scanning specimens were stacked one on top of the other separated by ~2 mm layers of </w:t>
      </w:r>
      <w:r w:rsidRPr="006E4B2A">
        <w:t>polyurethane</w:t>
      </w:r>
      <w:r>
        <w:t xml:space="preserve"> foam in transparent plastic drinking straws (2 mm diameter). The foam and plastic straw have significantly lower attenuation properties compared to foraminiferal calcite which makes it easy to exclude </w:t>
      </w:r>
      <w:r w:rsidR="00344DC4">
        <w:t xml:space="preserve">from </w:t>
      </w:r>
      <w:r>
        <w:t xml:space="preserve">the CT data. This allowed individual identification for subsequent geochemical work, and </w:t>
      </w:r>
      <w:r>
        <w:lastRenderedPageBreak/>
        <w:t xml:space="preserve">programming of a multi-scan session. Scans were conducted </w:t>
      </w:r>
      <w:r w:rsidRPr="2459F879">
        <w:rPr>
          <w:rFonts w:eastAsia="Arial"/>
        </w:rPr>
        <w:t>at the µ-VIS X-ray Imaging Centre, University of Southampton, UK</w:t>
      </w:r>
      <w:r w:rsidRPr="006E4B2A">
        <w:t xml:space="preserve"> by a Versa 510 X-ray microscope (Carl Zeiss Microscopy GmbH, Germany) </w:t>
      </w:r>
      <w:r>
        <w:t>using</w:t>
      </w:r>
      <w:r w:rsidRPr="006E4B2A">
        <w:t xml:space="preserve"> a tungsten transmission target</w:t>
      </w:r>
      <w:r>
        <w:t>, a</w:t>
      </w:r>
      <w:r w:rsidRPr="006E4B2A">
        <w:t xml:space="preserve"> peak voltage of 110 kV </w:t>
      </w:r>
      <w:r>
        <w:t>at</w:t>
      </w:r>
      <w:r w:rsidRPr="006E4B2A">
        <w:t xml:space="preserve"> 10 W </w:t>
      </w:r>
      <w:r>
        <w:t xml:space="preserve">and </w:t>
      </w:r>
      <w:r w:rsidRPr="006E4B2A">
        <w:t xml:space="preserve">a </w:t>
      </w:r>
      <w:r>
        <w:t xml:space="preserve">0.15 mm </w:t>
      </w:r>
      <w:r w:rsidRPr="00743349">
        <w:t>SiO2</w:t>
      </w:r>
      <w:r>
        <w:t xml:space="preserve"> glass </w:t>
      </w:r>
      <w:r w:rsidRPr="006E4B2A">
        <w:t xml:space="preserve">filter </w:t>
      </w:r>
      <w:r>
        <w:t>to reduce</w:t>
      </w:r>
      <w:r w:rsidRPr="006E4B2A">
        <w:t xml:space="preserve"> beam hardening artifacts. </w:t>
      </w:r>
      <w:r>
        <w:t>T</w:t>
      </w:r>
      <w:r w:rsidRPr="006E4B2A">
        <w:t>wo</w:t>
      </w:r>
      <w:r>
        <w:t>-</w:t>
      </w:r>
      <w:r w:rsidRPr="006E4B2A">
        <w:t xml:space="preserve">stage </w:t>
      </w:r>
      <w:r>
        <w:t xml:space="preserve">magnification was achieved by utilising a </w:t>
      </w:r>
      <w:r w:rsidRPr="006E4B2A">
        <w:t xml:space="preserve">4x </w:t>
      </w:r>
      <w:r>
        <w:t>objective</w:t>
      </w:r>
      <w:r w:rsidR="00344DC4">
        <w:t>. T</w:t>
      </w:r>
      <w:r>
        <w:t xml:space="preserve">o increase </w:t>
      </w:r>
      <w:r w:rsidR="00344DC4">
        <w:t xml:space="preserve">the </w:t>
      </w:r>
      <w:r>
        <w:t>signal-to-noise ratio</w:t>
      </w:r>
      <w:r w:rsidR="00344DC4">
        <w:t>,</w:t>
      </w:r>
      <w:r>
        <w:t xml:space="preserve"> the detector was binned twice, resulting in</w:t>
      </w:r>
      <w:r w:rsidRPr="006E4B2A">
        <w:t xml:space="preserve"> a </w:t>
      </w:r>
      <w:r w:rsidR="00FA4A37">
        <w:t xml:space="preserve">voxel </w:t>
      </w:r>
      <w:r w:rsidRPr="006E4B2A">
        <w:t xml:space="preserve">resolution of 1.75 µm. Each </w:t>
      </w:r>
      <w:r>
        <w:t>scan was focused on a single specimen</w:t>
      </w:r>
      <w:r w:rsidRPr="006E4B2A">
        <w:t xml:space="preserve"> and</w:t>
      </w:r>
      <w:r>
        <w:t xml:space="preserve"> imaged using </w:t>
      </w:r>
      <w:r w:rsidRPr="006E4B2A">
        <w:t>1011 projection</w:t>
      </w:r>
      <w:r>
        <w:t>s</w:t>
      </w:r>
      <w:r w:rsidRPr="006E4B2A">
        <w:t xml:space="preserve"> </w:t>
      </w:r>
      <w:r>
        <w:t>at</w:t>
      </w:r>
      <w:r w:rsidRPr="006E4B2A">
        <w:t xml:space="preserve"> 1.3 s exposure time</w:t>
      </w:r>
      <w:r>
        <w:t xml:space="preserve"> per radiograph projection</w:t>
      </w:r>
      <w:r w:rsidRPr="006E4B2A">
        <w:t xml:space="preserve">. The projection data </w:t>
      </w:r>
      <w:r>
        <w:t xml:space="preserve">were then reconstructed using </w:t>
      </w:r>
      <w:r w:rsidRPr="006E4B2A">
        <w:t>a sharp reconstruction filter with a beam hardening correction of 1.0 to</w:t>
      </w:r>
      <w:r>
        <w:t xml:space="preserve"> further</w:t>
      </w:r>
      <w:r w:rsidRPr="006E4B2A">
        <w:t xml:space="preserve"> reduce beam hardening artifacts</w:t>
      </w:r>
      <w:r w:rsidRPr="006E4B2A" w:rsidDel="00EE014A">
        <w:t xml:space="preserve"> </w:t>
      </w:r>
      <w:r w:rsidRPr="006E4B2A">
        <w:t xml:space="preserve">into a 16-bit tiff </w:t>
      </w:r>
      <w:r>
        <w:t>stack (32 to 16-bit window: [</w:t>
      </w:r>
      <w:r w:rsidRPr="006E4B2A">
        <w:t>-0.04</w:t>
      </w:r>
      <w:r w:rsidR="009C3E31">
        <w:t xml:space="preserve">, </w:t>
      </w:r>
      <w:r w:rsidRPr="006E4B2A">
        <w:t>0.10</w:t>
      </w:r>
      <w:r>
        <w:t xml:space="preserve">]) </w:t>
      </w:r>
      <w:r w:rsidRPr="2459F879">
        <w:rPr>
          <w:rFonts w:eastAsia="Arial"/>
        </w:rPr>
        <w:t xml:space="preserve">characterised </w:t>
      </w:r>
      <w:r>
        <w:rPr>
          <w:rFonts w:eastAsia="Arial"/>
        </w:rPr>
        <w:t xml:space="preserve">by </w:t>
      </w:r>
      <w:r w:rsidRPr="2459F879">
        <w:rPr>
          <w:rFonts w:eastAsia="Arial"/>
        </w:rPr>
        <w:t>an average dimension of 992 x 1015 pixels for each 2D slice</w:t>
      </w:r>
      <w:r>
        <w:rPr>
          <w:rFonts w:eastAsia="Arial"/>
        </w:rPr>
        <w:t xml:space="preserve"> </w:t>
      </w:r>
      <w:r w:rsidRPr="006E4B2A">
        <w:t>using the Zeiss XM</w:t>
      </w:r>
      <w:r>
        <w:t xml:space="preserve"> FBP</w:t>
      </w:r>
      <w:r w:rsidRPr="006E4B2A">
        <w:t xml:space="preserve"> Reconst</w:t>
      </w:r>
      <w:r>
        <w:t xml:space="preserve">ruction </w:t>
      </w:r>
      <w:r w:rsidRPr="006E4B2A">
        <w:t>software</w:t>
      </w:r>
      <w:r>
        <w:t xml:space="preserve"> </w:t>
      </w:r>
      <w:r w:rsidRPr="006E4B2A">
        <w:t xml:space="preserve">(Carl Zeiss Microscopy GmbH, Germany). </w:t>
      </w:r>
    </w:p>
    <w:p w14:paraId="54331C40" w14:textId="77777777" w:rsidR="00726383" w:rsidRDefault="00726383" w:rsidP="00726383"/>
    <w:p w14:paraId="47CFB73D" w14:textId="77777777" w:rsidR="00726383" w:rsidRDefault="00726383" w:rsidP="00726383">
      <w:pPr>
        <w:pStyle w:val="Heading2"/>
      </w:pPr>
      <w:r>
        <w:t>Three-dimensional growth analyses</w:t>
      </w:r>
    </w:p>
    <w:p w14:paraId="06B57FE5" w14:textId="00442463" w:rsidR="00726383" w:rsidRDefault="00726383" w:rsidP="00726383">
      <w:r>
        <w:t xml:space="preserve">We analysed 3-dimensional growth trajectories of all scanned foraminifera focussing on ecologically relevant life-history traits </w:t>
      </w:r>
      <w:r>
        <w:fldChar w:fldCharType="begin"/>
      </w:r>
      <w:r w:rsidR="00382011">
        <w:instrText xml:space="preserve"> ADDIN EN.CITE &lt;EndNote&gt;&lt;Cite&gt;&lt;Author&gt;Brombacher&lt;/Author&gt;&lt;Year&gt;2023&lt;/Year&gt;&lt;RecNum&gt;108&lt;/RecNum&gt;&lt;DisplayText&gt;(46, 65)&lt;/DisplayText&gt;&lt;record&gt;&lt;rec-number&gt;108&lt;/rec-number&gt;&lt;foreign-keys&gt;&lt;key app="EN" db-id="svzfdrrsofstx0erdepvrzpmxvfze9vwztdx" timestamp="1684522531"&gt;108&lt;/key&gt;&lt;/foreign-keys&gt;&lt;ref-type name="Journal Article"&gt;17&lt;/ref-type&gt;&lt;contributors&gt;&lt;authors&gt;&lt;author&gt;Brombacher, Anieke&lt;/author&gt;&lt;author&gt;Schmidt, D. N.&lt;/author&gt;&lt;author&gt;Ezard, T. H. G.&lt;/author&gt;&lt;/authors&gt;&lt;/contributors&gt;&lt;titles&gt;&lt;title&gt;Developmental plasticity in deep time: a window to population ecological inference&lt;/title&gt;&lt;secondary-title&gt;Paleobiology&lt;/secondary-title&gt;&lt;short-title&gt;Developmental plasticity in deep time: a window to population ecological inference&lt;/short-title&gt;&lt;/titles&gt;&lt;periodical&gt;&lt;full-title&gt;Paleobiology&lt;/full-title&gt;&lt;/periodical&gt;&lt;pages&gt;259-270&lt;/pages&gt;&lt;volume&gt;49&lt;/volume&gt;&lt;number&gt;2&lt;/number&gt;&lt;dates&gt;&lt;year&gt;2023&lt;/year&gt;&lt;/dates&gt;&lt;urls&gt;&lt;/urls&gt;&lt;electronic-resource-num&gt;https://doi.org/10.1017/pab.2022.26&lt;/electronic-resource-num&gt;&lt;/record&gt;&lt;/Cite&gt;&lt;Cite&gt;&lt;Author&gt;Brombacher&lt;/Author&gt;&lt;Year&gt;2022&lt;/Year&gt;&lt;RecNum&gt;871&lt;/RecNum&gt;&lt;record&gt;&lt;rec-number&gt;871&lt;/rec-number&gt;&lt;foreign-keys&gt;&lt;key app="EN" db-id="wv5t2090ozdrd3e2rt2vzx53v0wrs0xa9vzs" timestamp="1725376680"&gt;871&lt;/key&gt;&lt;/foreign-keys&gt;&lt;ref-type name="Journal Article"&gt;17&lt;/ref-type&gt;&lt;contributors&gt;&lt;authors&gt;&lt;author&gt;Brombacher, Anieke&lt;/author&gt;&lt;author&gt;Searle-Barnes, Alex&lt;/author&gt;&lt;author&gt;Zhang, Wenshu&lt;/author&gt;&lt;author&gt;Ezard, Thomas H. G.&lt;/author&gt;&lt;/authors&gt;&lt;/contributors&gt;&lt;titles&gt;&lt;title&gt;Analysing planktonic foraminiferal growth in three dimensions with foram3D: an R package for automated trait measurements from CT scans&lt;/title&gt;&lt;secondary-title&gt;Journal of Micropalaeontology&lt;/secondary-title&gt;&lt;/titles&gt;&lt;periodical&gt;&lt;full-title&gt;Journal of Micropalaeontology&lt;/full-title&gt;&lt;/periodical&gt;&lt;pages&gt;149-164&lt;/pages&gt;&lt;volume&gt;41&lt;/volume&gt;&lt;section&gt;149&lt;/section&gt;&lt;dates&gt;&lt;year&gt;2022&lt;/year&gt;&lt;/dates&gt;&lt;isbn&gt;2041-4978&lt;/isbn&gt;&lt;urls&gt;&lt;/urls&gt;&lt;electronic-resource-num&gt;10.5194/jm-41-149-2022&lt;/electronic-resource-num&gt;&lt;/record&gt;&lt;/Cite&gt;&lt;/EndNote&gt;</w:instrText>
      </w:r>
      <w:r>
        <w:fldChar w:fldCharType="separate"/>
      </w:r>
      <w:r w:rsidR="00382011">
        <w:rPr>
          <w:noProof/>
        </w:rPr>
        <w:t>(46, 65)</w:t>
      </w:r>
      <w:r>
        <w:fldChar w:fldCharType="end"/>
      </w:r>
      <w:r>
        <w:t xml:space="preserve">. We use chamber number as an indicator of ontogenetic stage and calculate size at each ontogenetic stage </w:t>
      </w:r>
      <w:r w:rsidR="000B17D4">
        <w:rPr>
          <w:i/>
          <w:iCs/>
        </w:rPr>
        <w:t>t</w:t>
      </w:r>
      <w:r>
        <w:rPr>
          <w:i/>
          <w:iCs/>
        </w:rPr>
        <w:t xml:space="preserve"> </w:t>
      </w:r>
      <w:r>
        <w:t xml:space="preserve">as the sum of the volumes of all chambers present at the time chamber </w:t>
      </w:r>
      <w:r w:rsidR="000B17D4">
        <w:rPr>
          <w:i/>
          <w:iCs/>
        </w:rPr>
        <w:t>t</w:t>
      </w:r>
      <w:r>
        <w:t xml:space="preserve"> was built. To reconstruct individual chambers, all</w:t>
      </w:r>
      <w:r w:rsidRPr="006E4B2A">
        <w:t xml:space="preserve"> </w:t>
      </w:r>
      <w:r>
        <w:t>specimen CT scans</w:t>
      </w:r>
      <w:r w:rsidRPr="006E4B2A">
        <w:t xml:space="preserve"> </w:t>
      </w:r>
      <w:r>
        <w:t>were</w:t>
      </w:r>
      <w:r w:rsidRPr="006E4B2A">
        <w:t xml:space="preserve"> processed </w:t>
      </w:r>
      <w:r>
        <w:t xml:space="preserve">using </w:t>
      </w:r>
      <w:r w:rsidRPr="006E4B2A">
        <w:t>Dragonfly</w:t>
      </w:r>
      <w:r>
        <w:t xml:space="preserve"> </w:t>
      </w:r>
      <w:r>
        <w:fldChar w:fldCharType="begin"/>
      </w:r>
      <w:r w:rsidR="000D1042">
        <w:instrText xml:space="preserve"> ADDIN EN.CITE &lt;EndNote&gt;&lt;Cite&gt;&lt;Author&gt;Object Research Systems (ORS) Inc&lt;/Author&gt;&lt;Year&gt;2022&lt;/Year&gt;&lt;RecNum&gt;873&lt;/RecNum&gt;&lt;Suffix&gt; (version 2021.3)&lt;/Suffix&gt;&lt;DisplayText&gt;(66 (version 2021.3))&lt;/DisplayText&gt;&lt;record&gt;&lt;rec-number&gt;873&lt;/rec-number&gt;&lt;foreign-keys&gt;&lt;key app="EN" db-id="wv5t2090ozdrd3e2rt2vzx53v0wrs0xa9vzs" timestamp="1725376681"&gt;873&lt;/key&gt;&lt;/foreign-keys&gt;&lt;ref-type name="Computer Program"&gt;9&lt;/ref-type&gt;&lt;contributors&gt;&lt;authors&gt;&lt;author&gt;Object Research Systems (ORS) Inc, &lt;/author&gt;&lt;/authors&gt;&lt;/contributors&gt;&lt;titles&gt;&lt;title&gt;Dragonfly&lt;/title&gt;&lt;/titles&gt;&lt;edition&gt;2022.1&lt;/edition&gt;&lt;dates&gt;&lt;year&gt;2022&lt;/year&gt;&lt;/dates&gt;&lt;pub-location&gt;Montreal, Canada&lt;/pub-location&gt;&lt;urls&gt;&lt;/urls&gt;&lt;/record&gt;&lt;/Cite&gt;&lt;/EndNote&gt;</w:instrText>
      </w:r>
      <w:r>
        <w:fldChar w:fldCharType="separate"/>
      </w:r>
      <w:r w:rsidR="000D1042">
        <w:rPr>
          <w:noProof/>
        </w:rPr>
        <w:t>(66 (version 2021.3))</w:t>
      </w:r>
      <w:r>
        <w:fldChar w:fldCharType="end"/>
      </w:r>
      <w:r w:rsidRPr="006E4B2A">
        <w:t xml:space="preserve">. </w:t>
      </w:r>
      <w:r>
        <w:t>Each specimen’s</w:t>
      </w:r>
      <w:r w:rsidRPr="006E4B2A">
        <w:t xml:space="preserve"> </w:t>
      </w:r>
      <w:r>
        <w:t xml:space="preserve">volume data </w:t>
      </w:r>
      <w:r w:rsidRPr="006E4B2A">
        <w:t>was imported into Dragonfly where the XY, XZ and YX planes were manually aligned to the</w:t>
      </w:r>
      <w:r>
        <w:t xml:space="preserve"> specimen’s</w:t>
      </w:r>
      <w:r w:rsidRPr="006E4B2A">
        <w:t xml:space="preserve"> </w:t>
      </w:r>
      <w:proofErr w:type="spellStart"/>
      <w:r w:rsidRPr="006E4B2A">
        <w:t>proloculus</w:t>
      </w:r>
      <w:proofErr w:type="spellEnd"/>
      <w:r w:rsidRPr="006E4B2A">
        <w:t xml:space="preserve"> centroid. Using both the smart grid tool and manual brush we </w:t>
      </w:r>
      <w:r w:rsidR="00FC0998">
        <w:t>labelled</w:t>
      </w:r>
      <w:r w:rsidRPr="006E4B2A">
        <w:t xml:space="preserve"> </w:t>
      </w:r>
      <w:r>
        <w:t>each chamber’s</w:t>
      </w:r>
      <w:r w:rsidRPr="006E4B2A">
        <w:t xml:space="preserve"> </w:t>
      </w:r>
      <w:r>
        <w:t>internal</w:t>
      </w:r>
      <w:r w:rsidRPr="006E4B2A">
        <w:t xml:space="preserve"> area </w:t>
      </w:r>
      <w:r>
        <w:t>on a slice-by-slice basis</w:t>
      </w:r>
      <w:r w:rsidRPr="006E4B2A">
        <w:t xml:space="preserve"> </w:t>
      </w:r>
      <w:r>
        <w:t>(Figure 1)</w:t>
      </w:r>
      <w:r w:rsidRPr="006E4B2A">
        <w:t xml:space="preserve">. </w:t>
      </w:r>
      <w:r>
        <w:t xml:space="preserve">All ROIs assigned to a single chamber were combined into a multi-ROI layer, for which </w:t>
      </w:r>
      <w:r w:rsidRPr="006E4B2A">
        <w:t xml:space="preserve">Dragonfly calculated the volume and the </w:t>
      </w:r>
      <w:r w:rsidRPr="00A34FB6">
        <w:rPr>
          <w:i/>
          <w:iCs/>
        </w:rPr>
        <w:t>x</w:t>
      </w:r>
      <w:r w:rsidRPr="006E4B2A">
        <w:t xml:space="preserve">, </w:t>
      </w:r>
      <w:r w:rsidRPr="00A34FB6">
        <w:rPr>
          <w:i/>
          <w:iCs/>
        </w:rPr>
        <w:t>y</w:t>
      </w:r>
      <w:r w:rsidRPr="006E4B2A">
        <w:t xml:space="preserve"> and </w:t>
      </w:r>
      <w:r w:rsidRPr="00A34FB6">
        <w:rPr>
          <w:i/>
          <w:iCs/>
        </w:rPr>
        <w:t>z</w:t>
      </w:r>
      <w:r>
        <w:t xml:space="preserve"> </w:t>
      </w:r>
      <w:r w:rsidRPr="006E4B2A">
        <w:t>centroid</w:t>
      </w:r>
      <w:r>
        <w:t xml:space="preserve"> coordinates. </w:t>
      </w:r>
      <w:r w:rsidR="00796CB5">
        <w:t xml:space="preserve">Ten </w:t>
      </w:r>
      <w:r>
        <w:t xml:space="preserve">specimens </w:t>
      </w:r>
      <w:r>
        <w:lastRenderedPageBreak/>
        <w:t xml:space="preserve">were analysed </w:t>
      </w:r>
      <w:r w:rsidR="00796CB5">
        <w:t xml:space="preserve">by two members of the team </w:t>
      </w:r>
      <w:r>
        <w:t xml:space="preserve">to assess </w:t>
      </w:r>
      <w:r w:rsidR="00796CB5">
        <w:t>repeatability; the mean proportion of variation explained by a regression across the two repeats</w:t>
      </w:r>
      <w:r w:rsidR="00AC5A50">
        <w:t xml:space="preserve"> of chamber volume</w:t>
      </w:r>
      <w:r w:rsidR="00796CB5">
        <w:t xml:space="preserve"> was 0.977 (range across specimens from 0.912 to 0.999)</w:t>
      </w:r>
      <w:r>
        <w:t>.</w:t>
      </w:r>
      <w:r w:rsidR="00796CB5">
        <w:t xml:space="preserve"> All </w:t>
      </w:r>
      <w:r w:rsidR="00C56AE9">
        <w:t>final</w:t>
      </w:r>
      <w:r w:rsidR="00796CB5">
        <w:t xml:space="preserve"> data</w:t>
      </w:r>
      <w:r w:rsidR="00C56AE9">
        <w:t xml:space="preserve"> presented</w:t>
      </w:r>
      <w:r w:rsidR="00796CB5">
        <w:t xml:space="preserve"> comes from a single operator who repeated</w:t>
      </w:r>
      <w:r w:rsidR="00C56AE9">
        <w:t xml:space="preserve"> all measurements for the fullest consistency.</w:t>
      </w:r>
    </w:p>
    <w:p w14:paraId="7BF83AC5" w14:textId="77777777" w:rsidR="00726383" w:rsidRDefault="00726383" w:rsidP="00726383"/>
    <w:p w14:paraId="7CF39BD0" w14:textId="53C438CB" w:rsidR="00726383" w:rsidRDefault="00FC0998" w:rsidP="00726383">
      <w:r>
        <w:t>Chamber-to-chamber</w:t>
      </w:r>
      <w:r w:rsidR="00EA6354">
        <w:t xml:space="preserve"> (somatic)</w:t>
      </w:r>
      <w:r>
        <w:t xml:space="preserve"> </w:t>
      </w:r>
      <w:r w:rsidR="00726383">
        <w:t xml:space="preserve">growth rates were calculated as the increase in total shell volume for every chamber added relative to the size at the previous chamber addition. </w:t>
      </w:r>
      <w:r w:rsidR="00726383" w:rsidRPr="00036837">
        <w:t>To</w:t>
      </w:r>
      <w:r w:rsidR="00726383">
        <w:t xml:space="preserve"> analyse spiral growth in three dimensions we extracted centroid coordinates of all chambers from the Dragonfly specimen reconstructions. Using the foram3D package </w:t>
      </w:r>
      <w:r w:rsidR="00726383">
        <w:fldChar w:fldCharType="begin"/>
      </w:r>
      <w:r w:rsidR="000D1042">
        <w:instrText xml:space="preserve"> ADDIN EN.CITE &lt;EndNote&gt;&lt;Cite&gt;&lt;Author&gt;Brombacher&lt;/Author&gt;&lt;Year&gt;2022&lt;/Year&gt;&lt;RecNum&gt;871&lt;/RecNum&gt;&lt;DisplayText&gt;(65)&lt;/DisplayText&gt;&lt;record&gt;&lt;rec-number&gt;871&lt;/rec-number&gt;&lt;foreign-keys&gt;&lt;key app="EN" db-id="wv5t2090ozdrd3e2rt2vzx53v0wrs0xa9vzs" timestamp="1725376680"&gt;871&lt;/key&gt;&lt;/foreign-keys&gt;&lt;ref-type name="Journal Article"&gt;17&lt;/ref-type&gt;&lt;contributors&gt;&lt;authors&gt;&lt;author&gt;Brombacher, Anieke&lt;/author&gt;&lt;author&gt;Searle-Barnes, Alex&lt;/author&gt;&lt;author&gt;Zhang, Wenshu&lt;/author&gt;&lt;author&gt;Ezard, Thomas H. G.&lt;/author&gt;&lt;/authors&gt;&lt;/contributors&gt;&lt;titles&gt;&lt;title&gt;Analysing planktonic foraminiferal growth in three dimensions with foram3D: an R package for automated trait measurements from CT scans&lt;/title&gt;&lt;secondary-title&gt;Journal of Micropalaeontology&lt;/secondary-title&gt;&lt;/titles&gt;&lt;periodical&gt;&lt;full-title&gt;Journal of Micropalaeontology&lt;/full-title&gt;&lt;/periodical&gt;&lt;pages&gt;149-164&lt;/pages&gt;&lt;volume&gt;41&lt;/volume&gt;&lt;section&gt;149&lt;/section&gt;&lt;dates&gt;&lt;year&gt;2022&lt;/year&gt;&lt;/dates&gt;&lt;isbn&gt;2041-4978&lt;/isbn&gt;&lt;urls&gt;&lt;/urls&gt;&lt;electronic-resource-num&gt;10.5194/jm-41-149-2022&lt;/electronic-resource-num&gt;&lt;/record&gt;&lt;/Cite&gt;&lt;/EndNote&gt;</w:instrText>
      </w:r>
      <w:r w:rsidR="00726383">
        <w:fldChar w:fldCharType="separate"/>
      </w:r>
      <w:r w:rsidR="000D1042">
        <w:rPr>
          <w:noProof/>
        </w:rPr>
        <w:t>(65)</w:t>
      </w:r>
      <w:r w:rsidR="00726383">
        <w:fldChar w:fldCharType="end"/>
      </w:r>
      <w:r w:rsidR="00726383">
        <w:t xml:space="preserve"> in R, version 4.2.1 </w:t>
      </w:r>
      <w:r w:rsidR="00726383">
        <w:fldChar w:fldCharType="begin"/>
      </w:r>
      <w:r w:rsidR="00D04494">
        <w:instrText xml:space="preserve"> ADDIN EN.CITE &lt;EndNote&gt;&lt;Cite&gt;&lt;Author&gt;Team&lt;/Author&gt;&lt;Year&gt;2023&lt;/Year&gt;&lt;RecNum&gt;674&lt;/RecNum&gt;&lt;Prefix&gt;R Core &lt;/Prefix&gt;&lt;DisplayText&gt;(R Core 67)&lt;/DisplayText&gt;&lt;record&gt;&lt;rec-number&gt;674&lt;/rec-number&gt;&lt;foreign-keys&gt;&lt;key app="EN" db-id="svzfdrrsofstx0erdepvrzpmxvfze9vwztdx" timestamp="1684522531"&gt;674&lt;/key&gt;&lt;/foreign-keys&gt;&lt;ref-type name="Computer Program"&gt;9&lt;/ref-type&gt;&lt;contributors&gt;&lt;authors&gt;&lt;author&gt;R Core Team&lt;/author&gt;&lt;/authors&gt;&lt;/contributors&gt;&lt;titles&gt;&lt;title&gt;R: A language and environment for statistical computing&lt;/title&gt;&lt;short-title&gt;R: A language and environment for statistical computing.&lt;/short-title&gt;&lt;/titles&gt;&lt;dates&gt;&lt;year&gt;2023&lt;/year&gt;&lt;/dates&gt;&lt;pub-location&gt;Vienna, Austria&lt;/pub-location&gt;&lt;publisher&gt;R Foundation for Statistical Computing&lt;/publisher&gt;&lt;urls&gt;&lt;related-urls&gt;&lt;url&gt;https://www.R-project.org/&lt;/url&gt;&lt;/related-urls&gt;&lt;/urls&gt;&lt;/record&gt;&lt;/Cite&gt;&lt;/EndNote&gt;</w:instrText>
      </w:r>
      <w:r w:rsidR="00726383">
        <w:fldChar w:fldCharType="separate"/>
      </w:r>
      <w:r w:rsidR="00D04494">
        <w:rPr>
          <w:noProof/>
        </w:rPr>
        <w:t>(R Core 67)</w:t>
      </w:r>
      <w:r w:rsidR="00726383">
        <w:fldChar w:fldCharType="end"/>
      </w:r>
      <w:r w:rsidR="00726383">
        <w:t xml:space="preserve"> we calculated the angle a chamber makes with the previous two chambers, and </w:t>
      </w:r>
      <w:proofErr w:type="spellStart"/>
      <w:r w:rsidR="00726383">
        <w:t>trochospirality</w:t>
      </w:r>
      <w:proofErr w:type="spellEnd"/>
      <w:r w:rsidR="00726383">
        <w:t xml:space="preserve"> at each ontogenetic step, where </w:t>
      </w:r>
      <w:proofErr w:type="spellStart"/>
      <w:r w:rsidR="00726383">
        <w:t>trochospirality</w:t>
      </w:r>
      <w:proofErr w:type="spellEnd"/>
      <w:r w:rsidR="00726383">
        <w:t xml:space="preserve"> is the angle a chamber is added at relative to the plane spanned by the previous three chambers (see figure 11 in </w:t>
      </w:r>
      <w:r w:rsidR="00726383">
        <w:fldChar w:fldCharType="begin"/>
      </w:r>
      <w:r w:rsidR="000D1042">
        <w:instrText xml:space="preserve"> ADDIN EN.CITE &lt;EndNote&gt;&lt;Cite AuthorYear="1"&gt;&lt;Author&gt;Brombacher&lt;/Author&gt;&lt;Year&gt;2022&lt;/Year&gt;&lt;RecNum&gt;871&lt;/RecNum&gt;&lt;DisplayText&gt;Brombacher, Searle-Barnes, Zhang and Ezard (65)&lt;/DisplayText&gt;&lt;record&gt;&lt;rec-number&gt;871&lt;/rec-number&gt;&lt;foreign-keys&gt;&lt;key app="EN" db-id="wv5t2090ozdrd3e2rt2vzx53v0wrs0xa9vzs" timestamp="1725376680"&gt;871&lt;/key&gt;&lt;/foreign-keys&gt;&lt;ref-type name="Journal Article"&gt;17&lt;/ref-type&gt;&lt;contributors&gt;&lt;authors&gt;&lt;author&gt;Brombacher, Anieke&lt;/author&gt;&lt;author&gt;Searle-Barnes, Alex&lt;/author&gt;&lt;author&gt;Zhang, Wenshu&lt;/author&gt;&lt;author&gt;Ezard, Thomas H. G.&lt;/author&gt;&lt;/authors&gt;&lt;/contributors&gt;&lt;titles&gt;&lt;title&gt;Analysing planktonic foraminiferal growth in three dimensions with foram3D: an R package for automated trait measurements from CT scans&lt;/title&gt;&lt;secondary-title&gt;Journal of Micropalaeontology&lt;/secondary-title&gt;&lt;/titles&gt;&lt;periodical&gt;&lt;full-title&gt;Journal of Micropalaeontology&lt;/full-title&gt;&lt;/periodical&gt;&lt;pages&gt;149-164&lt;/pages&gt;&lt;volume&gt;41&lt;/volume&gt;&lt;section&gt;149&lt;/section&gt;&lt;dates&gt;&lt;year&gt;2022&lt;/year&gt;&lt;/dates&gt;&lt;isbn&gt;2041-4978&lt;/isbn&gt;&lt;urls&gt;&lt;/urls&gt;&lt;electronic-resource-num&gt;10.5194/jm-41-149-2022&lt;/electronic-resource-num&gt;&lt;/record&gt;&lt;/Cite&gt;&lt;/EndNote&gt;</w:instrText>
      </w:r>
      <w:r w:rsidR="00726383">
        <w:fldChar w:fldCharType="separate"/>
      </w:r>
      <w:r w:rsidR="000D1042">
        <w:rPr>
          <w:noProof/>
        </w:rPr>
        <w:t>Brombacher, Searle-Barnes, Zhang and Ezard (65)</w:t>
      </w:r>
      <w:r w:rsidR="00726383">
        <w:fldChar w:fldCharType="end"/>
      </w:r>
      <w:r w:rsidR="00726383">
        <w:t>)</w:t>
      </w:r>
      <w:r w:rsidR="00726383">
        <w:rPr>
          <w:rStyle w:val="CommentReference"/>
        </w:rPr>
        <w:t>.</w:t>
      </w:r>
      <w:r w:rsidR="00726383">
        <w:t xml:space="preserve"> Changes in the angle of new chamber addition point to changes in the number of chambers in the final whorl, a key diagnostic feature for </w:t>
      </w:r>
      <w:r w:rsidR="00726383">
        <w:rPr>
          <w:i/>
          <w:iCs/>
        </w:rPr>
        <w:t xml:space="preserve">Menardella </w:t>
      </w:r>
      <w:r w:rsidR="00726383">
        <w:t xml:space="preserve">species, whereas </w:t>
      </w:r>
      <w:proofErr w:type="spellStart"/>
      <w:r w:rsidR="00726383">
        <w:t>trochospirality</w:t>
      </w:r>
      <w:proofErr w:type="spellEnd"/>
      <w:r w:rsidR="00726383">
        <w:t xml:space="preserve"> is known to change with ontogenetic stages such as the transition from juvenile to neanic and could thus be used to quantify growth stages </w:t>
      </w:r>
      <w:r w:rsidR="00726383">
        <w:fldChar w:fldCharType="begin">
          <w:fldData xml:space="preserve">PEVuZE5vdGU+PENpdGU+PEF1dGhvcj5CcnVtbWVyPC9BdXRob3I+PFllYXI+MTk4NjwvWWVhcj48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</w:fldData>
        </w:fldChar>
      </w:r>
      <w:r w:rsidR="00D04494">
        <w:instrText xml:space="preserve"> ADDIN EN.CITE </w:instrText>
      </w:r>
      <w:r w:rsidR="00D04494">
        <w:fldChar w:fldCharType="begin">
          <w:fldData xml:space="preserve">PEVuZE5vdGU+PENpdGU+PEF1dGhvcj5CcnVtbWVyPC9BdXRob3I+PFllYXI+MTk4NjwvWWVhcj48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</w:fldData>
        </w:fldChar>
      </w:r>
      <w:r w:rsidR="00D04494">
        <w:instrText xml:space="preserve"> ADDIN EN.CITE.DATA </w:instrText>
      </w:r>
      <w:r w:rsidR="00D04494">
        <w:fldChar w:fldCharType="end"/>
      </w:r>
      <w:r w:rsidR="00726383">
        <w:fldChar w:fldCharType="separate"/>
      </w:r>
      <w:r w:rsidR="00D04494">
        <w:rPr>
          <w:noProof/>
        </w:rPr>
        <w:t>(68-74)</w:t>
      </w:r>
      <w:r w:rsidR="00726383">
        <w:fldChar w:fldCharType="end"/>
      </w:r>
      <w:r w:rsidR="00726383">
        <w:t>.</w:t>
      </w:r>
    </w:p>
    <w:p w14:paraId="28AD6B55" w14:textId="77777777" w:rsidR="00726383" w:rsidRPr="001506B6" w:rsidRDefault="00726383" w:rsidP="00726383"/>
    <w:p w14:paraId="1FFB5D98" w14:textId="77777777" w:rsidR="00726383" w:rsidRDefault="00726383" w:rsidP="00726383">
      <w:pPr>
        <w:pStyle w:val="Heading2"/>
      </w:pPr>
      <w:r>
        <w:t>Laser ablation</w:t>
      </w:r>
      <w:r w:rsidRPr="000D506A">
        <w:t xml:space="preserve"> </w:t>
      </w:r>
      <w:r w:rsidRPr="003B56BE">
        <w:t>inductively coupled plasma mass spectrometry</w:t>
      </w:r>
    </w:p>
    <w:p w14:paraId="09424F2A" w14:textId="71AED79E" w:rsidR="00726383" w:rsidRDefault="00726383" w:rsidP="00726383">
      <w:r>
        <w:t xml:space="preserve">We use Mg/Ca ratios in the foraminiferal chamber calcite as a proxy for temperature at the time of chamber formation as foraminiferal calcite Mg/Ca ratios increase with ambient temperature </w:t>
      </w:r>
      <w:r>
        <w:fldChar w:fldCharType="begin"/>
      </w:r>
      <w:r w:rsidR="00D04494">
        <w:instrText xml:space="preserve"> ADDIN EN.CITE &lt;EndNote&gt;&lt;Cite&gt;&lt;Author&gt;Lea&lt;/Author&gt;&lt;Year&gt;1999&lt;/Year&gt;&lt;RecNum&gt;955&lt;/RecNum&gt;&lt;DisplayText&gt;(75, 76)&lt;/DisplayText&gt;&lt;record&gt;&lt;rec-number&gt;955&lt;/rec-number&gt;&lt;foreign-keys&gt;&lt;key app="EN" db-id="svzfdrrsofstx0erdepvrzpmxvfze9vwztdx" timestamp="1715352701"&gt;955&lt;/key&gt;&lt;/foreign-keys&gt;&lt;ref-type name="Journal Article"&gt;17&lt;/ref-type&gt;&lt;contributors&gt;&lt;authors&gt;&lt;author&gt;Lea, David W.&lt;/author&gt;&lt;author&gt;Mashiotta, Tracy A&lt;/author&gt;&lt;author&gt;Spero, Howard J&lt;/author&gt;&lt;/authors&gt;&lt;/contributors&gt;&lt;titles&gt;&lt;title&gt;Controls on magnesium and strontium uptake in planktonic foraminifera determined by live culturing&lt;/title&gt;&lt;secondary-title&gt;Geochimica et Cosmochimica Acta&lt;/secondary-title&gt;&lt;/titles&gt;&lt;periodical&gt;&lt;full-title&gt;Geochimica et Cosmochimica Acta&lt;/full-title&gt;&lt;/periodical&gt;&lt;pages&gt;2369-2379&lt;/pages&gt;&lt;volume&gt;63&lt;/volume&gt;&lt;number&gt;16&lt;/number&gt;&lt;dates&gt;&lt;year&gt;1999&lt;/year&gt;&lt;/dates&gt;&lt;urls&gt;&lt;/urls&gt;&lt;/record&gt;&lt;/Cite&gt;&lt;Cite&gt;&lt;Author&gt;Nürnberg&lt;/Author&gt;&lt;Year&gt;1996&lt;/Year&gt;&lt;RecNum&gt;956&lt;/RecNum&gt;&lt;record&gt;&lt;rec-number&gt;956&lt;/rec-number&gt;&lt;foreign-keys&gt;&lt;key app="EN" db-id="svzfdrrsofstx0erdepvrzpmxvfze9vwztdx" timestamp="1715352851"&gt;956&lt;/key&gt;&lt;/foreign-keys&gt;&lt;ref-type name="Journal Article"&gt;17&lt;/ref-type&gt;&lt;contributors&gt;&lt;authors&gt;&lt;author&gt;Nürnberg, D.&lt;/author&gt;&lt;author&gt;Bijma, J&lt;/author&gt;&lt;author&gt;Hemleben, C&lt;/author&gt;&lt;/authors&gt;&lt;/contributors&gt;&lt;titles&gt;&lt;title&gt;Assessing the reliability of magnesium in foraminiferal calcite as a proxy for water mass temperature&lt;/title&gt;&lt;secondary-title&gt;Geochimica et Cosmochimica Acta&lt;/secondary-title&gt;&lt;/titles&gt;&lt;periodical&gt;&lt;full-title&gt;Geochimica et Cosmochimica Acta&lt;/full-title&gt;&lt;/periodical&gt;&lt;pages&gt;803-814&lt;/pages&gt;&lt;volume&gt;60&lt;/volume&gt;&lt;number&gt;5&lt;/number&gt;&lt;dates&gt;&lt;year&gt;1996&lt;/year&gt;&lt;/dates&gt;&lt;urls&gt;&lt;/urls&gt;&lt;/record&gt;&lt;/Cite&gt;&lt;/EndNote&gt;</w:instrText>
      </w:r>
      <w:r>
        <w:fldChar w:fldCharType="separate"/>
      </w:r>
      <w:r w:rsidR="00D04494">
        <w:rPr>
          <w:noProof/>
        </w:rPr>
        <w:t>(75, 76)</w:t>
      </w:r>
      <w:r>
        <w:fldChar w:fldCharType="end"/>
      </w:r>
      <w:r>
        <w:t xml:space="preserve">. Although specific temperature-Mg/Ca relationships vary among species </w:t>
      </w:r>
      <w:r>
        <w:fldChar w:fldCharType="begin"/>
      </w:r>
      <w:r w:rsidR="00D04494">
        <w:instrText xml:space="preserve"> ADDIN EN.CITE &lt;EndNote&gt;&lt;Cite&gt;&lt;Author&gt;Lea&lt;/Author&gt;&lt;Year&gt;1999&lt;/Year&gt;&lt;RecNum&gt;955&lt;/RecNum&gt;&lt;DisplayText&gt;(75)&lt;/DisplayText&gt;&lt;record&gt;&lt;rec-number&gt;955&lt;/rec-number&gt;&lt;foreign-keys&gt;&lt;key app="EN" db-id="svzfdrrsofstx0erdepvrzpmxvfze9vwztdx" timestamp="1715352701"&gt;955&lt;/key&gt;&lt;/foreign-keys&gt;&lt;ref-type name="Journal Article"&gt;17&lt;/ref-type&gt;&lt;contributors&gt;&lt;authors&gt;&lt;author&gt;Lea, David W.&lt;/author&gt;&lt;author&gt;Mashiotta, Tracy A&lt;/author&gt;&lt;author&gt;Spero, Howard J&lt;/author&gt;&lt;/authors&gt;&lt;/contributors&gt;&lt;titles&gt;&lt;title&gt;Controls on magnesium and strontium uptake in planktonic foraminifera determined by live culturing&lt;/title&gt;&lt;secondary-title&gt;Geochimica et Cosmochimica Acta&lt;/secondary-title&gt;&lt;/titles&gt;&lt;periodical&gt;&lt;full-title&gt;Geochimica et Cosmochimica Acta&lt;/full-title&gt;&lt;/periodical&gt;&lt;pages&gt;2369-2379&lt;/pages&gt;&lt;volume&gt;63&lt;/volume&gt;&lt;number&gt;16&lt;/number&gt;&lt;dates&gt;&lt;year&gt;1999&lt;/year&gt;&lt;/dates&gt;&lt;urls&gt;&lt;/urls&gt;&lt;/record&gt;&lt;/Cite&gt;&lt;/EndNote&gt;</w:instrText>
      </w:r>
      <w:r>
        <w:fldChar w:fldCharType="separate"/>
      </w:r>
      <w:r w:rsidR="00D04494">
        <w:rPr>
          <w:noProof/>
        </w:rPr>
        <w:t>(75)</w:t>
      </w:r>
      <w:r>
        <w:fldChar w:fldCharType="end"/>
      </w:r>
      <w:r>
        <w:t xml:space="preserve"> and these curves are impossible to parameterise experimentally for extinct species, for the purpose of this study</w:t>
      </w:r>
      <w:r w:rsidR="005A2BB3">
        <w:t>,</w:t>
      </w:r>
      <w:r>
        <w:t xml:space="preserve"> the positive correlation between temperature and </w:t>
      </w:r>
      <w:r>
        <w:lastRenderedPageBreak/>
        <w:t>Mg/Ca is sufficient to investigate the effect of temperature on ontogenetic trajectories</w:t>
      </w:r>
      <w:r w:rsidR="003B280F">
        <w:t xml:space="preserve"> within individuals</w:t>
      </w:r>
      <w:r w:rsidR="000979AD">
        <w:t xml:space="preserve"> </w:t>
      </w:r>
      <w:r w:rsidR="007974F0">
        <w:t xml:space="preserve">of </w:t>
      </w:r>
      <w:r w:rsidR="000979AD">
        <w:t xml:space="preserve">our </w:t>
      </w:r>
      <w:r w:rsidR="00D77255">
        <w:t>sister</w:t>
      </w:r>
      <w:r w:rsidR="000979AD">
        <w:t xml:space="preserve"> species</w:t>
      </w:r>
      <w:r>
        <w:t xml:space="preserve">. </w:t>
      </w:r>
    </w:p>
    <w:p w14:paraId="4FE3A18C" w14:textId="77777777" w:rsidR="00726383" w:rsidRDefault="00726383" w:rsidP="00726383"/>
    <w:p w14:paraId="6AB966E7" w14:textId="1236CECB" w:rsidR="00726383" w:rsidRDefault="00726383" w:rsidP="00726383">
      <w:r>
        <w:t xml:space="preserve">Mg/Ca ratios were </w:t>
      </w:r>
      <w:r w:rsidR="00FA5A99">
        <w:t>determined</w:t>
      </w:r>
      <w:r w:rsidR="0006679F">
        <w:t xml:space="preserve"> </w:t>
      </w:r>
      <w:r w:rsidR="00B3726D">
        <w:t xml:space="preserve">using </w:t>
      </w:r>
      <w:r w:rsidRPr="003B56BE">
        <w:t>L</w:t>
      </w:r>
      <w:r w:rsidR="00FA5A99">
        <w:t xml:space="preserve">aser </w:t>
      </w:r>
      <w:r w:rsidRPr="003B56BE">
        <w:t>A</w:t>
      </w:r>
      <w:r w:rsidR="00FA5A99">
        <w:t xml:space="preserve">blation </w:t>
      </w:r>
      <w:r w:rsidR="00B3726D">
        <w:t>laser ablation</w:t>
      </w:r>
      <w:r w:rsidR="0006679F">
        <w:t>-</w:t>
      </w:r>
      <w:r w:rsidR="00B3726D">
        <w:t>inductively coupled plasma</w:t>
      </w:r>
      <w:r w:rsidR="0006679F">
        <w:t>-</w:t>
      </w:r>
      <w:r w:rsidR="00B3726D">
        <w:t>mass spectrometry (</w:t>
      </w:r>
      <w:r w:rsidRPr="003B56BE">
        <w:t>LA-ICP-MS</w:t>
      </w:r>
      <w:r w:rsidR="00B3726D">
        <w:t>)</w:t>
      </w:r>
      <w:r>
        <w:t>. Following CT scanning, specimens were mounted on glass slides using double-sided adhesive tape. Tr</w:t>
      </w:r>
      <w:r w:rsidRPr="003B56BE">
        <w:t xml:space="preserve">ace elements </w:t>
      </w:r>
      <w:r>
        <w:t>in the foraminiferal calcite</w:t>
      </w:r>
      <w:r w:rsidRPr="003B56BE">
        <w:t xml:space="preserve"> were </w:t>
      </w:r>
      <w:r w:rsidR="00937D2D">
        <w:t>analysed</w:t>
      </w:r>
      <w:r w:rsidR="00937D2D" w:rsidRPr="003B56BE">
        <w:t xml:space="preserve"> </w:t>
      </w:r>
      <w:r w:rsidRPr="003B56BE">
        <w:t>using a</w:t>
      </w:r>
      <w:r>
        <w:t>n</w:t>
      </w:r>
      <w:r w:rsidRPr="003B56BE">
        <w:t xml:space="preserve"> </w:t>
      </w:r>
      <w:r w:rsidR="00937D2D" w:rsidRPr="00600711">
        <w:t xml:space="preserve">Agilent </w:t>
      </w:r>
      <w:r w:rsidR="00937D2D" w:rsidRPr="00827E59">
        <w:t>(Agilent Technologies Inc., CA, USA)</w:t>
      </w:r>
      <w:r w:rsidR="00937D2D">
        <w:t xml:space="preserve"> 8900 triple quad</w:t>
      </w:r>
      <w:r w:rsidR="00A702FC">
        <w:t>rupole</w:t>
      </w:r>
      <w:r w:rsidR="00937D2D" w:rsidRPr="00600711">
        <w:t xml:space="preserve"> inductively coupled plasma (QQQ</w:t>
      </w:r>
      <w:r w:rsidR="00937D2D">
        <w:t>-</w:t>
      </w:r>
      <w:r w:rsidR="00937D2D" w:rsidRPr="00600711">
        <w:t>ICP) mass spectrometer</w:t>
      </w:r>
      <w:r w:rsidR="00937D2D" w:rsidRPr="005D30C6">
        <w:t xml:space="preserve"> </w:t>
      </w:r>
      <w:r w:rsidR="00937D2D">
        <w:t xml:space="preserve">coupled to an </w:t>
      </w:r>
      <w:r w:rsidRPr="00827E59">
        <w:t xml:space="preserve">Elemental Scientific Lasers (Bozeman, MT, USA) NWR193 excimer laser ablation system </w:t>
      </w:r>
      <w:r w:rsidR="00937D2D">
        <w:t>at the School of Ocean and Earth Science,</w:t>
      </w:r>
      <w:r w:rsidRPr="003B56BE">
        <w:t xml:space="preserve"> </w:t>
      </w:r>
      <w:r w:rsidR="005D30C6" w:rsidRPr="00600711">
        <w:t>University of Southampton</w:t>
      </w:r>
      <w:r w:rsidR="005D30C6">
        <w:t xml:space="preserve">. The following isotopes were acquired in time resolved mode: </w:t>
      </w:r>
      <w:r w:rsidRPr="00F01B7B">
        <w:rPr>
          <w:vertAlign w:val="superscript"/>
        </w:rPr>
        <w:t>7</w:t>
      </w:r>
      <w:r w:rsidRPr="00F01B7B">
        <w:t xml:space="preserve">Li, </w:t>
      </w:r>
      <w:r w:rsidRPr="00F01B7B">
        <w:rPr>
          <w:vertAlign w:val="superscript"/>
        </w:rPr>
        <w:t>9</w:t>
      </w:r>
      <w:r w:rsidRPr="00F01B7B">
        <w:t xml:space="preserve">Be, </w:t>
      </w:r>
      <w:r w:rsidRPr="00F01B7B">
        <w:rPr>
          <w:vertAlign w:val="superscript"/>
        </w:rPr>
        <w:t>11</w:t>
      </w:r>
      <w:r w:rsidRPr="00F01B7B">
        <w:t xml:space="preserve">B, </w:t>
      </w:r>
      <w:r w:rsidRPr="00F01B7B">
        <w:rPr>
          <w:vertAlign w:val="superscript"/>
        </w:rPr>
        <w:t>24</w:t>
      </w:r>
      <w:r w:rsidRPr="00F01B7B">
        <w:t xml:space="preserve">Mg, </w:t>
      </w:r>
      <w:r w:rsidRPr="00F01B7B">
        <w:rPr>
          <w:vertAlign w:val="superscript"/>
        </w:rPr>
        <w:t>27</w:t>
      </w:r>
      <w:r w:rsidRPr="00F01B7B">
        <w:t xml:space="preserve">Al, </w:t>
      </w:r>
      <w:r w:rsidRPr="00F01B7B">
        <w:rPr>
          <w:vertAlign w:val="superscript"/>
        </w:rPr>
        <w:t>43</w:t>
      </w:r>
      <w:r w:rsidRPr="00F01B7B">
        <w:t xml:space="preserve">Ca, </w:t>
      </w:r>
      <w:r w:rsidRPr="00F01B7B">
        <w:rPr>
          <w:vertAlign w:val="superscript"/>
        </w:rPr>
        <w:t>44</w:t>
      </w:r>
      <w:r w:rsidRPr="00F01B7B">
        <w:t xml:space="preserve">Ca, </w:t>
      </w:r>
      <w:r w:rsidRPr="00F01B7B">
        <w:rPr>
          <w:vertAlign w:val="superscript"/>
        </w:rPr>
        <w:t>55</w:t>
      </w:r>
      <w:r w:rsidRPr="00F01B7B">
        <w:t xml:space="preserve">Mn, </w:t>
      </w:r>
      <w:r w:rsidRPr="00F01B7B">
        <w:rPr>
          <w:vertAlign w:val="superscript"/>
        </w:rPr>
        <w:t>65</w:t>
      </w:r>
      <w:r w:rsidRPr="00F01B7B">
        <w:t xml:space="preserve">Cu, </w:t>
      </w:r>
      <w:r w:rsidRPr="00F01B7B">
        <w:rPr>
          <w:vertAlign w:val="superscript"/>
        </w:rPr>
        <w:t>66</w:t>
      </w:r>
      <w:r w:rsidRPr="00F01B7B">
        <w:t xml:space="preserve">Zn, </w:t>
      </w:r>
      <w:r w:rsidRPr="00F01B7B">
        <w:rPr>
          <w:vertAlign w:val="superscript"/>
        </w:rPr>
        <w:t>88</w:t>
      </w:r>
      <w:r w:rsidRPr="00F01B7B">
        <w:t xml:space="preserve">Sr, </w:t>
      </w:r>
      <w:r w:rsidRPr="00F01B7B">
        <w:rPr>
          <w:vertAlign w:val="superscript"/>
        </w:rPr>
        <w:t>137</w:t>
      </w:r>
      <w:r w:rsidRPr="00F01B7B">
        <w:t>Ba</w:t>
      </w:r>
      <w:r>
        <w:t>,</w:t>
      </w:r>
      <w:r w:rsidRPr="00F01B7B">
        <w:t xml:space="preserve"> and </w:t>
      </w:r>
      <w:r w:rsidRPr="00F01B7B">
        <w:rPr>
          <w:vertAlign w:val="superscript"/>
        </w:rPr>
        <w:t>238</w:t>
      </w:r>
      <w:r w:rsidRPr="00F01B7B">
        <w:t>U</w:t>
      </w:r>
      <w:r w:rsidR="005D30C6">
        <w:t xml:space="preserve"> (</w:t>
      </w:r>
      <w:r>
        <w:t xml:space="preserve">only </w:t>
      </w:r>
      <w:r w:rsidRPr="00BD6258">
        <w:rPr>
          <w:vertAlign w:val="superscript"/>
        </w:rPr>
        <w:t>24</w:t>
      </w:r>
      <w:r>
        <w:t xml:space="preserve">Mg and </w:t>
      </w:r>
      <w:r w:rsidRPr="00BD6258">
        <w:rPr>
          <w:vertAlign w:val="superscript"/>
        </w:rPr>
        <w:t>44</w:t>
      </w:r>
      <w:r>
        <w:t>Ca are presented here</w:t>
      </w:r>
      <w:r w:rsidR="005D30C6">
        <w:t>)</w:t>
      </w:r>
      <w:r w:rsidRPr="00F01B7B">
        <w:t>.</w:t>
      </w:r>
      <w:r>
        <w:t xml:space="preserve"> The final chamber (f), penultimate chamber (f-1) and chamber f-3 were ablated in two separate locations to quantify within-chamber variation (see also Kearns et al. 2023). Chambers f-5, f-7 and f-9 were ablated in a single location due to limited </w:t>
      </w:r>
      <w:r w:rsidR="00937D2D">
        <w:t>area</w:t>
      </w:r>
      <w:r>
        <w:t>.</w:t>
      </w:r>
    </w:p>
    <w:p w14:paraId="65AD8D19" w14:textId="77777777" w:rsidR="00726383" w:rsidRDefault="00726383" w:rsidP="00726383"/>
    <w:p w14:paraId="1385557B" w14:textId="1E4111FA" w:rsidR="00726383" w:rsidRDefault="00726383" w:rsidP="00726383">
      <w:r w:rsidRPr="00F01B7B">
        <w:t xml:space="preserve">Each ablation was performed using a 30 µm diameter spot, </w:t>
      </w:r>
      <w:r w:rsidR="00FA5A99">
        <w:t>with</w:t>
      </w:r>
      <w:r w:rsidRPr="00F01B7B">
        <w:t xml:space="preserve"> a repetition rate of 5 Hz a</w:t>
      </w:r>
      <w:r w:rsidR="00937D2D">
        <w:t>t</w:t>
      </w:r>
      <w:r w:rsidRPr="00F01B7B">
        <w:t xml:space="preserve"> a fluence of 0.73 J/cm</w:t>
      </w:r>
      <w:r>
        <w:rPr>
          <w:vertAlign w:val="superscript"/>
        </w:rPr>
        <w:t>2</w:t>
      </w:r>
      <w:r w:rsidRPr="00F01B7B">
        <w:t xml:space="preserve">. </w:t>
      </w:r>
      <w:r w:rsidR="00937D2D">
        <w:t>Each acquisition was preceded by a</w:t>
      </w:r>
      <w:r>
        <w:t xml:space="preserve"> 15-second gas blank</w:t>
      </w:r>
      <w:r w:rsidR="00937D2D">
        <w:t>/laser warmup</w:t>
      </w:r>
      <w:r>
        <w:t xml:space="preserve"> </w:t>
      </w:r>
      <w:r w:rsidR="00937D2D">
        <w:t xml:space="preserve">and </w:t>
      </w:r>
      <w:r w:rsidR="009E737D">
        <w:t xml:space="preserve">was </w:t>
      </w:r>
      <w:r w:rsidR="00937D2D">
        <w:t>followed by</w:t>
      </w:r>
      <w:r>
        <w:t xml:space="preserve"> a 30-second </w:t>
      </w:r>
      <w:r w:rsidR="00937D2D">
        <w:t>‘</w:t>
      </w:r>
      <w:r>
        <w:t>wash</w:t>
      </w:r>
      <w:r w:rsidR="00937D2D">
        <w:t>’</w:t>
      </w:r>
      <w:r>
        <w:t xml:space="preserve"> </w:t>
      </w:r>
      <w:r w:rsidR="00937D2D">
        <w:t xml:space="preserve">(to permit </w:t>
      </w:r>
      <w:r>
        <w:t xml:space="preserve">residual </w:t>
      </w:r>
      <w:r w:rsidR="00937D2D">
        <w:t>material to leave</w:t>
      </w:r>
      <w:r>
        <w:t xml:space="preserve"> </w:t>
      </w:r>
      <w:r w:rsidR="00937D2D">
        <w:t>t</w:t>
      </w:r>
      <w:r>
        <w:t>he system</w:t>
      </w:r>
      <w:r w:rsidR="00937D2D">
        <w:t>)</w:t>
      </w:r>
      <w:r>
        <w:t xml:space="preserve">. </w:t>
      </w:r>
      <w:r w:rsidRPr="00F01B7B">
        <w:t xml:space="preserve">Ten replicates of NIST </w:t>
      </w:r>
      <w:r w:rsidR="00FA5A99">
        <w:t>612</w:t>
      </w:r>
      <w:r w:rsidRPr="00F01B7B">
        <w:t xml:space="preserve"> and </w:t>
      </w:r>
      <w:r w:rsidR="00FA5A99">
        <w:t>610</w:t>
      </w:r>
      <w:r w:rsidRPr="00F01B7B">
        <w:t xml:space="preserve"> references glasses, a pressed powder pellet of MACS-3 </w:t>
      </w:r>
      <w:r w:rsidR="009E737D">
        <w:t>(</w:t>
      </w:r>
      <w:r w:rsidRPr="00F01B7B">
        <w:t>United States Geological Survey</w:t>
      </w:r>
      <w:r w:rsidR="009E737D">
        <w:t>)</w:t>
      </w:r>
      <w:r w:rsidRPr="00F01B7B">
        <w:t xml:space="preserve"> and a pressed powder pellet of JCp-1 (Porites sp. coral</w:t>
      </w:r>
      <w:r w:rsidR="009E737D">
        <w:t>,</w:t>
      </w:r>
      <w:r w:rsidRPr="00F01B7B">
        <w:t xml:space="preserve"> Japanese Geological Survey</w:t>
      </w:r>
      <w:r w:rsidR="009E737D">
        <w:t>)</w:t>
      </w:r>
      <w:r w:rsidRPr="00F01B7B">
        <w:t xml:space="preserve"> were analysed in batches throughout </w:t>
      </w:r>
      <w:r w:rsidR="009E737D">
        <w:t>each analysis</w:t>
      </w:r>
      <w:r w:rsidRPr="00F01B7B">
        <w:t xml:space="preserve"> session</w:t>
      </w:r>
      <w:r>
        <w:t xml:space="preserve"> after every</w:t>
      </w:r>
      <w:r w:rsidRPr="00F01B7B">
        <w:t xml:space="preserve"> 80–100 </w:t>
      </w:r>
      <w:r w:rsidR="00FA5A99">
        <w:t>a</w:t>
      </w:r>
      <w:r>
        <w:t>nalyses</w:t>
      </w:r>
      <w:r w:rsidR="009E737D">
        <w:t xml:space="preserve">. </w:t>
      </w:r>
    </w:p>
    <w:p w14:paraId="1B7B1D2C" w14:textId="77777777" w:rsidR="0006679F" w:rsidRDefault="0006679F" w:rsidP="00726383"/>
    <w:p w14:paraId="7D2D1C42" w14:textId="39E36A2B" w:rsidR="00726383" w:rsidRDefault="00726383" w:rsidP="00726383">
      <w:r>
        <w:lastRenderedPageBreak/>
        <w:t xml:space="preserve">Each time-resolved analysis was background subtracted using the gas blank measured immediately before each sample </w:t>
      </w:r>
      <w:r w:rsidR="009E737D">
        <w:t>(</w:t>
      </w:r>
      <w:r>
        <w:t>or standard</w:t>
      </w:r>
      <w:r w:rsidR="009E737D">
        <w:t>)</w:t>
      </w:r>
      <w:r w:rsidR="00F44CA8">
        <w:t>.</w:t>
      </w:r>
      <w:r>
        <w:t xml:space="preserve"> Sample and standard data were internally </w:t>
      </w:r>
      <w:r w:rsidR="009E737D">
        <w:t>normalised</w:t>
      </w:r>
      <w:r>
        <w:t xml:space="preserve"> using Ca </w:t>
      </w:r>
      <w:proofErr w:type="spellStart"/>
      <w:r>
        <w:t>wt</w:t>
      </w:r>
      <w:proofErr w:type="spellEnd"/>
      <w:r>
        <w:t>%</w:t>
      </w:r>
      <w:r w:rsidR="009E737D">
        <w:t xml:space="preserve"> using the</w:t>
      </w:r>
      <w:r>
        <w:t xml:space="preserve"> following concentration</w:t>
      </w:r>
      <w:r w:rsidR="009E737D">
        <w:t>s:</w:t>
      </w:r>
      <w:r>
        <w:t xml:space="preserve"> 37.7 </w:t>
      </w:r>
      <w:proofErr w:type="spellStart"/>
      <w:r>
        <w:t>wt</w:t>
      </w:r>
      <w:proofErr w:type="spellEnd"/>
      <w:r>
        <w:t xml:space="preserve">% MACS-3, 37.5 </w:t>
      </w:r>
      <w:proofErr w:type="spellStart"/>
      <w:r>
        <w:t>wt</w:t>
      </w:r>
      <w:proofErr w:type="spellEnd"/>
      <w:r>
        <w:t xml:space="preserve">% JCp-1, 8.5 </w:t>
      </w:r>
      <w:proofErr w:type="spellStart"/>
      <w:r>
        <w:t>wt</w:t>
      </w:r>
      <w:proofErr w:type="spellEnd"/>
      <w:r>
        <w:t xml:space="preserve">% NIST 612 and 8.15 </w:t>
      </w:r>
      <w:proofErr w:type="spellStart"/>
      <w:r>
        <w:t>wt</w:t>
      </w:r>
      <w:proofErr w:type="spellEnd"/>
      <w:r>
        <w:t xml:space="preserve">% NIST 610 </w:t>
      </w:r>
      <w:r>
        <w:fldChar w:fldCharType="begin">
          <w:fldData xml:space="preserve">PEVuZE5vdGU+PENpdGU+PEF1dGhvcj5Kb2NodW08L0F1dGhvcj48WWVhcj4yMDE5PC9ZZWFyPjxS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</w:fldData>
        </w:fldChar>
      </w:r>
      <w:r w:rsidR="00D04494">
        <w:instrText xml:space="preserve"> ADDIN EN.CITE </w:instrText>
      </w:r>
      <w:r w:rsidR="00D04494">
        <w:fldChar w:fldCharType="begin">
          <w:fldData xml:space="preserve">PEVuZE5vdGU+PENpdGU+PEF1dGhvcj5Kb2NodW08L0F1dGhvcj48WWVhcj4yMDE5PC9ZZWFyPjxS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</w:fldData>
        </w:fldChar>
      </w:r>
      <w:r w:rsidR="00D04494">
        <w:instrText xml:space="preserve"> ADDIN EN.CITE.DATA </w:instrText>
      </w:r>
      <w:r w:rsidR="00D04494">
        <w:fldChar w:fldCharType="end"/>
      </w:r>
      <w:r>
        <w:fldChar w:fldCharType="separate"/>
      </w:r>
      <w:r w:rsidR="00D04494">
        <w:rPr>
          <w:noProof/>
        </w:rPr>
        <w:t>(77, 78)</w:t>
      </w:r>
      <w:r>
        <w:fldChar w:fldCharType="end"/>
      </w:r>
      <w:r>
        <w:t xml:space="preserve">. </w:t>
      </w:r>
      <w:r w:rsidR="00F44CA8">
        <w:t xml:space="preserve">Elemental concentrations </w:t>
      </w:r>
      <w:r>
        <w:t xml:space="preserve">in the </w:t>
      </w:r>
      <w:r w:rsidR="00F44CA8">
        <w:t xml:space="preserve">chamber walls were </w:t>
      </w:r>
      <w:r>
        <w:t xml:space="preserve">determined using </w:t>
      </w:r>
      <w:r w:rsidR="00F44CA8">
        <w:t xml:space="preserve">a calibration derived from </w:t>
      </w:r>
      <w:r>
        <w:t>NIST 612</w:t>
      </w:r>
      <w:r w:rsidR="00F44CA8">
        <w:t xml:space="preserve">, NIST 610 and </w:t>
      </w:r>
      <w:r>
        <w:t xml:space="preserve">MACS-3 </w:t>
      </w:r>
      <w:r w:rsidR="00F44CA8">
        <w:t xml:space="preserve">(reference concentrations from </w:t>
      </w:r>
      <w:r w:rsidR="00F44CA8">
        <w:fldChar w:fldCharType="begin"/>
      </w:r>
      <w:r w:rsidR="00D04494">
        <w:instrText xml:space="preserve"> ADDIN EN.CITE &lt;EndNote&gt;&lt;Cite AuthorYear="1"&gt;&lt;Author&gt;Jochum&lt;/Author&gt;&lt;Year&gt;2019&lt;/Year&gt;&lt;RecNum&gt;943&lt;/RecNum&gt;&lt;DisplayText&gt;Jochum&lt;style face="italic"&gt;, et al.&lt;/style&gt; (77)&lt;/DisplayText&gt;&lt;record&gt;&lt;rec-number&gt;943&lt;/rec-number&gt;&lt;foreign-keys&gt;&lt;key app="EN" db-id="svzfdrrsofstx0erdepvrzpmxvfze9vwztdx" timestamp="1707428611"&gt;943&lt;/key&gt;&lt;/foreign-keys&gt;&lt;ref-type name="Journal Article"&gt;17&lt;/ref-type&gt;&lt;contributors&gt;&lt;authors&gt;&lt;author&gt;Jochum, K. P.&lt;/author&gt;&lt;author&gt;Jentzen, A.&lt;/author&gt;&lt;author&gt;Schiebel, R.&lt;/author&gt;&lt;author&gt;Stoll, B.&lt;</w:instrText>
      </w:r>
      <w:r w:rsidR="00D04494">
        <w:rPr>
          <w:rFonts w:hint="eastAsia"/>
        </w:rPr>
        <w:instrText>/author&gt;&lt;author&gt;Weis, U.&lt;/author&gt;&lt;author&gt;Leitner, J.&lt;/author&gt;&lt;author&gt;Repschläger, J.&lt;/author&gt;&lt;author&gt;Nürnberg, D.&lt;/author&gt;&lt;author&gt;Haug, G. H.&lt;/author&gt;&lt;/authors&gt;&lt;/contributors&gt;&lt;titles&gt;&lt;title&gt;High</w:instrText>
      </w:r>
      <w:r w:rsidR="00D04494">
        <w:rPr>
          <w:rFonts w:hint="eastAsia"/>
        </w:rPr>
        <w:instrText>‐</w:instrText>
      </w:r>
      <w:r w:rsidR="00D04494">
        <w:rPr>
          <w:rFonts w:hint="eastAsia"/>
        </w:rPr>
        <w:instrText>Resolution Mg/Ca Measurements of Foraminifer Shells Using Femtosecond LA</w:instrText>
      </w:r>
      <w:r w:rsidR="00D04494">
        <w:rPr>
          <w:rFonts w:hint="eastAsia"/>
        </w:rPr>
        <w:instrText>‐</w:instrText>
      </w:r>
      <w:r w:rsidR="00D04494">
        <w:rPr>
          <w:rFonts w:hint="eastAsia"/>
        </w:rPr>
        <w:instrText>ICP</w:instrText>
      </w:r>
      <w:r w:rsidR="00D04494">
        <w:rPr>
          <w:rFonts w:hint="eastAsia"/>
        </w:rPr>
        <w:instrText>‐</w:instrText>
      </w:r>
      <w:r w:rsidR="00D04494">
        <w:rPr>
          <w:rFonts w:hint="eastAsia"/>
        </w:rPr>
        <w:instrText>MS for Paleoclimate Proxy Development&lt;/title&gt;&lt;secondary-title&gt;Geochemistry, Geophysics, Geosystems&lt;/secondary-title&gt;&lt;/titles&gt;&lt;periodical&gt;&lt;full-title&gt;Geochemistry, Geophysics, Geosystems&lt;/full-title&gt;&lt;/periodical&gt;&lt;pages&gt;2053-2063&lt;/pages&gt;&lt;vo</w:instrText>
      </w:r>
      <w:r w:rsidR="00D04494">
        <w:instrText>lume&gt;20&lt;/volume&gt;&lt;number&gt;4&lt;/number&gt;&lt;section&gt;2053&lt;/section&gt;&lt;dates&gt;&lt;year&gt;2019&lt;/year&gt;&lt;/dates&gt;&lt;isbn&gt;1525-2027&amp;#xD;1525-2027&lt;/isbn&gt;&lt;urls&gt;&lt;/urls&gt;&lt;electronic-resource-num&gt;10.1029/2018gc008091&lt;/electronic-resource-num&gt;&lt;/record&gt;&lt;/Cite&gt;&lt;/EndNote&gt;</w:instrText>
      </w:r>
      <w:r w:rsidR="00F44CA8">
        <w:fldChar w:fldCharType="separate"/>
      </w:r>
      <w:r w:rsidR="00D04494">
        <w:rPr>
          <w:noProof/>
        </w:rPr>
        <w:t>Jochum</w:t>
      </w:r>
      <w:r w:rsidR="00D04494" w:rsidRPr="00D04494">
        <w:rPr>
          <w:i/>
          <w:noProof/>
        </w:rPr>
        <w:t>, et al.</w:t>
      </w:r>
      <w:r w:rsidR="00D04494">
        <w:rPr>
          <w:noProof/>
        </w:rPr>
        <w:t xml:space="preserve"> (77)</w:t>
      </w:r>
      <w:r w:rsidR="00F44CA8">
        <w:fldChar w:fldCharType="end"/>
      </w:r>
      <w:r w:rsidR="001C1078">
        <w:t>.</w:t>
      </w:r>
      <w:r w:rsidRPr="001D35DC">
        <w:t xml:space="preserve"> </w:t>
      </w:r>
      <w:r>
        <w:t xml:space="preserve">Following </w:t>
      </w:r>
      <w:r>
        <w:fldChar w:fldCharType="begin"/>
      </w:r>
      <w:r w:rsidR="00D04494">
        <w:instrText xml:space="preserve"> ADDIN EN.CITE &lt;EndNote&gt;&lt;Cite AuthorYear="1"&gt;&lt;Author&gt;Kearns&lt;/Author&gt;&lt;Year&gt;2023&lt;/Year&gt;&lt;RecNum&gt;962&lt;/RecNum&gt;&lt;DisplayText&gt;Kearns&lt;style face="italic"&gt;, et al.&lt;/style&gt; (79)&lt;/DisplayText&gt;&lt;record&gt;&lt;rec-number&gt;962&lt;/rec-number&gt;&lt;foreign-keys&gt;&lt;key app="EN" db-id="svzf</w:instrText>
      </w:r>
      <w:r w:rsidR="00D04494">
        <w:rPr>
          <w:rFonts w:hint="eastAsia"/>
        </w:rPr>
        <w:instrText>drrsofstx0erdepvrzpmxvfze9vwztdx" timestamp="1722521687"&gt;962&lt;/key&gt;&lt;/foreign-keys&gt;&lt;ref-type name="Journal Article"&gt;17&lt;/ref-type&gt;&lt;contributors&gt;&lt;authors&gt;&lt;author&gt;Kearns, L. E.&lt;/author&gt;&lt;author&gt;Searle</w:instrText>
      </w:r>
      <w:r w:rsidR="00D04494">
        <w:rPr>
          <w:rFonts w:hint="eastAsia"/>
        </w:rPr>
        <w:instrText>‐</w:instrText>
      </w:r>
      <w:r w:rsidR="00D04494">
        <w:rPr>
          <w:rFonts w:hint="eastAsia"/>
        </w:rPr>
        <w:instrText>Barnes, A.&lt;/author&gt;&lt;author&gt;Foster, G. L.&lt;/author&gt;&lt;author&gt;Mil</w:instrText>
      </w:r>
      <w:r w:rsidR="00D04494">
        <w:instrText>ton, J. A.&lt;/author&gt;&lt;author&gt;Standish, C. D.&lt;/author&gt;&lt;author&gt;Ezard, T. H. G.&lt;/author&gt;&lt;/authors&gt;&lt;/contributors&gt;&lt;titles&gt;&lt;title&gt;&lt;style face="normal" font="default" size="100%"&gt;The influence of geochemical variation among &lt;/style&gt;&lt;style face="italic" font="default" size="100%"&gt;Globigerinoides ruber &lt;/style&gt;&lt;style face="normal" font="default" size="100%"&gt;individuals on paleoceanographic reconstructions&lt;/style&gt;&lt;/title&gt;&lt;secondary-title&gt;Paleoceanography and Paleoclimatology&lt;/secondary-title&gt;&lt;/titles&gt;&lt;periodical&gt;&lt;full-title&gt;Paleoceanography and Paleoclimatology&lt;/full-title&gt;&lt;/periodical&gt;&lt;pages&gt;1-20&lt;/pages&gt;&lt;volume&gt;38&lt;/volume&gt;&lt;number&gt;4&lt;/number&gt;&lt;dates&gt;&lt;year&gt;2023&lt;/year&gt;&lt;/dates&gt;&lt;isbn&gt;2572-4517&amp;#xD;2572-4525&lt;/isbn&gt;&lt;urls&gt;&lt;/urls&gt;&lt;electronic-resource-num&gt;10.1029/2022pa004549&lt;/electronic-resource-num&gt;&lt;/record&gt;&lt;/Cite&gt;&lt;/EndNote&gt;</w:instrText>
      </w:r>
      <w:r>
        <w:fldChar w:fldCharType="separate"/>
      </w:r>
      <w:r w:rsidR="00D04494">
        <w:rPr>
          <w:noProof/>
        </w:rPr>
        <w:t>Kearns</w:t>
      </w:r>
      <w:r w:rsidR="00D04494" w:rsidRPr="00D04494">
        <w:rPr>
          <w:i/>
          <w:noProof/>
        </w:rPr>
        <w:t>, et al.</w:t>
      </w:r>
      <w:r w:rsidR="00D04494">
        <w:rPr>
          <w:noProof/>
        </w:rPr>
        <w:t xml:space="preserve"> (79)</w:t>
      </w:r>
      <w:r>
        <w:fldChar w:fldCharType="end"/>
      </w:r>
      <w:r w:rsidR="001C1078">
        <w:t>, a pressed powder pellet of</w:t>
      </w:r>
      <w:r w:rsidRPr="001D35DC">
        <w:t xml:space="preserve"> JCp-1 </w:t>
      </w:r>
      <w:r w:rsidR="001C1078">
        <w:t xml:space="preserve">was analysed </w:t>
      </w:r>
      <w:r w:rsidRPr="001D35DC">
        <w:t xml:space="preserve">as an unknown </w:t>
      </w:r>
      <w:r w:rsidR="001C1078">
        <w:t>to assess accuracy (</w:t>
      </w:r>
      <w:r w:rsidRPr="001D35DC">
        <w:t xml:space="preserve">using the same calibration </w:t>
      </w:r>
      <w:r w:rsidR="001C1078">
        <w:t xml:space="preserve">strategy). </w:t>
      </w:r>
      <w:r w:rsidR="00EB61C3">
        <w:t>A</w:t>
      </w:r>
      <w:r w:rsidR="001C1078">
        <w:t>verage concentrations in JCp-1 were determined</w:t>
      </w:r>
      <w:r w:rsidRPr="001D35DC">
        <w:t xml:space="preserve"> as </w:t>
      </w:r>
      <w:r w:rsidR="001C1078">
        <w:t>follows: Mg</w:t>
      </w:r>
      <w:r w:rsidRPr="001D35DC">
        <w:t xml:space="preserve"> was 836 ± 124 ppm (vs. 867 ± 23 ppm </w:t>
      </w:r>
      <w:r w:rsidR="001C1078">
        <w:t>in</w:t>
      </w:r>
      <w:r w:rsidRPr="001D35DC">
        <w:t xml:space="preserve"> </w:t>
      </w:r>
      <w:r>
        <w:fldChar w:fldCharType="begin"/>
      </w:r>
      <w:r w:rsidR="00D04494">
        <w:instrText xml:space="preserve"> ADDIN EN.CITE &lt;EndNote&gt;&lt;Cite AuthorYear="1"&gt;&lt;Author&gt;Jochum&lt;/Author&gt;&lt;Year&gt;2019&lt;/Year&gt;&lt;RecNum&gt;943&lt;/RecNum&gt;&lt;DisplayText&gt;Jochum&lt;style face="italic"&gt;, et al.&lt;/style&gt; (77)&lt;/DisplayText&gt;&lt;record&gt;&lt;rec-number&gt;943&lt;/rec-number&gt;&lt;foreign-keys&gt;&lt;key app="EN" db-id="svzfdrrsofstx0erdepvrzpmxvfze9vwztdx" timestamp="1707428611"&gt;943&lt;/key&gt;&lt;/foreign-keys&gt;&lt;ref-type name="Journal Article"&gt;17&lt;/ref-type&gt;&lt;contributors&gt;&lt;authors&gt;&lt;author&gt;Jochum, K. P.&lt;/author&gt;&lt;author&gt;Jentzen, A.&lt;/author&gt;&lt;author&gt;Schiebel, R.&lt;/author&gt;&lt;author&gt;Stoll, B.&lt;</w:instrText>
      </w:r>
      <w:r w:rsidR="00D04494">
        <w:rPr>
          <w:rFonts w:hint="eastAsia"/>
        </w:rPr>
        <w:instrText>/author&gt;&lt;author&gt;Weis, U.&lt;/author&gt;&lt;author&gt;Leitner, J.&lt;/author&gt;&lt;author&gt;Repschläger, J.&lt;/author&gt;&lt;author&gt;Nürnberg, D.&lt;/author&gt;&lt;author&gt;Haug, G. H.&lt;/author&gt;&lt;/authors&gt;&lt;/contributors&gt;&lt;titles&gt;&lt;title&gt;High</w:instrText>
      </w:r>
      <w:r w:rsidR="00D04494">
        <w:rPr>
          <w:rFonts w:hint="eastAsia"/>
        </w:rPr>
        <w:instrText>‐</w:instrText>
      </w:r>
      <w:r w:rsidR="00D04494">
        <w:rPr>
          <w:rFonts w:hint="eastAsia"/>
        </w:rPr>
        <w:instrText>Resolution Mg/Ca Measurements of Foraminifer Shells Using Femtosecond LA</w:instrText>
      </w:r>
      <w:r w:rsidR="00D04494">
        <w:rPr>
          <w:rFonts w:hint="eastAsia"/>
        </w:rPr>
        <w:instrText>‐</w:instrText>
      </w:r>
      <w:r w:rsidR="00D04494">
        <w:rPr>
          <w:rFonts w:hint="eastAsia"/>
        </w:rPr>
        <w:instrText>ICP</w:instrText>
      </w:r>
      <w:r w:rsidR="00D04494">
        <w:rPr>
          <w:rFonts w:hint="eastAsia"/>
        </w:rPr>
        <w:instrText>‐</w:instrText>
      </w:r>
      <w:r w:rsidR="00D04494">
        <w:rPr>
          <w:rFonts w:hint="eastAsia"/>
        </w:rPr>
        <w:instrText>MS for Paleoclimate Proxy Development&lt;/title&gt;&lt;secondary-title&gt;Geochemistry, Geophysics, Geosystems&lt;/secondary-title&gt;&lt;/titles&gt;&lt;periodical&gt;&lt;full-title&gt;Geochemistry, Geophysics, Geosystems&lt;/full-title&gt;&lt;/periodical&gt;&lt;pages&gt;2053-2063&lt;/pages&gt;&lt;vo</w:instrText>
      </w:r>
      <w:r w:rsidR="00D04494">
        <w:instrText>lume&gt;20&lt;/volume&gt;&lt;number&gt;4&lt;/number&gt;&lt;section&gt;2053&lt;/section&gt;&lt;dates&gt;&lt;year&gt;2019&lt;/year&gt;&lt;/dates&gt;&lt;isbn&gt;1525-2027&amp;#xD;1525-2027&lt;/isbn&gt;&lt;urls&gt;&lt;/urls&gt;&lt;electronic-resource-num&gt;10.1029/2018gc008091&lt;/electronic-resource-num&gt;&lt;/record&gt;&lt;/Cite&gt;&lt;/EndNote&gt;</w:instrText>
      </w:r>
      <w:r>
        <w:fldChar w:fldCharType="separate"/>
      </w:r>
      <w:r w:rsidR="00D04494">
        <w:rPr>
          <w:noProof/>
        </w:rPr>
        <w:t>Jochum</w:t>
      </w:r>
      <w:r w:rsidR="00D04494" w:rsidRPr="00D04494">
        <w:rPr>
          <w:i/>
          <w:noProof/>
        </w:rPr>
        <w:t>, et al.</w:t>
      </w:r>
      <w:r w:rsidR="00D04494">
        <w:rPr>
          <w:noProof/>
        </w:rPr>
        <w:t xml:space="preserve"> (77)</w:t>
      </w:r>
      <w:r>
        <w:fldChar w:fldCharType="end"/>
      </w:r>
      <w:r w:rsidRPr="001D35DC">
        <w:t xml:space="preserve">) and </w:t>
      </w:r>
      <w:r w:rsidR="001C1078">
        <w:t>Ca was</w:t>
      </w:r>
      <w:r w:rsidRPr="001D35DC">
        <w:t xml:space="preserve"> 38.1 ± 3.8% </w:t>
      </w:r>
      <w:r w:rsidR="00B3726D">
        <w:t xml:space="preserve">Ca </w:t>
      </w:r>
      <w:r w:rsidRPr="001D35DC">
        <w:t>(vs. 37.5 ± 2.4% by</w:t>
      </w:r>
      <w:r>
        <w:t xml:space="preserve"> </w:t>
      </w:r>
      <w:r>
        <w:fldChar w:fldCharType="begin"/>
      </w:r>
      <w:r w:rsidR="00D04494">
        <w:instrText xml:space="preserve"> ADDIN EN.CITE &lt;EndNote&gt;&lt;Cite AuthorYear="1"&gt;&lt;Author&gt;Sekimoto&lt;/Author&gt;&lt;Year&gt;2019&lt;/Year&gt;&lt;RecNum&gt;961&lt;/RecNum&gt;&lt;DisplayText&gt;Sekimoto&lt;style face="italic"&gt;, et al.&lt;/style&gt; (80)&lt;/DisplayText&gt;&lt;record&gt;&lt;rec-number&gt;961&lt;/rec-number&gt;&lt;foreign-keys&gt;&lt;key app="EN" db-id="svzfdrrsofstx0erdepvrzpmxvfze9vwztdx" timestamp="1722521579"&gt;961&lt;/key&gt;&lt;/foreign-keys&gt;&lt;ref-type name="Journal Article"&gt;17&lt;/ref-type&gt;&lt;contributors&gt;&lt;authors&gt;&lt;author&gt;Sekimoto, Shun&lt;/author&gt;&lt;author&gt;Homura, Yuta&lt;/author&gt;&lt;author&gt;Ho, Van Doanh&lt;/author&gt;&lt;author&gt;Inagaki, Makoto&lt;/author&gt;&lt;author&gt;Shirai, Naoki&lt;/author&gt;&lt;author&gt;Ohtsuki, Tsutomu&lt;/author&gt;&lt;/authors&gt;&lt;/contributors&gt;&lt;titles&gt;&lt;title&gt;Neutron activation analysis of carbonate reference materials: coral (JCp-1) and giant clam (JCt-1)&lt;/title&gt;&lt;secondary-title&gt;Journal of Radioanalytical and Nuclear Chemistry&lt;/secondary-title&gt;&lt;/titles&gt;&lt;periodical&gt;&lt;full-title&gt;Journal of Radioanalytical and Nuclear Chemistry&lt;/full-title&gt;&lt;/periodical&gt;&lt;pages&gt;1579-1583&lt;/pages&gt;&lt;volume&gt;322&lt;/volume&gt;&lt;number&gt;3&lt;/number&gt;&lt;section&gt;1579&lt;/section&gt;&lt;dates&gt;&lt;year&gt;2019&lt;/year&gt;&lt;/dates&gt;&lt;isbn&gt;0236-5731&amp;#xD;1588-2780&lt;/isbn&gt;&lt;urls&gt;&lt;/urls&gt;&lt;electronic-resource-num&gt;10.1007/s10967-019-06885-z&lt;/electronic-resource-num&gt;&lt;/record&gt;&lt;/Cite&gt;&lt;/EndNote&gt;</w:instrText>
      </w:r>
      <w:r>
        <w:fldChar w:fldCharType="separate"/>
      </w:r>
      <w:r w:rsidR="00D04494">
        <w:rPr>
          <w:noProof/>
        </w:rPr>
        <w:t>Sekimoto</w:t>
      </w:r>
      <w:r w:rsidR="00D04494" w:rsidRPr="00D04494">
        <w:rPr>
          <w:i/>
          <w:noProof/>
        </w:rPr>
        <w:t>, et al.</w:t>
      </w:r>
      <w:r w:rsidR="00D04494">
        <w:rPr>
          <w:noProof/>
        </w:rPr>
        <w:t xml:space="preserve"> (80)</w:t>
      </w:r>
      <w:r>
        <w:fldChar w:fldCharType="end"/>
      </w:r>
      <w:r w:rsidRPr="001D35DC">
        <w:t xml:space="preserve">). </w:t>
      </w:r>
      <w:r w:rsidR="001C1078">
        <w:t xml:space="preserve">After calibration, </w:t>
      </w:r>
      <w:r w:rsidR="0006679F">
        <w:t>o</w:t>
      </w:r>
      <w:r w:rsidRPr="001D35DC">
        <w:t xml:space="preserve">ur NIST glass calibrations thus predict trace elements within carbonate </w:t>
      </w:r>
      <w:r w:rsidR="00B3726D">
        <w:t xml:space="preserve">target </w:t>
      </w:r>
      <w:r w:rsidRPr="001D35DC">
        <w:t xml:space="preserve">material within </w:t>
      </w:r>
      <w:r>
        <w:t xml:space="preserve">the </w:t>
      </w:r>
      <w:r w:rsidRPr="001D35DC">
        <w:t>specified uncertainty limits.</w:t>
      </w:r>
      <w:r>
        <w:t xml:space="preserve"> Trace element ratios were extracted using the </w:t>
      </w:r>
      <w:proofErr w:type="spellStart"/>
      <w:r>
        <w:t>lablaster</w:t>
      </w:r>
      <w:proofErr w:type="spellEnd"/>
      <w:r>
        <w:t xml:space="preserve"> R package </w:t>
      </w:r>
      <w:r>
        <w:fldChar w:fldCharType="begin"/>
      </w:r>
      <w:r w:rsidR="00D04494">
        <w:instrText xml:space="preserve"> ADDIN EN.CITE &lt;EndNote&gt;&lt;Cite&gt;&lt;Author&gt;Searle-Barnes&lt;/Author&gt;&lt;Year&gt;2023&lt;/Year&gt;&lt;RecNum&gt;944&lt;/RecNum&gt;&lt;DisplayText&gt;(81)&lt;/DisplayText&gt;&lt;record&gt;&lt;rec-number&gt;944&lt;/rec-number&gt;&lt;foreign-keys&gt;&lt;key app="EN" db-id="svzfdrrsofstx0erdepvrzpmxvfze9vwztdx" timestamp="1707428826"&gt;944&lt;/key&gt;&lt;/foreign-keys&gt;&lt;ref-type name="Journal Article"&gt;17&lt;/ref-type&gt;&lt;contributors&gt;&lt;authors&gt;&lt;author&gt;Searle-Barnes, A.&lt;/author&gt;&lt;author&gt;Milton, J. A.&lt;/author&gt;&lt;author&gt;Standish, C. D.&lt;/author&gt;&lt;author&gt;Foster, G. L.&lt;/author&gt;&lt;author&gt;Ezard, T. H. G.&lt;/author&gt;&lt;/authors&gt;&lt;/contributors&gt;&lt;auth-address&gt;Ocean and Earth Science, University of Southampton, Southampton, UK.&lt;/auth-address&gt;&lt;titles&gt;&lt;title&gt;Laser ablation mass spectrometry blast through detection in R&lt;/title&gt;&lt;secondary-title&gt;Rapid Commun Mass Spectrom&lt;/secondary-title&gt;&lt;/titles&gt;&lt;periodical&gt;&lt;full-title&gt;Rapid Commun Mass Spectrom&lt;/full-title&gt;&lt;/periodical&gt;&lt;pages&gt;1-8&lt;/pages&gt;&lt;volume&gt;37&lt;/volume&gt;&lt;number&gt;15&lt;/number&gt;&lt;keywords&gt;&lt;keyword&gt;Mass Spectrometry/methods&lt;/keyword&gt;&lt;keyword&gt;*Laser Therapy&lt;/keyword&gt;&lt;keyword&gt;*Trace Elements&lt;/keyword&gt;&lt;keyword&gt;Lasers&lt;/keyword&gt;&lt;keyword&gt;Carbonates&lt;/keyword&gt;&lt;/keywords&gt;&lt;dates&gt;&lt;year&gt;2023&lt;/year&gt;&lt;pub-dates&gt;&lt;date&gt;Aug 15&lt;/date&gt;&lt;/pub-dates&gt;&lt;/dates&gt;&lt;isbn&gt;1097-0231 (Electronic)&amp;#xD;0951-4198 (Linking)&lt;/isbn&gt;&lt;accession-num&gt;37127435&lt;/accession-num&gt;&lt;urls&gt;&lt;related-urls&gt;&lt;url&gt;https://www.ncbi.nlm.nih.gov/pubmed/37127435&lt;/url&gt;&lt;/related-urls&gt;&lt;/urls&gt;&lt;electronic-resource-num&gt;10.1002/rcm.9533&lt;/electronic-resource-num&gt;&lt;remote-database-name&gt;Medline&lt;/remote-database-name&gt;&lt;remote-database-provider&gt;NLM&lt;/remote-database-provider&gt;&lt;/record&gt;&lt;/Cite&gt;&lt;/EndNote&gt;</w:instrText>
      </w:r>
      <w:r>
        <w:fldChar w:fldCharType="separate"/>
      </w:r>
      <w:r w:rsidR="00D04494">
        <w:rPr>
          <w:noProof/>
        </w:rPr>
        <w:t>(81)</w:t>
      </w:r>
      <w:r>
        <w:fldChar w:fldCharType="end"/>
      </w:r>
      <w:r>
        <w:t xml:space="preserve"> and presented as the median of all on-target time slices, applying the </w:t>
      </w:r>
      <w:proofErr w:type="spellStart"/>
      <w:r>
        <w:t>endPoint</w:t>
      </w:r>
      <w:proofErr w:type="spellEnd"/>
      <w:r>
        <w:t xml:space="preserve"> function (dt = 10, smoothing = 10) to identify when the laser fully penetrated the chamber wall.</w:t>
      </w:r>
    </w:p>
    <w:p w14:paraId="46A2023E" w14:textId="77777777" w:rsidR="00726383" w:rsidRDefault="00726383" w:rsidP="00726383"/>
    <w:p w14:paraId="503CDE83" w14:textId="77777777" w:rsidR="00726383" w:rsidRDefault="00726383" w:rsidP="00726383">
      <w:pPr>
        <w:pStyle w:val="Heading2"/>
      </w:pPr>
      <w:r>
        <w:t>Statistical analyses</w:t>
      </w:r>
    </w:p>
    <w:p w14:paraId="6F17D2DD" w14:textId="26CD0AF6" w:rsidR="00FF35B7" w:rsidRDefault="00726383" w:rsidP="0059241B">
      <w:r>
        <w:t xml:space="preserve">To investigate the effects of internal and external constraints on </w:t>
      </w:r>
      <w:r>
        <w:rPr>
          <w:i/>
          <w:iCs/>
        </w:rPr>
        <w:t>Menardella</w:t>
      </w:r>
      <w:r>
        <w:t xml:space="preserve"> growth rates and morphology within and among species we employed Generalised Additive Mixed Models </w:t>
      </w:r>
      <w:r w:rsidR="00B22444">
        <w:t xml:space="preserve">(GAMMs) </w:t>
      </w:r>
      <w:r>
        <w:t>using the ‘</w:t>
      </w:r>
      <w:proofErr w:type="spellStart"/>
      <w:r w:rsidR="005343D4">
        <w:t>mgcv</w:t>
      </w:r>
      <w:proofErr w:type="spellEnd"/>
      <w:r>
        <w:t xml:space="preserve">’ package </w:t>
      </w:r>
      <w:r w:rsidR="008C5B36">
        <w:fldChar w:fldCharType="begin"/>
      </w:r>
      <w:r w:rsidR="008C5B36">
        <w:instrText xml:space="preserve"> ADDIN EN.CITE &lt;EndNote&gt;&lt;Cite&gt;&lt;Author&gt;Wood&lt;/Author&gt;&lt;Year&gt;2011&lt;/Year&gt;&lt;RecNum&gt;920&lt;/RecNum&gt;&lt;DisplayText&gt;(82)&lt;/DisplayText&gt;&lt;record&gt;&lt;rec-number&gt;920&lt;/rec-number&gt;&lt;foreign-keys&gt;&lt;key app="EN" db-id="wv5t2090ozdrd3e2rt2vzx53v0wrs0xa9vzs" timestamp="1743605907"&gt;920&lt;/key&gt;&lt;/foreign-keys&gt;&lt;ref-type name="Journal Article"&gt;17&lt;/ref-type&gt;&lt;contributors&gt;&lt;authors&gt;&lt;author&gt;Wood, Simon N&lt;/author&gt;&lt;/authors&gt;&lt;/contributors&gt;&lt;titles&gt;&lt;title&gt;Fast stable restricted maximum likelihood and marginal likelihood estimation of semiparametric generalized linear models&lt;/title&gt;&lt;secondary-title&gt;Journal of the Royal Statistical Society, Series B (Methodological)&lt;/secondary-title&gt;&lt;/titles&gt;&lt;periodical&gt;&lt;full-title&gt;Journal of the Royal Statistical Society, Series B (Methodological)&lt;/full-title&gt;&lt;/periodical&gt;&lt;pages&gt;3-36&lt;/pages&gt;&lt;volume&gt;73&lt;/volume&gt;&lt;num-vols&gt;1&lt;/num-vols&gt;&lt;dates&gt;&lt;year&gt;2011&lt;/year&gt;&lt;/dates&gt;&lt;urls&gt;&lt;/urls&gt;&lt;/record&gt;&lt;/Cite&gt;&lt;/EndNote&gt;</w:instrText>
      </w:r>
      <w:r w:rsidR="008C5B36">
        <w:fldChar w:fldCharType="separate"/>
      </w:r>
      <w:r w:rsidR="008C5B36">
        <w:rPr>
          <w:noProof/>
        </w:rPr>
        <w:t>(82)</w:t>
      </w:r>
      <w:r w:rsidR="008C5B36">
        <w:fldChar w:fldCharType="end"/>
      </w:r>
      <w:r>
        <w:t xml:space="preserve"> in R (version 4.2.1 </w:t>
      </w:r>
      <w:r>
        <w:fldChar w:fldCharType="begin"/>
      </w:r>
      <w:r w:rsidR="00D04494">
        <w:instrText xml:space="preserve"> ADDIN EN.CITE &lt;EndNote&gt;&lt;Cite AuthorYear="1"&gt;&lt;Author&gt;Team&lt;/Author&gt;&lt;Year&gt;2023&lt;/Year&gt;&lt;RecNum&gt;674&lt;/RecNum&gt;&lt;Prefix&gt;R Core &lt;/Prefix&gt;&lt;DisplayText&gt;R Core Team (67)&lt;/DisplayText&gt;&lt;record&gt;&lt;rec-number&gt;674&lt;/rec-number&gt;&lt;foreign-keys&gt;&lt;key app="EN" db-id="svzfdrrsofstx0erdepvrzpmxvfze9vwztdx" timestamp="1684522531"&gt;674&lt;/key&gt;&lt;/foreign-keys&gt;&lt;ref-type name="Computer Program"&gt;9&lt;/ref-type&gt;&lt;contributors&gt;&lt;authors&gt;&lt;author&gt;R Core Team&lt;/author&gt;&lt;/authors&gt;&lt;/contributors&gt;&lt;titles&gt;&lt;title&gt;R: A language and environment for statistical computing&lt;/title&gt;&lt;short-title&gt;R: A language and environment for statistical computing.&lt;/short-title&gt;&lt;/titles&gt;&lt;dates&gt;&lt;year&gt;2023&lt;/year&gt;&lt;/dates&gt;&lt;pub-location&gt;Vienna, Austria&lt;/pub-location&gt;&lt;publisher&gt;R Foundation for Statistical Computing&lt;/publisher&gt;&lt;urls&gt;&lt;related-urls&gt;&lt;url&gt;https://www.R-project.org/&lt;/url&gt;&lt;/related-urls&gt;&lt;/urls&gt;&lt;/record&gt;&lt;/Cite&gt;&lt;/EndNote&gt;</w:instrText>
      </w:r>
      <w:r>
        <w:fldChar w:fldCharType="separate"/>
      </w:r>
      <w:r w:rsidR="00D04494">
        <w:rPr>
          <w:noProof/>
        </w:rPr>
        <w:t>R Core Team (67)</w:t>
      </w:r>
      <w:r>
        <w:fldChar w:fldCharType="end"/>
      </w:r>
      <w:r>
        <w:t xml:space="preserve">). </w:t>
      </w:r>
      <w:r w:rsidR="00B22444">
        <w:t xml:space="preserve">GAMMs consist of two parts: a linear mixed effect part and a generalised additive model part. </w:t>
      </w:r>
      <w:r>
        <w:t>Growth rates</w:t>
      </w:r>
      <w:r w:rsidR="00403E7C">
        <w:t xml:space="preserve">, </w:t>
      </w:r>
      <w:proofErr w:type="spellStart"/>
      <w:r w:rsidR="00403E7C">
        <w:t>trochospirality</w:t>
      </w:r>
      <w:proofErr w:type="spellEnd"/>
      <w:r w:rsidR="00403E7C">
        <w:t xml:space="preserve"> and chamber angles</w:t>
      </w:r>
      <w:r>
        <w:t xml:space="preserve"> were modelled </w:t>
      </w:r>
      <w:r w:rsidR="00177844">
        <w:t xml:space="preserve">as potentially non-linear spline relationships </w:t>
      </w:r>
      <w:r>
        <w:t>against: (</w:t>
      </w:r>
      <w:proofErr w:type="spellStart"/>
      <w:r>
        <w:t>i</w:t>
      </w:r>
      <w:proofErr w:type="spellEnd"/>
      <w:r>
        <w:t xml:space="preserve">) chamber number </w:t>
      </w:r>
      <w:r w:rsidR="00403E7C">
        <w:t>(o</w:t>
      </w:r>
      <w:r>
        <w:t>ntogenetic stage</w:t>
      </w:r>
      <w:r w:rsidR="00403E7C">
        <w:t>)</w:t>
      </w:r>
      <w:r>
        <w:t xml:space="preserve">, (ii) cumulative volume </w:t>
      </w:r>
      <w:r w:rsidR="00403E7C">
        <w:t>(</w:t>
      </w:r>
      <w:r>
        <w:t>to investigate for size thresholds for changes in growth rates</w:t>
      </w:r>
      <w:r w:rsidR="00403E7C">
        <w:t>)</w:t>
      </w:r>
      <w:r>
        <w:t>, and (iii) Mg/Ca ratios as indicator of temperature of the calcification environment</w:t>
      </w:r>
      <w:r w:rsidR="00403E7C">
        <w:t xml:space="preserve"> during the lived </w:t>
      </w:r>
      <w:proofErr w:type="gramStart"/>
      <w:r w:rsidR="00403E7C">
        <w:t>life-cycle</w:t>
      </w:r>
      <w:proofErr w:type="gramEnd"/>
      <w:r w:rsidR="00403E7C">
        <w:t xml:space="preserve"> of the </w:t>
      </w:r>
      <w:r w:rsidR="00403E7C">
        <w:lastRenderedPageBreak/>
        <w:t>now fossil individual</w:t>
      </w:r>
      <w:r>
        <w:t xml:space="preserve">. </w:t>
      </w:r>
      <w:r w:rsidR="004A0552">
        <w:t xml:space="preserve">The models for </w:t>
      </w:r>
      <w:proofErr w:type="spellStart"/>
      <w:r w:rsidR="004A0552">
        <w:t>trochospirality</w:t>
      </w:r>
      <w:proofErr w:type="spellEnd"/>
      <w:r w:rsidR="004A0552">
        <w:t xml:space="preserve"> and chamber angles additionally included growth rates as fixed effect to investigate possible dependency of architectural traits on growth rates. </w:t>
      </w:r>
      <w:r w:rsidR="00403E7C">
        <w:t>S</w:t>
      </w:r>
      <w:r>
        <w:t>pecimen</w:t>
      </w:r>
      <w:r w:rsidR="00403E7C">
        <w:t xml:space="preserve"> ID code </w:t>
      </w:r>
      <w:r>
        <w:t>and laser shots (in the case of multiple shots of the same chamber) were included as random effects</w:t>
      </w:r>
      <w:r w:rsidR="004A0552">
        <w:t xml:space="preserve"> in all models to facilitate</w:t>
      </w:r>
      <w:r w:rsidR="00DF36FE">
        <w:t xml:space="preserve"> model comparisons using Akaike Information Criterion values (AIC) (83)</w:t>
      </w:r>
      <w:r w:rsidR="004A0552">
        <w:t>. The species-level splines were specified using an “interactive” fixed effect between the explanatory variables above and the species classification</w:t>
      </w:r>
      <w:r>
        <w:t xml:space="preserve">. </w:t>
      </w:r>
      <w:r w:rsidR="000302DA">
        <w:t xml:space="preserve">Splines were penalized using the default settings. </w:t>
      </w:r>
      <w:r>
        <w:t xml:space="preserve">If models with </w:t>
      </w:r>
      <w:r w:rsidR="004A0552">
        <w:t>the s</w:t>
      </w:r>
      <w:r>
        <w:t>pecies</w:t>
      </w:r>
      <w:r w:rsidR="004A0552">
        <w:t>-specific spline</w:t>
      </w:r>
      <w:r>
        <w:t xml:space="preserve"> perform</w:t>
      </w:r>
      <w:r w:rsidR="004A0552">
        <w:t>ed</w:t>
      </w:r>
      <w:r>
        <w:t xml:space="preserve"> better than those without, then there is evidence that the effect of environment (</w:t>
      </w:r>
      <w:r w:rsidR="005476DD">
        <w:t xml:space="preserve">via the </w:t>
      </w:r>
      <w:r>
        <w:t>Mg/Ca</w:t>
      </w:r>
      <w:r w:rsidR="005476DD">
        <w:t xml:space="preserve"> proxy</w:t>
      </w:r>
      <w:r>
        <w:t>) on ontogenetic trajectories differs among species.</w:t>
      </w:r>
      <w:r w:rsidR="004A0552">
        <w:t xml:space="preserve"> </w:t>
      </w:r>
      <w:r>
        <w:t xml:space="preserve">The best performing model of those fitted </w:t>
      </w:r>
      <w:r w:rsidR="005476DD">
        <w:t xml:space="preserve">has </w:t>
      </w:r>
      <w:r>
        <w:t xml:space="preserve">the lowest </w:t>
      </w:r>
      <w:r w:rsidR="00DF36FE">
        <w:t>AIC</w:t>
      </w:r>
      <w:r w:rsidR="00B531FB">
        <w:t>, which combines deviance explained and the number of parameters used,</w:t>
      </w:r>
      <w:r>
        <w:t xml:space="preserve"> and thus highest Akaike weight</w:t>
      </w:r>
      <w:r w:rsidR="009142DD">
        <w:t xml:space="preserve"> </w:t>
      </w:r>
      <w:r w:rsidR="008162A4">
        <w:fldChar w:fldCharType="begin"/>
      </w:r>
      <w:r w:rsidR="008C5B36">
        <w:instrText xml:space="preserve"> ADDIN EN.CITE &lt;EndNote&gt;&lt;Cite&gt;&lt;Author&gt;Zuur&lt;/Author&gt;&lt;Year&gt;2009&lt;/Year&gt;&lt;RecNum&gt;919&lt;/RecNum&gt;&lt;DisplayText&gt;(83)&lt;/DisplayText&gt;&lt;record&gt;&lt;rec-number&gt;919&lt;/rec-number&gt;&lt;foreign-keys&gt;&lt;key app="EN" db-id="wv5t2090ozdrd3e2rt2vzx53v0wrs0xa9vzs" timestamp="1743605335"&gt;919&lt;/key&gt;&lt;/foreign-keys&gt;&lt;ref-type name="Book"&gt;6&lt;/ref-type&gt;&lt;contributors&gt;&lt;authors&gt;&lt;author&gt;Zuur, Alain F&lt;/author&gt;&lt;author&gt;Ieno, Elena N&lt;/author&gt;&lt;author&gt;Walker, Neil&lt;/author&gt;&lt;author&gt;Saveliev, Anatoly A&lt;/author&gt;&lt;author&gt;Smith, Graham M&lt;/author&gt;&lt;/authors&gt;&lt;secondary-authors&gt;&lt;author&gt;Gail, M&lt;/author&gt;&lt;author&gt;Krickeberg, K&lt;/author&gt;&lt;author&gt;Samet, J M&lt;/author&gt;&lt;author&gt;Tsiatis, A&lt;/author&gt;&lt;author&gt;Wong, W&lt;/author&gt;&lt;/secondary-authors&gt;&lt;/contributors&gt;&lt;titles&gt;&lt;title&gt;Mixed effect models and extensions in ecology with R&lt;/title&gt;&lt;secondary-title&gt;Statistics for Biology and Health&lt;/secondary-title&gt;&lt;/titles&gt;&lt;dates&gt;&lt;year&gt;2009&lt;/year&gt;&lt;/dates&gt;&lt;pub-location&gt;New York, NY, USA&lt;/pub-location&gt;&lt;publisher&gt;Springer-Verlag&lt;/publisher&gt;&lt;isbn&gt;978-0-387-87457-9&lt;/isbn&gt;&lt;urls&gt;&lt;/urls&gt;&lt;/record&gt;&lt;/Cite&gt;&lt;/EndNote&gt;</w:instrText>
      </w:r>
      <w:r w:rsidR="008162A4">
        <w:fldChar w:fldCharType="separate"/>
      </w:r>
      <w:r w:rsidR="008C5B36">
        <w:rPr>
          <w:noProof/>
        </w:rPr>
        <w:t>(83)</w:t>
      </w:r>
      <w:r w:rsidR="008162A4">
        <w:fldChar w:fldCharType="end"/>
      </w:r>
      <w:r>
        <w:t>.</w:t>
      </w:r>
      <w:r w:rsidR="00C15F83">
        <w:t xml:space="preserve"> All R code used to fit the models and output results tables are available as a supplementary appendix.</w:t>
      </w:r>
    </w:p>
    <w:p w14:paraId="249CF4AC" w14:textId="77777777" w:rsidR="006274DF" w:rsidRDefault="006274DF">
      <w:pPr>
        <w:spacing w:line="240" w:lineRule="auto"/>
      </w:pPr>
      <w:r>
        <w:br w:type="page"/>
      </w:r>
    </w:p>
    <w:p w14:paraId="37C6FEAF" w14:textId="77777777" w:rsidR="006274DF" w:rsidRPr="00FB2965" w:rsidRDefault="006274DF" w:rsidP="006274DF">
      <w:pPr>
        <w:rPr>
          <w:b/>
          <w:bCs/>
        </w:rPr>
      </w:pPr>
      <w:r w:rsidRPr="00FB2965">
        <w:rPr>
          <w:b/>
          <w:bCs/>
        </w:rPr>
        <w:lastRenderedPageBreak/>
        <w:t xml:space="preserve">Acknowledgements </w:t>
      </w:r>
    </w:p>
    <w:p w14:paraId="6825584A" w14:textId="77777777" w:rsidR="006274DF" w:rsidRDefault="006274DF" w:rsidP="006274DF">
      <w:r>
        <w:t xml:space="preserve">We thank two anonymous reviewers for their constructive feedback on an earlier version of this manuscript. This study was funded by the Natural Environment Research Council (NE/P019269/1). </w:t>
      </w:r>
      <w:r w:rsidRPr="00B039AA">
        <w:t>We acknowledge μ-VIS X-ray Imaging Centre</w:t>
      </w:r>
      <w:r>
        <w:t xml:space="preserve"> (</w:t>
      </w:r>
      <w:hyperlink r:id="rId9" w:history="1">
        <w:r w:rsidRPr="00B039AA">
          <w:rPr>
            <w:rStyle w:val="Hyperlink"/>
          </w:rPr>
          <w:t>https://muvis.org</w:t>
        </w:r>
      </w:hyperlink>
      <w:r>
        <w:t>)</w:t>
      </w:r>
      <w:r w:rsidRPr="00B039AA">
        <w:t xml:space="preserve">, part of the National Facility for laboratory-based X-ray CT (nxct.ac.uk – EPSRC: EP/T02593X/1) at the University of Southampton for the provision of the </w:t>
      </w:r>
      <w:proofErr w:type="spellStart"/>
      <w:r w:rsidRPr="00B039AA">
        <w:t>μCT</w:t>
      </w:r>
      <w:proofErr w:type="spellEnd"/>
      <w:r w:rsidRPr="00B039AA">
        <w:t xml:space="preserve"> imaging, processing, and data management infrastructure</w:t>
      </w:r>
      <w:r>
        <w:t>.</w:t>
      </w:r>
    </w:p>
    <w:p w14:paraId="7BB9021F" w14:textId="77777777" w:rsidR="006274DF" w:rsidRDefault="006274DF" w:rsidP="006274DF"/>
    <w:p w14:paraId="0393470B" w14:textId="77777777" w:rsidR="006274DF" w:rsidRPr="00FB2965" w:rsidRDefault="006274DF" w:rsidP="006274DF">
      <w:pPr>
        <w:rPr>
          <w:b/>
          <w:bCs/>
        </w:rPr>
      </w:pPr>
      <w:r w:rsidRPr="00FB2965">
        <w:rPr>
          <w:b/>
          <w:bCs/>
        </w:rPr>
        <w:t>Data availability</w:t>
      </w:r>
    </w:p>
    <w:p w14:paraId="44191423" w14:textId="3504B23B" w:rsidR="006274DF" w:rsidRDefault="006274DF" w:rsidP="006274DF">
      <w:r>
        <w:t>All data</w:t>
      </w:r>
      <w:r w:rsidR="00472A88">
        <w:t xml:space="preserve"> and code</w:t>
      </w:r>
      <w:r>
        <w:t xml:space="preserve"> are privately available through </w:t>
      </w:r>
      <w:proofErr w:type="spellStart"/>
      <w:r>
        <w:t>Fishare</w:t>
      </w:r>
      <w:proofErr w:type="spellEnd"/>
      <w:r>
        <w:t xml:space="preserve"> (</w:t>
      </w:r>
      <w:hyperlink r:id="rId10" w:history="1">
        <w:r w:rsidRPr="00F73837">
          <w:rPr>
            <w:rStyle w:val="Hyperlink"/>
          </w:rPr>
          <w:t>https://figshare.com/s/e463dbe4146de1d45b95</w:t>
        </w:r>
      </w:hyperlink>
      <w:r>
        <w:t>)</w:t>
      </w:r>
      <w:r w:rsidR="00CA595A">
        <w:t xml:space="preserve"> </w:t>
      </w:r>
      <w:r>
        <w:t>and will be made publicly available upon acceptance of the manuscript.</w:t>
      </w:r>
    </w:p>
    <w:p w14:paraId="112663D3" w14:textId="77777777" w:rsidR="006274DF" w:rsidRPr="00D325D5" w:rsidRDefault="006274DF" w:rsidP="006274DF">
      <w:pPr>
        <w:ind w:firstLine="720"/>
      </w:pPr>
      <w:r w:rsidRPr="00D325D5">
        <w:br w:type="page"/>
      </w:r>
    </w:p>
    <w:p w14:paraId="08D058B8" w14:textId="77777777" w:rsidR="006274DF" w:rsidRPr="00540C79" w:rsidRDefault="006274DF" w:rsidP="006274DF">
      <w:pPr>
        <w:rPr>
          <w:b/>
          <w:bCs/>
        </w:rPr>
      </w:pPr>
      <w:r>
        <w:rPr>
          <w:b/>
          <w:bCs/>
        </w:rPr>
        <w:lastRenderedPageBreak/>
        <w:t>References</w:t>
      </w:r>
    </w:p>
    <w:p w14:paraId="71B9BD5B" w14:textId="77777777" w:rsidR="008C5B36" w:rsidRPr="008C5B36" w:rsidRDefault="006274DF" w:rsidP="008C5B36">
      <w:pPr>
        <w:pStyle w:val="EndNoteBibliography"/>
        <w:ind w:left="720" w:hanging="720"/>
        <w:rPr>
          <w:noProof/>
        </w:rPr>
      </w:pPr>
      <w:r>
        <w:fldChar w:fldCharType="begin"/>
      </w:r>
      <w:r>
        <w:instrText xml:space="preserve"> ADDIN EN.REFLIST </w:instrText>
      </w:r>
      <w:r>
        <w:fldChar w:fldCharType="separate"/>
      </w:r>
      <w:r w:rsidR="008C5B36" w:rsidRPr="008C5B36">
        <w:rPr>
          <w:noProof/>
        </w:rPr>
        <w:t>1.</w:t>
      </w:r>
      <w:r w:rsidR="008C5B36" w:rsidRPr="008C5B36">
        <w:rPr>
          <w:noProof/>
        </w:rPr>
        <w:tab/>
        <w:t xml:space="preserve">R. C. Lewontin, </w:t>
      </w:r>
      <w:r w:rsidR="008C5B36" w:rsidRPr="008C5B36">
        <w:rPr>
          <w:i/>
          <w:noProof/>
        </w:rPr>
        <w:t>The genetic basis of evolutionary change</w:t>
      </w:r>
      <w:r w:rsidR="008C5B36" w:rsidRPr="008C5B36">
        <w:rPr>
          <w:noProof/>
        </w:rPr>
        <w:t xml:space="preserve"> (Columbia University Press, New York, USA, 1974).</w:t>
      </w:r>
    </w:p>
    <w:p w14:paraId="557A01EA" w14:textId="77777777" w:rsidR="008C5B36" w:rsidRPr="008C5B36" w:rsidRDefault="008C5B36" w:rsidP="008C5B36">
      <w:pPr>
        <w:pStyle w:val="EndNoteBibliography"/>
        <w:ind w:left="720" w:hanging="720"/>
        <w:rPr>
          <w:noProof/>
        </w:rPr>
      </w:pPr>
      <w:r w:rsidRPr="008C5B36">
        <w:rPr>
          <w:noProof/>
        </w:rPr>
        <w:t>2.</w:t>
      </w:r>
      <w:r w:rsidRPr="008C5B36">
        <w:rPr>
          <w:noProof/>
        </w:rPr>
        <w:tab/>
        <w:t xml:space="preserve">G. J. Vermeij, Biological versatility and earth history. </w:t>
      </w:r>
      <w:r w:rsidRPr="008C5B36">
        <w:rPr>
          <w:i/>
          <w:noProof/>
        </w:rPr>
        <w:t>PNAS</w:t>
      </w:r>
      <w:r w:rsidRPr="008C5B36">
        <w:rPr>
          <w:noProof/>
        </w:rPr>
        <w:t xml:space="preserve"> </w:t>
      </w:r>
      <w:r w:rsidRPr="008C5B36">
        <w:rPr>
          <w:b/>
          <w:noProof/>
        </w:rPr>
        <w:t>70</w:t>
      </w:r>
      <w:r w:rsidRPr="008C5B36">
        <w:rPr>
          <w:noProof/>
        </w:rPr>
        <w:t>, 1936-1938 (1973).</w:t>
      </w:r>
    </w:p>
    <w:p w14:paraId="6A365072" w14:textId="77777777" w:rsidR="008C5B36" w:rsidRPr="008C5B36" w:rsidRDefault="008C5B36" w:rsidP="008C5B36">
      <w:pPr>
        <w:pStyle w:val="EndNoteBibliography"/>
        <w:ind w:left="720" w:hanging="720"/>
        <w:rPr>
          <w:noProof/>
        </w:rPr>
      </w:pPr>
      <w:r w:rsidRPr="008C5B36">
        <w:rPr>
          <w:noProof/>
        </w:rPr>
        <w:t>3.</w:t>
      </w:r>
      <w:r w:rsidRPr="008C5B36">
        <w:rPr>
          <w:noProof/>
        </w:rPr>
        <w:tab/>
        <w:t>A. C. Love</w:t>
      </w:r>
      <w:r w:rsidRPr="008C5B36">
        <w:rPr>
          <w:i/>
          <w:noProof/>
        </w:rPr>
        <w:t xml:space="preserve"> et al.</w:t>
      </w:r>
      <w:r w:rsidRPr="008C5B36">
        <w:rPr>
          <w:noProof/>
        </w:rPr>
        <w:t xml:space="preserve">, Evolvability in the fossil record. </w:t>
      </w:r>
      <w:r w:rsidRPr="008C5B36">
        <w:rPr>
          <w:i/>
          <w:noProof/>
        </w:rPr>
        <w:t>Paleobiology</w:t>
      </w:r>
      <w:r w:rsidRPr="008C5B36">
        <w:rPr>
          <w:noProof/>
        </w:rPr>
        <w:t xml:space="preserve"> </w:t>
      </w:r>
      <w:r w:rsidRPr="008C5B36">
        <w:rPr>
          <w:b/>
          <w:noProof/>
        </w:rPr>
        <w:t>48</w:t>
      </w:r>
      <w:r w:rsidRPr="008C5B36">
        <w:rPr>
          <w:noProof/>
        </w:rPr>
        <w:t>, 1-24 (2022).</w:t>
      </w:r>
    </w:p>
    <w:p w14:paraId="164FF954" w14:textId="77777777" w:rsidR="008C5B36" w:rsidRPr="008C5B36" w:rsidRDefault="008C5B36" w:rsidP="008C5B36">
      <w:pPr>
        <w:pStyle w:val="EndNoteBibliography"/>
        <w:ind w:left="720" w:hanging="720"/>
        <w:rPr>
          <w:noProof/>
        </w:rPr>
      </w:pPr>
      <w:r w:rsidRPr="008C5B36">
        <w:rPr>
          <w:noProof/>
        </w:rPr>
        <w:t>4.</w:t>
      </w:r>
      <w:r w:rsidRPr="008C5B36">
        <w:rPr>
          <w:noProof/>
        </w:rPr>
        <w:tab/>
        <w:t xml:space="preserve">M. J. West-Eberhard, Developmental plasticity and the origin of species differences. </w:t>
      </w:r>
      <w:r w:rsidRPr="008C5B36">
        <w:rPr>
          <w:i/>
          <w:noProof/>
        </w:rPr>
        <w:t>PNAS</w:t>
      </w:r>
      <w:r w:rsidRPr="008C5B36">
        <w:rPr>
          <w:noProof/>
        </w:rPr>
        <w:t xml:space="preserve"> </w:t>
      </w:r>
      <w:r w:rsidRPr="008C5B36">
        <w:rPr>
          <w:b/>
          <w:noProof/>
        </w:rPr>
        <w:t>102</w:t>
      </w:r>
      <w:r w:rsidRPr="008C5B36">
        <w:rPr>
          <w:noProof/>
        </w:rPr>
        <w:t>, 6543-6549 (2005).</w:t>
      </w:r>
    </w:p>
    <w:p w14:paraId="0C507702" w14:textId="77777777" w:rsidR="008C5B36" w:rsidRPr="008C5B36" w:rsidRDefault="008C5B36" w:rsidP="008C5B36">
      <w:pPr>
        <w:pStyle w:val="EndNoteBibliography"/>
        <w:ind w:left="720" w:hanging="720"/>
        <w:rPr>
          <w:noProof/>
        </w:rPr>
      </w:pPr>
      <w:r w:rsidRPr="008C5B36">
        <w:rPr>
          <w:noProof/>
        </w:rPr>
        <w:t>5.</w:t>
      </w:r>
      <w:r w:rsidRPr="008C5B36">
        <w:rPr>
          <w:noProof/>
        </w:rPr>
        <w:tab/>
        <w:t xml:space="preserve">M. J. West-Eberhard, </w:t>
      </w:r>
      <w:r w:rsidRPr="008C5B36">
        <w:rPr>
          <w:i/>
          <w:noProof/>
        </w:rPr>
        <w:t>Developmental plasticity and evolution</w:t>
      </w:r>
      <w:r w:rsidRPr="008C5B36">
        <w:rPr>
          <w:noProof/>
        </w:rPr>
        <w:t xml:space="preserve"> (Oxford University Press, New York, 2003).</w:t>
      </w:r>
    </w:p>
    <w:p w14:paraId="00B2A368" w14:textId="77777777" w:rsidR="008C5B36" w:rsidRPr="008C5B36" w:rsidRDefault="008C5B36" w:rsidP="008C5B36">
      <w:pPr>
        <w:pStyle w:val="EndNoteBibliography"/>
        <w:ind w:left="720" w:hanging="720"/>
        <w:rPr>
          <w:noProof/>
        </w:rPr>
      </w:pPr>
      <w:r w:rsidRPr="008C5B36">
        <w:rPr>
          <w:noProof/>
        </w:rPr>
        <w:t>6.</w:t>
      </w:r>
      <w:r w:rsidRPr="008C5B36">
        <w:rPr>
          <w:noProof/>
        </w:rPr>
        <w:tab/>
        <w:t>A. Holstad</w:t>
      </w:r>
      <w:r w:rsidRPr="008C5B36">
        <w:rPr>
          <w:i/>
          <w:noProof/>
        </w:rPr>
        <w:t xml:space="preserve"> et al.</w:t>
      </w:r>
      <w:r w:rsidRPr="008C5B36">
        <w:rPr>
          <w:noProof/>
        </w:rPr>
        <w:t xml:space="preserve">, Evolvability predicts macroevolution under fluctuating selection. </w:t>
      </w:r>
      <w:r w:rsidRPr="008C5B36">
        <w:rPr>
          <w:i/>
          <w:noProof/>
        </w:rPr>
        <w:t>Science</w:t>
      </w:r>
      <w:r w:rsidRPr="008C5B36">
        <w:rPr>
          <w:noProof/>
        </w:rPr>
        <w:t xml:space="preserve"> </w:t>
      </w:r>
      <w:r w:rsidRPr="008C5B36">
        <w:rPr>
          <w:b/>
          <w:noProof/>
        </w:rPr>
        <w:t>384</w:t>
      </w:r>
      <w:r w:rsidRPr="008C5B36">
        <w:rPr>
          <w:noProof/>
        </w:rPr>
        <w:t>, 688-693 (2024).</w:t>
      </w:r>
    </w:p>
    <w:p w14:paraId="0A41C2A3" w14:textId="77777777" w:rsidR="008C5B36" w:rsidRPr="008C5B36" w:rsidRDefault="008C5B36" w:rsidP="008C5B36">
      <w:pPr>
        <w:pStyle w:val="EndNoteBibliography"/>
        <w:ind w:left="720" w:hanging="720"/>
        <w:rPr>
          <w:noProof/>
        </w:rPr>
      </w:pPr>
      <w:r w:rsidRPr="008C5B36">
        <w:rPr>
          <w:noProof/>
        </w:rPr>
        <w:t>7.</w:t>
      </w:r>
      <w:r w:rsidRPr="008C5B36">
        <w:rPr>
          <w:noProof/>
        </w:rPr>
        <w:tab/>
        <w:t xml:space="preserve">N. A. Levis, D. W. Pfennig, Evaluating 'Plasticity-First' evolution in nature: key criteria and empirical approaches. </w:t>
      </w:r>
      <w:r w:rsidRPr="008C5B36">
        <w:rPr>
          <w:i/>
          <w:noProof/>
        </w:rPr>
        <w:t>Trends in Ecology &amp; Evolution</w:t>
      </w:r>
      <w:r w:rsidRPr="008C5B36">
        <w:rPr>
          <w:noProof/>
        </w:rPr>
        <w:t xml:space="preserve"> </w:t>
      </w:r>
      <w:r w:rsidRPr="008C5B36">
        <w:rPr>
          <w:b/>
          <w:noProof/>
        </w:rPr>
        <w:t>31</w:t>
      </w:r>
      <w:r w:rsidRPr="008C5B36">
        <w:rPr>
          <w:noProof/>
        </w:rPr>
        <w:t>, 563-574 (2016).</w:t>
      </w:r>
    </w:p>
    <w:p w14:paraId="51875240" w14:textId="77777777" w:rsidR="008C5B36" w:rsidRPr="008C5B36" w:rsidRDefault="008C5B36" w:rsidP="008C5B36">
      <w:pPr>
        <w:pStyle w:val="EndNoteBibliography"/>
        <w:ind w:left="720" w:hanging="720"/>
        <w:rPr>
          <w:noProof/>
        </w:rPr>
      </w:pPr>
      <w:r w:rsidRPr="008C5B36">
        <w:rPr>
          <w:noProof/>
        </w:rPr>
        <w:t>8.</w:t>
      </w:r>
      <w:r w:rsidRPr="008C5B36">
        <w:rPr>
          <w:noProof/>
        </w:rPr>
        <w:tab/>
        <w:t xml:space="preserve">N. A. Levis, D. W. Pfennig, Plasticity-led evolution: A survey of developmental mechanisms and empirical tests. </w:t>
      </w:r>
      <w:r w:rsidRPr="008C5B36">
        <w:rPr>
          <w:i/>
          <w:noProof/>
        </w:rPr>
        <w:t>Evolution &amp; Development</w:t>
      </w:r>
      <w:r w:rsidRPr="008C5B36">
        <w:rPr>
          <w:noProof/>
        </w:rPr>
        <w:t xml:space="preserve"> </w:t>
      </w:r>
      <w:r w:rsidRPr="008C5B36">
        <w:rPr>
          <w:b/>
          <w:noProof/>
        </w:rPr>
        <w:t>22</w:t>
      </w:r>
      <w:r w:rsidRPr="008C5B36">
        <w:rPr>
          <w:noProof/>
        </w:rPr>
        <w:t>, 71-87 (2020).</w:t>
      </w:r>
    </w:p>
    <w:p w14:paraId="3D8DF896" w14:textId="77777777" w:rsidR="008C5B36" w:rsidRPr="008C5B36" w:rsidRDefault="008C5B36" w:rsidP="008C5B36">
      <w:pPr>
        <w:pStyle w:val="EndNoteBibliography"/>
        <w:ind w:left="720" w:hanging="720"/>
        <w:rPr>
          <w:noProof/>
        </w:rPr>
      </w:pPr>
      <w:r w:rsidRPr="008C5B36">
        <w:rPr>
          <w:noProof/>
        </w:rPr>
        <w:t>9.</w:t>
      </w:r>
      <w:r w:rsidRPr="008C5B36">
        <w:rPr>
          <w:noProof/>
        </w:rPr>
        <w:tab/>
        <w:t xml:space="preserve">D. J. Futuyma, Evolutionary biology today and the call for an extended synthesis. </w:t>
      </w:r>
      <w:r w:rsidRPr="008C5B36">
        <w:rPr>
          <w:i/>
          <w:noProof/>
        </w:rPr>
        <w:t>Interface Focus</w:t>
      </w:r>
      <w:r w:rsidRPr="008C5B36">
        <w:rPr>
          <w:noProof/>
        </w:rPr>
        <w:t xml:space="preserve"> </w:t>
      </w:r>
      <w:r w:rsidRPr="008C5B36">
        <w:rPr>
          <w:b/>
          <w:noProof/>
        </w:rPr>
        <w:t>7</w:t>
      </w:r>
      <w:r w:rsidRPr="008C5B36">
        <w:rPr>
          <w:noProof/>
        </w:rPr>
        <w:t>, 1-13 (2017).</w:t>
      </w:r>
    </w:p>
    <w:p w14:paraId="57B241D8" w14:textId="77777777" w:rsidR="008C5B36" w:rsidRPr="008C5B36" w:rsidRDefault="008C5B36" w:rsidP="008C5B36">
      <w:pPr>
        <w:pStyle w:val="EndNoteBibliography"/>
        <w:ind w:left="720" w:hanging="720"/>
        <w:rPr>
          <w:noProof/>
        </w:rPr>
      </w:pPr>
      <w:r w:rsidRPr="008C5B36">
        <w:rPr>
          <w:noProof/>
        </w:rPr>
        <w:t>10.</w:t>
      </w:r>
      <w:r w:rsidRPr="008C5B36">
        <w:rPr>
          <w:noProof/>
        </w:rPr>
        <w:tab/>
        <w:t xml:space="preserve">S. J. Hageman, M. M. Bayer, C. D. Todd, Partitioning phenotypic variation: genotypic, environmental and residual components from bryozoan skeletal morphology. </w:t>
      </w:r>
      <w:r w:rsidRPr="008C5B36">
        <w:rPr>
          <w:i/>
          <w:noProof/>
        </w:rPr>
        <w:t>Journal of Natural History</w:t>
      </w:r>
      <w:r w:rsidRPr="008C5B36">
        <w:rPr>
          <w:noProof/>
        </w:rPr>
        <w:t xml:space="preserve"> </w:t>
      </w:r>
      <w:r w:rsidRPr="008C5B36">
        <w:rPr>
          <w:b/>
          <w:noProof/>
        </w:rPr>
        <w:t>33</w:t>
      </w:r>
      <w:r w:rsidRPr="008C5B36">
        <w:rPr>
          <w:noProof/>
        </w:rPr>
        <w:t>, 1713-1735 (1999).</w:t>
      </w:r>
    </w:p>
    <w:p w14:paraId="292ED6AD" w14:textId="77777777" w:rsidR="008C5B36" w:rsidRPr="008C5B36" w:rsidRDefault="008C5B36" w:rsidP="008C5B36">
      <w:pPr>
        <w:pStyle w:val="EndNoteBibliography"/>
        <w:ind w:left="720" w:hanging="720"/>
        <w:rPr>
          <w:noProof/>
        </w:rPr>
      </w:pPr>
      <w:r w:rsidRPr="008C5B36">
        <w:rPr>
          <w:noProof/>
        </w:rPr>
        <w:t>11.</w:t>
      </w:r>
      <w:r w:rsidRPr="008C5B36">
        <w:rPr>
          <w:noProof/>
        </w:rPr>
        <w:tab/>
        <w:t xml:space="preserve">D. H. Geary, An unusual pattern of divergence between two fossil gastropods: ecophenotypy, dimorphism, or hybridization? </w:t>
      </w:r>
      <w:r w:rsidRPr="008C5B36">
        <w:rPr>
          <w:i/>
          <w:noProof/>
        </w:rPr>
        <w:t>Paleobiology</w:t>
      </w:r>
      <w:r w:rsidRPr="008C5B36">
        <w:rPr>
          <w:noProof/>
        </w:rPr>
        <w:t xml:space="preserve"> </w:t>
      </w:r>
      <w:r w:rsidRPr="008C5B36">
        <w:rPr>
          <w:b/>
          <w:noProof/>
        </w:rPr>
        <w:t>18</w:t>
      </w:r>
      <w:r w:rsidRPr="008C5B36">
        <w:rPr>
          <w:noProof/>
        </w:rPr>
        <w:t>, 93-109 (1992).</w:t>
      </w:r>
    </w:p>
    <w:p w14:paraId="63DFD99F" w14:textId="77777777" w:rsidR="008C5B36" w:rsidRPr="008C5B36" w:rsidRDefault="008C5B36" w:rsidP="008C5B36">
      <w:pPr>
        <w:pStyle w:val="EndNoteBibliography"/>
        <w:ind w:left="720" w:hanging="720"/>
        <w:rPr>
          <w:noProof/>
        </w:rPr>
      </w:pPr>
      <w:r w:rsidRPr="008C5B36">
        <w:rPr>
          <w:noProof/>
        </w:rPr>
        <w:t>12.</w:t>
      </w:r>
      <w:r w:rsidRPr="008C5B36">
        <w:rPr>
          <w:noProof/>
        </w:rPr>
        <w:tab/>
        <w:t xml:space="preserve">E. M. Standen, T. Y. Du, H. C. Larsson, Developmental plasticity and the origin of tetrapods. </w:t>
      </w:r>
      <w:r w:rsidRPr="008C5B36">
        <w:rPr>
          <w:i/>
          <w:noProof/>
        </w:rPr>
        <w:t>Nature</w:t>
      </w:r>
      <w:r w:rsidRPr="008C5B36">
        <w:rPr>
          <w:noProof/>
        </w:rPr>
        <w:t xml:space="preserve"> </w:t>
      </w:r>
      <w:r w:rsidRPr="008C5B36">
        <w:rPr>
          <w:b/>
          <w:noProof/>
        </w:rPr>
        <w:t>513</w:t>
      </w:r>
      <w:r w:rsidRPr="008C5B36">
        <w:rPr>
          <w:noProof/>
        </w:rPr>
        <w:t>, 54-58 (2014).</w:t>
      </w:r>
    </w:p>
    <w:p w14:paraId="7EBEF83E" w14:textId="77777777" w:rsidR="008C5B36" w:rsidRPr="008C5B36" w:rsidRDefault="008C5B36" w:rsidP="008C5B36">
      <w:pPr>
        <w:pStyle w:val="EndNoteBibliography"/>
        <w:ind w:left="720" w:hanging="720"/>
        <w:rPr>
          <w:noProof/>
        </w:rPr>
      </w:pPr>
      <w:r w:rsidRPr="008C5B36">
        <w:rPr>
          <w:noProof/>
        </w:rPr>
        <w:t>13.</w:t>
      </w:r>
      <w:r w:rsidRPr="008C5B36">
        <w:rPr>
          <w:noProof/>
        </w:rPr>
        <w:tab/>
        <w:t xml:space="preserve">S. C. Antón, C. W. Kuzawa, Early </w:t>
      </w:r>
      <w:r w:rsidRPr="008C5B36">
        <w:rPr>
          <w:i/>
          <w:noProof/>
        </w:rPr>
        <w:t>Homo</w:t>
      </w:r>
      <w:r w:rsidRPr="008C5B36">
        <w:rPr>
          <w:noProof/>
        </w:rPr>
        <w:t xml:space="preserve">, plasticity and the extended evolutionary synthesis. </w:t>
      </w:r>
      <w:r w:rsidRPr="008C5B36">
        <w:rPr>
          <w:i/>
          <w:noProof/>
        </w:rPr>
        <w:t>Interface Focus</w:t>
      </w:r>
      <w:r w:rsidRPr="008C5B36">
        <w:rPr>
          <w:noProof/>
        </w:rPr>
        <w:t xml:space="preserve"> </w:t>
      </w:r>
      <w:r w:rsidRPr="008C5B36">
        <w:rPr>
          <w:b/>
          <w:noProof/>
        </w:rPr>
        <w:t>7</w:t>
      </w:r>
      <w:r w:rsidRPr="008C5B36">
        <w:rPr>
          <w:noProof/>
        </w:rPr>
        <w:t>, 1-15 (2017).</w:t>
      </w:r>
    </w:p>
    <w:p w14:paraId="4CCC9846" w14:textId="77777777" w:rsidR="008C5B36" w:rsidRPr="008C5B36" w:rsidRDefault="008C5B36" w:rsidP="008C5B36">
      <w:pPr>
        <w:pStyle w:val="EndNoteBibliography"/>
        <w:ind w:left="720" w:hanging="720"/>
        <w:rPr>
          <w:noProof/>
        </w:rPr>
      </w:pPr>
      <w:r w:rsidRPr="008C5B36">
        <w:rPr>
          <w:noProof/>
        </w:rPr>
        <w:t>14.</w:t>
      </w:r>
      <w:r w:rsidRPr="008C5B36">
        <w:rPr>
          <w:noProof/>
        </w:rPr>
        <w:tab/>
        <w:t>D. M. Raup, "Approaches to morphologic analysis" in Models in Paleobiology</w:t>
      </w:r>
      <w:r w:rsidRPr="008C5B36">
        <w:rPr>
          <w:i/>
          <w:noProof/>
        </w:rPr>
        <w:t>,</w:t>
      </w:r>
      <w:r w:rsidRPr="008C5B36">
        <w:rPr>
          <w:noProof/>
        </w:rPr>
        <w:t xml:space="preserve"> T. J. M. Schopf, Ed. (Freeman &amp; Cooper, San Francisco, USA, 1972), pp. 28-44.</w:t>
      </w:r>
    </w:p>
    <w:p w14:paraId="2A48BC63" w14:textId="77777777" w:rsidR="008C5B36" w:rsidRPr="008C5B36" w:rsidRDefault="008C5B36" w:rsidP="008C5B36">
      <w:pPr>
        <w:pStyle w:val="EndNoteBibliography"/>
        <w:ind w:left="720" w:hanging="720"/>
        <w:rPr>
          <w:noProof/>
        </w:rPr>
      </w:pPr>
      <w:r w:rsidRPr="008C5B36">
        <w:rPr>
          <w:noProof/>
        </w:rPr>
        <w:t>15.</w:t>
      </w:r>
      <w:r w:rsidRPr="008C5B36">
        <w:rPr>
          <w:noProof/>
        </w:rPr>
        <w:tab/>
        <w:t xml:space="preserve">K. F. Darling, M. Kucera, D. Kroon, C. M. Wade, A resolution for the coiling direction paradox in </w:t>
      </w:r>
      <w:r w:rsidRPr="008C5B36">
        <w:rPr>
          <w:i/>
          <w:noProof/>
        </w:rPr>
        <w:t>Neogloboquadrina pachyderma</w:t>
      </w:r>
      <w:r w:rsidRPr="008C5B36">
        <w:rPr>
          <w:noProof/>
        </w:rPr>
        <w:t xml:space="preserve">. </w:t>
      </w:r>
      <w:r w:rsidRPr="008C5B36">
        <w:rPr>
          <w:i/>
          <w:noProof/>
        </w:rPr>
        <w:t>Paleoceanography</w:t>
      </w:r>
      <w:r w:rsidRPr="008C5B36">
        <w:rPr>
          <w:noProof/>
        </w:rPr>
        <w:t xml:space="preserve"> </w:t>
      </w:r>
      <w:r w:rsidRPr="008C5B36">
        <w:rPr>
          <w:b/>
          <w:noProof/>
        </w:rPr>
        <w:t>21</w:t>
      </w:r>
      <w:r w:rsidRPr="008C5B36">
        <w:rPr>
          <w:noProof/>
        </w:rPr>
        <w:t>, 1-14 (2006).</w:t>
      </w:r>
    </w:p>
    <w:p w14:paraId="2D83D430" w14:textId="77777777" w:rsidR="008C5B36" w:rsidRPr="008C5B36" w:rsidRDefault="008C5B36" w:rsidP="008C5B36">
      <w:pPr>
        <w:pStyle w:val="EndNoteBibliography"/>
        <w:ind w:left="720" w:hanging="720"/>
        <w:rPr>
          <w:noProof/>
        </w:rPr>
      </w:pPr>
      <w:r w:rsidRPr="008C5B36">
        <w:rPr>
          <w:noProof/>
        </w:rPr>
        <w:t>16.</w:t>
      </w:r>
      <w:r w:rsidRPr="008C5B36">
        <w:rPr>
          <w:noProof/>
        </w:rPr>
        <w:tab/>
        <w:t xml:space="preserve">P. M. Sander, N. Klein, Developmental plastcity in the life history of a prosauropod dinosaur. </w:t>
      </w:r>
      <w:r w:rsidRPr="008C5B36">
        <w:rPr>
          <w:i/>
          <w:noProof/>
        </w:rPr>
        <w:t>Science</w:t>
      </w:r>
      <w:r w:rsidRPr="008C5B36">
        <w:rPr>
          <w:noProof/>
        </w:rPr>
        <w:t xml:space="preserve"> </w:t>
      </w:r>
      <w:r w:rsidRPr="008C5B36">
        <w:rPr>
          <w:b/>
          <w:noProof/>
        </w:rPr>
        <w:t>310</w:t>
      </w:r>
      <w:r w:rsidRPr="008C5B36">
        <w:rPr>
          <w:noProof/>
        </w:rPr>
        <w:t>, 1800-1802 (2005).</w:t>
      </w:r>
    </w:p>
    <w:p w14:paraId="23245537" w14:textId="77777777" w:rsidR="008C5B36" w:rsidRPr="008C5B36" w:rsidRDefault="008C5B36" w:rsidP="008C5B36">
      <w:pPr>
        <w:pStyle w:val="EndNoteBibliography"/>
        <w:ind w:left="720" w:hanging="720"/>
        <w:rPr>
          <w:noProof/>
        </w:rPr>
      </w:pPr>
      <w:r w:rsidRPr="008C5B36">
        <w:rPr>
          <w:noProof/>
        </w:rPr>
        <w:t>17.</w:t>
      </w:r>
      <w:r w:rsidRPr="008C5B36">
        <w:rPr>
          <w:noProof/>
        </w:rPr>
        <w:tab/>
        <w:t xml:space="preserve">T. M. Cronin, C. E. Schneider, Climatic influences on species: evidence from the fossil record. </w:t>
      </w:r>
      <w:r w:rsidRPr="008C5B36">
        <w:rPr>
          <w:i/>
          <w:noProof/>
        </w:rPr>
        <w:t>Trends in Ecology &amp; Evolution</w:t>
      </w:r>
      <w:r w:rsidRPr="008C5B36">
        <w:rPr>
          <w:noProof/>
        </w:rPr>
        <w:t xml:space="preserve"> </w:t>
      </w:r>
      <w:r w:rsidRPr="008C5B36">
        <w:rPr>
          <w:b/>
          <w:noProof/>
        </w:rPr>
        <w:t>5</w:t>
      </w:r>
      <w:r w:rsidRPr="008C5B36">
        <w:rPr>
          <w:noProof/>
        </w:rPr>
        <w:t>, 275-279 (1990).</w:t>
      </w:r>
    </w:p>
    <w:p w14:paraId="305DD01C" w14:textId="77777777" w:rsidR="008C5B36" w:rsidRPr="008C5B36" w:rsidRDefault="008C5B36" w:rsidP="008C5B36">
      <w:pPr>
        <w:pStyle w:val="EndNoteBibliography"/>
        <w:ind w:left="720" w:hanging="720"/>
        <w:rPr>
          <w:noProof/>
        </w:rPr>
      </w:pPr>
      <w:r w:rsidRPr="008C5B36">
        <w:rPr>
          <w:noProof/>
        </w:rPr>
        <w:t>18.</w:t>
      </w:r>
      <w:r w:rsidRPr="008C5B36">
        <w:rPr>
          <w:noProof/>
        </w:rPr>
        <w:tab/>
        <w:t xml:space="preserve">G. Fryer, P. H. Greenwood, J. F. Peake, Punctuated equilibria, morphological stasis and the palaeontological documentation of speciation: a biological appraisal of a case history in an African lake. </w:t>
      </w:r>
      <w:r w:rsidRPr="008C5B36">
        <w:rPr>
          <w:i/>
          <w:noProof/>
        </w:rPr>
        <w:t>Biological Journal of the Linnean Society</w:t>
      </w:r>
      <w:r w:rsidRPr="008C5B36">
        <w:rPr>
          <w:noProof/>
        </w:rPr>
        <w:t xml:space="preserve"> </w:t>
      </w:r>
      <w:r w:rsidRPr="008C5B36">
        <w:rPr>
          <w:b/>
          <w:noProof/>
        </w:rPr>
        <w:t>20</w:t>
      </w:r>
      <w:r w:rsidRPr="008C5B36">
        <w:rPr>
          <w:noProof/>
        </w:rPr>
        <w:t>, 195-205 (1983).</w:t>
      </w:r>
    </w:p>
    <w:p w14:paraId="60289FD6" w14:textId="77777777" w:rsidR="008C5B36" w:rsidRPr="008C5B36" w:rsidRDefault="008C5B36" w:rsidP="008C5B36">
      <w:pPr>
        <w:pStyle w:val="EndNoteBibliography"/>
        <w:ind w:left="720" w:hanging="720"/>
        <w:rPr>
          <w:noProof/>
        </w:rPr>
      </w:pPr>
      <w:r w:rsidRPr="008C5B36">
        <w:rPr>
          <w:noProof/>
        </w:rPr>
        <w:t>19.</w:t>
      </w:r>
      <w:r w:rsidRPr="008C5B36">
        <w:rPr>
          <w:noProof/>
        </w:rPr>
        <w:tab/>
        <w:t xml:space="preserve">G. Fryer, P. H. Greenwood, J. F. Peake, The demonstration of speciation in fossil molluscs and living fishes. </w:t>
      </w:r>
      <w:r w:rsidRPr="008C5B36">
        <w:rPr>
          <w:i/>
          <w:noProof/>
        </w:rPr>
        <w:t>Biological Journal of the Linnean Society</w:t>
      </w:r>
      <w:r w:rsidRPr="008C5B36">
        <w:rPr>
          <w:noProof/>
        </w:rPr>
        <w:t xml:space="preserve"> </w:t>
      </w:r>
      <w:r w:rsidRPr="008C5B36">
        <w:rPr>
          <w:b/>
          <w:noProof/>
        </w:rPr>
        <w:t>26</w:t>
      </w:r>
      <w:r w:rsidRPr="008C5B36">
        <w:rPr>
          <w:noProof/>
        </w:rPr>
        <w:t>, 325-336 (1985).</w:t>
      </w:r>
    </w:p>
    <w:p w14:paraId="7DDBA7D4" w14:textId="77777777" w:rsidR="008C5B36" w:rsidRPr="008C5B36" w:rsidRDefault="008C5B36" w:rsidP="008C5B36">
      <w:pPr>
        <w:pStyle w:val="EndNoteBibliography"/>
        <w:ind w:left="720" w:hanging="720"/>
        <w:rPr>
          <w:noProof/>
        </w:rPr>
      </w:pPr>
      <w:r w:rsidRPr="008C5B36">
        <w:rPr>
          <w:noProof/>
        </w:rPr>
        <w:t>20.</w:t>
      </w:r>
      <w:r w:rsidRPr="008C5B36">
        <w:rPr>
          <w:noProof/>
        </w:rPr>
        <w:tab/>
        <w:t xml:space="preserve">A. Kin, Early Maastrichtian ammonites and nautiloids from Hrebenne, southeast Poland, and phenotypic plasticity of </w:t>
      </w:r>
      <w:r w:rsidRPr="008C5B36">
        <w:rPr>
          <w:i/>
          <w:noProof/>
        </w:rPr>
        <w:t>Acanthoscaphites tridens</w:t>
      </w:r>
      <w:r w:rsidRPr="008C5B36">
        <w:rPr>
          <w:noProof/>
        </w:rPr>
        <w:t xml:space="preserve"> (Kner, 1848). </w:t>
      </w:r>
      <w:r w:rsidRPr="008C5B36">
        <w:rPr>
          <w:i/>
          <w:noProof/>
        </w:rPr>
        <w:t>Cretaceous Research</w:t>
      </w:r>
      <w:r w:rsidRPr="008C5B36">
        <w:rPr>
          <w:noProof/>
        </w:rPr>
        <w:t xml:space="preserve"> </w:t>
      </w:r>
      <w:r w:rsidRPr="008C5B36">
        <w:rPr>
          <w:b/>
          <w:noProof/>
        </w:rPr>
        <w:t>31</w:t>
      </w:r>
      <w:r w:rsidRPr="008C5B36">
        <w:rPr>
          <w:noProof/>
        </w:rPr>
        <w:t>, 27-60 (2010).</w:t>
      </w:r>
    </w:p>
    <w:p w14:paraId="79C6C675" w14:textId="77777777" w:rsidR="008C5B36" w:rsidRPr="008C5B36" w:rsidRDefault="008C5B36" w:rsidP="008C5B36">
      <w:pPr>
        <w:pStyle w:val="EndNoteBibliography"/>
        <w:ind w:left="720" w:hanging="720"/>
        <w:rPr>
          <w:noProof/>
        </w:rPr>
      </w:pPr>
      <w:r w:rsidRPr="008C5B36">
        <w:rPr>
          <w:noProof/>
        </w:rPr>
        <w:lastRenderedPageBreak/>
        <w:t>21.</w:t>
      </w:r>
      <w:r w:rsidRPr="008C5B36">
        <w:rPr>
          <w:noProof/>
        </w:rPr>
        <w:tab/>
        <w:t xml:space="preserve">B. M. Gee, Y. Haridy, R. R. Reisz, Histological skeletochronology indicates developmental plasticity in the early Permian stem lissamphibian </w:t>
      </w:r>
      <w:r w:rsidRPr="008C5B36">
        <w:rPr>
          <w:i/>
          <w:noProof/>
        </w:rPr>
        <w:t>Doleserpeton annectens</w:t>
      </w:r>
      <w:r w:rsidRPr="008C5B36">
        <w:rPr>
          <w:noProof/>
        </w:rPr>
        <w:t xml:space="preserve">. </w:t>
      </w:r>
      <w:r w:rsidRPr="008C5B36">
        <w:rPr>
          <w:i/>
          <w:noProof/>
        </w:rPr>
        <w:t>Ecology and Evolution</w:t>
      </w:r>
      <w:r w:rsidRPr="008C5B36">
        <w:rPr>
          <w:noProof/>
        </w:rPr>
        <w:t xml:space="preserve"> </w:t>
      </w:r>
      <w:r w:rsidRPr="008C5B36">
        <w:rPr>
          <w:b/>
          <w:noProof/>
        </w:rPr>
        <w:t>10</w:t>
      </w:r>
      <w:r w:rsidRPr="008C5B36">
        <w:rPr>
          <w:noProof/>
        </w:rPr>
        <w:t>, 2153-2169 (2020).</w:t>
      </w:r>
    </w:p>
    <w:p w14:paraId="76605183" w14:textId="77777777" w:rsidR="008C5B36" w:rsidRPr="008C5B36" w:rsidRDefault="008C5B36" w:rsidP="008C5B36">
      <w:pPr>
        <w:pStyle w:val="EndNoteBibliography"/>
        <w:ind w:left="720" w:hanging="720"/>
        <w:rPr>
          <w:noProof/>
        </w:rPr>
      </w:pPr>
      <w:r w:rsidRPr="008C5B36">
        <w:rPr>
          <w:noProof/>
        </w:rPr>
        <w:t>22.</w:t>
      </w:r>
      <w:r w:rsidRPr="008C5B36">
        <w:rPr>
          <w:noProof/>
        </w:rPr>
        <w:tab/>
        <w:t xml:space="preserve">G. P. Lohmann, B. A. Malmgren, Equatorward migration of </w:t>
      </w:r>
      <w:r w:rsidRPr="008C5B36">
        <w:rPr>
          <w:i/>
          <w:noProof/>
        </w:rPr>
        <w:t>Globorotalia truncatulinoides</w:t>
      </w:r>
      <w:r w:rsidRPr="008C5B36">
        <w:rPr>
          <w:noProof/>
        </w:rPr>
        <w:t xml:space="preserve"> ecophenotypes through the Late Pleistocene: Gradual evolution or ocean change? </w:t>
      </w:r>
      <w:r w:rsidRPr="008C5B36">
        <w:rPr>
          <w:i/>
          <w:noProof/>
        </w:rPr>
        <w:t>Paleobiology</w:t>
      </w:r>
      <w:r w:rsidRPr="008C5B36">
        <w:rPr>
          <w:noProof/>
        </w:rPr>
        <w:t xml:space="preserve"> </w:t>
      </w:r>
      <w:r w:rsidRPr="008C5B36">
        <w:rPr>
          <w:b/>
          <w:noProof/>
        </w:rPr>
        <w:t>9</w:t>
      </w:r>
      <w:r w:rsidRPr="008C5B36">
        <w:rPr>
          <w:noProof/>
        </w:rPr>
        <w:t>, 414-421 (1983).</w:t>
      </w:r>
    </w:p>
    <w:p w14:paraId="4744B6EE" w14:textId="77777777" w:rsidR="008C5B36" w:rsidRPr="008C5B36" w:rsidRDefault="008C5B36" w:rsidP="008C5B36">
      <w:pPr>
        <w:pStyle w:val="EndNoteBibliography"/>
        <w:ind w:left="720" w:hanging="720"/>
        <w:rPr>
          <w:noProof/>
        </w:rPr>
      </w:pPr>
      <w:r w:rsidRPr="008C5B36">
        <w:rPr>
          <w:noProof/>
        </w:rPr>
        <w:t>23.</w:t>
      </w:r>
      <w:r w:rsidRPr="008C5B36">
        <w:rPr>
          <w:noProof/>
        </w:rPr>
        <w:tab/>
        <w:t xml:space="preserve">J. F. Dynowski, J. H. Nebelsick, Ecophenotypic variations of </w:t>
      </w:r>
      <w:r w:rsidRPr="008C5B36">
        <w:rPr>
          <w:i/>
          <w:noProof/>
        </w:rPr>
        <w:t>Encrinus liliiformis</w:t>
      </w:r>
      <w:r w:rsidRPr="008C5B36">
        <w:rPr>
          <w:noProof/>
        </w:rPr>
        <w:t xml:space="preserve"> (Echinodermata: Crinoidea) from the middle Triassic Muschelkalk of Southwest Germany. </w:t>
      </w:r>
      <w:r w:rsidRPr="008C5B36">
        <w:rPr>
          <w:i/>
          <w:noProof/>
        </w:rPr>
        <w:t>Swiss Journal of Palaeontology</w:t>
      </w:r>
      <w:r w:rsidRPr="008C5B36">
        <w:rPr>
          <w:noProof/>
        </w:rPr>
        <w:t xml:space="preserve"> </w:t>
      </w:r>
      <w:r w:rsidRPr="008C5B36">
        <w:rPr>
          <w:b/>
          <w:noProof/>
        </w:rPr>
        <w:t>130</w:t>
      </w:r>
      <w:r w:rsidRPr="008C5B36">
        <w:rPr>
          <w:noProof/>
        </w:rPr>
        <w:t>, 53-67 (2010).</w:t>
      </w:r>
    </w:p>
    <w:p w14:paraId="59BDDC86" w14:textId="77777777" w:rsidR="008C5B36" w:rsidRPr="008C5B36" w:rsidRDefault="008C5B36" w:rsidP="008C5B36">
      <w:pPr>
        <w:pStyle w:val="EndNoteBibliography"/>
        <w:ind w:left="720" w:hanging="720"/>
        <w:rPr>
          <w:noProof/>
        </w:rPr>
      </w:pPr>
      <w:r w:rsidRPr="008C5B36">
        <w:rPr>
          <w:noProof/>
        </w:rPr>
        <w:t>24.</w:t>
      </w:r>
      <w:r w:rsidRPr="008C5B36">
        <w:rPr>
          <w:noProof/>
        </w:rPr>
        <w:tab/>
        <w:t xml:space="preserve">N. Schlüter, Ecophenotypic variation and developmental instability in the Late Cretaceous echinoid </w:t>
      </w:r>
      <w:r w:rsidRPr="008C5B36">
        <w:rPr>
          <w:i/>
          <w:noProof/>
        </w:rPr>
        <w:t>Micraster brevis</w:t>
      </w:r>
      <w:r w:rsidRPr="008C5B36">
        <w:rPr>
          <w:noProof/>
        </w:rPr>
        <w:t xml:space="preserve"> (Irregularia; Spatangoida). </w:t>
      </w:r>
      <w:r w:rsidRPr="008C5B36">
        <w:rPr>
          <w:i/>
          <w:noProof/>
        </w:rPr>
        <w:t>PLoS One</w:t>
      </w:r>
      <w:r w:rsidRPr="008C5B36">
        <w:rPr>
          <w:noProof/>
        </w:rPr>
        <w:t xml:space="preserve"> </w:t>
      </w:r>
      <w:r w:rsidRPr="008C5B36">
        <w:rPr>
          <w:b/>
          <w:noProof/>
        </w:rPr>
        <w:t>11</w:t>
      </w:r>
      <w:r w:rsidRPr="008C5B36">
        <w:rPr>
          <w:noProof/>
        </w:rPr>
        <w:t>, 1-26 (2016).</w:t>
      </w:r>
    </w:p>
    <w:p w14:paraId="1243B449" w14:textId="77777777" w:rsidR="008C5B36" w:rsidRPr="008C5B36" w:rsidRDefault="008C5B36" w:rsidP="008C5B36">
      <w:pPr>
        <w:pStyle w:val="EndNoteBibliography"/>
        <w:ind w:left="720" w:hanging="720"/>
        <w:rPr>
          <w:noProof/>
        </w:rPr>
      </w:pPr>
      <w:r w:rsidRPr="008C5B36">
        <w:rPr>
          <w:noProof/>
        </w:rPr>
        <w:t>25.</w:t>
      </w:r>
      <w:r w:rsidRPr="008C5B36">
        <w:rPr>
          <w:noProof/>
        </w:rPr>
        <w:tab/>
        <w:t xml:space="preserve">R. R. Schoch, Life cycles, plasticity and palaeoecology in temnospondyl amphibians. </w:t>
      </w:r>
      <w:r w:rsidRPr="008C5B36">
        <w:rPr>
          <w:i/>
          <w:noProof/>
        </w:rPr>
        <w:t>Palaeontology</w:t>
      </w:r>
      <w:r w:rsidRPr="008C5B36">
        <w:rPr>
          <w:noProof/>
        </w:rPr>
        <w:t xml:space="preserve"> </w:t>
      </w:r>
      <w:r w:rsidRPr="008C5B36">
        <w:rPr>
          <w:b/>
          <w:noProof/>
        </w:rPr>
        <w:t>57</w:t>
      </w:r>
      <w:r w:rsidRPr="008C5B36">
        <w:rPr>
          <w:noProof/>
        </w:rPr>
        <w:t>, 517-529 (2014).</w:t>
      </w:r>
    </w:p>
    <w:p w14:paraId="61E695E4" w14:textId="77777777" w:rsidR="008C5B36" w:rsidRPr="008C5B36" w:rsidRDefault="008C5B36" w:rsidP="008C5B36">
      <w:pPr>
        <w:pStyle w:val="EndNoteBibliography"/>
        <w:ind w:left="720" w:hanging="720"/>
        <w:rPr>
          <w:noProof/>
        </w:rPr>
      </w:pPr>
      <w:r w:rsidRPr="008C5B36">
        <w:rPr>
          <w:noProof/>
        </w:rPr>
        <w:t>26.</w:t>
      </w:r>
      <w:r w:rsidRPr="008C5B36">
        <w:rPr>
          <w:noProof/>
        </w:rPr>
        <w:tab/>
        <w:t xml:space="preserve">S. Sanchez, A. de Ricqlès, R. Schoch, J. S. Steyer, Developmental plasticity of limb bone microstructural organization in </w:t>
      </w:r>
      <w:r w:rsidRPr="008C5B36">
        <w:rPr>
          <w:i/>
          <w:noProof/>
        </w:rPr>
        <w:t>Apateon</w:t>
      </w:r>
      <w:r w:rsidRPr="008C5B36">
        <w:rPr>
          <w:noProof/>
        </w:rPr>
        <w:t xml:space="preserve">: histological evidence of paedomorphic conditions in branchiosaurs. </w:t>
      </w:r>
      <w:r w:rsidRPr="008C5B36">
        <w:rPr>
          <w:i/>
          <w:noProof/>
        </w:rPr>
        <w:t>Evolution &amp; Development</w:t>
      </w:r>
      <w:r w:rsidRPr="008C5B36">
        <w:rPr>
          <w:noProof/>
        </w:rPr>
        <w:t xml:space="preserve"> </w:t>
      </w:r>
      <w:r w:rsidRPr="008C5B36">
        <w:rPr>
          <w:b/>
          <w:noProof/>
        </w:rPr>
        <w:t>12</w:t>
      </w:r>
      <w:r w:rsidRPr="008C5B36">
        <w:rPr>
          <w:noProof/>
        </w:rPr>
        <w:t>, 315-328 (2010).</w:t>
      </w:r>
    </w:p>
    <w:p w14:paraId="3B2F5F2C" w14:textId="77777777" w:rsidR="008C5B36" w:rsidRPr="008C5B36" w:rsidRDefault="008C5B36" w:rsidP="008C5B36">
      <w:pPr>
        <w:pStyle w:val="EndNoteBibliography"/>
        <w:ind w:left="720" w:hanging="720"/>
        <w:rPr>
          <w:noProof/>
        </w:rPr>
      </w:pPr>
      <w:r w:rsidRPr="008C5B36">
        <w:rPr>
          <w:noProof/>
        </w:rPr>
        <w:t>27.</w:t>
      </w:r>
      <w:r w:rsidRPr="008C5B36">
        <w:rPr>
          <w:noProof/>
        </w:rPr>
        <w:tab/>
        <w:t>A. M. Lister, "Phenotypic plasticity in the fossil record" in Phenotypic plasticity and evolution</w:t>
      </w:r>
      <w:r w:rsidRPr="008C5B36">
        <w:rPr>
          <w:i/>
          <w:noProof/>
        </w:rPr>
        <w:t>,</w:t>
      </w:r>
      <w:r w:rsidRPr="008C5B36">
        <w:rPr>
          <w:noProof/>
        </w:rPr>
        <w:t xml:space="preserve"> D. W. Pfennig, Ed. (CRC Press, Boca Raton, 2021),  chap. 11, pp. 267-297.</w:t>
      </w:r>
    </w:p>
    <w:p w14:paraId="26F36AA3" w14:textId="77777777" w:rsidR="008C5B36" w:rsidRPr="008C5B36" w:rsidRDefault="008C5B36" w:rsidP="008C5B36">
      <w:pPr>
        <w:pStyle w:val="EndNoteBibliography"/>
        <w:ind w:left="720" w:hanging="720"/>
        <w:rPr>
          <w:noProof/>
        </w:rPr>
      </w:pPr>
      <w:r w:rsidRPr="008C5B36">
        <w:rPr>
          <w:noProof/>
        </w:rPr>
        <w:t>28.</w:t>
      </w:r>
      <w:r w:rsidRPr="008C5B36">
        <w:rPr>
          <w:noProof/>
        </w:rPr>
        <w:tab/>
        <w:t xml:space="preserve">D. Jablonski, Developmental bias, macroevolution, and the fossil record. </w:t>
      </w:r>
      <w:r w:rsidRPr="008C5B36">
        <w:rPr>
          <w:i/>
          <w:noProof/>
        </w:rPr>
        <w:t>Evolution &amp; Development</w:t>
      </w:r>
      <w:r w:rsidRPr="008C5B36">
        <w:rPr>
          <w:noProof/>
        </w:rPr>
        <w:t xml:space="preserve"> </w:t>
      </w:r>
      <w:r w:rsidRPr="008C5B36">
        <w:rPr>
          <w:b/>
          <w:noProof/>
        </w:rPr>
        <w:t>22</w:t>
      </w:r>
      <w:r w:rsidRPr="008C5B36">
        <w:rPr>
          <w:noProof/>
        </w:rPr>
        <w:t>, 103-125 (2020).</w:t>
      </w:r>
    </w:p>
    <w:p w14:paraId="5E36AA45" w14:textId="77777777" w:rsidR="008C5B36" w:rsidRPr="008C5B36" w:rsidRDefault="008C5B36" w:rsidP="008C5B36">
      <w:pPr>
        <w:pStyle w:val="EndNoteBibliography"/>
        <w:ind w:left="720" w:hanging="720"/>
        <w:rPr>
          <w:noProof/>
        </w:rPr>
      </w:pPr>
      <w:r w:rsidRPr="008C5B36">
        <w:rPr>
          <w:noProof/>
        </w:rPr>
        <w:t>29.</w:t>
      </w:r>
      <w:r w:rsidRPr="008C5B36">
        <w:rPr>
          <w:noProof/>
        </w:rPr>
        <w:tab/>
        <w:t xml:space="preserve">I. S. C. Jackson, Developmental bias in the fossil record. </w:t>
      </w:r>
      <w:r w:rsidRPr="008C5B36">
        <w:rPr>
          <w:i/>
          <w:noProof/>
        </w:rPr>
        <w:t>Evolution &amp; Development</w:t>
      </w:r>
      <w:r w:rsidRPr="008C5B36">
        <w:rPr>
          <w:noProof/>
        </w:rPr>
        <w:t xml:space="preserve"> </w:t>
      </w:r>
      <w:r w:rsidRPr="008C5B36">
        <w:rPr>
          <w:b/>
          <w:noProof/>
        </w:rPr>
        <w:t>22</w:t>
      </w:r>
      <w:r w:rsidRPr="008C5B36">
        <w:rPr>
          <w:noProof/>
        </w:rPr>
        <w:t>, 88-102 (2020).</w:t>
      </w:r>
    </w:p>
    <w:p w14:paraId="107E9E90" w14:textId="77777777" w:rsidR="008C5B36" w:rsidRPr="008C5B36" w:rsidRDefault="008C5B36" w:rsidP="008C5B36">
      <w:pPr>
        <w:pStyle w:val="EndNoteBibliography"/>
        <w:ind w:left="720" w:hanging="720"/>
        <w:rPr>
          <w:noProof/>
        </w:rPr>
      </w:pPr>
      <w:r w:rsidRPr="008C5B36">
        <w:rPr>
          <w:noProof/>
        </w:rPr>
        <w:t>30.</w:t>
      </w:r>
      <w:r w:rsidRPr="008C5B36">
        <w:rPr>
          <w:noProof/>
        </w:rPr>
        <w:tab/>
        <w:t xml:space="preserve">V. Oostra, M. Saastamoinen, B. J. Zwaan, C. W. Wheat, Strong phenotypic plasticity limits potential for evolutionary responses to climate change. </w:t>
      </w:r>
      <w:r w:rsidRPr="008C5B36">
        <w:rPr>
          <w:i/>
          <w:noProof/>
        </w:rPr>
        <w:t>Nature Communications</w:t>
      </w:r>
      <w:r w:rsidRPr="008C5B36">
        <w:rPr>
          <w:noProof/>
        </w:rPr>
        <w:t xml:space="preserve"> </w:t>
      </w:r>
      <w:r w:rsidRPr="008C5B36">
        <w:rPr>
          <w:b/>
          <w:noProof/>
        </w:rPr>
        <w:t>9</w:t>
      </w:r>
      <w:r w:rsidRPr="008C5B36">
        <w:rPr>
          <w:noProof/>
        </w:rPr>
        <w:t>, 1-11 (2018).</w:t>
      </w:r>
    </w:p>
    <w:p w14:paraId="5CCE94D7" w14:textId="77777777" w:rsidR="008C5B36" w:rsidRPr="008C5B36" w:rsidRDefault="008C5B36" w:rsidP="008C5B36">
      <w:pPr>
        <w:pStyle w:val="EndNoteBibliography"/>
        <w:ind w:left="720" w:hanging="720"/>
        <w:rPr>
          <w:noProof/>
        </w:rPr>
      </w:pPr>
      <w:r w:rsidRPr="008C5B36">
        <w:rPr>
          <w:noProof/>
        </w:rPr>
        <w:t>31.</w:t>
      </w:r>
      <w:r w:rsidRPr="008C5B36">
        <w:rPr>
          <w:noProof/>
        </w:rPr>
        <w:tab/>
        <w:t>A. Charmantier</w:t>
      </w:r>
      <w:r w:rsidRPr="008C5B36">
        <w:rPr>
          <w:i/>
          <w:noProof/>
        </w:rPr>
        <w:t xml:space="preserve"> et al.</w:t>
      </w:r>
      <w:r w:rsidRPr="008C5B36">
        <w:rPr>
          <w:noProof/>
        </w:rPr>
        <w:t xml:space="preserve">, Adaptive phenotypic plasticity in response to climate change in a wild bird population. </w:t>
      </w:r>
      <w:r w:rsidRPr="008C5B36">
        <w:rPr>
          <w:i/>
          <w:noProof/>
        </w:rPr>
        <w:t>Science</w:t>
      </w:r>
      <w:r w:rsidRPr="008C5B36">
        <w:rPr>
          <w:noProof/>
        </w:rPr>
        <w:t xml:space="preserve"> </w:t>
      </w:r>
      <w:r w:rsidRPr="008C5B36">
        <w:rPr>
          <w:b/>
          <w:noProof/>
        </w:rPr>
        <w:t>320</w:t>
      </w:r>
      <w:r w:rsidRPr="008C5B36">
        <w:rPr>
          <w:noProof/>
        </w:rPr>
        <w:t>, 800-803 (2008).</w:t>
      </w:r>
    </w:p>
    <w:p w14:paraId="1074560A" w14:textId="77777777" w:rsidR="008C5B36" w:rsidRPr="008C5B36" w:rsidRDefault="008C5B36" w:rsidP="008C5B36">
      <w:pPr>
        <w:pStyle w:val="EndNoteBibliography"/>
        <w:ind w:left="720" w:hanging="720"/>
        <w:rPr>
          <w:noProof/>
        </w:rPr>
      </w:pPr>
      <w:r w:rsidRPr="008C5B36">
        <w:rPr>
          <w:noProof/>
        </w:rPr>
        <w:t>32.</w:t>
      </w:r>
      <w:r w:rsidRPr="008C5B36">
        <w:rPr>
          <w:noProof/>
        </w:rPr>
        <w:tab/>
        <w:t xml:space="preserve">A. L. A. Johnson, Detection of ecophenotypic variation in fossils and its application to a Jurassic scallop. </w:t>
      </w:r>
      <w:r w:rsidRPr="008C5B36">
        <w:rPr>
          <w:i/>
          <w:noProof/>
        </w:rPr>
        <w:t>Lethaia</w:t>
      </w:r>
      <w:r w:rsidRPr="008C5B36">
        <w:rPr>
          <w:noProof/>
        </w:rPr>
        <w:t xml:space="preserve"> </w:t>
      </w:r>
      <w:r w:rsidRPr="008C5B36">
        <w:rPr>
          <w:b/>
          <w:noProof/>
        </w:rPr>
        <w:t>14</w:t>
      </w:r>
      <w:r w:rsidRPr="008C5B36">
        <w:rPr>
          <w:noProof/>
        </w:rPr>
        <w:t>, 277-285 (1981).</w:t>
      </w:r>
    </w:p>
    <w:p w14:paraId="222780EB" w14:textId="77777777" w:rsidR="008C5B36" w:rsidRPr="008C5B36" w:rsidRDefault="008C5B36" w:rsidP="008C5B36">
      <w:pPr>
        <w:pStyle w:val="EndNoteBibliography"/>
        <w:ind w:left="720" w:hanging="720"/>
        <w:rPr>
          <w:noProof/>
        </w:rPr>
      </w:pPr>
      <w:r w:rsidRPr="008C5B36">
        <w:rPr>
          <w:noProof/>
        </w:rPr>
        <w:t>33.</w:t>
      </w:r>
      <w:r w:rsidRPr="008C5B36">
        <w:rPr>
          <w:noProof/>
        </w:rPr>
        <w:tab/>
        <w:t xml:space="preserve">N. C. Hughes, Morphological plasticity and genetic flexibility in a Cambrian trilobite. </w:t>
      </w:r>
      <w:r w:rsidRPr="008C5B36">
        <w:rPr>
          <w:i/>
          <w:noProof/>
        </w:rPr>
        <w:t>Geology</w:t>
      </w:r>
      <w:r w:rsidRPr="008C5B36">
        <w:rPr>
          <w:noProof/>
        </w:rPr>
        <w:t xml:space="preserve"> </w:t>
      </w:r>
      <w:r w:rsidRPr="008C5B36">
        <w:rPr>
          <w:b/>
          <w:noProof/>
        </w:rPr>
        <w:t>19</w:t>
      </w:r>
      <w:r w:rsidRPr="008C5B36">
        <w:rPr>
          <w:noProof/>
        </w:rPr>
        <w:t>, 913-916 (1991).</w:t>
      </w:r>
    </w:p>
    <w:p w14:paraId="13D4C400" w14:textId="77777777" w:rsidR="008C5B36" w:rsidRPr="008C5B36" w:rsidRDefault="008C5B36" w:rsidP="008C5B36">
      <w:pPr>
        <w:pStyle w:val="EndNoteBibliography"/>
        <w:ind w:left="720" w:hanging="720"/>
        <w:rPr>
          <w:noProof/>
        </w:rPr>
      </w:pPr>
      <w:r w:rsidRPr="008C5B36">
        <w:rPr>
          <w:noProof/>
        </w:rPr>
        <w:t>34.</w:t>
      </w:r>
      <w:r w:rsidRPr="008C5B36">
        <w:rPr>
          <w:noProof/>
        </w:rPr>
        <w:tab/>
        <w:t xml:space="preserve">M. Webster, Morphological homeostasis in the fossil record. </w:t>
      </w:r>
      <w:r w:rsidRPr="008C5B36">
        <w:rPr>
          <w:i/>
          <w:noProof/>
        </w:rPr>
        <w:t>Seminars in Cell and Developmental Biology</w:t>
      </w:r>
      <w:r w:rsidRPr="008C5B36">
        <w:rPr>
          <w:noProof/>
        </w:rPr>
        <w:t xml:space="preserve"> </w:t>
      </w:r>
      <w:r w:rsidRPr="008C5B36">
        <w:rPr>
          <w:b/>
          <w:noProof/>
        </w:rPr>
        <w:t>88</w:t>
      </w:r>
      <w:r w:rsidRPr="008C5B36">
        <w:rPr>
          <w:noProof/>
        </w:rPr>
        <w:t>, 91-104 (2019).</w:t>
      </w:r>
    </w:p>
    <w:p w14:paraId="1C90E6F3" w14:textId="77777777" w:rsidR="008C5B36" w:rsidRPr="008C5B36" w:rsidRDefault="008C5B36" w:rsidP="008C5B36">
      <w:pPr>
        <w:pStyle w:val="EndNoteBibliography"/>
        <w:ind w:left="720" w:hanging="720"/>
        <w:rPr>
          <w:noProof/>
        </w:rPr>
      </w:pPr>
      <w:r w:rsidRPr="008C5B36">
        <w:rPr>
          <w:noProof/>
        </w:rPr>
        <w:t>35.</w:t>
      </w:r>
      <w:r w:rsidRPr="008C5B36">
        <w:rPr>
          <w:noProof/>
        </w:rPr>
        <w:tab/>
        <w:t xml:space="preserve">D. N. Schmidt, E. J. Rayfield, A. Cocking, F. Marone, Linking evolution and development: Synchrotron Radiation X-ray tomographic microscopy of planktic foraminifers. </w:t>
      </w:r>
      <w:r w:rsidRPr="008C5B36">
        <w:rPr>
          <w:i/>
          <w:noProof/>
        </w:rPr>
        <w:t>Palaeontology</w:t>
      </w:r>
      <w:r w:rsidRPr="008C5B36">
        <w:rPr>
          <w:noProof/>
        </w:rPr>
        <w:t xml:space="preserve"> </w:t>
      </w:r>
      <w:r w:rsidRPr="008C5B36">
        <w:rPr>
          <w:b/>
          <w:noProof/>
        </w:rPr>
        <w:t>56</w:t>
      </w:r>
      <w:r w:rsidRPr="008C5B36">
        <w:rPr>
          <w:noProof/>
        </w:rPr>
        <w:t>, 741-749 (2013).</w:t>
      </w:r>
    </w:p>
    <w:p w14:paraId="4BA4D176" w14:textId="77777777" w:rsidR="008C5B36" w:rsidRPr="008C5B36" w:rsidRDefault="008C5B36" w:rsidP="008C5B36">
      <w:pPr>
        <w:pStyle w:val="EndNoteBibliography"/>
        <w:ind w:left="720" w:hanging="720"/>
        <w:rPr>
          <w:noProof/>
        </w:rPr>
      </w:pPr>
      <w:r w:rsidRPr="008C5B36">
        <w:rPr>
          <w:noProof/>
        </w:rPr>
        <w:t>36.</w:t>
      </w:r>
      <w:r w:rsidRPr="008C5B36">
        <w:rPr>
          <w:noProof/>
        </w:rPr>
        <w:tab/>
        <w:t xml:space="preserve">C. Hemleben, M. Spindler, O. R. Anderson, </w:t>
      </w:r>
      <w:r w:rsidRPr="008C5B36">
        <w:rPr>
          <w:i/>
          <w:noProof/>
        </w:rPr>
        <w:t>Modern planktic formaminifera</w:t>
      </w:r>
      <w:r w:rsidRPr="008C5B36">
        <w:rPr>
          <w:noProof/>
        </w:rPr>
        <w:t xml:space="preserve"> (Springer, New York, 1989).</w:t>
      </w:r>
    </w:p>
    <w:p w14:paraId="10D36CC6" w14:textId="77777777" w:rsidR="008C5B36" w:rsidRPr="008C5B36" w:rsidRDefault="008C5B36" w:rsidP="008C5B36">
      <w:pPr>
        <w:pStyle w:val="EndNoteBibliography"/>
        <w:ind w:left="720" w:hanging="720"/>
        <w:rPr>
          <w:noProof/>
        </w:rPr>
      </w:pPr>
      <w:r w:rsidRPr="008C5B36">
        <w:rPr>
          <w:noProof/>
        </w:rPr>
        <w:t>37.</w:t>
      </w:r>
      <w:r w:rsidRPr="008C5B36">
        <w:rPr>
          <w:noProof/>
        </w:rPr>
        <w:tab/>
        <w:t xml:space="preserve">S. Eggins, P. De Deckker, J. Marshall, Mg/Ca variation in planktonic foraminifera tests: implications for reconstructing palaeo-seawater temperature and habitat migration. </w:t>
      </w:r>
      <w:r w:rsidRPr="008C5B36">
        <w:rPr>
          <w:i/>
          <w:noProof/>
        </w:rPr>
        <w:t>Earth and Planetary Science Letters</w:t>
      </w:r>
      <w:r w:rsidRPr="008C5B36">
        <w:rPr>
          <w:noProof/>
        </w:rPr>
        <w:t xml:space="preserve"> </w:t>
      </w:r>
      <w:r w:rsidRPr="008C5B36">
        <w:rPr>
          <w:b/>
          <w:noProof/>
        </w:rPr>
        <w:t>212</w:t>
      </w:r>
      <w:r w:rsidRPr="008C5B36">
        <w:rPr>
          <w:noProof/>
        </w:rPr>
        <w:t>, 291-306 (2003).</w:t>
      </w:r>
    </w:p>
    <w:p w14:paraId="2606C947" w14:textId="77777777" w:rsidR="008C5B36" w:rsidRPr="008C5B36" w:rsidRDefault="008C5B36" w:rsidP="008C5B36">
      <w:pPr>
        <w:pStyle w:val="EndNoteBibliography"/>
        <w:ind w:left="720" w:hanging="720"/>
        <w:rPr>
          <w:noProof/>
        </w:rPr>
      </w:pPr>
      <w:r w:rsidRPr="008C5B36">
        <w:rPr>
          <w:noProof/>
        </w:rPr>
        <w:t>38.</w:t>
      </w:r>
      <w:r w:rsidRPr="008C5B36">
        <w:rPr>
          <w:noProof/>
        </w:rPr>
        <w:tab/>
        <w:t xml:space="preserve">W. R. Gray, D. Evans, Nonthermal Influences on Mg/Ca in Planktonic Foraminifera: A Review of Culture Studies and Application to the Last Glacial Maximum. </w:t>
      </w:r>
      <w:r w:rsidRPr="008C5B36">
        <w:rPr>
          <w:i/>
          <w:noProof/>
        </w:rPr>
        <w:t>Paleoceanography and Paleoclimatology</w:t>
      </w:r>
      <w:r w:rsidRPr="008C5B36">
        <w:rPr>
          <w:noProof/>
        </w:rPr>
        <w:t xml:space="preserve"> </w:t>
      </w:r>
      <w:r w:rsidRPr="008C5B36">
        <w:rPr>
          <w:b/>
          <w:noProof/>
        </w:rPr>
        <w:t>34</w:t>
      </w:r>
      <w:r w:rsidRPr="008C5B36">
        <w:rPr>
          <w:noProof/>
        </w:rPr>
        <w:t>, 306-315 (2019).</w:t>
      </w:r>
    </w:p>
    <w:p w14:paraId="313691D6" w14:textId="77777777" w:rsidR="008C5B36" w:rsidRPr="008C5B36" w:rsidRDefault="008C5B36" w:rsidP="008C5B36">
      <w:pPr>
        <w:pStyle w:val="EndNoteBibliography"/>
        <w:ind w:left="720" w:hanging="720"/>
        <w:rPr>
          <w:noProof/>
        </w:rPr>
      </w:pPr>
      <w:r w:rsidRPr="008C5B36">
        <w:rPr>
          <w:noProof/>
        </w:rPr>
        <w:lastRenderedPageBreak/>
        <w:t>39.</w:t>
      </w:r>
      <w:r w:rsidRPr="008C5B36">
        <w:rPr>
          <w:noProof/>
        </w:rPr>
        <w:tab/>
        <w:t xml:space="preserve">A. D. Hecht, An ecologic model for test size variation in recent planktonic foraminifera: applications to the fossil record. </w:t>
      </w:r>
      <w:r w:rsidRPr="008C5B36">
        <w:rPr>
          <w:i/>
          <w:noProof/>
        </w:rPr>
        <w:t>Journal of Foraminiferal Research</w:t>
      </w:r>
      <w:r w:rsidRPr="008C5B36">
        <w:rPr>
          <w:noProof/>
        </w:rPr>
        <w:t xml:space="preserve"> </w:t>
      </w:r>
      <w:r w:rsidRPr="008C5B36">
        <w:rPr>
          <w:b/>
          <w:noProof/>
        </w:rPr>
        <w:t>6</w:t>
      </w:r>
      <w:r w:rsidRPr="008C5B36">
        <w:rPr>
          <w:noProof/>
        </w:rPr>
        <w:t>, 295-311 (1976).</w:t>
      </w:r>
    </w:p>
    <w:p w14:paraId="39BF4E26" w14:textId="77777777" w:rsidR="008C5B36" w:rsidRPr="008C5B36" w:rsidRDefault="008C5B36" w:rsidP="008C5B36">
      <w:pPr>
        <w:pStyle w:val="EndNoteBibliography"/>
        <w:ind w:left="720" w:hanging="720"/>
        <w:rPr>
          <w:noProof/>
        </w:rPr>
      </w:pPr>
      <w:r w:rsidRPr="008C5B36">
        <w:rPr>
          <w:noProof/>
        </w:rPr>
        <w:t>40.</w:t>
      </w:r>
      <w:r w:rsidRPr="008C5B36">
        <w:rPr>
          <w:noProof/>
        </w:rPr>
        <w:tab/>
        <w:t xml:space="preserve">S. Renaud, D. N. Schmidt, Habitat tracking as a response of the planktic foraminifer Globorotalia truncatulinoides to environmental fluctuations during the last 140 kyr. </w:t>
      </w:r>
      <w:r w:rsidRPr="008C5B36">
        <w:rPr>
          <w:i/>
          <w:noProof/>
        </w:rPr>
        <w:t>Marine Micropaleontology</w:t>
      </w:r>
      <w:r w:rsidRPr="008C5B36">
        <w:rPr>
          <w:noProof/>
        </w:rPr>
        <w:t xml:space="preserve"> </w:t>
      </w:r>
      <w:r w:rsidRPr="008C5B36">
        <w:rPr>
          <w:b/>
          <w:noProof/>
        </w:rPr>
        <w:t>49</w:t>
      </w:r>
      <w:r w:rsidRPr="008C5B36">
        <w:rPr>
          <w:noProof/>
        </w:rPr>
        <w:t>, 97-122 (2003).</w:t>
      </w:r>
    </w:p>
    <w:p w14:paraId="73AAF283" w14:textId="77777777" w:rsidR="008C5B36" w:rsidRPr="008C5B36" w:rsidRDefault="008C5B36" w:rsidP="008C5B36">
      <w:pPr>
        <w:pStyle w:val="EndNoteBibliography"/>
        <w:ind w:left="720" w:hanging="720"/>
        <w:rPr>
          <w:noProof/>
        </w:rPr>
      </w:pPr>
      <w:r w:rsidRPr="008C5B36">
        <w:rPr>
          <w:noProof/>
        </w:rPr>
        <w:t>41.</w:t>
      </w:r>
      <w:r w:rsidRPr="008C5B36">
        <w:rPr>
          <w:noProof/>
        </w:rPr>
        <w:tab/>
        <w:t>M. Grigoratou</w:t>
      </w:r>
      <w:r w:rsidRPr="008C5B36">
        <w:rPr>
          <w:i/>
          <w:noProof/>
        </w:rPr>
        <w:t xml:space="preserve"> et al.</w:t>
      </w:r>
      <w:r w:rsidRPr="008C5B36">
        <w:rPr>
          <w:noProof/>
        </w:rPr>
        <w:t xml:space="preserve">, A trait-based modelling approach to planktonic foraminifera ecology. </w:t>
      </w:r>
      <w:r w:rsidRPr="008C5B36">
        <w:rPr>
          <w:i/>
          <w:noProof/>
        </w:rPr>
        <w:t>Biogeosciences</w:t>
      </w:r>
      <w:r w:rsidRPr="008C5B36">
        <w:rPr>
          <w:noProof/>
        </w:rPr>
        <w:t xml:space="preserve"> </w:t>
      </w:r>
      <w:r w:rsidRPr="008C5B36">
        <w:rPr>
          <w:b/>
          <w:noProof/>
        </w:rPr>
        <w:t>16</w:t>
      </w:r>
      <w:r w:rsidRPr="008C5B36">
        <w:rPr>
          <w:noProof/>
        </w:rPr>
        <w:t>, 1469-1492 (2019).</w:t>
      </w:r>
    </w:p>
    <w:p w14:paraId="602A0981" w14:textId="77777777" w:rsidR="008C5B36" w:rsidRPr="008C5B36" w:rsidRDefault="008C5B36" w:rsidP="008C5B36">
      <w:pPr>
        <w:pStyle w:val="EndNoteBibliography"/>
        <w:ind w:left="720" w:hanging="720"/>
        <w:rPr>
          <w:noProof/>
        </w:rPr>
      </w:pPr>
      <w:r w:rsidRPr="008C5B36">
        <w:rPr>
          <w:noProof/>
        </w:rPr>
        <w:t>42.</w:t>
      </w:r>
      <w:r w:rsidRPr="008C5B36">
        <w:rPr>
          <w:noProof/>
        </w:rPr>
        <w:tab/>
        <w:t>F. Lombard</w:t>
      </w:r>
      <w:r w:rsidRPr="008C5B36">
        <w:rPr>
          <w:i/>
          <w:noProof/>
        </w:rPr>
        <w:t xml:space="preserve"> et al.</w:t>
      </w:r>
      <w:r w:rsidRPr="008C5B36">
        <w:rPr>
          <w:noProof/>
        </w:rPr>
        <w:t xml:space="preserve">, Modelling planktic foraminifer growth and distribution using an ecophysiological multi-species approach. </w:t>
      </w:r>
      <w:r w:rsidRPr="008C5B36">
        <w:rPr>
          <w:i/>
          <w:noProof/>
        </w:rPr>
        <w:t>Biogeosciences</w:t>
      </w:r>
      <w:r w:rsidRPr="008C5B36">
        <w:rPr>
          <w:noProof/>
        </w:rPr>
        <w:t xml:space="preserve"> </w:t>
      </w:r>
      <w:r w:rsidRPr="008C5B36">
        <w:rPr>
          <w:b/>
          <w:noProof/>
        </w:rPr>
        <w:t>8</w:t>
      </w:r>
      <w:r w:rsidRPr="008C5B36">
        <w:rPr>
          <w:noProof/>
        </w:rPr>
        <w:t>, 853-873 (2011).</w:t>
      </w:r>
    </w:p>
    <w:p w14:paraId="7D07D56C" w14:textId="77777777" w:rsidR="008C5B36" w:rsidRPr="008C5B36" w:rsidRDefault="008C5B36" w:rsidP="008C5B36">
      <w:pPr>
        <w:pStyle w:val="EndNoteBibliography"/>
        <w:ind w:left="720" w:hanging="720"/>
        <w:rPr>
          <w:noProof/>
        </w:rPr>
      </w:pPr>
      <w:r w:rsidRPr="008C5B36">
        <w:rPr>
          <w:noProof/>
        </w:rPr>
        <w:t>43.</w:t>
      </w:r>
      <w:r w:rsidRPr="008C5B36">
        <w:rPr>
          <w:noProof/>
        </w:rPr>
        <w:tab/>
        <w:t xml:space="preserve">F. Lombard, L. Labeyrie, E. Michel, H. J. Spero, D. W. Lea, Modelling the temperature dependent growth rates of planktic foraminifera. </w:t>
      </w:r>
      <w:r w:rsidRPr="008C5B36">
        <w:rPr>
          <w:i/>
          <w:noProof/>
        </w:rPr>
        <w:t>Marine Micropaleontology</w:t>
      </w:r>
      <w:r w:rsidRPr="008C5B36">
        <w:rPr>
          <w:noProof/>
        </w:rPr>
        <w:t xml:space="preserve"> </w:t>
      </w:r>
      <w:r w:rsidRPr="008C5B36">
        <w:rPr>
          <w:b/>
          <w:noProof/>
        </w:rPr>
        <w:t>70</w:t>
      </w:r>
      <w:r w:rsidRPr="008C5B36">
        <w:rPr>
          <w:noProof/>
        </w:rPr>
        <w:t>, 1-7 (2009).</w:t>
      </w:r>
    </w:p>
    <w:p w14:paraId="201830EE" w14:textId="77777777" w:rsidR="008C5B36" w:rsidRPr="008C5B36" w:rsidRDefault="008C5B36" w:rsidP="008C5B36">
      <w:pPr>
        <w:pStyle w:val="EndNoteBibliography"/>
        <w:ind w:left="720" w:hanging="720"/>
        <w:rPr>
          <w:noProof/>
        </w:rPr>
      </w:pPr>
      <w:r w:rsidRPr="008C5B36">
        <w:rPr>
          <w:noProof/>
        </w:rPr>
        <w:t>44.</w:t>
      </w:r>
      <w:r w:rsidRPr="008C5B36">
        <w:rPr>
          <w:noProof/>
        </w:rPr>
        <w:tab/>
        <w:t xml:space="preserve">R. Schiebel, C. Hemleben, Modern planktic foraminifera. </w:t>
      </w:r>
      <w:r w:rsidRPr="008C5B36">
        <w:rPr>
          <w:i/>
          <w:noProof/>
        </w:rPr>
        <w:t>Paläontologische Zeitschrift</w:t>
      </w:r>
      <w:r w:rsidRPr="008C5B36">
        <w:rPr>
          <w:noProof/>
        </w:rPr>
        <w:t xml:space="preserve"> </w:t>
      </w:r>
      <w:r w:rsidRPr="008C5B36">
        <w:rPr>
          <w:b/>
          <w:noProof/>
        </w:rPr>
        <w:t>79</w:t>
      </w:r>
      <w:r w:rsidRPr="008C5B36">
        <w:rPr>
          <w:noProof/>
        </w:rPr>
        <w:t>, 135-148 (2005).</w:t>
      </w:r>
    </w:p>
    <w:p w14:paraId="2A0E7E8B" w14:textId="77777777" w:rsidR="008C5B36" w:rsidRPr="008C5B36" w:rsidRDefault="008C5B36" w:rsidP="008C5B36">
      <w:pPr>
        <w:pStyle w:val="EndNoteBibliography"/>
        <w:ind w:left="720" w:hanging="720"/>
        <w:rPr>
          <w:noProof/>
        </w:rPr>
      </w:pPr>
      <w:r w:rsidRPr="008C5B36">
        <w:rPr>
          <w:noProof/>
        </w:rPr>
        <w:t>45.</w:t>
      </w:r>
      <w:r w:rsidRPr="008C5B36">
        <w:rPr>
          <w:noProof/>
        </w:rPr>
        <w:tab/>
        <w:t xml:space="preserve">J. Meilland, M. Siccha, M. Kaffenberger, J. Bijma, M. Kucera, Population dynamics and reproduction strategies of planktonic foraminifera in the open ocean. </w:t>
      </w:r>
      <w:r w:rsidRPr="008C5B36">
        <w:rPr>
          <w:i/>
          <w:noProof/>
        </w:rPr>
        <w:t>Biogeosciences</w:t>
      </w:r>
      <w:r w:rsidRPr="008C5B36">
        <w:rPr>
          <w:noProof/>
        </w:rPr>
        <w:t xml:space="preserve"> </w:t>
      </w:r>
      <w:r w:rsidRPr="008C5B36">
        <w:rPr>
          <w:b/>
          <w:noProof/>
        </w:rPr>
        <w:t>18</w:t>
      </w:r>
      <w:r w:rsidRPr="008C5B36">
        <w:rPr>
          <w:noProof/>
        </w:rPr>
        <w:t>, 5789-5809 (2021).</w:t>
      </w:r>
    </w:p>
    <w:p w14:paraId="2BD6AF5D" w14:textId="77777777" w:rsidR="008C5B36" w:rsidRPr="008C5B36" w:rsidRDefault="008C5B36" w:rsidP="008C5B36">
      <w:pPr>
        <w:pStyle w:val="EndNoteBibliography"/>
        <w:ind w:left="720" w:hanging="720"/>
        <w:rPr>
          <w:noProof/>
        </w:rPr>
      </w:pPr>
      <w:r w:rsidRPr="008C5B36">
        <w:rPr>
          <w:noProof/>
        </w:rPr>
        <w:t>46.</w:t>
      </w:r>
      <w:r w:rsidRPr="008C5B36">
        <w:rPr>
          <w:noProof/>
        </w:rPr>
        <w:tab/>
        <w:t xml:space="preserve">A. Brombacher, D. N. Schmidt, T. H. G. Ezard, Developmental plasticity in deep time: a window to population ecological inference. </w:t>
      </w:r>
      <w:r w:rsidRPr="008C5B36">
        <w:rPr>
          <w:i/>
          <w:noProof/>
        </w:rPr>
        <w:t>Paleobiology</w:t>
      </w:r>
      <w:r w:rsidRPr="008C5B36">
        <w:rPr>
          <w:noProof/>
        </w:rPr>
        <w:t xml:space="preserve"> </w:t>
      </w:r>
      <w:r w:rsidRPr="008C5B36">
        <w:rPr>
          <w:b/>
          <w:noProof/>
        </w:rPr>
        <w:t>49</w:t>
      </w:r>
      <w:r w:rsidRPr="008C5B36">
        <w:rPr>
          <w:noProof/>
        </w:rPr>
        <w:t>, 259-270 (2023).</w:t>
      </w:r>
    </w:p>
    <w:p w14:paraId="2B28B490" w14:textId="77777777" w:rsidR="008C5B36" w:rsidRPr="008C5B36" w:rsidRDefault="008C5B36" w:rsidP="008C5B36">
      <w:pPr>
        <w:pStyle w:val="EndNoteBibliography"/>
        <w:ind w:left="720" w:hanging="720"/>
        <w:rPr>
          <w:noProof/>
        </w:rPr>
      </w:pPr>
      <w:r w:rsidRPr="008C5B36">
        <w:rPr>
          <w:noProof/>
        </w:rPr>
        <w:t>47.</w:t>
      </w:r>
      <w:r w:rsidRPr="008C5B36">
        <w:rPr>
          <w:noProof/>
        </w:rPr>
        <w:tab/>
        <w:t>J. Saulsbury</w:t>
      </w:r>
      <w:r w:rsidRPr="008C5B36">
        <w:rPr>
          <w:i/>
          <w:noProof/>
        </w:rPr>
        <w:t xml:space="preserve"> et al.</w:t>
      </w:r>
      <w:r w:rsidRPr="008C5B36">
        <w:rPr>
          <w:noProof/>
        </w:rPr>
        <w:t xml:space="preserve">, Evaluating the influences of temperature, primary production, and evolutionary history on bivalve growth rates. </w:t>
      </w:r>
      <w:r w:rsidRPr="008C5B36">
        <w:rPr>
          <w:i/>
          <w:noProof/>
        </w:rPr>
        <w:t>Paleobiology</w:t>
      </w:r>
      <w:r w:rsidRPr="008C5B36">
        <w:rPr>
          <w:noProof/>
        </w:rPr>
        <w:t xml:space="preserve"> </w:t>
      </w:r>
      <w:r w:rsidRPr="008C5B36">
        <w:rPr>
          <w:b/>
          <w:noProof/>
        </w:rPr>
        <w:t>45</w:t>
      </w:r>
      <w:r w:rsidRPr="008C5B36">
        <w:rPr>
          <w:noProof/>
        </w:rPr>
        <w:t>, 405-420 (2019).</w:t>
      </w:r>
    </w:p>
    <w:p w14:paraId="7425E1D5" w14:textId="77777777" w:rsidR="008C5B36" w:rsidRPr="008C5B36" w:rsidRDefault="008C5B36" w:rsidP="008C5B36">
      <w:pPr>
        <w:pStyle w:val="EndNoteBibliography"/>
        <w:ind w:left="720" w:hanging="720"/>
        <w:rPr>
          <w:noProof/>
        </w:rPr>
      </w:pPr>
      <w:r w:rsidRPr="008C5B36">
        <w:rPr>
          <w:noProof/>
        </w:rPr>
        <w:t>48.</w:t>
      </w:r>
      <w:r w:rsidRPr="008C5B36">
        <w:rPr>
          <w:noProof/>
        </w:rPr>
        <w:tab/>
        <w:t xml:space="preserve">K. L. Palmer, D. K. Moss, D. Surge, S. Turek, Life history patterns of modern and fossil Mercenaria spp. from warm vs. cold climates. </w:t>
      </w:r>
      <w:r w:rsidRPr="008C5B36">
        <w:rPr>
          <w:i/>
          <w:noProof/>
        </w:rPr>
        <w:t>Palaeogeography, Palaeoclimatology, Palaeoecology</w:t>
      </w:r>
      <w:r w:rsidRPr="008C5B36">
        <w:rPr>
          <w:noProof/>
        </w:rPr>
        <w:t xml:space="preserve"> </w:t>
      </w:r>
      <w:r w:rsidRPr="008C5B36">
        <w:rPr>
          <w:b/>
          <w:noProof/>
        </w:rPr>
        <w:t>566</w:t>
      </w:r>
      <w:r w:rsidRPr="008C5B36">
        <w:rPr>
          <w:noProof/>
        </w:rPr>
        <w:t xml:space="preserve"> (2021).</w:t>
      </w:r>
    </w:p>
    <w:p w14:paraId="2A59EEAC" w14:textId="77777777" w:rsidR="008C5B36" w:rsidRPr="008C5B36" w:rsidRDefault="008C5B36" w:rsidP="008C5B36">
      <w:pPr>
        <w:pStyle w:val="EndNoteBibliography"/>
        <w:ind w:left="720" w:hanging="720"/>
        <w:rPr>
          <w:noProof/>
        </w:rPr>
      </w:pPr>
      <w:r w:rsidRPr="008C5B36">
        <w:rPr>
          <w:noProof/>
        </w:rPr>
        <w:t>49.</w:t>
      </w:r>
      <w:r w:rsidRPr="008C5B36">
        <w:rPr>
          <w:noProof/>
        </w:rPr>
        <w:tab/>
        <w:t>J. A. Sessa</w:t>
      </w:r>
      <w:r w:rsidRPr="008C5B36">
        <w:rPr>
          <w:i/>
          <w:noProof/>
        </w:rPr>
        <w:t xml:space="preserve"> et al.</w:t>
      </w:r>
      <w:r w:rsidRPr="008C5B36">
        <w:rPr>
          <w:noProof/>
        </w:rPr>
        <w:t xml:space="preserve">, Ammonite habitat revealed via isotopic composition and comparisons with co-occurring benthic and planktonic organisms. </w:t>
      </w:r>
      <w:r w:rsidRPr="008C5B36">
        <w:rPr>
          <w:i/>
          <w:noProof/>
        </w:rPr>
        <w:t>PNAS</w:t>
      </w:r>
      <w:r w:rsidRPr="008C5B36">
        <w:rPr>
          <w:noProof/>
        </w:rPr>
        <w:t xml:space="preserve"> </w:t>
      </w:r>
      <w:r w:rsidRPr="008C5B36">
        <w:rPr>
          <w:b/>
          <w:noProof/>
        </w:rPr>
        <w:t>112</w:t>
      </w:r>
      <w:r w:rsidRPr="008C5B36">
        <w:rPr>
          <w:noProof/>
        </w:rPr>
        <w:t>, 15562-15567 (2015).</w:t>
      </w:r>
    </w:p>
    <w:p w14:paraId="46211548" w14:textId="77777777" w:rsidR="008C5B36" w:rsidRPr="008C5B36" w:rsidRDefault="008C5B36" w:rsidP="008C5B36">
      <w:pPr>
        <w:pStyle w:val="EndNoteBibliography"/>
        <w:ind w:left="720" w:hanging="720"/>
        <w:rPr>
          <w:noProof/>
        </w:rPr>
      </w:pPr>
      <w:r w:rsidRPr="008C5B36">
        <w:rPr>
          <w:noProof/>
        </w:rPr>
        <w:t>50.</w:t>
      </w:r>
      <w:r w:rsidRPr="008C5B36">
        <w:rPr>
          <w:noProof/>
        </w:rPr>
        <w:tab/>
        <w:t xml:space="preserve">D. M. Thompson, Environmental records from coral skeletons: A decade of novel insights and innovation. </w:t>
      </w:r>
      <w:r w:rsidRPr="008C5B36">
        <w:rPr>
          <w:i/>
          <w:noProof/>
        </w:rPr>
        <w:t>WIREs Climate Change</w:t>
      </w:r>
      <w:r w:rsidRPr="008C5B36">
        <w:rPr>
          <w:noProof/>
        </w:rPr>
        <w:t xml:space="preserve"> </w:t>
      </w:r>
      <w:r w:rsidRPr="008C5B36">
        <w:rPr>
          <w:b/>
          <w:noProof/>
        </w:rPr>
        <w:t>13</w:t>
      </w:r>
      <w:r w:rsidRPr="008C5B36">
        <w:rPr>
          <w:noProof/>
        </w:rPr>
        <w:t>, 1-40 (2021).</w:t>
      </w:r>
    </w:p>
    <w:p w14:paraId="638EDA5F" w14:textId="77777777" w:rsidR="008C5B36" w:rsidRPr="008C5B36" w:rsidRDefault="008C5B36" w:rsidP="008C5B36">
      <w:pPr>
        <w:pStyle w:val="EndNoteBibliography"/>
        <w:ind w:left="720" w:hanging="720"/>
        <w:rPr>
          <w:noProof/>
        </w:rPr>
      </w:pPr>
      <w:r w:rsidRPr="008C5B36">
        <w:rPr>
          <w:noProof/>
        </w:rPr>
        <w:t>51.</w:t>
      </w:r>
      <w:r w:rsidRPr="008C5B36">
        <w:rPr>
          <w:noProof/>
        </w:rPr>
        <w:tab/>
        <w:t>N. J. De Winter</w:t>
      </w:r>
      <w:r w:rsidRPr="008C5B36">
        <w:rPr>
          <w:i/>
          <w:noProof/>
        </w:rPr>
        <w:t xml:space="preserve"> et al.</w:t>
      </w:r>
      <w:r w:rsidRPr="008C5B36">
        <w:rPr>
          <w:noProof/>
        </w:rPr>
        <w:t xml:space="preserve">, Absolute seasonal temperature estimates from clumped isotopes in bivalve shells suggest warm and variable greenhouse climate. </w:t>
      </w:r>
      <w:r w:rsidRPr="008C5B36">
        <w:rPr>
          <w:i/>
          <w:noProof/>
        </w:rPr>
        <w:t>Communications Earth &amp; Environment</w:t>
      </w:r>
      <w:r w:rsidRPr="008C5B36">
        <w:rPr>
          <w:noProof/>
        </w:rPr>
        <w:t xml:space="preserve"> </w:t>
      </w:r>
      <w:r w:rsidRPr="008C5B36">
        <w:rPr>
          <w:b/>
          <w:noProof/>
        </w:rPr>
        <w:t>2</w:t>
      </w:r>
      <w:r w:rsidRPr="008C5B36">
        <w:rPr>
          <w:noProof/>
        </w:rPr>
        <w:t>, 1-8 (2021).</w:t>
      </w:r>
    </w:p>
    <w:p w14:paraId="5BE4B76C" w14:textId="77777777" w:rsidR="008C5B36" w:rsidRPr="008C5B36" w:rsidRDefault="008C5B36" w:rsidP="008C5B36">
      <w:pPr>
        <w:pStyle w:val="EndNoteBibliography"/>
        <w:ind w:left="720" w:hanging="720"/>
        <w:rPr>
          <w:noProof/>
        </w:rPr>
      </w:pPr>
      <w:r w:rsidRPr="008C5B36">
        <w:rPr>
          <w:noProof/>
        </w:rPr>
        <w:t>52.</w:t>
      </w:r>
      <w:r w:rsidRPr="008C5B36">
        <w:rPr>
          <w:noProof/>
        </w:rPr>
        <w:tab/>
        <w:t>A. M. Smith, "Palaeonenvironmental interpretations using bryozoans: a review" in Marine Palaeoenvironmental Analysis from Fossils</w:t>
      </w:r>
      <w:r w:rsidRPr="008C5B36">
        <w:rPr>
          <w:i/>
          <w:noProof/>
        </w:rPr>
        <w:t>,</w:t>
      </w:r>
      <w:r w:rsidRPr="008C5B36">
        <w:rPr>
          <w:noProof/>
        </w:rPr>
        <w:t xml:space="preserve"> D. W. J. Bosence, P. A. Allison, Eds. (The Geological Society, Geological Society London, 1995), vol. 83, pp. 231-243.</w:t>
      </w:r>
    </w:p>
    <w:p w14:paraId="109DDAA3" w14:textId="77777777" w:rsidR="008C5B36" w:rsidRPr="008C5B36" w:rsidRDefault="008C5B36" w:rsidP="008C5B36">
      <w:pPr>
        <w:pStyle w:val="EndNoteBibliography"/>
        <w:ind w:left="720" w:hanging="720"/>
        <w:rPr>
          <w:noProof/>
        </w:rPr>
      </w:pPr>
      <w:r w:rsidRPr="008C5B36">
        <w:rPr>
          <w:noProof/>
        </w:rPr>
        <w:t>53.</w:t>
      </w:r>
      <w:r w:rsidRPr="008C5B36">
        <w:rPr>
          <w:noProof/>
        </w:rPr>
        <w:tab/>
        <w:t>C. Lombardi, S. Cocito, M. C. Gambi, P. D. Taylor, Morphological plasticity in a calcifying modular organism: evidence from an in situ transplant experiment in a natural CO</w:t>
      </w:r>
      <w:r w:rsidRPr="008C5B36">
        <w:rPr>
          <w:noProof/>
          <w:vertAlign w:val="subscript"/>
        </w:rPr>
        <w:t>2</w:t>
      </w:r>
      <w:r w:rsidRPr="008C5B36">
        <w:rPr>
          <w:noProof/>
        </w:rPr>
        <w:t xml:space="preserve"> vent system. </w:t>
      </w:r>
      <w:r w:rsidRPr="008C5B36">
        <w:rPr>
          <w:i/>
          <w:noProof/>
        </w:rPr>
        <w:t>Royal Society Open Science</w:t>
      </w:r>
      <w:r w:rsidRPr="008C5B36">
        <w:rPr>
          <w:noProof/>
        </w:rPr>
        <w:t xml:space="preserve"> </w:t>
      </w:r>
      <w:r w:rsidRPr="008C5B36">
        <w:rPr>
          <w:b/>
          <w:noProof/>
        </w:rPr>
        <w:t>2</w:t>
      </w:r>
      <w:r w:rsidRPr="008C5B36">
        <w:rPr>
          <w:noProof/>
        </w:rPr>
        <w:t>, 1-12 (2015).</w:t>
      </w:r>
    </w:p>
    <w:p w14:paraId="38C72522" w14:textId="77777777" w:rsidR="008C5B36" w:rsidRPr="008C5B36" w:rsidRDefault="008C5B36" w:rsidP="008C5B36">
      <w:pPr>
        <w:pStyle w:val="EndNoteBibliography"/>
        <w:ind w:left="720" w:hanging="720"/>
        <w:rPr>
          <w:noProof/>
        </w:rPr>
      </w:pPr>
      <w:r w:rsidRPr="008C5B36">
        <w:rPr>
          <w:noProof/>
        </w:rPr>
        <w:t>54.</w:t>
      </w:r>
      <w:r w:rsidRPr="008C5B36">
        <w:rPr>
          <w:noProof/>
        </w:rPr>
        <w:tab/>
        <w:t xml:space="preserve">W. Kiessling, J. A. Smith, N. B. Raja, Improving the relevance of paleontology to climate change policy. </w:t>
      </w:r>
      <w:r w:rsidRPr="008C5B36">
        <w:rPr>
          <w:i/>
          <w:noProof/>
        </w:rPr>
        <w:t>PNAS</w:t>
      </w:r>
      <w:r w:rsidRPr="008C5B36">
        <w:rPr>
          <w:noProof/>
        </w:rPr>
        <w:t xml:space="preserve"> </w:t>
      </w:r>
      <w:r w:rsidRPr="008C5B36">
        <w:rPr>
          <w:b/>
          <w:noProof/>
        </w:rPr>
        <w:t>120</w:t>
      </w:r>
      <w:r w:rsidRPr="008C5B36">
        <w:rPr>
          <w:noProof/>
        </w:rPr>
        <w:t>, 1-7 (2023).</w:t>
      </w:r>
    </w:p>
    <w:p w14:paraId="00C1A37E" w14:textId="77777777" w:rsidR="008C5B36" w:rsidRPr="008C5B36" w:rsidRDefault="008C5B36" w:rsidP="008C5B36">
      <w:pPr>
        <w:pStyle w:val="EndNoteBibliography"/>
        <w:ind w:left="720" w:hanging="720"/>
        <w:rPr>
          <w:noProof/>
        </w:rPr>
      </w:pPr>
      <w:r w:rsidRPr="008C5B36">
        <w:rPr>
          <w:noProof/>
        </w:rPr>
        <w:t>55.</w:t>
      </w:r>
      <w:r w:rsidRPr="008C5B36">
        <w:rPr>
          <w:noProof/>
        </w:rPr>
        <w:tab/>
        <w:t>A. D. Barnosky</w:t>
      </w:r>
      <w:r w:rsidRPr="008C5B36">
        <w:rPr>
          <w:i/>
          <w:noProof/>
        </w:rPr>
        <w:t xml:space="preserve"> et al.</w:t>
      </w:r>
      <w:r w:rsidRPr="008C5B36">
        <w:rPr>
          <w:noProof/>
        </w:rPr>
        <w:t xml:space="preserve">, Merging paleobiology with conservation biology to guide the future of terrestrial ecosystems. </w:t>
      </w:r>
      <w:r w:rsidRPr="008C5B36">
        <w:rPr>
          <w:i/>
          <w:noProof/>
        </w:rPr>
        <w:t>Science</w:t>
      </w:r>
      <w:r w:rsidRPr="008C5B36">
        <w:rPr>
          <w:noProof/>
        </w:rPr>
        <w:t xml:space="preserve"> </w:t>
      </w:r>
      <w:r w:rsidRPr="008C5B36">
        <w:rPr>
          <w:b/>
          <w:noProof/>
        </w:rPr>
        <w:t>355</w:t>
      </w:r>
      <w:r w:rsidRPr="008C5B36">
        <w:rPr>
          <w:noProof/>
        </w:rPr>
        <w:t>, 1-10 (2017).</w:t>
      </w:r>
    </w:p>
    <w:p w14:paraId="0A704248" w14:textId="77777777" w:rsidR="008C5B36" w:rsidRPr="008C5B36" w:rsidRDefault="008C5B36" w:rsidP="008C5B36">
      <w:pPr>
        <w:pStyle w:val="EndNoteBibliography"/>
        <w:ind w:left="720" w:hanging="720"/>
        <w:rPr>
          <w:noProof/>
        </w:rPr>
      </w:pPr>
      <w:r w:rsidRPr="008C5B36">
        <w:rPr>
          <w:noProof/>
        </w:rPr>
        <w:t>56.</w:t>
      </w:r>
      <w:r w:rsidRPr="008C5B36">
        <w:rPr>
          <w:noProof/>
        </w:rPr>
        <w:tab/>
        <w:t xml:space="preserve">M. E. Clapham, Conservation evidence from climate-related stressors in the deep-time marine fossil record. </w:t>
      </w:r>
      <w:r w:rsidRPr="008C5B36">
        <w:rPr>
          <w:i/>
          <w:noProof/>
        </w:rPr>
        <w:t>Philosophical Transactions of the Royal Society B: Biological Sciences</w:t>
      </w:r>
      <w:r w:rsidRPr="008C5B36">
        <w:rPr>
          <w:noProof/>
        </w:rPr>
        <w:t xml:space="preserve"> </w:t>
      </w:r>
      <w:r w:rsidRPr="008C5B36">
        <w:rPr>
          <w:b/>
          <w:noProof/>
        </w:rPr>
        <w:t>374</w:t>
      </w:r>
      <w:r w:rsidRPr="008C5B36">
        <w:rPr>
          <w:noProof/>
        </w:rPr>
        <w:t>, 1-7 (2019).</w:t>
      </w:r>
    </w:p>
    <w:p w14:paraId="4260D945" w14:textId="77777777" w:rsidR="008C5B36" w:rsidRPr="008C5B36" w:rsidRDefault="008C5B36" w:rsidP="008C5B36">
      <w:pPr>
        <w:pStyle w:val="EndNoteBibliography"/>
        <w:ind w:left="720" w:hanging="720"/>
        <w:rPr>
          <w:noProof/>
        </w:rPr>
      </w:pPr>
      <w:r w:rsidRPr="008C5B36">
        <w:rPr>
          <w:noProof/>
        </w:rPr>
        <w:lastRenderedPageBreak/>
        <w:t>57.</w:t>
      </w:r>
      <w:r w:rsidRPr="008C5B36">
        <w:rPr>
          <w:noProof/>
        </w:rPr>
        <w:tab/>
        <w:t xml:space="preserve">W. Chaisson, P. N. Pearson, </w:t>
      </w:r>
      <w:r w:rsidRPr="008C5B36">
        <w:rPr>
          <w:i/>
          <w:noProof/>
        </w:rPr>
        <w:t>Planktonic foraminifer biostratigraphy at Site 925: Middle Miocene-Pleistocene</w:t>
      </w:r>
      <w:r w:rsidRPr="008C5B36">
        <w:rPr>
          <w:noProof/>
        </w:rPr>
        <w:t>. N. J. Shackleton, Ed., Proceedings of the Ocean Drilling Program, Scientific Results (1997), vol. 154, pp. 3-31.</w:t>
      </w:r>
    </w:p>
    <w:p w14:paraId="1F3DEFDD" w14:textId="77777777" w:rsidR="008C5B36" w:rsidRPr="008C5B36" w:rsidRDefault="008C5B36" w:rsidP="008C5B36">
      <w:pPr>
        <w:pStyle w:val="EndNoteBibliography"/>
        <w:ind w:left="720" w:hanging="720"/>
        <w:rPr>
          <w:noProof/>
        </w:rPr>
      </w:pPr>
      <w:r w:rsidRPr="008C5B36">
        <w:rPr>
          <w:noProof/>
        </w:rPr>
        <w:t>58.</w:t>
      </w:r>
      <w:r w:rsidRPr="008C5B36">
        <w:rPr>
          <w:noProof/>
        </w:rPr>
        <w:tab/>
        <w:t xml:space="preserve">J. P. Kennett, M. S. Srinivasan, </w:t>
      </w:r>
      <w:r w:rsidRPr="008C5B36">
        <w:rPr>
          <w:i/>
          <w:noProof/>
        </w:rPr>
        <w:t>Neogene planktonic foraminifera. A phylogenetic atlas.</w:t>
      </w:r>
      <w:r w:rsidRPr="008C5B36">
        <w:rPr>
          <w:noProof/>
        </w:rPr>
        <w:t xml:space="preserve"> (Hutchinson Ross Publishing Company, Stroudsburg, Pennsylvania, 1983).</w:t>
      </w:r>
    </w:p>
    <w:p w14:paraId="555A1B15" w14:textId="77777777" w:rsidR="008C5B36" w:rsidRPr="008C5B36" w:rsidRDefault="008C5B36" w:rsidP="008C5B36">
      <w:pPr>
        <w:pStyle w:val="EndNoteBibliography"/>
        <w:ind w:left="720" w:hanging="720"/>
        <w:rPr>
          <w:noProof/>
        </w:rPr>
      </w:pPr>
      <w:r w:rsidRPr="008C5B36">
        <w:rPr>
          <w:noProof/>
        </w:rPr>
        <w:t>59.</w:t>
      </w:r>
      <w:r w:rsidRPr="008C5B36">
        <w:rPr>
          <w:noProof/>
        </w:rPr>
        <w:tab/>
        <w:t>I. Bailey</w:t>
      </w:r>
      <w:r w:rsidRPr="008C5B36">
        <w:rPr>
          <w:i/>
          <w:noProof/>
        </w:rPr>
        <w:t xml:space="preserve"> et al.</w:t>
      </w:r>
      <w:r w:rsidRPr="008C5B36">
        <w:rPr>
          <w:noProof/>
        </w:rPr>
        <w:t xml:space="preserve">, An alternative suggestion for the Pliocene onset of major Northern Hemisphere glaciation based on the geochemical provenance of North Atlantic Ocean ice-rafted debris. </w:t>
      </w:r>
      <w:r w:rsidRPr="008C5B36">
        <w:rPr>
          <w:i/>
          <w:noProof/>
        </w:rPr>
        <w:t>Quaternary Science Reviews</w:t>
      </w:r>
      <w:r w:rsidRPr="008C5B36">
        <w:rPr>
          <w:noProof/>
        </w:rPr>
        <w:t xml:space="preserve"> </w:t>
      </w:r>
      <w:r w:rsidRPr="008C5B36">
        <w:rPr>
          <w:b/>
          <w:noProof/>
        </w:rPr>
        <w:t>75</w:t>
      </w:r>
      <w:r w:rsidRPr="008C5B36">
        <w:rPr>
          <w:noProof/>
        </w:rPr>
        <w:t>, 181-194 (2013).</w:t>
      </w:r>
    </w:p>
    <w:p w14:paraId="786DB69A" w14:textId="77777777" w:rsidR="008C5B36" w:rsidRPr="008C5B36" w:rsidRDefault="008C5B36" w:rsidP="008C5B36">
      <w:pPr>
        <w:pStyle w:val="EndNoteBibliography"/>
        <w:ind w:left="720" w:hanging="720"/>
        <w:rPr>
          <w:noProof/>
        </w:rPr>
      </w:pPr>
      <w:r w:rsidRPr="008C5B36">
        <w:rPr>
          <w:rFonts w:hint="eastAsia"/>
          <w:noProof/>
        </w:rPr>
        <w:t>60.</w:t>
      </w:r>
      <w:r w:rsidRPr="008C5B36">
        <w:rPr>
          <w:rFonts w:hint="eastAsia"/>
          <w:noProof/>
        </w:rPr>
        <w:tab/>
        <w:t>J. F. Spray</w:t>
      </w:r>
      <w:r w:rsidRPr="008C5B36">
        <w:rPr>
          <w:rFonts w:hint="eastAsia"/>
          <w:i/>
          <w:noProof/>
        </w:rPr>
        <w:t xml:space="preserve"> et al.</w:t>
      </w:r>
      <w:r w:rsidRPr="008C5B36">
        <w:rPr>
          <w:rFonts w:hint="eastAsia"/>
          <w:noProof/>
        </w:rPr>
        <w:t>, North Atlantic evidence for a unipolar icehouse climate state at the Eocene</w:t>
      </w:r>
      <w:r w:rsidRPr="008C5B36">
        <w:rPr>
          <w:rFonts w:hint="eastAsia"/>
          <w:noProof/>
        </w:rPr>
        <w:t>‐</w:t>
      </w:r>
      <w:r w:rsidRPr="008C5B36">
        <w:rPr>
          <w:rFonts w:hint="eastAsia"/>
          <w:noProof/>
        </w:rPr>
        <w:t xml:space="preserve">Oligocene Transition. </w:t>
      </w:r>
      <w:r w:rsidRPr="008C5B36">
        <w:rPr>
          <w:rFonts w:hint="eastAsia"/>
          <w:i/>
          <w:noProof/>
        </w:rPr>
        <w:t>Paleocean</w:t>
      </w:r>
      <w:r w:rsidRPr="008C5B36">
        <w:rPr>
          <w:i/>
          <w:noProof/>
        </w:rPr>
        <w:t>ography and Paleoclimatology</w:t>
      </w:r>
      <w:r w:rsidRPr="008C5B36">
        <w:rPr>
          <w:noProof/>
        </w:rPr>
        <w:t xml:space="preserve"> </w:t>
      </w:r>
      <w:r w:rsidRPr="008C5B36">
        <w:rPr>
          <w:b/>
          <w:noProof/>
        </w:rPr>
        <w:t>34</w:t>
      </w:r>
      <w:r w:rsidRPr="008C5B36">
        <w:rPr>
          <w:noProof/>
        </w:rPr>
        <w:t>, 1124-1138 (2019).</w:t>
      </w:r>
    </w:p>
    <w:p w14:paraId="26CAC589" w14:textId="77777777" w:rsidR="008C5B36" w:rsidRPr="008C5B36" w:rsidRDefault="008C5B36" w:rsidP="008C5B36">
      <w:pPr>
        <w:pStyle w:val="EndNoteBibliography"/>
        <w:ind w:left="720" w:hanging="720"/>
        <w:rPr>
          <w:noProof/>
        </w:rPr>
      </w:pPr>
      <w:r w:rsidRPr="008C5B36">
        <w:rPr>
          <w:noProof/>
        </w:rPr>
        <w:t>61.</w:t>
      </w:r>
      <w:r w:rsidRPr="008C5B36">
        <w:rPr>
          <w:noProof/>
        </w:rPr>
        <w:tab/>
        <w:t xml:space="preserve">W. B. Curry, N. J. Shackleton, C. Richter, Expedition 154 Scientists, Site 925. </w:t>
      </w:r>
      <w:r w:rsidRPr="008C5B36">
        <w:rPr>
          <w:i/>
          <w:noProof/>
        </w:rPr>
        <w:t>Proceedings of the Ocean Drilling Program, Initial Reports</w:t>
      </w:r>
      <w:r w:rsidRPr="008C5B36">
        <w:rPr>
          <w:noProof/>
        </w:rPr>
        <w:t xml:space="preserve"> </w:t>
      </w:r>
      <w:r w:rsidRPr="008C5B36">
        <w:rPr>
          <w:b/>
          <w:noProof/>
        </w:rPr>
        <w:t>154</w:t>
      </w:r>
      <w:r w:rsidRPr="008C5B36">
        <w:rPr>
          <w:noProof/>
        </w:rPr>
        <w:t xml:space="preserve"> (1995).</w:t>
      </w:r>
    </w:p>
    <w:p w14:paraId="15778115" w14:textId="77777777" w:rsidR="008C5B36" w:rsidRPr="008C5B36" w:rsidRDefault="008C5B36" w:rsidP="008C5B36">
      <w:pPr>
        <w:pStyle w:val="EndNoteBibliography"/>
        <w:ind w:left="720" w:hanging="720"/>
        <w:rPr>
          <w:noProof/>
        </w:rPr>
      </w:pPr>
      <w:r w:rsidRPr="008C5B36">
        <w:rPr>
          <w:noProof/>
        </w:rPr>
        <w:t>62.</w:t>
      </w:r>
      <w:r w:rsidRPr="008C5B36">
        <w:rPr>
          <w:noProof/>
        </w:rPr>
        <w:tab/>
        <w:t>R. H. Wilkens</w:t>
      </w:r>
      <w:r w:rsidRPr="008C5B36">
        <w:rPr>
          <w:i/>
          <w:noProof/>
        </w:rPr>
        <w:t xml:space="preserve"> et al.</w:t>
      </w:r>
      <w:r w:rsidRPr="008C5B36">
        <w:rPr>
          <w:noProof/>
        </w:rPr>
        <w:t xml:space="preserve">, Revisiting the Ceara Rise, equatorial Atlantic Ocean: isotope stratigraphy of ODP Leg 154 from 0 to 5 Ma. </w:t>
      </w:r>
      <w:r w:rsidRPr="008C5B36">
        <w:rPr>
          <w:i/>
          <w:noProof/>
        </w:rPr>
        <w:t>Climate of the Past</w:t>
      </w:r>
      <w:r w:rsidRPr="008C5B36">
        <w:rPr>
          <w:noProof/>
        </w:rPr>
        <w:t xml:space="preserve"> </w:t>
      </w:r>
      <w:r w:rsidRPr="008C5B36">
        <w:rPr>
          <w:b/>
          <w:noProof/>
        </w:rPr>
        <w:t>13</w:t>
      </w:r>
      <w:r w:rsidRPr="008C5B36">
        <w:rPr>
          <w:noProof/>
        </w:rPr>
        <w:t>, 779-793 (2017).</w:t>
      </w:r>
    </w:p>
    <w:p w14:paraId="4406F4B4" w14:textId="77777777" w:rsidR="008C5B36" w:rsidRPr="008C5B36" w:rsidRDefault="008C5B36" w:rsidP="008C5B36">
      <w:pPr>
        <w:pStyle w:val="EndNoteBibliography"/>
        <w:ind w:left="720" w:hanging="720"/>
        <w:rPr>
          <w:noProof/>
        </w:rPr>
      </w:pPr>
      <w:r w:rsidRPr="008C5B36">
        <w:rPr>
          <w:noProof/>
        </w:rPr>
        <w:t>63.</w:t>
      </w:r>
      <w:r w:rsidRPr="008C5B36">
        <w:rPr>
          <w:noProof/>
        </w:rPr>
        <w:tab/>
        <w:t xml:space="preserve">B. S. Wade, P. N. Pearson, W. A. Berggren, H. Pälike, Review and revision of Cenozoic tropical planktonic foraminiferal biostratigraphy and calibration to the geomagnetic polarity and astronomical time scale. </w:t>
      </w:r>
      <w:r w:rsidRPr="008C5B36">
        <w:rPr>
          <w:i/>
          <w:noProof/>
        </w:rPr>
        <w:t>Earth-Science Reviews</w:t>
      </w:r>
      <w:r w:rsidRPr="008C5B36">
        <w:rPr>
          <w:noProof/>
        </w:rPr>
        <w:t xml:space="preserve"> </w:t>
      </w:r>
      <w:r w:rsidRPr="008C5B36">
        <w:rPr>
          <w:b/>
          <w:noProof/>
        </w:rPr>
        <w:t>104</w:t>
      </w:r>
      <w:r w:rsidRPr="008C5B36">
        <w:rPr>
          <w:noProof/>
        </w:rPr>
        <w:t>, 111-142 (2011).</w:t>
      </w:r>
    </w:p>
    <w:p w14:paraId="33694849" w14:textId="77777777" w:rsidR="008C5B36" w:rsidRPr="008C5B36" w:rsidRDefault="008C5B36" w:rsidP="008C5B36">
      <w:pPr>
        <w:pStyle w:val="EndNoteBibliography"/>
        <w:ind w:left="720" w:hanging="720"/>
        <w:rPr>
          <w:noProof/>
        </w:rPr>
      </w:pPr>
      <w:r w:rsidRPr="008C5B36">
        <w:rPr>
          <w:noProof/>
        </w:rPr>
        <w:t>64.</w:t>
      </w:r>
      <w:r w:rsidRPr="008C5B36">
        <w:rPr>
          <w:noProof/>
        </w:rPr>
        <w:tab/>
        <w:t xml:space="preserve">D. J. King, B. S. Wade, R. D. Liska, C. G. Miller, A review of the importance of the Caribbean region in Oligo-Miocene low latitude planktonic foraminiferal biostratigraphy and the implications for modern biogeochronological schemes. </w:t>
      </w:r>
      <w:r w:rsidRPr="008C5B36">
        <w:rPr>
          <w:i/>
          <w:noProof/>
        </w:rPr>
        <w:t>Earth-Science Reviews</w:t>
      </w:r>
      <w:r w:rsidRPr="008C5B36">
        <w:rPr>
          <w:noProof/>
        </w:rPr>
        <w:t xml:space="preserve"> </w:t>
      </w:r>
      <w:r w:rsidRPr="008C5B36">
        <w:rPr>
          <w:b/>
          <w:noProof/>
        </w:rPr>
        <w:t>202</w:t>
      </w:r>
      <w:r w:rsidRPr="008C5B36">
        <w:rPr>
          <w:noProof/>
        </w:rPr>
        <w:t>, 1-27 (2020).</w:t>
      </w:r>
    </w:p>
    <w:p w14:paraId="2609B539" w14:textId="77777777" w:rsidR="008C5B36" w:rsidRPr="008C5B36" w:rsidRDefault="008C5B36" w:rsidP="008C5B36">
      <w:pPr>
        <w:pStyle w:val="EndNoteBibliography"/>
        <w:ind w:left="720" w:hanging="720"/>
        <w:rPr>
          <w:noProof/>
        </w:rPr>
      </w:pPr>
      <w:r w:rsidRPr="008C5B36">
        <w:rPr>
          <w:noProof/>
        </w:rPr>
        <w:t>65.</w:t>
      </w:r>
      <w:r w:rsidRPr="008C5B36">
        <w:rPr>
          <w:noProof/>
        </w:rPr>
        <w:tab/>
        <w:t xml:space="preserve">A. Brombacher, A. Searle-Barnes, W. Zhang, T. H. G. Ezard, Analysing planktonic foraminiferal growth in three dimensions with foram3D: an R package for automated trait measurements from CT scans. </w:t>
      </w:r>
      <w:r w:rsidRPr="008C5B36">
        <w:rPr>
          <w:i/>
          <w:noProof/>
        </w:rPr>
        <w:t>Journal of Micropalaeontology</w:t>
      </w:r>
      <w:r w:rsidRPr="008C5B36">
        <w:rPr>
          <w:noProof/>
        </w:rPr>
        <w:t xml:space="preserve"> </w:t>
      </w:r>
      <w:r w:rsidRPr="008C5B36">
        <w:rPr>
          <w:b/>
          <w:noProof/>
        </w:rPr>
        <w:t>41</w:t>
      </w:r>
      <w:r w:rsidRPr="008C5B36">
        <w:rPr>
          <w:noProof/>
        </w:rPr>
        <w:t>, 149-164 (2022).</w:t>
      </w:r>
    </w:p>
    <w:p w14:paraId="2FFCB4AF" w14:textId="77777777" w:rsidR="008C5B36" w:rsidRPr="008C5B36" w:rsidRDefault="008C5B36" w:rsidP="008C5B36">
      <w:pPr>
        <w:pStyle w:val="EndNoteBibliography"/>
        <w:ind w:left="720" w:hanging="720"/>
        <w:rPr>
          <w:noProof/>
        </w:rPr>
      </w:pPr>
      <w:r w:rsidRPr="008C5B36">
        <w:rPr>
          <w:noProof/>
        </w:rPr>
        <w:t>66.</w:t>
      </w:r>
      <w:r w:rsidRPr="008C5B36">
        <w:rPr>
          <w:noProof/>
        </w:rPr>
        <w:tab/>
        <w:t>Object Research Systems (ORS) Inc (2022) Dragonfly.  (Montreal, Canada).</w:t>
      </w:r>
    </w:p>
    <w:p w14:paraId="0B31B2F3" w14:textId="77777777" w:rsidR="008C5B36" w:rsidRPr="008C5B36" w:rsidRDefault="008C5B36" w:rsidP="008C5B36">
      <w:pPr>
        <w:pStyle w:val="EndNoteBibliography"/>
        <w:ind w:left="720" w:hanging="720"/>
        <w:rPr>
          <w:noProof/>
        </w:rPr>
      </w:pPr>
      <w:r w:rsidRPr="008C5B36">
        <w:rPr>
          <w:noProof/>
        </w:rPr>
        <w:t>67.</w:t>
      </w:r>
      <w:r w:rsidRPr="008C5B36">
        <w:rPr>
          <w:noProof/>
        </w:rPr>
        <w:tab/>
        <w:t>R. C. Team (2023) R: A language and environment for statistical computing.  (R Foundation for Statistical Computing, Vienna, Austria).</w:t>
      </w:r>
    </w:p>
    <w:p w14:paraId="6C958CA7" w14:textId="77777777" w:rsidR="008C5B36" w:rsidRPr="008C5B36" w:rsidRDefault="008C5B36" w:rsidP="008C5B36">
      <w:pPr>
        <w:pStyle w:val="EndNoteBibliography"/>
        <w:ind w:left="720" w:hanging="720"/>
        <w:rPr>
          <w:noProof/>
        </w:rPr>
      </w:pPr>
      <w:r w:rsidRPr="008C5B36">
        <w:rPr>
          <w:noProof/>
        </w:rPr>
        <w:t>68.</w:t>
      </w:r>
      <w:r w:rsidRPr="008C5B36">
        <w:rPr>
          <w:noProof/>
        </w:rPr>
        <w:tab/>
        <w:t xml:space="preserve">G.-J. A. Brummer, C. Hemleben, M. Spindler, Planktonic foraminiferal ontogeny and new perspectives for micropalaeontology. </w:t>
      </w:r>
      <w:r w:rsidRPr="008C5B36">
        <w:rPr>
          <w:i/>
          <w:noProof/>
        </w:rPr>
        <w:t>Nature</w:t>
      </w:r>
      <w:r w:rsidRPr="008C5B36">
        <w:rPr>
          <w:noProof/>
        </w:rPr>
        <w:t xml:space="preserve"> </w:t>
      </w:r>
      <w:r w:rsidRPr="008C5B36">
        <w:rPr>
          <w:b/>
          <w:noProof/>
        </w:rPr>
        <w:t>319</w:t>
      </w:r>
      <w:r w:rsidRPr="008C5B36">
        <w:rPr>
          <w:noProof/>
        </w:rPr>
        <w:t>, 50-52 (1986).</w:t>
      </w:r>
    </w:p>
    <w:p w14:paraId="3861D0F0" w14:textId="77777777" w:rsidR="008C5B36" w:rsidRPr="008C5B36" w:rsidRDefault="008C5B36" w:rsidP="008C5B36">
      <w:pPr>
        <w:pStyle w:val="EndNoteBibliography"/>
        <w:ind w:left="720" w:hanging="720"/>
        <w:rPr>
          <w:noProof/>
        </w:rPr>
      </w:pPr>
      <w:r w:rsidRPr="008C5B36">
        <w:rPr>
          <w:noProof/>
        </w:rPr>
        <w:t>69.</w:t>
      </w:r>
      <w:r w:rsidRPr="008C5B36">
        <w:rPr>
          <w:noProof/>
        </w:rPr>
        <w:tab/>
        <w:t xml:space="preserve">G.-J. A. Brummer, C. Hemleben, M. Spindler, Ontogeny of extant spinose planktonic foraminifera (Globigerinidae): A concept exemplified by </w:t>
      </w:r>
      <w:r w:rsidRPr="008C5B36">
        <w:rPr>
          <w:i/>
          <w:noProof/>
        </w:rPr>
        <w:t>Globigerinoides sacculifer</w:t>
      </w:r>
      <w:r w:rsidRPr="008C5B36">
        <w:rPr>
          <w:noProof/>
        </w:rPr>
        <w:t xml:space="preserve"> (Brady) and </w:t>
      </w:r>
      <w:r w:rsidRPr="008C5B36">
        <w:rPr>
          <w:i/>
          <w:noProof/>
        </w:rPr>
        <w:t>G. ruber</w:t>
      </w:r>
      <w:r w:rsidRPr="008C5B36">
        <w:rPr>
          <w:noProof/>
        </w:rPr>
        <w:t xml:space="preserve"> (d'Orbigny). </w:t>
      </w:r>
      <w:r w:rsidRPr="008C5B36">
        <w:rPr>
          <w:i/>
          <w:noProof/>
        </w:rPr>
        <w:t>Marine Micropaleontology</w:t>
      </w:r>
      <w:r w:rsidRPr="008C5B36">
        <w:rPr>
          <w:noProof/>
        </w:rPr>
        <w:t xml:space="preserve"> </w:t>
      </w:r>
      <w:r w:rsidRPr="008C5B36">
        <w:rPr>
          <w:b/>
          <w:noProof/>
        </w:rPr>
        <w:t>12</w:t>
      </w:r>
      <w:r w:rsidRPr="008C5B36">
        <w:rPr>
          <w:noProof/>
        </w:rPr>
        <w:t>, 357-381 (1987).</w:t>
      </w:r>
    </w:p>
    <w:p w14:paraId="0A3B77DB" w14:textId="77777777" w:rsidR="008C5B36" w:rsidRPr="008C5B36" w:rsidRDefault="008C5B36" w:rsidP="008C5B36">
      <w:pPr>
        <w:pStyle w:val="EndNoteBibliography"/>
        <w:ind w:left="720" w:hanging="720"/>
        <w:rPr>
          <w:noProof/>
        </w:rPr>
      </w:pPr>
      <w:r w:rsidRPr="008C5B36">
        <w:rPr>
          <w:noProof/>
        </w:rPr>
        <w:t>70.</w:t>
      </w:r>
      <w:r w:rsidRPr="008C5B36">
        <w:rPr>
          <w:noProof/>
        </w:rPr>
        <w:tab/>
        <w:t xml:space="preserve">A. G. Caromel, D. N. Schmidt, I. Fletcher, E. J. Rayfield, Morphological change during the ontogeny of the planktic foraminifera. </w:t>
      </w:r>
      <w:r w:rsidRPr="008C5B36">
        <w:rPr>
          <w:i/>
          <w:noProof/>
        </w:rPr>
        <w:t>Journal of Micropalaeontology</w:t>
      </w:r>
      <w:r w:rsidRPr="008C5B36">
        <w:rPr>
          <w:noProof/>
        </w:rPr>
        <w:t xml:space="preserve"> </w:t>
      </w:r>
      <w:r w:rsidRPr="008C5B36">
        <w:rPr>
          <w:b/>
          <w:noProof/>
        </w:rPr>
        <w:t>35</w:t>
      </w:r>
      <w:r w:rsidRPr="008C5B36">
        <w:rPr>
          <w:noProof/>
        </w:rPr>
        <w:t>, 2-19 (2016).</w:t>
      </w:r>
    </w:p>
    <w:p w14:paraId="156C7B50" w14:textId="77777777" w:rsidR="008C5B36" w:rsidRPr="008C5B36" w:rsidRDefault="008C5B36" w:rsidP="008C5B36">
      <w:pPr>
        <w:pStyle w:val="EndNoteBibliography"/>
        <w:ind w:left="720" w:hanging="720"/>
        <w:rPr>
          <w:noProof/>
        </w:rPr>
      </w:pPr>
      <w:r w:rsidRPr="008C5B36">
        <w:rPr>
          <w:noProof/>
        </w:rPr>
        <w:t>71.</w:t>
      </w:r>
      <w:r w:rsidRPr="008C5B36">
        <w:rPr>
          <w:noProof/>
        </w:rPr>
        <w:tab/>
        <w:t xml:space="preserve">M. Apthorpe, Middle Jurassic (Bajocian) planktonic foraminifera from the northwest Australian margin. </w:t>
      </w:r>
      <w:r w:rsidRPr="008C5B36">
        <w:rPr>
          <w:i/>
          <w:noProof/>
        </w:rPr>
        <w:t>Journal of Micropalaeontology</w:t>
      </w:r>
      <w:r w:rsidRPr="008C5B36">
        <w:rPr>
          <w:noProof/>
        </w:rPr>
        <w:t xml:space="preserve"> </w:t>
      </w:r>
      <w:r w:rsidRPr="008C5B36">
        <w:rPr>
          <w:b/>
          <w:noProof/>
        </w:rPr>
        <w:t>39</w:t>
      </w:r>
      <w:r w:rsidRPr="008C5B36">
        <w:rPr>
          <w:noProof/>
        </w:rPr>
        <w:t>, 93-115 (2020).</w:t>
      </w:r>
    </w:p>
    <w:p w14:paraId="4B8B3EED" w14:textId="77777777" w:rsidR="008C5B36" w:rsidRPr="008C5B36" w:rsidRDefault="008C5B36" w:rsidP="008C5B36">
      <w:pPr>
        <w:pStyle w:val="EndNoteBibliography"/>
        <w:ind w:left="720" w:hanging="720"/>
        <w:rPr>
          <w:noProof/>
        </w:rPr>
      </w:pPr>
      <w:r w:rsidRPr="008C5B36">
        <w:rPr>
          <w:noProof/>
        </w:rPr>
        <w:t>72.</w:t>
      </w:r>
      <w:r w:rsidRPr="008C5B36">
        <w:rPr>
          <w:noProof/>
        </w:rPr>
        <w:tab/>
        <w:t xml:space="preserve">S. Kendall, F. Gradstein, C. Jones, O. T. Lord, D. N. Schmidt, Ontogenetic disparity in early planktic foraminifers. </w:t>
      </w:r>
      <w:r w:rsidRPr="008C5B36">
        <w:rPr>
          <w:i/>
          <w:noProof/>
        </w:rPr>
        <w:t>Journal of Micropalaeontology</w:t>
      </w:r>
      <w:r w:rsidRPr="008C5B36">
        <w:rPr>
          <w:noProof/>
        </w:rPr>
        <w:t xml:space="preserve"> </w:t>
      </w:r>
      <w:r w:rsidRPr="008C5B36">
        <w:rPr>
          <w:b/>
          <w:noProof/>
        </w:rPr>
        <w:t>39</w:t>
      </w:r>
      <w:r w:rsidRPr="008C5B36">
        <w:rPr>
          <w:noProof/>
        </w:rPr>
        <w:t>, 27-39 (2020).</w:t>
      </w:r>
    </w:p>
    <w:p w14:paraId="555F116E" w14:textId="77777777" w:rsidR="008C5B36" w:rsidRPr="008C5B36" w:rsidRDefault="008C5B36" w:rsidP="008C5B36">
      <w:pPr>
        <w:pStyle w:val="EndNoteBibliography"/>
        <w:ind w:left="720" w:hanging="720"/>
        <w:rPr>
          <w:noProof/>
        </w:rPr>
      </w:pPr>
      <w:r w:rsidRPr="008C5B36">
        <w:rPr>
          <w:noProof/>
        </w:rPr>
        <w:t>73.</w:t>
      </w:r>
      <w:r w:rsidRPr="008C5B36">
        <w:rPr>
          <w:noProof/>
        </w:rPr>
        <w:tab/>
        <w:t xml:space="preserve">C. R. Poole, B. S. Wade, Systematic taxonomy of the </w:t>
      </w:r>
      <w:r w:rsidRPr="008C5B36">
        <w:rPr>
          <w:i/>
          <w:noProof/>
        </w:rPr>
        <w:t>Trilobatus sacculifer</w:t>
      </w:r>
      <w:r w:rsidRPr="008C5B36">
        <w:rPr>
          <w:noProof/>
        </w:rPr>
        <w:t xml:space="preserve"> plexus and descendant </w:t>
      </w:r>
      <w:r w:rsidRPr="008C5B36">
        <w:rPr>
          <w:i/>
          <w:noProof/>
        </w:rPr>
        <w:t>Globigerinoidesella fistulosa</w:t>
      </w:r>
      <w:r w:rsidRPr="008C5B36">
        <w:rPr>
          <w:noProof/>
        </w:rPr>
        <w:t xml:space="preserve"> (planktonic foraminifera). </w:t>
      </w:r>
      <w:r w:rsidRPr="008C5B36">
        <w:rPr>
          <w:i/>
          <w:noProof/>
        </w:rPr>
        <w:t>Journal of Systematic Palaeontology</w:t>
      </w:r>
      <w:r w:rsidRPr="008C5B36">
        <w:rPr>
          <w:noProof/>
        </w:rPr>
        <w:t xml:space="preserve"> </w:t>
      </w:r>
      <w:r w:rsidRPr="008C5B36">
        <w:rPr>
          <w:b/>
          <w:noProof/>
        </w:rPr>
        <w:t>17</w:t>
      </w:r>
      <w:r w:rsidRPr="008C5B36">
        <w:rPr>
          <w:noProof/>
        </w:rPr>
        <w:t>, 1989-2030 (2019).</w:t>
      </w:r>
    </w:p>
    <w:p w14:paraId="2048DD6C" w14:textId="77777777" w:rsidR="008C5B36" w:rsidRPr="008C5B36" w:rsidRDefault="008C5B36" w:rsidP="008C5B36">
      <w:pPr>
        <w:pStyle w:val="EndNoteBibliography"/>
        <w:ind w:left="720" w:hanging="720"/>
        <w:rPr>
          <w:noProof/>
        </w:rPr>
      </w:pPr>
      <w:r w:rsidRPr="008C5B36">
        <w:rPr>
          <w:noProof/>
        </w:rPr>
        <w:t>74.</w:t>
      </w:r>
      <w:r w:rsidRPr="008C5B36">
        <w:rPr>
          <w:noProof/>
        </w:rPr>
        <w:tab/>
        <w:t>R. Morard</w:t>
      </w:r>
      <w:r w:rsidRPr="008C5B36">
        <w:rPr>
          <w:i/>
          <w:noProof/>
        </w:rPr>
        <w:t xml:space="preserve"> et al.</w:t>
      </w:r>
      <w:r w:rsidRPr="008C5B36">
        <w:rPr>
          <w:noProof/>
        </w:rPr>
        <w:t xml:space="preserve">, Genetic and morphological divergence in the warm-water planktonic foraminifera genus Globigerinoides. </w:t>
      </w:r>
      <w:r w:rsidRPr="008C5B36">
        <w:rPr>
          <w:i/>
          <w:noProof/>
        </w:rPr>
        <w:t>PloS one</w:t>
      </w:r>
      <w:r w:rsidRPr="008C5B36">
        <w:rPr>
          <w:noProof/>
        </w:rPr>
        <w:t xml:space="preserve"> </w:t>
      </w:r>
      <w:r w:rsidRPr="008C5B36">
        <w:rPr>
          <w:b/>
          <w:noProof/>
        </w:rPr>
        <w:t>14</w:t>
      </w:r>
      <w:r w:rsidRPr="008C5B36">
        <w:rPr>
          <w:noProof/>
        </w:rPr>
        <w:t>, 1-30 (2019).</w:t>
      </w:r>
    </w:p>
    <w:p w14:paraId="5D69E69F" w14:textId="77777777" w:rsidR="008C5B36" w:rsidRPr="008C5B36" w:rsidRDefault="008C5B36" w:rsidP="008C5B36">
      <w:pPr>
        <w:pStyle w:val="EndNoteBibliography"/>
        <w:ind w:left="720" w:hanging="720"/>
        <w:rPr>
          <w:noProof/>
        </w:rPr>
      </w:pPr>
      <w:r w:rsidRPr="008C5B36">
        <w:rPr>
          <w:noProof/>
        </w:rPr>
        <w:lastRenderedPageBreak/>
        <w:t>75.</w:t>
      </w:r>
      <w:r w:rsidRPr="008C5B36">
        <w:rPr>
          <w:noProof/>
        </w:rPr>
        <w:tab/>
        <w:t xml:space="preserve">D. W. Lea, T. A. Mashiotta, H. J. Spero, Controls on magnesium and strontium uptake in planktonic foraminifera determined by live culturing. </w:t>
      </w:r>
      <w:r w:rsidRPr="008C5B36">
        <w:rPr>
          <w:i/>
          <w:noProof/>
        </w:rPr>
        <w:t>Geochimica et Cosmochimica Acta</w:t>
      </w:r>
      <w:r w:rsidRPr="008C5B36">
        <w:rPr>
          <w:noProof/>
        </w:rPr>
        <w:t xml:space="preserve"> </w:t>
      </w:r>
      <w:r w:rsidRPr="008C5B36">
        <w:rPr>
          <w:b/>
          <w:noProof/>
        </w:rPr>
        <w:t>63</w:t>
      </w:r>
      <w:r w:rsidRPr="008C5B36">
        <w:rPr>
          <w:noProof/>
        </w:rPr>
        <w:t>, 2369-2379 (1999).</w:t>
      </w:r>
    </w:p>
    <w:p w14:paraId="0BECDF8A" w14:textId="77777777" w:rsidR="008C5B36" w:rsidRPr="008C5B36" w:rsidRDefault="008C5B36" w:rsidP="008C5B36">
      <w:pPr>
        <w:pStyle w:val="EndNoteBibliography"/>
        <w:ind w:left="720" w:hanging="720"/>
        <w:rPr>
          <w:noProof/>
        </w:rPr>
      </w:pPr>
      <w:r w:rsidRPr="008C5B36">
        <w:rPr>
          <w:noProof/>
        </w:rPr>
        <w:t>76.</w:t>
      </w:r>
      <w:r w:rsidRPr="008C5B36">
        <w:rPr>
          <w:noProof/>
        </w:rPr>
        <w:tab/>
        <w:t xml:space="preserve">D. Nürnberg, J. Bijma, C. Hemleben, Assessing the reliability of magnesium in foraminiferal calcite as a proxy for water mass temperature. </w:t>
      </w:r>
      <w:r w:rsidRPr="008C5B36">
        <w:rPr>
          <w:i/>
          <w:noProof/>
        </w:rPr>
        <w:t>Geochimica et Cosmochimica Acta</w:t>
      </w:r>
      <w:r w:rsidRPr="008C5B36">
        <w:rPr>
          <w:noProof/>
        </w:rPr>
        <w:t xml:space="preserve"> </w:t>
      </w:r>
      <w:r w:rsidRPr="008C5B36">
        <w:rPr>
          <w:b/>
          <w:noProof/>
        </w:rPr>
        <w:t>60</w:t>
      </w:r>
      <w:r w:rsidRPr="008C5B36">
        <w:rPr>
          <w:noProof/>
        </w:rPr>
        <w:t>, 803-814 (1996).</w:t>
      </w:r>
    </w:p>
    <w:p w14:paraId="47BA0E92" w14:textId="77777777" w:rsidR="008C5B36" w:rsidRPr="008C5B36" w:rsidRDefault="008C5B36" w:rsidP="008C5B36">
      <w:pPr>
        <w:pStyle w:val="EndNoteBibliography"/>
        <w:ind w:left="720" w:hanging="720"/>
        <w:rPr>
          <w:noProof/>
        </w:rPr>
      </w:pPr>
      <w:r w:rsidRPr="008C5B36">
        <w:rPr>
          <w:noProof/>
        </w:rPr>
        <w:t>77.</w:t>
      </w:r>
      <w:r w:rsidRPr="008C5B36">
        <w:rPr>
          <w:noProof/>
        </w:rPr>
        <w:tab/>
        <w:t>K. P. Jochum</w:t>
      </w:r>
      <w:r w:rsidRPr="008C5B36">
        <w:rPr>
          <w:i/>
          <w:noProof/>
        </w:rPr>
        <w:t xml:space="preserve"> </w:t>
      </w:r>
      <w:r w:rsidRPr="008C5B36">
        <w:rPr>
          <w:rFonts w:hint="eastAsia"/>
          <w:i/>
          <w:noProof/>
        </w:rPr>
        <w:t>et al.</w:t>
      </w:r>
      <w:r w:rsidRPr="008C5B36">
        <w:rPr>
          <w:rFonts w:hint="eastAsia"/>
          <w:noProof/>
        </w:rPr>
        <w:t>, High</w:t>
      </w:r>
      <w:r w:rsidRPr="008C5B36">
        <w:rPr>
          <w:rFonts w:hint="eastAsia"/>
          <w:noProof/>
        </w:rPr>
        <w:t>‐</w:t>
      </w:r>
      <w:r w:rsidRPr="008C5B36">
        <w:rPr>
          <w:rFonts w:hint="eastAsia"/>
          <w:noProof/>
        </w:rPr>
        <w:t>Resolution Mg/Ca Measurements of Foraminifer Shells Using Femtosecond LA</w:t>
      </w:r>
      <w:r w:rsidRPr="008C5B36">
        <w:rPr>
          <w:rFonts w:hint="eastAsia"/>
          <w:noProof/>
        </w:rPr>
        <w:t>‐</w:t>
      </w:r>
      <w:r w:rsidRPr="008C5B36">
        <w:rPr>
          <w:rFonts w:hint="eastAsia"/>
          <w:noProof/>
        </w:rPr>
        <w:t>ICP</w:t>
      </w:r>
      <w:r w:rsidRPr="008C5B36">
        <w:rPr>
          <w:rFonts w:hint="eastAsia"/>
          <w:noProof/>
        </w:rPr>
        <w:t>‐</w:t>
      </w:r>
      <w:r w:rsidRPr="008C5B36">
        <w:rPr>
          <w:rFonts w:hint="eastAsia"/>
          <w:noProof/>
        </w:rPr>
        <w:t xml:space="preserve">MS for Paleoclimate Proxy Development. </w:t>
      </w:r>
      <w:r w:rsidRPr="008C5B36">
        <w:rPr>
          <w:rFonts w:hint="eastAsia"/>
          <w:i/>
          <w:noProof/>
        </w:rPr>
        <w:t>Geochemistry, Geophysics, Geosystems</w:t>
      </w:r>
      <w:r w:rsidRPr="008C5B36">
        <w:rPr>
          <w:rFonts w:hint="eastAsia"/>
          <w:noProof/>
        </w:rPr>
        <w:t xml:space="preserve"> </w:t>
      </w:r>
      <w:r w:rsidRPr="008C5B36">
        <w:rPr>
          <w:rFonts w:hint="eastAsia"/>
          <w:b/>
          <w:noProof/>
        </w:rPr>
        <w:t>20</w:t>
      </w:r>
      <w:r w:rsidRPr="008C5B36">
        <w:rPr>
          <w:rFonts w:hint="eastAsia"/>
          <w:noProof/>
        </w:rPr>
        <w:t>, 2053-2063 (2019).</w:t>
      </w:r>
    </w:p>
    <w:p w14:paraId="3729B181" w14:textId="77777777" w:rsidR="008C5B36" w:rsidRPr="008C5B36" w:rsidRDefault="008C5B36" w:rsidP="008C5B36">
      <w:pPr>
        <w:pStyle w:val="EndNoteBibliography"/>
        <w:ind w:left="720" w:hanging="720"/>
        <w:rPr>
          <w:noProof/>
        </w:rPr>
      </w:pPr>
      <w:r w:rsidRPr="008C5B36">
        <w:rPr>
          <w:noProof/>
        </w:rPr>
        <w:t>78.</w:t>
      </w:r>
      <w:r w:rsidRPr="008C5B36">
        <w:rPr>
          <w:noProof/>
        </w:rPr>
        <w:tab/>
        <w:t>K. P. Jochum</w:t>
      </w:r>
      <w:r w:rsidRPr="008C5B36">
        <w:rPr>
          <w:i/>
          <w:noProof/>
        </w:rPr>
        <w:t xml:space="preserve"> et al.</w:t>
      </w:r>
      <w:r w:rsidRPr="008C5B36">
        <w:rPr>
          <w:noProof/>
        </w:rPr>
        <w:t xml:space="preserve">, Determination of Reference Values for NIST SRM 610-617 Glasses Following ISO Guidelines. </w:t>
      </w:r>
      <w:r w:rsidRPr="008C5B36">
        <w:rPr>
          <w:i/>
          <w:noProof/>
        </w:rPr>
        <w:t>Geostandards and Geoanalytical Research</w:t>
      </w:r>
      <w:r w:rsidRPr="008C5B36">
        <w:rPr>
          <w:noProof/>
        </w:rPr>
        <w:t xml:space="preserve"> </w:t>
      </w:r>
      <w:r w:rsidRPr="008C5B36">
        <w:rPr>
          <w:b/>
          <w:noProof/>
        </w:rPr>
        <w:t>35</w:t>
      </w:r>
      <w:r w:rsidRPr="008C5B36">
        <w:rPr>
          <w:noProof/>
        </w:rPr>
        <w:t>, 397-429 (2011).</w:t>
      </w:r>
    </w:p>
    <w:p w14:paraId="18999701" w14:textId="77777777" w:rsidR="008C5B36" w:rsidRPr="008C5B36" w:rsidRDefault="008C5B36" w:rsidP="008C5B36">
      <w:pPr>
        <w:pStyle w:val="EndNoteBibliography"/>
        <w:ind w:left="720" w:hanging="720"/>
        <w:rPr>
          <w:noProof/>
        </w:rPr>
      </w:pPr>
      <w:r w:rsidRPr="008C5B36">
        <w:rPr>
          <w:noProof/>
        </w:rPr>
        <w:t>79.</w:t>
      </w:r>
      <w:r w:rsidRPr="008C5B36">
        <w:rPr>
          <w:noProof/>
        </w:rPr>
        <w:tab/>
        <w:t>L. E. Kearns</w:t>
      </w:r>
      <w:r w:rsidRPr="008C5B36">
        <w:rPr>
          <w:i/>
          <w:noProof/>
        </w:rPr>
        <w:t xml:space="preserve"> et al.</w:t>
      </w:r>
      <w:r w:rsidRPr="008C5B36">
        <w:rPr>
          <w:noProof/>
        </w:rPr>
        <w:t xml:space="preserve">, The influence of geochemical variation among </w:t>
      </w:r>
      <w:r w:rsidRPr="008C5B36">
        <w:rPr>
          <w:i/>
          <w:noProof/>
        </w:rPr>
        <w:t xml:space="preserve">Globigerinoides ruber </w:t>
      </w:r>
      <w:r w:rsidRPr="008C5B36">
        <w:rPr>
          <w:noProof/>
        </w:rPr>
        <w:t xml:space="preserve">individuals on paleoceanographic reconstructions. </w:t>
      </w:r>
      <w:r w:rsidRPr="008C5B36">
        <w:rPr>
          <w:i/>
          <w:noProof/>
        </w:rPr>
        <w:t>Paleoceanography and Paleoclimatology</w:t>
      </w:r>
      <w:r w:rsidRPr="008C5B36">
        <w:rPr>
          <w:noProof/>
        </w:rPr>
        <w:t xml:space="preserve"> </w:t>
      </w:r>
      <w:r w:rsidRPr="008C5B36">
        <w:rPr>
          <w:b/>
          <w:noProof/>
        </w:rPr>
        <w:t>38</w:t>
      </w:r>
      <w:r w:rsidRPr="008C5B36">
        <w:rPr>
          <w:noProof/>
        </w:rPr>
        <w:t>, 1-20 (2023).</w:t>
      </w:r>
    </w:p>
    <w:p w14:paraId="3798D154" w14:textId="77777777" w:rsidR="008C5B36" w:rsidRPr="008C5B36" w:rsidRDefault="008C5B36" w:rsidP="008C5B36">
      <w:pPr>
        <w:pStyle w:val="EndNoteBibliography"/>
        <w:ind w:left="720" w:hanging="720"/>
        <w:rPr>
          <w:noProof/>
        </w:rPr>
      </w:pPr>
      <w:r w:rsidRPr="008C5B36">
        <w:rPr>
          <w:noProof/>
        </w:rPr>
        <w:t>80.</w:t>
      </w:r>
      <w:r w:rsidRPr="008C5B36">
        <w:rPr>
          <w:noProof/>
        </w:rPr>
        <w:tab/>
        <w:t>S. Sekimoto</w:t>
      </w:r>
      <w:r w:rsidRPr="008C5B36">
        <w:rPr>
          <w:i/>
          <w:noProof/>
        </w:rPr>
        <w:t xml:space="preserve"> et al.</w:t>
      </w:r>
      <w:r w:rsidRPr="008C5B36">
        <w:rPr>
          <w:noProof/>
        </w:rPr>
        <w:t xml:space="preserve">, Neutron activation analysis of carbonate reference materials: coral (JCp-1) and giant clam (JCt-1). </w:t>
      </w:r>
      <w:r w:rsidRPr="008C5B36">
        <w:rPr>
          <w:i/>
          <w:noProof/>
        </w:rPr>
        <w:t>Journal of Radioanalytical and Nuclear Chemistry</w:t>
      </w:r>
      <w:r w:rsidRPr="008C5B36">
        <w:rPr>
          <w:noProof/>
        </w:rPr>
        <w:t xml:space="preserve"> </w:t>
      </w:r>
      <w:r w:rsidRPr="008C5B36">
        <w:rPr>
          <w:b/>
          <w:noProof/>
        </w:rPr>
        <w:t>322</w:t>
      </w:r>
      <w:r w:rsidRPr="008C5B36">
        <w:rPr>
          <w:noProof/>
        </w:rPr>
        <w:t>, 1579-1583 (2019).</w:t>
      </w:r>
    </w:p>
    <w:p w14:paraId="15258868" w14:textId="77777777" w:rsidR="008C5B36" w:rsidRPr="008C5B36" w:rsidRDefault="008C5B36" w:rsidP="008C5B36">
      <w:pPr>
        <w:pStyle w:val="EndNoteBibliography"/>
        <w:ind w:left="720" w:hanging="720"/>
        <w:rPr>
          <w:noProof/>
        </w:rPr>
      </w:pPr>
      <w:r w:rsidRPr="008C5B36">
        <w:rPr>
          <w:noProof/>
        </w:rPr>
        <w:t>81.</w:t>
      </w:r>
      <w:r w:rsidRPr="008C5B36">
        <w:rPr>
          <w:noProof/>
        </w:rPr>
        <w:tab/>
        <w:t xml:space="preserve">A. Searle-Barnes, J. A. Milton, C. D. Standish, G. L. Foster, T. H. G. Ezard, Laser ablation mass spectrometry blast through detection in R. </w:t>
      </w:r>
      <w:r w:rsidRPr="008C5B36">
        <w:rPr>
          <w:i/>
          <w:noProof/>
        </w:rPr>
        <w:t>Rapid Commun Mass Spectrom</w:t>
      </w:r>
      <w:r w:rsidRPr="008C5B36">
        <w:rPr>
          <w:noProof/>
        </w:rPr>
        <w:t xml:space="preserve"> </w:t>
      </w:r>
      <w:r w:rsidRPr="008C5B36">
        <w:rPr>
          <w:b/>
          <w:noProof/>
        </w:rPr>
        <w:t>37</w:t>
      </w:r>
      <w:r w:rsidRPr="008C5B36">
        <w:rPr>
          <w:noProof/>
        </w:rPr>
        <w:t>, 1-8 (2023).</w:t>
      </w:r>
    </w:p>
    <w:p w14:paraId="742FF71F" w14:textId="77777777" w:rsidR="008C5B36" w:rsidRPr="008C5B36" w:rsidRDefault="008C5B36" w:rsidP="008C5B36">
      <w:pPr>
        <w:pStyle w:val="EndNoteBibliography"/>
        <w:ind w:left="720" w:hanging="720"/>
        <w:rPr>
          <w:noProof/>
        </w:rPr>
      </w:pPr>
      <w:r w:rsidRPr="008C5B36">
        <w:rPr>
          <w:noProof/>
        </w:rPr>
        <w:t>82.</w:t>
      </w:r>
      <w:r w:rsidRPr="008C5B36">
        <w:rPr>
          <w:noProof/>
        </w:rPr>
        <w:tab/>
        <w:t xml:space="preserve">S. N. Wood, Fast stable restricted maximum likelihood and marginal likelihood estimation of semiparametric generalized linear models. </w:t>
      </w:r>
      <w:r w:rsidRPr="008C5B36">
        <w:rPr>
          <w:i/>
          <w:noProof/>
        </w:rPr>
        <w:t>Journal of the Royal Statistical Society, Series B (Methodological)</w:t>
      </w:r>
      <w:r w:rsidRPr="008C5B36">
        <w:rPr>
          <w:noProof/>
        </w:rPr>
        <w:t xml:space="preserve"> </w:t>
      </w:r>
      <w:r w:rsidRPr="008C5B36">
        <w:rPr>
          <w:b/>
          <w:noProof/>
        </w:rPr>
        <w:t>73</w:t>
      </w:r>
      <w:r w:rsidRPr="008C5B36">
        <w:rPr>
          <w:noProof/>
        </w:rPr>
        <w:t>, 3-36 (2011).</w:t>
      </w:r>
    </w:p>
    <w:p w14:paraId="3972E951" w14:textId="77777777" w:rsidR="008C5B36" w:rsidRPr="008C5B36" w:rsidRDefault="008C5B36" w:rsidP="008C5B36">
      <w:pPr>
        <w:pStyle w:val="EndNoteBibliography"/>
        <w:ind w:left="720" w:hanging="720"/>
        <w:rPr>
          <w:noProof/>
        </w:rPr>
      </w:pPr>
      <w:r w:rsidRPr="008C5B36">
        <w:rPr>
          <w:noProof/>
        </w:rPr>
        <w:t>83.</w:t>
      </w:r>
      <w:r w:rsidRPr="008C5B36">
        <w:rPr>
          <w:noProof/>
        </w:rPr>
        <w:tab/>
        <w:t xml:space="preserve">A. F. Zuur, E. N. Ieno, N. Walker, A. A. Saveliev, G. M. Smith, </w:t>
      </w:r>
      <w:r w:rsidRPr="008C5B36">
        <w:rPr>
          <w:i/>
          <w:noProof/>
        </w:rPr>
        <w:t>Mixed effect models and extensions in ecology with R</w:t>
      </w:r>
      <w:r w:rsidRPr="008C5B36">
        <w:rPr>
          <w:noProof/>
        </w:rPr>
        <w:t>. M. Gail, K. Krickeberg, J. M. Samet, A. Tsiatis, W. Wong, Eds., Statistics for Biology and Health (Springer-Verlag, New York, NY, USA, 2009).</w:t>
      </w:r>
    </w:p>
    <w:p w14:paraId="1D3499B0" w14:textId="7B710251" w:rsidR="006274DF" w:rsidRDefault="006274DF" w:rsidP="006274DF">
      <w:r>
        <w:fldChar w:fldCharType="end"/>
      </w:r>
    </w:p>
    <w:p w14:paraId="05F8AC50" w14:textId="77777777" w:rsidR="006274DF" w:rsidRDefault="006274DF" w:rsidP="006274DF">
      <w:pPr>
        <w:spacing w:line="240" w:lineRule="auto"/>
      </w:pPr>
      <w:r>
        <w:br w:type="page"/>
      </w:r>
    </w:p>
    <w:p w14:paraId="1DC7ED07" w14:textId="65A81239" w:rsidR="00FF35B7" w:rsidRDefault="009B331F" w:rsidP="003F5372">
      <w:pPr>
        <w:spacing w:line="240" w:lineRule="auto"/>
      </w:pPr>
      <w:r w:rsidRPr="009B331F">
        <w:lastRenderedPageBreak/>
        <w:drawing>
          <wp:inline distT="0" distB="0" distL="0" distR="0" wp14:anchorId="7BCFF55C" wp14:editId="0D21FF11">
            <wp:extent cx="5727700" cy="2988310"/>
            <wp:effectExtent l="0" t="0" r="6350" b="2540"/>
            <wp:docPr id="479490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90509" name=""/>
                    <pic:cNvPicPr/>
                  </pic:nvPicPr>
                  <pic:blipFill>
                    <a:blip r:embed="rId11"/>
                    <a:stretch>
                      <a:fillRect/>
                    </a:stretch>
                  </pic:blipFill>
                  <pic:spPr>
                    <a:xfrm>
                      <a:off x="0" y="0"/>
                      <a:ext cx="5727700" cy="2988310"/>
                    </a:xfrm>
                    <a:prstGeom prst="rect">
                      <a:avLst/>
                    </a:prstGeom>
                  </pic:spPr>
                </pic:pic>
              </a:graphicData>
            </a:graphic>
          </wp:inline>
        </w:drawing>
      </w:r>
    </w:p>
    <w:p w14:paraId="62DEE78D" w14:textId="77777777" w:rsidR="009B331F" w:rsidRDefault="009B331F" w:rsidP="009B331F">
      <w:r>
        <w:rPr>
          <w:b/>
          <w:bCs/>
        </w:rPr>
        <w:t>Figure 1.</w:t>
      </w:r>
      <w:r>
        <w:t xml:space="preserve"> CT-scan of </w:t>
      </w:r>
      <w:r>
        <w:rPr>
          <w:i/>
          <w:iCs/>
        </w:rPr>
        <w:t>Menardella limbata</w:t>
      </w:r>
      <w:r>
        <w:t xml:space="preserve"> specimen (left) and a 3D reconstruction of a cross-section of the same specimen with individual chambers highlighted in different colours (right). The scale bar represents 100 </w:t>
      </w:r>
      <w:r>
        <w:rPr>
          <w:rFonts w:cstheme="minorHAnsi"/>
        </w:rPr>
        <w:t>µ</w:t>
      </w:r>
      <w:r>
        <w:t xml:space="preserve">m. Visualised in Dragonfly version 2021.3 (Object Research Systems, Canada) </w:t>
      </w:r>
    </w:p>
    <w:p w14:paraId="35971561" w14:textId="77777777" w:rsidR="009B331F" w:rsidRDefault="009B331F" w:rsidP="003F5372">
      <w:pPr>
        <w:spacing w:line="240" w:lineRule="auto"/>
      </w:pPr>
    </w:p>
    <w:p w14:paraId="4B74EFAA" w14:textId="77777777" w:rsidR="004C233C" w:rsidRDefault="004C233C" w:rsidP="003F5372">
      <w:pPr>
        <w:spacing w:line="240" w:lineRule="auto"/>
      </w:pPr>
    </w:p>
    <w:p w14:paraId="48174077" w14:textId="62758A4A" w:rsidR="009B331F" w:rsidRDefault="004C233C" w:rsidP="003F5372">
      <w:pPr>
        <w:spacing w:line="240" w:lineRule="auto"/>
      </w:pPr>
      <w:r w:rsidRPr="004C233C">
        <w:lastRenderedPageBreak/>
        <w:drawing>
          <wp:inline distT="0" distB="0" distL="0" distR="0" wp14:anchorId="524729F3" wp14:editId="03CCEC77">
            <wp:extent cx="5727700" cy="4101465"/>
            <wp:effectExtent l="0" t="0" r="6350" b="0"/>
            <wp:docPr id="1663377268" name="Picture 1" descr="A graph of growth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77268" name="Picture 1" descr="A graph of growth rate&#10;&#10;AI-generated content may be incorrect."/>
                    <pic:cNvPicPr/>
                  </pic:nvPicPr>
                  <pic:blipFill>
                    <a:blip r:embed="rId12"/>
                    <a:stretch>
                      <a:fillRect/>
                    </a:stretch>
                  </pic:blipFill>
                  <pic:spPr>
                    <a:xfrm>
                      <a:off x="0" y="0"/>
                      <a:ext cx="5727700" cy="4101465"/>
                    </a:xfrm>
                    <a:prstGeom prst="rect">
                      <a:avLst/>
                    </a:prstGeom>
                  </pic:spPr>
                </pic:pic>
              </a:graphicData>
            </a:graphic>
          </wp:inline>
        </w:drawing>
      </w:r>
    </w:p>
    <w:p w14:paraId="55AEDA77" w14:textId="77777777" w:rsidR="004C233C" w:rsidRPr="00E21805" w:rsidRDefault="004C233C" w:rsidP="004C233C">
      <w:r>
        <w:rPr>
          <w:b/>
          <w:bCs/>
        </w:rPr>
        <w:t>Figure 2</w:t>
      </w:r>
      <w:r>
        <w:t xml:space="preserve">. Cumulative volume (a), growth rates (b), chamber angles (c) and </w:t>
      </w:r>
      <w:proofErr w:type="spellStart"/>
      <w:r>
        <w:t>trochospirality</w:t>
      </w:r>
      <w:proofErr w:type="spellEnd"/>
      <w:r>
        <w:t xml:space="preserve"> (d) throughout ontogeny for </w:t>
      </w:r>
      <w:r>
        <w:rPr>
          <w:i/>
          <w:iCs/>
        </w:rPr>
        <w:t>Menardella limbata</w:t>
      </w:r>
      <w:r>
        <w:t xml:space="preserve">, </w:t>
      </w:r>
      <w:r>
        <w:rPr>
          <w:i/>
          <w:iCs/>
        </w:rPr>
        <w:t>Menardella exilis</w:t>
      </w:r>
      <w:r>
        <w:t xml:space="preserve"> and </w:t>
      </w:r>
      <w:r>
        <w:rPr>
          <w:i/>
          <w:iCs/>
        </w:rPr>
        <w:t>Menardella pertenuis</w:t>
      </w:r>
      <w:r>
        <w:t>. Smooth lines represent Generalised Additive Model results, with shaded areas for the models’ 95% confidence intervals.</w:t>
      </w:r>
    </w:p>
    <w:p w14:paraId="3121BF15" w14:textId="77777777" w:rsidR="004C233C" w:rsidRDefault="004C233C" w:rsidP="003F5372">
      <w:pPr>
        <w:spacing w:line="240" w:lineRule="auto"/>
      </w:pPr>
    </w:p>
    <w:p w14:paraId="63438489" w14:textId="1BE21B97" w:rsidR="004C233C" w:rsidRDefault="00AA4C87" w:rsidP="003F5372">
      <w:pPr>
        <w:spacing w:line="240" w:lineRule="auto"/>
      </w:pPr>
      <w:r w:rsidRPr="00AA4C87">
        <w:lastRenderedPageBreak/>
        <w:drawing>
          <wp:inline distT="0" distB="0" distL="0" distR="0" wp14:anchorId="4C493AA2" wp14:editId="5F87C53C">
            <wp:extent cx="5727700" cy="5397500"/>
            <wp:effectExtent l="0" t="0" r="6350" b="0"/>
            <wp:docPr id="1032380102"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80102" name="Picture 1" descr="A graph of a graph&#10;&#10;AI-generated content may be incorrect."/>
                    <pic:cNvPicPr/>
                  </pic:nvPicPr>
                  <pic:blipFill>
                    <a:blip r:embed="rId13"/>
                    <a:stretch>
                      <a:fillRect/>
                    </a:stretch>
                  </pic:blipFill>
                  <pic:spPr>
                    <a:xfrm>
                      <a:off x="0" y="0"/>
                      <a:ext cx="5727700" cy="5397500"/>
                    </a:xfrm>
                    <a:prstGeom prst="rect">
                      <a:avLst/>
                    </a:prstGeom>
                  </pic:spPr>
                </pic:pic>
              </a:graphicData>
            </a:graphic>
          </wp:inline>
        </w:drawing>
      </w:r>
    </w:p>
    <w:p w14:paraId="5C33E15E" w14:textId="77777777" w:rsidR="00AA4C87" w:rsidRDefault="00AA4C87" w:rsidP="00AA4C87">
      <w:r w:rsidRPr="009451BA">
        <w:rPr>
          <w:b/>
          <w:bCs/>
        </w:rPr>
        <w:t>Figure 3.</w:t>
      </w:r>
      <w:r>
        <w:t xml:space="preserve"> Generalised Additive Mixed Model results for somatic growth rates, plotted against both chamber number (ontogenetic stage) and Mg/Ca. Note that “chambers before final” indicates ontogenetic growth stage counting back because individuals grow various numbers of chambers (e.g., Figure 2) and the experimental control is to count back from the final (terminal) growth stage. </w:t>
      </w:r>
    </w:p>
    <w:p w14:paraId="29BBC2EF" w14:textId="77777777" w:rsidR="00AA4C87" w:rsidRDefault="00AA4C87" w:rsidP="003F5372">
      <w:pPr>
        <w:spacing w:line="240" w:lineRule="auto"/>
      </w:pPr>
    </w:p>
    <w:p w14:paraId="71D2B81F" w14:textId="1FDD57FB" w:rsidR="00AA4C87" w:rsidRDefault="00CC533D" w:rsidP="003F5372">
      <w:pPr>
        <w:spacing w:line="240" w:lineRule="auto"/>
      </w:pPr>
      <w:r w:rsidRPr="00CC533D">
        <w:lastRenderedPageBreak/>
        <w:drawing>
          <wp:inline distT="0" distB="0" distL="0" distR="0" wp14:anchorId="09850E0E" wp14:editId="184E0B26">
            <wp:extent cx="5727700" cy="3774440"/>
            <wp:effectExtent l="0" t="0" r="6350" b="0"/>
            <wp:docPr id="1714303006" name="Picture 1" descr="A graph of a number of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03006" name="Picture 1" descr="A graph of a number of boxes&#10;&#10;AI-generated content may be incorrect."/>
                    <pic:cNvPicPr/>
                  </pic:nvPicPr>
                  <pic:blipFill>
                    <a:blip r:embed="rId14"/>
                    <a:stretch>
                      <a:fillRect/>
                    </a:stretch>
                  </pic:blipFill>
                  <pic:spPr>
                    <a:xfrm>
                      <a:off x="0" y="0"/>
                      <a:ext cx="5727700" cy="3774440"/>
                    </a:xfrm>
                    <a:prstGeom prst="rect">
                      <a:avLst/>
                    </a:prstGeom>
                  </pic:spPr>
                </pic:pic>
              </a:graphicData>
            </a:graphic>
          </wp:inline>
        </w:drawing>
      </w:r>
    </w:p>
    <w:p w14:paraId="144DE7B0" w14:textId="77777777" w:rsidR="00CC533D" w:rsidRDefault="00CC533D" w:rsidP="00CC533D">
      <w:r>
        <w:rPr>
          <w:b/>
          <w:bCs/>
        </w:rPr>
        <w:t>Figure 4.</w:t>
      </w:r>
      <w:r>
        <w:t xml:space="preserve"> Percentage calcite of the total shell volume for </w:t>
      </w:r>
      <w:r>
        <w:rPr>
          <w:i/>
          <w:iCs/>
        </w:rPr>
        <w:t>Menardella limbata</w:t>
      </w:r>
      <w:r>
        <w:t xml:space="preserve">, </w:t>
      </w:r>
      <w:r>
        <w:rPr>
          <w:i/>
          <w:iCs/>
        </w:rPr>
        <w:t>Menardella exilis</w:t>
      </w:r>
      <w:r>
        <w:t xml:space="preserve"> and </w:t>
      </w:r>
      <w:r>
        <w:rPr>
          <w:i/>
          <w:iCs/>
        </w:rPr>
        <w:t>Menardella pertenuis</w:t>
      </w:r>
      <w:r>
        <w:t xml:space="preserve">. </w:t>
      </w:r>
    </w:p>
    <w:p w14:paraId="66BE9861" w14:textId="5444C015" w:rsidR="00CC533D" w:rsidRDefault="00CC533D" w:rsidP="003F5372">
      <w:pPr>
        <w:spacing w:line="240" w:lineRule="auto"/>
      </w:pPr>
    </w:p>
    <w:p w14:paraId="63813D29" w14:textId="77777777" w:rsidR="00C35CC6" w:rsidRDefault="00C35CC6">
      <w:pPr>
        <w:spacing w:line="240" w:lineRule="auto"/>
      </w:pPr>
      <w:r>
        <w:br w:type="page"/>
      </w:r>
    </w:p>
    <w:p w14:paraId="6C89CE9A" w14:textId="12E976ED" w:rsidR="00CC533D" w:rsidRDefault="00EA557B">
      <w:pPr>
        <w:spacing w:line="240" w:lineRule="auto"/>
      </w:pPr>
      <w:r w:rsidRPr="00EA557B">
        <w:lastRenderedPageBreak/>
        <w:drawing>
          <wp:inline distT="0" distB="0" distL="0" distR="0" wp14:anchorId="21841307" wp14:editId="5A39A20A">
            <wp:extent cx="5727700" cy="2393950"/>
            <wp:effectExtent l="0" t="0" r="6350" b="6350"/>
            <wp:docPr id="764352430" name="Picture 1" descr="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52430" name="Picture 1" descr="A diagram of a structure&#10;&#10;AI-generated content may be incorrect."/>
                    <pic:cNvPicPr/>
                  </pic:nvPicPr>
                  <pic:blipFill>
                    <a:blip r:embed="rId15"/>
                    <a:stretch>
                      <a:fillRect/>
                    </a:stretch>
                  </pic:blipFill>
                  <pic:spPr>
                    <a:xfrm>
                      <a:off x="0" y="0"/>
                      <a:ext cx="5727700" cy="2393950"/>
                    </a:xfrm>
                    <a:prstGeom prst="rect">
                      <a:avLst/>
                    </a:prstGeom>
                  </pic:spPr>
                </pic:pic>
              </a:graphicData>
            </a:graphic>
          </wp:inline>
        </w:drawing>
      </w:r>
      <w:r w:rsidR="00CC533D">
        <w:br w:type="page"/>
      </w:r>
    </w:p>
    <w:p w14:paraId="518BC4F9" w14:textId="77777777" w:rsidR="006C5C50" w:rsidRDefault="006C5C50" w:rsidP="006C5C50">
      <w:pPr>
        <w:spacing w:before="60" w:line="240" w:lineRule="auto"/>
        <w:rPr>
          <w:rFonts w:eastAsia="Times New Roman" w:cstheme="minorHAnsi"/>
          <w:i/>
          <w:iCs/>
          <w:color w:val="000000"/>
          <w:sz w:val="22"/>
          <w:szCs w:val="22"/>
        </w:rPr>
      </w:pPr>
      <w:r w:rsidRPr="00FF35B7">
        <w:rPr>
          <w:rFonts w:eastAsia="Times New Roman" w:cstheme="minorHAnsi"/>
          <w:b/>
          <w:bCs/>
          <w:i/>
          <w:iCs/>
          <w:sz w:val="22"/>
          <w:szCs w:val="22"/>
        </w:rPr>
        <w:lastRenderedPageBreak/>
        <w:t>Table 1</w:t>
      </w:r>
      <w:r w:rsidRPr="00FF35B7">
        <w:rPr>
          <w:rFonts w:eastAsia="Times New Roman" w:cstheme="minorHAnsi"/>
          <w:i/>
          <w:iCs/>
          <w:sz w:val="22"/>
          <w:szCs w:val="22"/>
        </w:rPr>
        <w:t xml:space="preserve">. Generalised Additive Mixed Effect </w:t>
      </w:r>
      <w:r>
        <w:rPr>
          <w:rFonts w:eastAsia="Times New Roman" w:cstheme="minorHAnsi"/>
          <w:i/>
          <w:iCs/>
          <w:sz w:val="22"/>
          <w:szCs w:val="22"/>
        </w:rPr>
        <w:t xml:space="preserve">(GAMM) </w:t>
      </w:r>
      <w:r w:rsidRPr="00FF35B7">
        <w:rPr>
          <w:rFonts w:eastAsia="Times New Roman" w:cstheme="minorHAnsi"/>
          <w:i/>
          <w:iCs/>
          <w:sz w:val="22"/>
          <w:szCs w:val="22"/>
        </w:rPr>
        <w:t xml:space="preserve">model results of </w:t>
      </w:r>
      <w:r w:rsidRPr="00FF35B7">
        <w:rPr>
          <w:rFonts w:eastAsia="Times New Roman" w:cstheme="minorHAnsi"/>
          <w:sz w:val="22"/>
          <w:szCs w:val="22"/>
        </w:rPr>
        <w:t>Menardella</w:t>
      </w:r>
      <w:r w:rsidRPr="00FF35B7">
        <w:rPr>
          <w:rFonts w:eastAsia="Times New Roman" w:cstheme="minorHAnsi"/>
          <w:i/>
          <w:iCs/>
          <w:sz w:val="22"/>
          <w:szCs w:val="22"/>
        </w:rPr>
        <w:t xml:space="preserve"> chamber growth rate response to internal and external processes.</w:t>
      </w:r>
      <w:r>
        <w:rPr>
          <w:rFonts w:eastAsia="Times New Roman" w:cstheme="minorHAnsi"/>
          <w:i/>
          <w:iCs/>
          <w:sz w:val="22"/>
          <w:szCs w:val="22"/>
        </w:rPr>
        <w:t xml:space="preserve"> Log-likelihoods that feed into AIC scores are presented based on maximum likelihood calculations from the linear mixed effect part of the GAMM to facilitate comparisons amongst fixed effects; random effects for all models were specimen and laser blast (where the same chamber was repeatedly measured to assess instrument consistency). Adjusted r</w:t>
      </w:r>
      <w:r w:rsidRPr="008737E1">
        <w:rPr>
          <w:rFonts w:eastAsia="Times New Roman" w:cstheme="minorHAnsi"/>
          <w:i/>
          <w:iCs/>
          <w:sz w:val="22"/>
          <w:szCs w:val="22"/>
          <w:vertAlign w:val="superscript"/>
        </w:rPr>
        <w:t>2</w:t>
      </w:r>
      <w:r>
        <w:rPr>
          <w:rFonts w:eastAsia="Times New Roman" w:cstheme="minorHAnsi"/>
          <w:i/>
          <w:iCs/>
          <w:sz w:val="22"/>
          <w:szCs w:val="22"/>
        </w:rPr>
        <w:t xml:space="preserve"> calculations are drawn from the generalised additive model part of the GAM. </w:t>
      </w:r>
      <w:r w:rsidRPr="00FF35B7">
        <w:rPr>
          <w:rFonts w:eastAsia="Times New Roman" w:cstheme="minorHAnsi"/>
          <w:i/>
          <w:iCs/>
          <w:color w:val="000000"/>
          <w:sz w:val="22"/>
          <w:szCs w:val="22"/>
        </w:rPr>
        <w:sym w:font="Symbol" w:char="F044"/>
      </w:r>
      <w:r w:rsidRPr="00FF35B7">
        <w:rPr>
          <w:rFonts w:eastAsia="Times New Roman" w:cstheme="minorHAnsi"/>
          <w:i/>
          <w:iCs/>
          <w:color w:val="000000"/>
          <w:sz w:val="22"/>
          <w:szCs w:val="22"/>
        </w:rPr>
        <w:t>AIC represents the difference between AIC and the set’s minimum AIC. The best performing model based on lowest AIC and highest Akaike weight is indicated in bold. All models include autocorrelation within specimens, and specimens and laser shots as random effects.</w:t>
      </w:r>
      <w:r>
        <w:rPr>
          <w:rFonts w:eastAsia="Times New Roman" w:cstheme="minorHAnsi"/>
          <w:i/>
          <w:iCs/>
          <w:color w:val="000000"/>
          <w:sz w:val="22"/>
          <w:szCs w:val="22"/>
        </w:rPr>
        <w:t xml:space="preserve"> The best performing model includes a general linear relationship with </w:t>
      </w:r>
      <w:proofErr w:type="gramStart"/>
      <w:r>
        <w:rPr>
          <w:rFonts w:eastAsia="Times New Roman" w:cstheme="minorHAnsi"/>
          <w:i/>
          <w:iCs/>
          <w:color w:val="000000"/>
          <w:sz w:val="22"/>
          <w:szCs w:val="22"/>
        </w:rPr>
        <w:t>ln(</w:t>
      </w:r>
      <w:proofErr w:type="gramEnd"/>
      <w:r>
        <w:rPr>
          <w:rFonts w:eastAsia="Times New Roman" w:cstheme="minorHAnsi"/>
          <w:i/>
          <w:iCs/>
          <w:color w:val="000000"/>
          <w:sz w:val="22"/>
          <w:szCs w:val="22"/>
        </w:rPr>
        <w:t>Mg/Ca), as a linearised proxy for temperature of the calcification environment, and a species-specific non-linear spline between Mg/Ca and species classification.</w:t>
      </w:r>
    </w:p>
    <w:p w14:paraId="7A105A52" w14:textId="77777777" w:rsidR="006C5C50" w:rsidRPr="00FF35B7" w:rsidRDefault="006C5C50" w:rsidP="006C5C50">
      <w:pPr>
        <w:spacing w:before="60" w:line="240" w:lineRule="auto"/>
        <w:rPr>
          <w:rFonts w:eastAsia="Times New Roman" w:cstheme="minorHAnsi"/>
          <w:i/>
          <w:iCs/>
          <w:color w:val="000000"/>
          <w:sz w:val="22"/>
          <w:szCs w:val="22"/>
        </w:rPr>
      </w:pPr>
    </w:p>
    <w:tbl>
      <w:tblPr>
        <w:tblStyle w:val="TableGrid"/>
        <w:tblW w:w="9304" w:type="dxa"/>
        <w:tblLook w:val="04A0" w:firstRow="1" w:lastRow="0" w:firstColumn="1" w:lastColumn="0" w:noHBand="0" w:noVBand="1"/>
      </w:tblPr>
      <w:tblGrid>
        <w:gridCol w:w="4579"/>
        <w:gridCol w:w="1095"/>
        <w:gridCol w:w="801"/>
        <w:gridCol w:w="943"/>
        <w:gridCol w:w="6"/>
        <w:gridCol w:w="926"/>
        <w:gridCol w:w="11"/>
        <w:gridCol w:w="943"/>
      </w:tblGrid>
      <w:tr w:rsidR="006C5C50" w:rsidRPr="000911B9" w14:paraId="7A8E935C" w14:textId="77777777" w:rsidTr="00D07CE2">
        <w:trPr>
          <w:trHeight w:val="889"/>
        </w:trPr>
        <w:tc>
          <w:tcPr>
            <w:tcW w:w="4579" w:type="dxa"/>
            <w:vAlign w:val="center"/>
          </w:tcPr>
          <w:p w14:paraId="60660222"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Model</w:t>
            </w:r>
          </w:p>
        </w:tc>
        <w:tc>
          <w:tcPr>
            <w:tcW w:w="1095" w:type="dxa"/>
            <w:vAlign w:val="center"/>
          </w:tcPr>
          <w:p w14:paraId="446CC66A"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Degrees of freedom</w:t>
            </w:r>
          </w:p>
        </w:tc>
        <w:tc>
          <w:tcPr>
            <w:tcW w:w="801" w:type="dxa"/>
            <w:vAlign w:val="center"/>
          </w:tcPr>
          <w:p w14:paraId="1C04B836" w14:textId="77777777" w:rsidR="006C5C50" w:rsidRPr="001412A6" w:rsidRDefault="006C5C50" w:rsidP="00D07CE2">
            <w:pPr>
              <w:snapToGrid w:val="0"/>
              <w:spacing w:line="240" w:lineRule="auto"/>
              <w:jc w:val="center"/>
              <w:rPr>
                <w:rFonts w:ascii="Aptos" w:hAnsi="Aptos"/>
                <w:color w:val="000000" w:themeColor="text1"/>
              </w:rPr>
            </w:pPr>
            <w:r w:rsidRPr="001412A6">
              <w:rPr>
                <w:rFonts w:ascii="Aptos" w:hAnsi="Aptos"/>
                <w:color w:val="000000" w:themeColor="text1"/>
              </w:rPr>
              <w:t>r</w:t>
            </w:r>
            <w:r w:rsidRPr="001412A6">
              <w:rPr>
                <w:rFonts w:ascii="Aptos" w:hAnsi="Aptos"/>
                <w:color w:val="000000" w:themeColor="text1"/>
                <w:vertAlign w:val="superscript"/>
              </w:rPr>
              <w:t>2</w:t>
            </w:r>
          </w:p>
        </w:tc>
        <w:tc>
          <w:tcPr>
            <w:tcW w:w="943" w:type="dxa"/>
            <w:vAlign w:val="center"/>
          </w:tcPr>
          <w:p w14:paraId="7C1BB213" w14:textId="77777777" w:rsidR="006C5C50" w:rsidRPr="00466587" w:rsidRDefault="006C5C50" w:rsidP="00D07CE2">
            <w:pPr>
              <w:snapToGrid w:val="0"/>
              <w:spacing w:line="240" w:lineRule="auto"/>
              <w:rPr>
                <w:rFonts w:ascii="Aptos" w:hAnsi="Aptos"/>
                <w:i/>
                <w:iCs/>
                <w:color w:val="000000" w:themeColor="text1"/>
              </w:rPr>
            </w:pPr>
            <w:r w:rsidRPr="00466587">
              <w:rPr>
                <w:rFonts w:ascii="Aptos" w:hAnsi="Aptos"/>
                <w:color w:val="000000" w:themeColor="text1"/>
              </w:rPr>
              <w:t>AIC</w:t>
            </w:r>
          </w:p>
        </w:tc>
        <w:tc>
          <w:tcPr>
            <w:tcW w:w="943" w:type="dxa"/>
            <w:gridSpan w:val="3"/>
            <w:vAlign w:val="center"/>
          </w:tcPr>
          <w:p w14:paraId="4D8B8786" w14:textId="77777777" w:rsidR="006C5C50" w:rsidRPr="00466587" w:rsidRDefault="006C5C50" w:rsidP="00D07CE2">
            <w:pPr>
              <w:snapToGrid w:val="0"/>
              <w:spacing w:line="240" w:lineRule="auto"/>
              <w:jc w:val="center"/>
              <w:rPr>
                <w:rFonts w:ascii="Aptos" w:hAnsi="Aptos"/>
                <w:i/>
                <w:iCs/>
                <w:color w:val="000000" w:themeColor="text1"/>
              </w:rPr>
            </w:pPr>
            <w:r w:rsidRPr="001412A6">
              <w:rPr>
                <w:rFonts w:ascii="Aptos" w:eastAsia="Times New Roman" w:hAnsi="Aptos" w:cstheme="minorHAnsi"/>
                <w:i/>
                <w:iCs/>
                <w:color w:val="000000" w:themeColor="text1"/>
              </w:rPr>
              <w:sym w:font="Symbol" w:char="F044"/>
            </w:r>
            <w:r w:rsidRPr="001412A6">
              <w:rPr>
                <w:rFonts w:ascii="Aptos" w:hAnsi="Aptos"/>
                <w:color w:val="000000" w:themeColor="text1"/>
              </w:rPr>
              <w:t>AIC</w:t>
            </w:r>
          </w:p>
        </w:tc>
        <w:tc>
          <w:tcPr>
            <w:tcW w:w="943" w:type="dxa"/>
            <w:vAlign w:val="center"/>
          </w:tcPr>
          <w:p w14:paraId="7CDB0CFF"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Akaike weight</w:t>
            </w:r>
          </w:p>
        </w:tc>
      </w:tr>
      <w:tr w:rsidR="006C5C50" w:rsidRPr="000911B9" w14:paraId="0D700FCC" w14:textId="77777777" w:rsidTr="00D07CE2">
        <w:trPr>
          <w:trHeight w:val="301"/>
        </w:trPr>
        <w:tc>
          <w:tcPr>
            <w:tcW w:w="4579" w:type="dxa"/>
            <w:vAlign w:val="center"/>
          </w:tcPr>
          <w:p w14:paraId="4AB83306"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eastAsia="Times New Roman" w:hAnsi="Aptos" w:cstheme="minorHAnsi"/>
                <w:b/>
                <w:bCs/>
                <w:color w:val="000000" w:themeColor="text1"/>
              </w:rPr>
              <w:t>m7:</w:t>
            </w:r>
            <w:r>
              <w:rPr>
                <w:rFonts w:ascii="Aptos" w:eastAsia="Times New Roman" w:hAnsi="Aptos" w:cstheme="minorHAnsi"/>
                <w:b/>
                <w:bCs/>
                <w:color w:val="000000" w:themeColor="text1"/>
              </w:rPr>
              <w:t xml:space="preserve"> species-specific responses to</w:t>
            </w:r>
            <w:r w:rsidRPr="001412A6">
              <w:rPr>
                <w:rFonts w:ascii="Aptos" w:eastAsia="Times New Roman" w:hAnsi="Aptos" w:cstheme="minorHAnsi"/>
                <w:b/>
                <w:bCs/>
                <w:color w:val="000000" w:themeColor="text1"/>
              </w:rPr>
              <w:t xml:space="preserve"> Mg/Ca</w:t>
            </w:r>
          </w:p>
        </w:tc>
        <w:tc>
          <w:tcPr>
            <w:tcW w:w="1095" w:type="dxa"/>
            <w:vAlign w:val="center"/>
          </w:tcPr>
          <w:p w14:paraId="178A37BC" w14:textId="77777777" w:rsidR="006C5C50" w:rsidRPr="001412A6" w:rsidRDefault="006C5C50" w:rsidP="00D07CE2">
            <w:pPr>
              <w:snapToGrid w:val="0"/>
              <w:spacing w:line="240" w:lineRule="auto"/>
              <w:jc w:val="center"/>
              <w:rPr>
                <w:rFonts w:ascii="Aptos" w:hAnsi="Aptos"/>
                <w:b/>
                <w:bCs/>
                <w:i/>
                <w:iCs/>
                <w:color w:val="000000" w:themeColor="text1"/>
              </w:rPr>
            </w:pPr>
            <w:r w:rsidRPr="001412A6">
              <w:rPr>
                <w:rFonts w:ascii="Aptos" w:hAnsi="Aptos"/>
                <w:b/>
                <w:bCs/>
                <w:color w:val="000000" w:themeColor="text1"/>
              </w:rPr>
              <w:t>9</w:t>
            </w:r>
          </w:p>
        </w:tc>
        <w:tc>
          <w:tcPr>
            <w:tcW w:w="801" w:type="dxa"/>
            <w:vAlign w:val="center"/>
          </w:tcPr>
          <w:p w14:paraId="2C88F6DF" w14:textId="77777777" w:rsidR="006C5C50" w:rsidRPr="001412A6" w:rsidRDefault="006C5C50" w:rsidP="00D07CE2">
            <w:pPr>
              <w:snapToGrid w:val="0"/>
              <w:spacing w:line="240" w:lineRule="auto"/>
              <w:jc w:val="center"/>
              <w:rPr>
                <w:rFonts w:ascii="Aptos" w:hAnsi="Aptos"/>
                <w:b/>
                <w:bCs/>
                <w:color w:val="000000" w:themeColor="text1"/>
              </w:rPr>
            </w:pPr>
            <w:r w:rsidRPr="001412A6">
              <w:rPr>
                <w:rFonts w:ascii="Aptos" w:hAnsi="Aptos"/>
                <w:b/>
                <w:bCs/>
                <w:color w:val="000000" w:themeColor="text1"/>
              </w:rPr>
              <w:t>0.538</w:t>
            </w:r>
          </w:p>
        </w:tc>
        <w:tc>
          <w:tcPr>
            <w:tcW w:w="949" w:type="dxa"/>
            <w:gridSpan w:val="2"/>
            <w:vAlign w:val="center"/>
          </w:tcPr>
          <w:p w14:paraId="1D739F1B" w14:textId="77777777" w:rsidR="006C5C50" w:rsidRPr="001412A6" w:rsidRDefault="006C5C50" w:rsidP="00D07CE2">
            <w:pPr>
              <w:snapToGrid w:val="0"/>
              <w:spacing w:line="240" w:lineRule="auto"/>
              <w:jc w:val="center"/>
              <w:rPr>
                <w:rFonts w:ascii="Aptos" w:hAnsi="Aptos"/>
                <w:b/>
                <w:bCs/>
                <w:i/>
                <w:iCs/>
                <w:color w:val="000000" w:themeColor="text1"/>
              </w:rPr>
            </w:pPr>
            <w:r w:rsidRPr="001412A6">
              <w:rPr>
                <w:rFonts w:ascii="Aptos" w:hAnsi="Aptos"/>
                <w:b/>
                <w:bCs/>
                <w:color w:val="000000" w:themeColor="text1"/>
              </w:rPr>
              <w:t>-403.3</w:t>
            </w:r>
          </w:p>
        </w:tc>
        <w:tc>
          <w:tcPr>
            <w:tcW w:w="926" w:type="dxa"/>
            <w:vAlign w:val="center"/>
          </w:tcPr>
          <w:p w14:paraId="77AB9D55" w14:textId="77777777" w:rsidR="006C5C50" w:rsidRPr="001412A6" w:rsidRDefault="006C5C50" w:rsidP="00D07CE2">
            <w:pPr>
              <w:snapToGrid w:val="0"/>
              <w:spacing w:line="240" w:lineRule="auto"/>
              <w:jc w:val="center"/>
              <w:rPr>
                <w:rFonts w:ascii="Aptos" w:hAnsi="Aptos"/>
                <w:b/>
                <w:bCs/>
                <w:i/>
                <w:iCs/>
                <w:color w:val="000000" w:themeColor="text1"/>
              </w:rPr>
            </w:pPr>
            <w:r w:rsidRPr="001412A6">
              <w:rPr>
                <w:rFonts w:ascii="Aptos" w:hAnsi="Aptos"/>
                <w:b/>
                <w:bCs/>
                <w:color w:val="000000" w:themeColor="text1"/>
              </w:rPr>
              <w:t>0</w:t>
            </w:r>
          </w:p>
        </w:tc>
        <w:tc>
          <w:tcPr>
            <w:tcW w:w="954" w:type="dxa"/>
            <w:gridSpan w:val="2"/>
            <w:vAlign w:val="center"/>
          </w:tcPr>
          <w:p w14:paraId="0DBFAD82" w14:textId="77777777" w:rsidR="006C5C50" w:rsidRPr="001412A6" w:rsidRDefault="006C5C50" w:rsidP="00D07CE2">
            <w:pPr>
              <w:snapToGrid w:val="0"/>
              <w:spacing w:line="240" w:lineRule="auto"/>
              <w:jc w:val="center"/>
              <w:rPr>
                <w:rFonts w:ascii="Aptos" w:hAnsi="Aptos"/>
                <w:b/>
                <w:bCs/>
                <w:i/>
                <w:iCs/>
                <w:color w:val="000000" w:themeColor="text1"/>
              </w:rPr>
            </w:pPr>
            <w:r w:rsidRPr="001412A6">
              <w:rPr>
                <w:rFonts w:ascii="Aptos" w:hAnsi="Aptos"/>
                <w:b/>
                <w:bCs/>
                <w:color w:val="000000" w:themeColor="text1"/>
              </w:rPr>
              <w:t>0.959</w:t>
            </w:r>
          </w:p>
        </w:tc>
      </w:tr>
      <w:tr w:rsidR="006C5C50" w:rsidRPr="000911B9" w14:paraId="5F1E4EDD" w14:textId="77777777" w:rsidTr="00D07CE2">
        <w:trPr>
          <w:trHeight w:val="301"/>
        </w:trPr>
        <w:tc>
          <w:tcPr>
            <w:tcW w:w="4579" w:type="dxa"/>
            <w:vAlign w:val="center"/>
          </w:tcPr>
          <w:p w14:paraId="1F1AC819"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eastAsia="Times New Roman" w:hAnsi="Aptos" w:cstheme="minorHAnsi"/>
                <w:color w:val="000000" w:themeColor="text1"/>
              </w:rPr>
              <w:t xml:space="preserve">m6: </w:t>
            </w:r>
            <w:r>
              <w:rPr>
                <w:rFonts w:ascii="Aptos" w:eastAsia="Times New Roman" w:hAnsi="Aptos" w:cstheme="minorHAnsi"/>
                <w:color w:val="000000" w:themeColor="text1"/>
              </w:rPr>
              <w:t>similar</w:t>
            </w:r>
            <w:r w:rsidRPr="001412A6">
              <w:rPr>
                <w:rFonts w:ascii="Aptos" w:eastAsia="Times New Roman" w:hAnsi="Aptos" w:cstheme="minorHAnsi"/>
                <w:color w:val="000000" w:themeColor="text1"/>
              </w:rPr>
              <w:t xml:space="preserve"> response</w:t>
            </w:r>
            <w:r>
              <w:rPr>
                <w:rFonts w:ascii="Aptos" w:eastAsia="Times New Roman" w:hAnsi="Aptos" w:cstheme="minorHAnsi"/>
                <w:color w:val="000000" w:themeColor="text1"/>
              </w:rPr>
              <w:t xml:space="preserve"> to Mg/Ca</w:t>
            </w:r>
            <w:r w:rsidRPr="001412A6">
              <w:rPr>
                <w:rFonts w:ascii="Aptos" w:eastAsia="Times New Roman" w:hAnsi="Aptos" w:cstheme="minorHAnsi"/>
                <w:color w:val="000000" w:themeColor="text1"/>
              </w:rPr>
              <w:t xml:space="preserve"> </w:t>
            </w:r>
            <w:r>
              <w:rPr>
                <w:rFonts w:ascii="Aptos" w:eastAsia="Times New Roman" w:hAnsi="Aptos" w:cstheme="minorHAnsi"/>
                <w:color w:val="000000" w:themeColor="text1"/>
              </w:rPr>
              <w:t>across</w:t>
            </w:r>
            <w:r w:rsidRPr="001412A6">
              <w:rPr>
                <w:rFonts w:ascii="Aptos" w:eastAsia="Times New Roman" w:hAnsi="Aptos" w:cstheme="minorHAnsi"/>
                <w:color w:val="000000" w:themeColor="text1"/>
              </w:rPr>
              <w:t xml:space="preserve"> all species</w:t>
            </w:r>
          </w:p>
        </w:tc>
        <w:tc>
          <w:tcPr>
            <w:tcW w:w="1095" w:type="dxa"/>
            <w:vAlign w:val="center"/>
          </w:tcPr>
          <w:p w14:paraId="617B2964"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8</w:t>
            </w:r>
          </w:p>
        </w:tc>
        <w:tc>
          <w:tcPr>
            <w:tcW w:w="801" w:type="dxa"/>
            <w:vAlign w:val="center"/>
          </w:tcPr>
          <w:p w14:paraId="4CEFD804" w14:textId="77777777" w:rsidR="006C5C50" w:rsidRPr="001412A6" w:rsidRDefault="006C5C50" w:rsidP="00D07CE2">
            <w:pPr>
              <w:snapToGrid w:val="0"/>
              <w:spacing w:line="240" w:lineRule="auto"/>
              <w:jc w:val="center"/>
              <w:rPr>
                <w:rFonts w:ascii="Aptos" w:hAnsi="Aptos"/>
                <w:color w:val="000000" w:themeColor="text1"/>
              </w:rPr>
            </w:pPr>
            <w:r w:rsidRPr="001412A6">
              <w:rPr>
                <w:rFonts w:ascii="Aptos" w:hAnsi="Aptos"/>
                <w:color w:val="000000" w:themeColor="text1"/>
              </w:rPr>
              <w:t>0.491</w:t>
            </w:r>
          </w:p>
        </w:tc>
        <w:tc>
          <w:tcPr>
            <w:tcW w:w="949" w:type="dxa"/>
            <w:gridSpan w:val="2"/>
            <w:vAlign w:val="center"/>
          </w:tcPr>
          <w:p w14:paraId="283EE081"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-396.1</w:t>
            </w:r>
          </w:p>
        </w:tc>
        <w:tc>
          <w:tcPr>
            <w:tcW w:w="926" w:type="dxa"/>
            <w:vAlign w:val="center"/>
          </w:tcPr>
          <w:p w14:paraId="0F37808B"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7.17</w:t>
            </w:r>
          </w:p>
        </w:tc>
        <w:tc>
          <w:tcPr>
            <w:tcW w:w="954" w:type="dxa"/>
            <w:gridSpan w:val="2"/>
            <w:vAlign w:val="center"/>
          </w:tcPr>
          <w:p w14:paraId="5F4B1981"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0.027</w:t>
            </w:r>
          </w:p>
        </w:tc>
      </w:tr>
      <w:tr w:rsidR="006C5C50" w:rsidRPr="000911B9" w14:paraId="5C6FF836" w14:textId="77777777" w:rsidTr="00D07CE2">
        <w:trPr>
          <w:trHeight w:val="576"/>
        </w:trPr>
        <w:tc>
          <w:tcPr>
            <w:tcW w:w="4579" w:type="dxa"/>
            <w:vAlign w:val="center"/>
          </w:tcPr>
          <w:p w14:paraId="28C46ECB"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eastAsia="Times New Roman" w:hAnsi="Aptos" w:cstheme="minorHAnsi"/>
                <w:color w:val="000000" w:themeColor="text1"/>
              </w:rPr>
              <w:t xml:space="preserve">m8: </w:t>
            </w:r>
            <w:r>
              <w:rPr>
                <w:rFonts w:ascii="Aptos" w:eastAsia="Times New Roman" w:hAnsi="Aptos" w:cstheme="minorHAnsi"/>
                <w:color w:val="000000" w:themeColor="text1"/>
              </w:rPr>
              <w:t xml:space="preserve">similar response to </w:t>
            </w:r>
            <w:r w:rsidRPr="001412A6">
              <w:rPr>
                <w:rFonts w:ascii="Aptos" w:eastAsia="Times New Roman" w:hAnsi="Aptos" w:cstheme="minorHAnsi"/>
                <w:color w:val="000000" w:themeColor="text1"/>
              </w:rPr>
              <w:t xml:space="preserve">temperature </w:t>
            </w:r>
            <w:r>
              <w:rPr>
                <w:rFonts w:ascii="Aptos" w:eastAsia="Times New Roman" w:hAnsi="Aptos" w:cstheme="minorHAnsi"/>
                <w:color w:val="000000" w:themeColor="text1"/>
              </w:rPr>
              <w:t>with</w:t>
            </w:r>
            <w:r w:rsidRPr="001412A6">
              <w:rPr>
                <w:rFonts w:ascii="Aptos" w:eastAsia="Times New Roman" w:hAnsi="Aptos" w:cstheme="minorHAnsi"/>
                <w:color w:val="000000" w:themeColor="text1"/>
              </w:rPr>
              <w:t xml:space="preserve"> </w:t>
            </w:r>
            <w:r>
              <w:rPr>
                <w:rFonts w:ascii="Aptos" w:eastAsia="Times New Roman" w:hAnsi="Aptos" w:cstheme="minorHAnsi"/>
                <w:color w:val="000000" w:themeColor="text1"/>
              </w:rPr>
              <w:t>ontogenetic</w:t>
            </w:r>
            <w:r w:rsidRPr="001412A6">
              <w:rPr>
                <w:rFonts w:ascii="Aptos" w:eastAsia="Times New Roman" w:hAnsi="Aptos" w:cstheme="minorHAnsi"/>
                <w:color w:val="000000" w:themeColor="text1"/>
              </w:rPr>
              <w:t xml:space="preserve"> differences across </w:t>
            </w:r>
            <w:r>
              <w:rPr>
                <w:rFonts w:ascii="Aptos" w:eastAsia="Times New Roman" w:hAnsi="Aptos" w:cstheme="minorHAnsi"/>
                <w:color w:val="000000" w:themeColor="text1"/>
              </w:rPr>
              <w:t xml:space="preserve">all </w:t>
            </w:r>
            <w:r w:rsidRPr="001412A6">
              <w:rPr>
                <w:rFonts w:ascii="Aptos" w:eastAsia="Times New Roman" w:hAnsi="Aptos" w:cstheme="minorHAnsi"/>
                <w:color w:val="000000" w:themeColor="text1"/>
              </w:rPr>
              <w:t>species</w:t>
            </w:r>
          </w:p>
        </w:tc>
        <w:tc>
          <w:tcPr>
            <w:tcW w:w="1095" w:type="dxa"/>
            <w:vAlign w:val="center"/>
          </w:tcPr>
          <w:p w14:paraId="12DB3AEA"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9</w:t>
            </w:r>
          </w:p>
        </w:tc>
        <w:tc>
          <w:tcPr>
            <w:tcW w:w="801" w:type="dxa"/>
            <w:vAlign w:val="center"/>
          </w:tcPr>
          <w:p w14:paraId="7F6FDC53" w14:textId="77777777" w:rsidR="006C5C50" w:rsidRPr="001412A6" w:rsidRDefault="006C5C50" w:rsidP="00D07CE2">
            <w:pPr>
              <w:snapToGrid w:val="0"/>
              <w:spacing w:line="240" w:lineRule="auto"/>
              <w:jc w:val="center"/>
              <w:rPr>
                <w:rFonts w:ascii="Aptos" w:hAnsi="Aptos"/>
                <w:color w:val="000000" w:themeColor="text1"/>
              </w:rPr>
            </w:pPr>
            <w:r w:rsidRPr="001412A6">
              <w:rPr>
                <w:rFonts w:ascii="Aptos" w:hAnsi="Aptos"/>
                <w:color w:val="000000" w:themeColor="text1"/>
              </w:rPr>
              <w:t>0.492</w:t>
            </w:r>
          </w:p>
        </w:tc>
        <w:tc>
          <w:tcPr>
            <w:tcW w:w="949" w:type="dxa"/>
            <w:gridSpan w:val="2"/>
            <w:vAlign w:val="center"/>
          </w:tcPr>
          <w:p w14:paraId="01645AA3"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-394.6</w:t>
            </w:r>
          </w:p>
        </w:tc>
        <w:tc>
          <w:tcPr>
            <w:tcW w:w="926" w:type="dxa"/>
            <w:vAlign w:val="center"/>
          </w:tcPr>
          <w:p w14:paraId="01F5C3B6"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8.67</w:t>
            </w:r>
          </w:p>
        </w:tc>
        <w:tc>
          <w:tcPr>
            <w:tcW w:w="954" w:type="dxa"/>
            <w:gridSpan w:val="2"/>
            <w:vAlign w:val="center"/>
          </w:tcPr>
          <w:p w14:paraId="4C61BBD7"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0.013</w:t>
            </w:r>
          </w:p>
        </w:tc>
      </w:tr>
      <w:tr w:rsidR="006C5C50" w:rsidRPr="000911B9" w14:paraId="51FD8228" w14:textId="77777777" w:rsidTr="00D07CE2">
        <w:trPr>
          <w:trHeight w:val="329"/>
        </w:trPr>
        <w:tc>
          <w:tcPr>
            <w:tcW w:w="4579" w:type="dxa"/>
            <w:vAlign w:val="center"/>
          </w:tcPr>
          <w:p w14:paraId="4E921DB0"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eastAsia="Times New Roman" w:hAnsi="Aptos" w:cstheme="minorHAnsi"/>
                <w:color w:val="000000" w:themeColor="text1"/>
              </w:rPr>
              <w:t xml:space="preserve">m2: </w:t>
            </w:r>
            <w:r>
              <w:rPr>
                <w:rFonts w:ascii="Aptos" w:eastAsia="Times New Roman" w:hAnsi="Aptos" w:cstheme="minorHAnsi"/>
                <w:color w:val="000000" w:themeColor="text1"/>
              </w:rPr>
              <w:t>similar response to</w:t>
            </w:r>
            <w:r w:rsidRPr="001412A6">
              <w:rPr>
                <w:rFonts w:ascii="Aptos" w:eastAsia="Times New Roman" w:hAnsi="Aptos" w:cstheme="minorHAnsi"/>
                <w:color w:val="000000" w:themeColor="text1"/>
              </w:rPr>
              <w:t xml:space="preserve"> chamber </w:t>
            </w:r>
            <w:r>
              <w:rPr>
                <w:rFonts w:ascii="Aptos" w:eastAsia="Times New Roman" w:hAnsi="Aptos" w:cstheme="minorHAnsi"/>
                <w:color w:val="000000" w:themeColor="text1"/>
              </w:rPr>
              <w:t>size across all species</w:t>
            </w:r>
          </w:p>
        </w:tc>
        <w:tc>
          <w:tcPr>
            <w:tcW w:w="1095" w:type="dxa"/>
            <w:vAlign w:val="center"/>
          </w:tcPr>
          <w:p w14:paraId="5689BC42"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7</w:t>
            </w:r>
          </w:p>
        </w:tc>
        <w:tc>
          <w:tcPr>
            <w:tcW w:w="801" w:type="dxa"/>
            <w:vAlign w:val="center"/>
          </w:tcPr>
          <w:p w14:paraId="7D080936" w14:textId="77777777" w:rsidR="006C5C50" w:rsidRPr="001412A6" w:rsidRDefault="006C5C50" w:rsidP="00D07CE2">
            <w:pPr>
              <w:snapToGrid w:val="0"/>
              <w:spacing w:line="240" w:lineRule="auto"/>
              <w:jc w:val="center"/>
              <w:rPr>
                <w:rFonts w:ascii="Aptos" w:hAnsi="Aptos"/>
                <w:color w:val="000000" w:themeColor="text1"/>
              </w:rPr>
            </w:pPr>
            <w:r w:rsidRPr="001412A6">
              <w:rPr>
                <w:rFonts w:ascii="Aptos" w:hAnsi="Aptos"/>
                <w:color w:val="000000" w:themeColor="text1"/>
              </w:rPr>
              <w:t>0.484</w:t>
            </w:r>
          </w:p>
        </w:tc>
        <w:tc>
          <w:tcPr>
            <w:tcW w:w="949" w:type="dxa"/>
            <w:gridSpan w:val="2"/>
            <w:vAlign w:val="center"/>
          </w:tcPr>
          <w:p w14:paraId="385669A2"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-389.1</w:t>
            </w:r>
          </w:p>
        </w:tc>
        <w:tc>
          <w:tcPr>
            <w:tcW w:w="926" w:type="dxa"/>
            <w:vAlign w:val="center"/>
          </w:tcPr>
          <w:p w14:paraId="661F3FFE"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14.16</w:t>
            </w:r>
          </w:p>
        </w:tc>
        <w:tc>
          <w:tcPr>
            <w:tcW w:w="954" w:type="dxa"/>
            <w:gridSpan w:val="2"/>
            <w:vAlign w:val="center"/>
          </w:tcPr>
          <w:p w14:paraId="57E6F2CD"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0.001</w:t>
            </w:r>
          </w:p>
        </w:tc>
      </w:tr>
      <w:tr w:rsidR="006C5C50" w:rsidRPr="000911B9" w14:paraId="23DEBFF9" w14:textId="77777777" w:rsidTr="00D07CE2">
        <w:trPr>
          <w:trHeight w:val="301"/>
        </w:trPr>
        <w:tc>
          <w:tcPr>
            <w:tcW w:w="4579" w:type="dxa"/>
            <w:vAlign w:val="center"/>
          </w:tcPr>
          <w:p w14:paraId="057710A7"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 xml:space="preserve">m3: </w:t>
            </w:r>
            <w:r>
              <w:rPr>
                <w:rFonts w:ascii="Aptos" w:hAnsi="Aptos"/>
                <w:color w:val="000000" w:themeColor="text1"/>
              </w:rPr>
              <w:t xml:space="preserve">species-specific responses to </w:t>
            </w:r>
            <w:r>
              <w:rPr>
                <w:rFonts w:ascii="Aptos" w:eastAsia="Times New Roman" w:hAnsi="Aptos" w:cstheme="minorHAnsi"/>
                <w:color w:val="000000" w:themeColor="text1"/>
              </w:rPr>
              <w:t>chamber size</w:t>
            </w:r>
          </w:p>
        </w:tc>
        <w:tc>
          <w:tcPr>
            <w:tcW w:w="1095" w:type="dxa"/>
            <w:vAlign w:val="center"/>
          </w:tcPr>
          <w:p w14:paraId="43C67B28"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8</w:t>
            </w:r>
          </w:p>
        </w:tc>
        <w:tc>
          <w:tcPr>
            <w:tcW w:w="801" w:type="dxa"/>
            <w:vAlign w:val="center"/>
          </w:tcPr>
          <w:p w14:paraId="306F98FB" w14:textId="77777777" w:rsidR="006C5C50" w:rsidRPr="001412A6" w:rsidRDefault="006C5C50" w:rsidP="00D07CE2">
            <w:pPr>
              <w:snapToGrid w:val="0"/>
              <w:spacing w:line="240" w:lineRule="auto"/>
              <w:jc w:val="center"/>
              <w:rPr>
                <w:rFonts w:ascii="Aptos" w:hAnsi="Aptos"/>
                <w:color w:val="000000" w:themeColor="text1"/>
              </w:rPr>
            </w:pPr>
            <w:r w:rsidRPr="001412A6">
              <w:rPr>
                <w:rFonts w:ascii="Aptos" w:hAnsi="Aptos"/>
                <w:color w:val="000000" w:themeColor="text1"/>
              </w:rPr>
              <w:t>0.485</w:t>
            </w:r>
          </w:p>
        </w:tc>
        <w:tc>
          <w:tcPr>
            <w:tcW w:w="949" w:type="dxa"/>
            <w:gridSpan w:val="2"/>
            <w:vAlign w:val="center"/>
          </w:tcPr>
          <w:p w14:paraId="444C9ACB"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-388.2</w:t>
            </w:r>
          </w:p>
        </w:tc>
        <w:tc>
          <w:tcPr>
            <w:tcW w:w="926" w:type="dxa"/>
            <w:vAlign w:val="center"/>
          </w:tcPr>
          <w:p w14:paraId="49DB2DC5"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15.1</w:t>
            </w:r>
          </w:p>
        </w:tc>
        <w:tc>
          <w:tcPr>
            <w:tcW w:w="954" w:type="dxa"/>
            <w:gridSpan w:val="2"/>
            <w:vAlign w:val="center"/>
          </w:tcPr>
          <w:p w14:paraId="7877B81A"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0.001</w:t>
            </w:r>
          </w:p>
        </w:tc>
      </w:tr>
      <w:tr w:rsidR="006C5C50" w:rsidRPr="000911B9" w14:paraId="7DCE46D1" w14:textId="77777777" w:rsidTr="00D07CE2">
        <w:trPr>
          <w:trHeight w:val="301"/>
        </w:trPr>
        <w:tc>
          <w:tcPr>
            <w:tcW w:w="4579" w:type="dxa"/>
            <w:vAlign w:val="center"/>
          </w:tcPr>
          <w:p w14:paraId="3377771E"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m4</w:t>
            </w:r>
            <w:r>
              <w:rPr>
                <w:rFonts w:ascii="Aptos" w:hAnsi="Aptos"/>
                <w:color w:val="000000" w:themeColor="text1"/>
              </w:rPr>
              <w:t>:</w:t>
            </w:r>
            <w:r w:rsidRPr="001412A6">
              <w:rPr>
                <w:rFonts w:ascii="Aptos" w:hAnsi="Aptos"/>
                <w:color w:val="000000" w:themeColor="text1"/>
              </w:rPr>
              <w:t xml:space="preserve"> </w:t>
            </w:r>
            <w:r>
              <w:rPr>
                <w:rFonts w:ascii="Aptos" w:eastAsia="Times New Roman" w:hAnsi="Aptos" w:cs="Calibri"/>
                <w:color w:val="000000" w:themeColor="text1"/>
              </w:rPr>
              <w:t>similar response to</w:t>
            </w:r>
            <w:r w:rsidRPr="001412A6">
              <w:rPr>
                <w:rFonts w:ascii="Aptos" w:eastAsia="Times New Roman" w:hAnsi="Aptos" w:cs="Calibri"/>
                <w:color w:val="000000" w:themeColor="text1"/>
              </w:rPr>
              <w:t xml:space="preserve"> cumulative volume </w:t>
            </w:r>
            <w:r>
              <w:rPr>
                <w:rFonts w:ascii="Aptos" w:eastAsia="Times New Roman" w:hAnsi="Aptos" w:cs="Calibri"/>
                <w:color w:val="000000" w:themeColor="text1"/>
              </w:rPr>
              <w:t>across all species</w:t>
            </w:r>
          </w:p>
        </w:tc>
        <w:tc>
          <w:tcPr>
            <w:tcW w:w="1095" w:type="dxa"/>
            <w:vAlign w:val="center"/>
          </w:tcPr>
          <w:p w14:paraId="09219491"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7</w:t>
            </w:r>
          </w:p>
        </w:tc>
        <w:tc>
          <w:tcPr>
            <w:tcW w:w="801" w:type="dxa"/>
            <w:vAlign w:val="center"/>
          </w:tcPr>
          <w:p w14:paraId="684D29E8" w14:textId="77777777" w:rsidR="006C5C50" w:rsidRPr="001412A6" w:rsidRDefault="006C5C50" w:rsidP="00D07CE2">
            <w:pPr>
              <w:snapToGrid w:val="0"/>
              <w:spacing w:line="240" w:lineRule="auto"/>
              <w:jc w:val="center"/>
              <w:rPr>
                <w:rFonts w:ascii="Aptos" w:hAnsi="Aptos"/>
                <w:color w:val="000000" w:themeColor="text1"/>
              </w:rPr>
            </w:pPr>
            <w:r w:rsidRPr="001412A6">
              <w:rPr>
                <w:rFonts w:ascii="Aptos" w:hAnsi="Aptos"/>
                <w:color w:val="000000" w:themeColor="text1"/>
              </w:rPr>
              <w:t>0.371</w:t>
            </w:r>
          </w:p>
        </w:tc>
        <w:tc>
          <w:tcPr>
            <w:tcW w:w="949" w:type="dxa"/>
            <w:gridSpan w:val="2"/>
            <w:vAlign w:val="center"/>
          </w:tcPr>
          <w:p w14:paraId="734DA210"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-291.3</w:t>
            </w:r>
          </w:p>
        </w:tc>
        <w:tc>
          <w:tcPr>
            <w:tcW w:w="926" w:type="dxa"/>
            <w:vAlign w:val="center"/>
          </w:tcPr>
          <w:p w14:paraId="044F3887"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111.93</w:t>
            </w:r>
          </w:p>
        </w:tc>
        <w:tc>
          <w:tcPr>
            <w:tcW w:w="954" w:type="dxa"/>
            <w:gridSpan w:val="2"/>
            <w:vAlign w:val="center"/>
          </w:tcPr>
          <w:p w14:paraId="6E383821"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0</w:t>
            </w:r>
          </w:p>
        </w:tc>
      </w:tr>
      <w:tr w:rsidR="006C5C50" w:rsidRPr="000911B9" w14:paraId="59B09778" w14:textId="77777777" w:rsidTr="00D07CE2">
        <w:trPr>
          <w:trHeight w:val="301"/>
        </w:trPr>
        <w:tc>
          <w:tcPr>
            <w:tcW w:w="4579" w:type="dxa"/>
            <w:vAlign w:val="center"/>
          </w:tcPr>
          <w:p w14:paraId="6D7FB171"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 xml:space="preserve">m5: </w:t>
            </w:r>
            <w:r>
              <w:rPr>
                <w:rFonts w:ascii="Aptos" w:hAnsi="Aptos"/>
                <w:color w:val="000000" w:themeColor="text1"/>
              </w:rPr>
              <w:t xml:space="preserve">species-specific responses to </w:t>
            </w:r>
            <w:r w:rsidRPr="001412A6">
              <w:rPr>
                <w:rFonts w:ascii="Aptos" w:eastAsia="Times New Roman" w:hAnsi="Aptos" w:cs="Calibri"/>
                <w:color w:val="000000" w:themeColor="text1"/>
              </w:rPr>
              <w:t xml:space="preserve">cumulative volume </w:t>
            </w:r>
          </w:p>
        </w:tc>
        <w:tc>
          <w:tcPr>
            <w:tcW w:w="1095" w:type="dxa"/>
            <w:vAlign w:val="center"/>
          </w:tcPr>
          <w:p w14:paraId="56C71D15"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8</w:t>
            </w:r>
          </w:p>
        </w:tc>
        <w:tc>
          <w:tcPr>
            <w:tcW w:w="801" w:type="dxa"/>
            <w:vAlign w:val="center"/>
          </w:tcPr>
          <w:p w14:paraId="2FB39129" w14:textId="77777777" w:rsidR="006C5C50" w:rsidRPr="001412A6" w:rsidRDefault="006C5C50" w:rsidP="00D07CE2">
            <w:pPr>
              <w:snapToGrid w:val="0"/>
              <w:spacing w:line="240" w:lineRule="auto"/>
              <w:jc w:val="center"/>
              <w:rPr>
                <w:rFonts w:ascii="Aptos" w:hAnsi="Aptos"/>
                <w:color w:val="000000" w:themeColor="text1"/>
              </w:rPr>
            </w:pPr>
            <w:r w:rsidRPr="001412A6">
              <w:rPr>
                <w:rFonts w:ascii="Aptos" w:hAnsi="Aptos"/>
                <w:color w:val="000000" w:themeColor="text1"/>
              </w:rPr>
              <w:t>0.377</w:t>
            </w:r>
          </w:p>
        </w:tc>
        <w:tc>
          <w:tcPr>
            <w:tcW w:w="949" w:type="dxa"/>
            <w:gridSpan w:val="2"/>
            <w:vAlign w:val="center"/>
          </w:tcPr>
          <w:p w14:paraId="16D4A644"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-290.2</w:t>
            </w:r>
          </w:p>
        </w:tc>
        <w:tc>
          <w:tcPr>
            <w:tcW w:w="926" w:type="dxa"/>
            <w:vAlign w:val="center"/>
          </w:tcPr>
          <w:p w14:paraId="76FB4668"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113.1</w:t>
            </w:r>
          </w:p>
        </w:tc>
        <w:tc>
          <w:tcPr>
            <w:tcW w:w="954" w:type="dxa"/>
            <w:gridSpan w:val="2"/>
            <w:vAlign w:val="center"/>
          </w:tcPr>
          <w:p w14:paraId="20C8FD78" w14:textId="77777777" w:rsidR="006C5C50" w:rsidRPr="001412A6" w:rsidRDefault="006C5C50" w:rsidP="00D07CE2">
            <w:pPr>
              <w:snapToGrid w:val="0"/>
              <w:spacing w:line="240" w:lineRule="auto"/>
              <w:jc w:val="center"/>
              <w:rPr>
                <w:rFonts w:ascii="Aptos" w:hAnsi="Aptos"/>
                <w:i/>
                <w:iCs/>
                <w:color w:val="000000" w:themeColor="text1"/>
              </w:rPr>
            </w:pPr>
            <w:r w:rsidRPr="001412A6">
              <w:rPr>
                <w:rFonts w:ascii="Aptos" w:hAnsi="Aptos"/>
                <w:color w:val="000000" w:themeColor="text1"/>
              </w:rPr>
              <w:t>0</w:t>
            </w:r>
          </w:p>
        </w:tc>
      </w:tr>
      <w:tr w:rsidR="006C5C50" w:rsidRPr="000911B9" w14:paraId="46E28D3D" w14:textId="77777777" w:rsidTr="00D07CE2">
        <w:trPr>
          <w:trHeight w:val="274"/>
        </w:trPr>
        <w:tc>
          <w:tcPr>
            <w:tcW w:w="4579" w:type="dxa"/>
            <w:vAlign w:val="center"/>
          </w:tcPr>
          <w:p w14:paraId="66AFBD3E" w14:textId="77777777" w:rsidR="006C5C50" w:rsidRPr="00466587" w:rsidRDefault="006C5C50" w:rsidP="00D07CE2">
            <w:pPr>
              <w:snapToGrid w:val="0"/>
              <w:spacing w:line="240" w:lineRule="auto"/>
              <w:jc w:val="center"/>
              <w:rPr>
                <w:rFonts w:ascii="Aptos" w:hAnsi="Aptos"/>
                <w:color w:val="000000" w:themeColor="text1"/>
              </w:rPr>
            </w:pPr>
            <w:r w:rsidRPr="00466587">
              <w:rPr>
                <w:rFonts w:ascii="Aptos" w:hAnsi="Aptos"/>
                <w:color w:val="000000" w:themeColor="text1"/>
              </w:rPr>
              <w:t>m1: fixed differences across species</w:t>
            </w:r>
            <w:r>
              <w:rPr>
                <w:rFonts w:ascii="Aptos" w:hAnsi="Aptos"/>
                <w:color w:val="000000" w:themeColor="text1"/>
              </w:rPr>
              <w:t>,</w:t>
            </w:r>
            <w:r w:rsidRPr="00466587">
              <w:rPr>
                <w:rFonts w:ascii="Aptos" w:hAnsi="Aptos"/>
                <w:color w:val="000000" w:themeColor="text1"/>
              </w:rPr>
              <w:t xml:space="preserve"> </w:t>
            </w:r>
            <w:r>
              <w:rPr>
                <w:rFonts w:ascii="Aptos" w:hAnsi="Aptos"/>
                <w:color w:val="000000" w:themeColor="text1"/>
              </w:rPr>
              <w:t>without change through ontogeny</w:t>
            </w:r>
          </w:p>
        </w:tc>
        <w:tc>
          <w:tcPr>
            <w:tcW w:w="1095" w:type="dxa"/>
            <w:vAlign w:val="center"/>
          </w:tcPr>
          <w:p w14:paraId="7EFBEDE1" w14:textId="77777777" w:rsidR="006C5C50" w:rsidRPr="00466587" w:rsidRDefault="006C5C50" w:rsidP="00D07CE2">
            <w:pPr>
              <w:snapToGrid w:val="0"/>
              <w:spacing w:line="240" w:lineRule="auto"/>
              <w:jc w:val="center"/>
              <w:rPr>
                <w:rFonts w:ascii="Aptos" w:hAnsi="Aptos"/>
                <w:i/>
                <w:iCs/>
                <w:color w:val="000000" w:themeColor="text1"/>
              </w:rPr>
            </w:pPr>
            <w:r w:rsidRPr="00466587">
              <w:rPr>
                <w:rFonts w:ascii="Aptos" w:hAnsi="Aptos"/>
                <w:color w:val="000000" w:themeColor="text1"/>
              </w:rPr>
              <w:t>5</w:t>
            </w:r>
          </w:p>
        </w:tc>
        <w:tc>
          <w:tcPr>
            <w:tcW w:w="801" w:type="dxa"/>
            <w:vAlign w:val="center"/>
          </w:tcPr>
          <w:p w14:paraId="21E1C255" w14:textId="77777777" w:rsidR="006C5C50" w:rsidRPr="00466587" w:rsidRDefault="006C5C50" w:rsidP="00D07CE2">
            <w:pPr>
              <w:snapToGrid w:val="0"/>
              <w:spacing w:line="240" w:lineRule="auto"/>
              <w:jc w:val="center"/>
              <w:rPr>
                <w:rFonts w:ascii="Aptos" w:hAnsi="Aptos"/>
                <w:color w:val="000000" w:themeColor="text1"/>
              </w:rPr>
            </w:pPr>
            <w:r w:rsidRPr="00466587">
              <w:rPr>
                <w:rFonts w:ascii="Aptos" w:hAnsi="Aptos"/>
                <w:color w:val="000000" w:themeColor="text1"/>
              </w:rPr>
              <w:t>0</w:t>
            </w:r>
          </w:p>
        </w:tc>
        <w:tc>
          <w:tcPr>
            <w:tcW w:w="949" w:type="dxa"/>
            <w:gridSpan w:val="2"/>
            <w:vAlign w:val="center"/>
          </w:tcPr>
          <w:p w14:paraId="6CE8F870" w14:textId="77777777" w:rsidR="006C5C50" w:rsidRPr="00466587" w:rsidRDefault="006C5C50" w:rsidP="00D07CE2">
            <w:pPr>
              <w:snapToGrid w:val="0"/>
              <w:spacing w:line="240" w:lineRule="auto"/>
              <w:jc w:val="center"/>
              <w:rPr>
                <w:rFonts w:ascii="Aptos" w:hAnsi="Aptos"/>
                <w:i/>
                <w:iCs/>
                <w:color w:val="000000" w:themeColor="text1"/>
              </w:rPr>
            </w:pPr>
            <w:r w:rsidRPr="00466587">
              <w:rPr>
                <w:rFonts w:ascii="Aptos" w:hAnsi="Aptos"/>
                <w:color w:val="000000" w:themeColor="text1"/>
              </w:rPr>
              <w:t>-111.5</w:t>
            </w:r>
          </w:p>
        </w:tc>
        <w:tc>
          <w:tcPr>
            <w:tcW w:w="926" w:type="dxa"/>
            <w:vAlign w:val="center"/>
          </w:tcPr>
          <w:p w14:paraId="408FDE6B" w14:textId="77777777" w:rsidR="006C5C50" w:rsidRPr="00466587" w:rsidRDefault="006C5C50" w:rsidP="00D07CE2">
            <w:pPr>
              <w:snapToGrid w:val="0"/>
              <w:spacing w:line="240" w:lineRule="auto"/>
              <w:jc w:val="center"/>
              <w:rPr>
                <w:rFonts w:ascii="Aptos" w:hAnsi="Aptos"/>
                <w:i/>
                <w:iCs/>
                <w:color w:val="000000" w:themeColor="text1"/>
              </w:rPr>
            </w:pPr>
            <w:r w:rsidRPr="00466587">
              <w:rPr>
                <w:rFonts w:ascii="Aptos" w:hAnsi="Aptos"/>
                <w:color w:val="000000" w:themeColor="text1"/>
              </w:rPr>
              <w:t>291.76</w:t>
            </w:r>
          </w:p>
        </w:tc>
        <w:tc>
          <w:tcPr>
            <w:tcW w:w="954" w:type="dxa"/>
            <w:gridSpan w:val="2"/>
            <w:vAlign w:val="center"/>
          </w:tcPr>
          <w:p w14:paraId="6A5480EA" w14:textId="77777777" w:rsidR="006C5C50" w:rsidRPr="00466587" w:rsidRDefault="006C5C50" w:rsidP="00D07CE2">
            <w:pPr>
              <w:snapToGrid w:val="0"/>
              <w:spacing w:line="240" w:lineRule="auto"/>
              <w:jc w:val="center"/>
              <w:rPr>
                <w:rFonts w:ascii="Aptos" w:hAnsi="Aptos"/>
                <w:i/>
                <w:iCs/>
                <w:color w:val="000000" w:themeColor="text1"/>
              </w:rPr>
            </w:pPr>
            <w:r w:rsidRPr="00466587">
              <w:rPr>
                <w:rFonts w:ascii="Aptos" w:hAnsi="Aptos"/>
                <w:color w:val="000000" w:themeColor="text1"/>
              </w:rPr>
              <w:t>0</w:t>
            </w:r>
          </w:p>
        </w:tc>
      </w:tr>
      <w:tr w:rsidR="006C5C50" w:rsidRPr="000911B9" w14:paraId="4C16F3E9" w14:textId="77777777" w:rsidTr="00D07CE2">
        <w:trPr>
          <w:trHeight w:val="274"/>
        </w:trPr>
        <w:tc>
          <w:tcPr>
            <w:tcW w:w="4579" w:type="dxa"/>
            <w:vAlign w:val="center"/>
          </w:tcPr>
          <w:p w14:paraId="7C513D24" w14:textId="77777777" w:rsidR="006C5C50" w:rsidRPr="00466587" w:rsidRDefault="006C5C50" w:rsidP="00D07CE2">
            <w:pPr>
              <w:snapToGrid w:val="0"/>
              <w:spacing w:line="240" w:lineRule="auto"/>
              <w:jc w:val="center"/>
              <w:rPr>
                <w:rFonts w:ascii="Aptos" w:hAnsi="Aptos"/>
                <w:color w:val="000000" w:themeColor="text1"/>
              </w:rPr>
            </w:pPr>
            <w:r>
              <w:rPr>
                <w:rFonts w:ascii="Aptos" w:hAnsi="Aptos"/>
                <w:color w:val="000000" w:themeColor="text1"/>
              </w:rPr>
              <w:t>m0: random effects only</w:t>
            </w:r>
          </w:p>
        </w:tc>
        <w:tc>
          <w:tcPr>
            <w:tcW w:w="1095" w:type="dxa"/>
            <w:vAlign w:val="bottom"/>
          </w:tcPr>
          <w:p w14:paraId="53A38211" w14:textId="77777777" w:rsidR="006C5C50" w:rsidRPr="00466587" w:rsidRDefault="006C5C50" w:rsidP="00D07CE2">
            <w:pPr>
              <w:snapToGrid w:val="0"/>
              <w:spacing w:line="240" w:lineRule="auto"/>
              <w:jc w:val="center"/>
              <w:rPr>
                <w:rFonts w:ascii="Aptos" w:hAnsi="Aptos"/>
                <w:color w:val="000000" w:themeColor="text1"/>
              </w:rPr>
            </w:pPr>
            <w:r>
              <w:rPr>
                <w:rFonts w:ascii="Aptos Narrow" w:hAnsi="Aptos Narrow"/>
                <w:color w:val="000000"/>
              </w:rPr>
              <w:t>5</w:t>
            </w:r>
          </w:p>
        </w:tc>
        <w:tc>
          <w:tcPr>
            <w:tcW w:w="801" w:type="dxa"/>
            <w:vAlign w:val="bottom"/>
          </w:tcPr>
          <w:p w14:paraId="42C1A6E9" w14:textId="77777777" w:rsidR="006C5C50" w:rsidRPr="00466587" w:rsidRDefault="006C5C50" w:rsidP="00D07CE2">
            <w:pPr>
              <w:snapToGrid w:val="0"/>
              <w:spacing w:line="240" w:lineRule="auto"/>
              <w:jc w:val="center"/>
              <w:rPr>
                <w:rFonts w:ascii="Aptos" w:hAnsi="Aptos"/>
                <w:color w:val="000000" w:themeColor="text1"/>
              </w:rPr>
            </w:pPr>
            <w:r>
              <w:rPr>
                <w:rFonts w:ascii="Aptos" w:hAnsi="Aptos"/>
                <w:color w:val="000000" w:themeColor="text1"/>
              </w:rPr>
              <w:t>0</w:t>
            </w:r>
          </w:p>
        </w:tc>
        <w:tc>
          <w:tcPr>
            <w:tcW w:w="949" w:type="dxa"/>
            <w:gridSpan w:val="2"/>
            <w:vAlign w:val="bottom"/>
          </w:tcPr>
          <w:p w14:paraId="1A2CFF3B" w14:textId="77777777" w:rsidR="006C5C50" w:rsidRPr="00466587" w:rsidRDefault="006C5C50" w:rsidP="00D07CE2">
            <w:pPr>
              <w:snapToGrid w:val="0"/>
              <w:spacing w:line="240" w:lineRule="auto"/>
              <w:jc w:val="center"/>
              <w:rPr>
                <w:rFonts w:ascii="Aptos" w:hAnsi="Aptos"/>
                <w:color w:val="000000" w:themeColor="text1"/>
              </w:rPr>
            </w:pPr>
            <w:r>
              <w:rPr>
                <w:rFonts w:ascii="Aptos Narrow" w:hAnsi="Aptos Narrow"/>
                <w:color w:val="000000"/>
              </w:rPr>
              <w:t>-111.5</w:t>
            </w:r>
          </w:p>
        </w:tc>
        <w:tc>
          <w:tcPr>
            <w:tcW w:w="926" w:type="dxa"/>
            <w:vAlign w:val="bottom"/>
          </w:tcPr>
          <w:p w14:paraId="4B4831F5" w14:textId="77777777" w:rsidR="006C5C50" w:rsidRPr="00466587" w:rsidRDefault="006C5C50" w:rsidP="00D07CE2">
            <w:pPr>
              <w:snapToGrid w:val="0"/>
              <w:spacing w:line="240" w:lineRule="auto"/>
              <w:jc w:val="center"/>
              <w:rPr>
                <w:rFonts w:ascii="Aptos" w:hAnsi="Aptos"/>
                <w:color w:val="000000" w:themeColor="text1"/>
              </w:rPr>
            </w:pPr>
            <w:r>
              <w:rPr>
                <w:rFonts w:ascii="Aptos Narrow" w:hAnsi="Aptos Narrow"/>
                <w:color w:val="000000"/>
              </w:rPr>
              <w:t>291.76</w:t>
            </w:r>
          </w:p>
        </w:tc>
        <w:tc>
          <w:tcPr>
            <w:tcW w:w="954" w:type="dxa"/>
            <w:gridSpan w:val="2"/>
            <w:vAlign w:val="bottom"/>
          </w:tcPr>
          <w:p w14:paraId="2BB14E56" w14:textId="77777777" w:rsidR="006C5C50" w:rsidRPr="00466587" w:rsidRDefault="006C5C50" w:rsidP="00D07CE2">
            <w:pPr>
              <w:snapToGrid w:val="0"/>
              <w:spacing w:line="240" w:lineRule="auto"/>
              <w:jc w:val="center"/>
              <w:rPr>
                <w:rFonts w:ascii="Aptos" w:hAnsi="Aptos"/>
                <w:color w:val="000000" w:themeColor="text1"/>
              </w:rPr>
            </w:pPr>
            <w:r>
              <w:rPr>
                <w:rFonts w:ascii="Aptos Narrow" w:hAnsi="Aptos Narrow"/>
                <w:color w:val="000000"/>
              </w:rPr>
              <w:t>0</w:t>
            </w:r>
          </w:p>
        </w:tc>
      </w:tr>
    </w:tbl>
    <w:p w14:paraId="2798141A" w14:textId="77777777" w:rsidR="006C5C50" w:rsidRDefault="006C5C50" w:rsidP="006C5C50"/>
    <w:p w14:paraId="32B491A9" w14:textId="20BD8102" w:rsidR="006C5C50" w:rsidRDefault="006C5C50">
      <w:pPr>
        <w:spacing w:line="240" w:lineRule="auto"/>
      </w:pPr>
      <w:r>
        <w:br w:type="page"/>
      </w:r>
    </w:p>
    <w:p w14:paraId="3BCAD98C" w14:textId="77777777" w:rsidR="00682BA6" w:rsidRPr="00FF35B7" w:rsidRDefault="00682BA6" w:rsidP="00682BA6">
      <w:pPr>
        <w:spacing w:before="60" w:line="240" w:lineRule="auto"/>
        <w:rPr>
          <w:rFonts w:eastAsia="Times New Roman" w:cstheme="minorHAnsi"/>
          <w:i/>
          <w:iCs/>
          <w:color w:val="000000"/>
          <w:sz w:val="22"/>
          <w:szCs w:val="22"/>
        </w:rPr>
      </w:pPr>
      <w:r w:rsidRPr="00FF35B7">
        <w:rPr>
          <w:rFonts w:eastAsia="Times New Roman" w:cstheme="minorHAnsi"/>
          <w:b/>
          <w:bCs/>
          <w:i/>
          <w:iCs/>
          <w:sz w:val="22"/>
          <w:szCs w:val="22"/>
        </w:rPr>
        <w:lastRenderedPageBreak/>
        <w:t>Table 2</w:t>
      </w:r>
      <w:r w:rsidRPr="00FF35B7">
        <w:rPr>
          <w:rFonts w:eastAsia="Times New Roman" w:cstheme="minorHAnsi"/>
          <w:i/>
          <w:iCs/>
          <w:sz w:val="22"/>
          <w:szCs w:val="22"/>
        </w:rPr>
        <w:t xml:space="preserve">. Generalised Additive Mixed Effect </w:t>
      </w:r>
      <w:r>
        <w:rPr>
          <w:rFonts w:eastAsia="Times New Roman" w:cstheme="minorHAnsi"/>
          <w:i/>
          <w:iCs/>
          <w:sz w:val="22"/>
          <w:szCs w:val="22"/>
        </w:rPr>
        <w:t xml:space="preserve">(GAMM) </w:t>
      </w:r>
      <w:r w:rsidRPr="00FF35B7">
        <w:rPr>
          <w:rFonts w:eastAsia="Times New Roman" w:cstheme="minorHAnsi"/>
          <w:i/>
          <w:iCs/>
          <w:sz w:val="22"/>
          <w:szCs w:val="22"/>
        </w:rPr>
        <w:t xml:space="preserve">model results of </w:t>
      </w:r>
      <w:r w:rsidRPr="00FF35B7">
        <w:rPr>
          <w:rFonts w:eastAsia="Times New Roman" w:cstheme="minorHAnsi"/>
          <w:sz w:val="22"/>
          <w:szCs w:val="22"/>
        </w:rPr>
        <w:t>Menardella</w:t>
      </w:r>
      <w:r w:rsidRPr="00FF35B7">
        <w:rPr>
          <w:rFonts w:eastAsia="Times New Roman" w:cstheme="minorHAnsi"/>
          <w:i/>
          <w:iCs/>
          <w:sz w:val="22"/>
          <w:szCs w:val="22"/>
        </w:rPr>
        <w:t xml:space="preserve"> chamber </w:t>
      </w:r>
      <w:r>
        <w:rPr>
          <w:rFonts w:eastAsia="Times New Roman" w:cstheme="minorHAnsi"/>
          <w:i/>
          <w:iCs/>
          <w:sz w:val="22"/>
          <w:szCs w:val="22"/>
        </w:rPr>
        <w:t>angle in</w:t>
      </w:r>
      <w:r w:rsidRPr="00FF35B7">
        <w:rPr>
          <w:rFonts w:eastAsia="Times New Roman" w:cstheme="minorHAnsi"/>
          <w:i/>
          <w:iCs/>
          <w:sz w:val="22"/>
          <w:szCs w:val="22"/>
        </w:rPr>
        <w:t xml:space="preserve"> response to internal and external processes.</w:t>
      </w:r>
      <w:r>
        <w:rPr>
          <w:rFonts w:eastAsia="Times New Roman" w:cstheme="minorHAnsi"/>
          <w:i/>
          <w:iCs/>
          <w:sz w:val="22"/>
          <w:szCs w:val="22"/>
        </w:rPr>
        <w:t xml:space="preserve"> Log-likelihoods that feed into AIC scores are presented based on maximum likelihood calculations from the linear mixed effect part of the GAMM to facilitate comparisons amongst fixed effects; random effects for all models were specimen and laser blast (where the same chamber was repeatedly measured to assess instrument consistency). Adjusted r2 calculations are drawn from the generalised additive model part of the GAM. </w:t>
      </w:r>
      <w:r w:rsidRPr="00FF35B7">
        <w:rPr>
          <w:rFonts w:eastAsia="Times New Roman" w:cstheme="minorHAnsi"/>
          <w:i/>
          <w:iCs/>
          <w:color w:val="000000"/>
          <w:sz w:val="22"/>
          <w:szCs w:val="22"/>
        </w:rPr>
        <w:sym w:font="Symbol" w:char="F044"/>
      </w:r>
      <w:r w:rsidRPr="00FF35B7">
        <w:rPr>
          <w:rFonts w:eastAsia="Times New Roman" w:cstheme="minorHAnsi"/>
          <w:i/>
          <w:iCs/>
          <w:color w:val="000000"/>
          <w:sz w:val="22"/>
          <w:szCs w:val="22"/>
        </w:rPr>
        <w:t>AIC represents the difference between AIC and the set’s minimum AIC. The best performing model based on lowest AIC and highest Akaike weight is indicated in bold. All models include autocorrelation within specimens, and specimens and laser shots as random effects.</w:t>
      </w:r>
      <w:r>
        <w:rPr>
          <w:rFonts w:eastAsia="Times New Roman" w:cstheme="minorHAnsi"/>
          <w:i/>
          <w:iCs/>
          <w:color w:val="000000"/>
          <w:sz w:val="22"/>
          <w:szCs w:val="22"/>
        </w:rPr>
        <w:t xml:space="preserve"> The best performing model includes a general and species-specific non-linear spline as a function of cumulative shell volume to the time of calcification.</w:t>
      </w:r>
    </w:p>
    <w:p w14:paraId="7008958A" w14:textId="77777777" w:rsidR="00682BA6" w:rsidRPr="00FF35B7" w:rsidRDefault="00682BA6" w:rsidP="00682BA6">
      <w:pPr>
        <w:spacing w:before="60" w:line="240" w:lineRule="auto"/>
        <w:rPr>
          <w:rFonts w:eastAsia="Times New Roman" w:cstheme="minorHAnsi"/>
          <w:color w:val="000000"/>
          <w:sz w:val="22"/>
          <w:szCs w:val="22"/>
        </w:rPr>
      </w:pPr>
    </w:p>
    <w:tbl>
      <w:tblPr>
        <w:tblStyle w:val="TableGrid"/>
        <w:tblW w:w="9020" w:type="dxa"/>
        <w:tblLook w:val="04A0" w:firstRow="1" w:lastRow="0" w:firstColumn="1" w:lastColumn="0" w:noHBand="0" w:noVBand="1"/>
      </w:tblPr>
      <w:tblGrid>
        <w:gridCol w:w="3544"/>
        <w:gridCol w:w="1276"/>
        <w:gridCol w:w="1276"/>
        <w:gridCol w:w="992"/>
        <w:gridCol w:w="1057"/>
        <w:gridCol w:w="903"/>
      </w:tblGrid>
      <w:tr w:rsidR="00682BA6" w:rsidRPr="007C3B40" w14:paraId="2471E4AF" w14:textId="77777777" w:rsidTr="00D07CE2">
        <w:trPr>
          <w:trHeight w:val="320"/>
        </w:trPr>
        <w:tc>
          <w:tcPr>
            <w:tcW w:w="3544" w:type="dxa"/>
            <w:noWrap/>
            <w:vAlign w:val="center"/>
            <w:hideMark/>
          </w:tcPr>
          <w:p w14:paraId="145DCC7E"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450FB3">
              <w:rPr>
                <w:rFonts w:ascii="Aptos" w:hAnsi="Aptos"/>
                <w:color w:val="000000" w:themeColor="text1"/>
              </w:rPr>
              <w:t>Model</w:t>
            </w:r>
          </w:p>
        </w:tc>
        <w:tc>
          <w:tcPr>
            <w:tcW w:w="1276" w:type="dxa"/>
            <w:noWrap/>
            <w:vAlign w:val="center"/>
            <w:hideMark/>
          </w:tcPr>
          <w:p w14:paraId="6D7AACE7"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450FB3">
              <w:rPr>
                <w:rFonts w:ascii="Aptos" w:hAnsi="Aptos"/>
                <w:color w:val="000000" w:themeColor="text1"/>
              </w:rPr>
              <w:t>Degrees of freedom</w:t>
            </w:r>
          </w:p>
        </w:tc>
        <w:tc>
          <w:tcPr>
            <w:tcW w:w="1276" w:type="dxa"/>
            <w:noWrap/>
            <w:vAlign w:val="center"/>
            <w:hideMark/>
          </w:tcPr>
          <w:p w14:paraId="1647FD6D"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450FB3">
              <w:rPr>
                <w:rFonts w:ascii="Aptos" w:hAnsi="Aptos"/>
                <w:color w:val="000000" w:themeColor="text1"/>
              </w:rPr>
              <w:t>r</w:t>
            </w:r>
            <w:r w:rsidRPr="00450FB3">
              <w:rPr>
                <w:rFonts w:ascii="Aptos" w:hAnsi="Aptos"/>
                <w:color w:val="000000" w:themeColor="text1"/>
                <w:vertAlign w:val="superscript"/>
              </w:rPr>
              <w:t>2</w:t>
            </w:r>
          </w:p>
        </w:tc>
        <w:tc>
          <w:tcPr>
            <w:tcW w:w="992" w:type="dxa"/>
            <w:noWrap/>
            <w:vAlign w:val="center"/>
            <w:hideMark/>
          </w:tcPr>
          <w:p w14:paraId="62D1FA77"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466587">
              <w:rPr>
                <w:rFonts w:ascii="Aptos" w:hAnsi="Aptos"/>
                <w:color w:val="000000" w:themeColor="text1"/>
              </w:rPr>
              <w:t>AIC</w:t>
            </w:r>
          </w:p>
        </w:tc>
        <w:tc>
          <w:tcPr>
            <w:tcW w:w="1057" w:type="dxa"/>
            <w:noWrap/>
            <w:vAlign w:val="center"/>
            <w:hideMark/>
          </w:tcPr>
          <w:p w14:paraId="2C828617"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450FB3">
              <w:rPr>
                <w:rFonts w:ascii="Aptos" w:eastAsia="Times New Roman" w:hAnsi="Aptos" w:cstheme="minorHAnsi"/>
                <w:i/>
                <w:iCs/>
                <w:color w:val="000000" w:themeColor="text1"/>
              </w:rPr>
              <w:sym w:font="Symbol" w:char="F044"/>
            </w:r>
            <w:r w:rsidRPr="00450FB3">
              <w:rPr>
                <w:rFonts w:ascii="Aptos" w:hAnsi="Aptos"/>
                <w:color w:val="000000" w:themeColor="text1"/>
              </w:rPr>
              <w:t>AIC</w:t>
            </w:r>
          </w:p>
        </w:tc>
        <w:tc>
          <w:tcPr>
            <w:tcW w:w="875" w:type="dxa"/>
            <w:noWrap/>
            <w:vAlign w:val="center"/>
            <w:hideMark/>
          </w:tcPr>
          <w:p w14:paraId="265EF88C"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450FB3">
              <w:rPr>
                <w:rFonts w:ascii="Aptos" w:hAnsi="Aptos"/>
                <w:color w:val="000000" w:themeColor="text1"/>
              </w:rPr>
              <w:t>Akaike weight</w:t>
            </w:r>
          </w:p>
        </w:tc>
      </w:tr>
      <w:tr w:rsidR="00682BA6" w:rsidRPr="007C3B40" w14:paraId="24468E52" w14:textId="77777777" w:rsidTr="00D07CE2">
        <w:trPr>
          <w:trHeight w:val="320"/>
        </w:trPr>
        <w:tc>
          <w:tcPr>
            <w:tcW w:w="3544" w:type="dxa"/>
            <w:noWrap/>
            <w:vAlign w:val="center"/>
            <w:hideMark/>
          </w:tcPr>
          <w:p w14:paraId="405ECE8A" w14:textId="77777777" w:rsidR="00682BA6" w:rsidRPr="003021E5" w:rsidRDefault="00682BA6" w:rsidP="00D07CE2">
            <w:pPr>
              <w:spacing w:line="240" w:lineRule="auto"/>
              <w:jc w:val="center"/>
              <w:rPr>
                <w:rFonts w:ascii="Aptos Narrow" w:eastAsia="Times New Roman" w:hAnsi="Aptos Narrow" w:cs="Times New Roman"/>
                <w:b/>
                <w:bCs/>
                <w:color w:val="000000"/>
                <w:lang w:eastAsia="en-GB"/>
              </w:rPr>
            </w:pPr>
            <w:r w:rsidRPr="003021E5">
              <w:rPr>
                <w:rFonts w:ascii="Aptos Narrow" w:eastAsia="Times New Roman" w:hAnsi="Aptos Narrow" w:cs="Times New Roman"/>
                <w:b/>
                <w:bCs/>
                <w:color w:val="000000"/>
                <w:lang w:eastAsia="en-GB"/>
              </w:rPr>
              <w:t xml:space="preserve">m5: </w:t>
            </w:r>
            <w:r w:rsidRPr="00BE5FE2">
              <w:rPr>
                <w:rFonts w:ascii="Aptos" w:hAnsi="Aptos"/>
                <w:b/>
                <w:bCs/>
                <w:color w:val="000000" w:themeColor="text1"/>
              </w:rPr>
              <w:t xml:space="preserve">species-specific responses to </w:t>
            </w:r>
            <w:r w:rsidRPr="00BE5FE2">
              <w:rPr>
                <w:rFonts w:ascii="Aptos" w:eastAsia="Times New Roman" w:hAnsi="Aptos" w:cs="Calibri"/>
                <w:b/>
                <w:bCs/>
                <w:color w:val="000000" w:themeColor="text1"/>
              </w:rPr>
              <w:t>cumulative volume</w:t>
            </w:r>
          </w:p>
        </w:tc>
        <w:tc>
          <w:tcPr>
            <w:tcW w:w="1276" w:type="dxa"/>
            <w:noWrap/>
            <w:vAlign w:val="center"/>
            <w:hideMark/>
          </w:tcPr>
          <w:p w14:paraId="10264A1E" w14:textId="77777777" w:rsidR="00682BA6" w:rsidRPr="003021E5" w:rsidRDefault="00682BA6" w:rsidP="00D07CE2">
            <w:pPr>
              <w:spacing w:line="240" w:lineRule="auto"/>
              <w:jc w:val="center"/>
              <w:rPr>
                <w:rFonts w:ascii="Aptos Narrow" w:eastAsia="Times New Roman" w:hAnsi="Aptos Narrow" w:cs="Times New Roman"/>
                <w:b/>
                <w:bCs/>
                <w:color w:val="000000"/>
                <w:lang w:eastAsia="en-GB"/>
              </w:rPr>
            </w:pPr>
            <w:r w:rsidRPr="003021E5">
              <w:rPr>
                <w:rFonts w:ascii="Aptos Narrow" w:eastAsia="Times New Roman" w:hAnsi="Aptos Narrow" w:cs="Times New Roman"/>
                <w:b/>
                <w:bCs/>
                <w:color w:val="000000"/>
                <w:lang w:eastAsia="en-GB"/>
              </w:rPr>
              <w:t>8</w:t>
            </w:r>
          </w:p>
        </w:tc>
        <w:tc>
          <w:tcPr>
            <w:tcW w:w="1276" w:type="dxa"/>
            <w:noWrap/>
            <w:vAlign w:val="center"/>
            <w:hideMark/>
          </w:tcPr>
          <w:p w14:paraId="27F62D67" w14:textId="77777777" w:rsidR="00682BA6" w:rsidRPr="003021E5" w:rsidRDefault="00682BA6" w:rsidP="00D07CE2">
            <w:pPr>
              <w:spacing w:line="240" w:lineRule="auto"/>
              <w:jc w:val="center"/>
              <w:rPr>
                <w:rFonts w:ascii="Aptos Narrow" w:eastAsia="Times New Roman" w:hAnsi="Aptos Narrow" w:cs="Times New Roman"/>
                <w:b/>
                <w:bCs/>
                <w:color w:val="000000"/>
                <w:lang w:eastAsia="en-GB"/>
              </w:rPr>
            </w:pPr>
            <w:r w:rsidRPr="003021E5">
              <w:rPr>
                <w:rFonts w:ascii="Aptos Narrow" w:eastAsia="Times New Roman" w:hAnsi="Aptos Narrow" w:cs="Times New Roman"/>
                <w:b/>
                <w:bCs/>
                <w:color w:val="000000"/>
                <w:lang w:eastAsia="en-GB"/>
              </w:rPr>
              <w:t>0.27</w:t>
            </w:r>
          </w:p>
        </w:tc>
        <w:tc>
          <w:tcPr>
            <w:tcW w:w="992" w:type="dxa"/>
            <w:noWrap/>
            <w:vAlign w:val="center"/>
            <w:hideMark/>
          </w:tcPr>
          <w:p w14:paraId="2A388D5B" w14:textId="77777777" w:rsidR="00682BA6" w:rsidRPr="003021E5" w:rsidRDefault="00682BA6" w:rsidP="00D07CE2">
            <w:pPr>
              <w:spacing w:line="240" w:lineRule="auto"/>
              <w:jc w:val="center"/>
              <w:rPr>
                <w:rFonts w:ascii="Aptos Narrow" w:eastAsia="Times New Roman" w:hAnsi="Aptos Narrow" w:cs="Times New Roman"/>
                <w:b/>
                <w:bCs/>
                <w:color w:val="000000"/>
                <w:lang w:eastAsia="en-GB"/>
              </w:rPr>
            </w:pPr>
            <w:r w:rsidRPr="003021E5">
              <w:rPr>
                <w:rFonts w:ascii="Aptos Narrow" w:eastAsia="Times New Roman" w:hAnsi="Aptos Narrow" w:cs="Times New Roman"/>
                <w:b/>
                <w:bCs/>
                <w:color w:val="000000"/>
                <w:lang w:eastAsia="en-GB"/>
              </w:rPr>
              <w:t>3126</w:t>
            </w:r>
          </w:p>
        </w:tc>
        <w:tc>
          <w:tcPr>
            <w:tcW w:w="1057" w:type="dxa"/>
            <w:noWrap/>
            <w:vAlign w:val="center"/>
            <w:hideMark/>
          </w:tcPr>
          <w:p w14:paraId="569393BB" w14:textId="77777777" w:rsidR="00682BA6" w:rsidRPr="003021E5" w:rsidRDefault="00682BA6" w:rsidP="00D07CE2">
            <w:pPr>
              <w:spacing w:line="240" w:lineRule="auto"/>
              <w:jc w:val="center"/>
              <w:rPr>
                <w:rFonts w:ascii="Aptos Narrow" w:eastAsia="Times New Roman" w:hAnsi="Aptos Narrow" w:cs="Times New Roman"/>
                <w:b/>
                <w:bCs/>
                <w:color w:val="000000"/>
                <w:lang w:eastAsia="en-GB"/>
              </w:rPr>
            </w:pPr>
            <w:r w:rsidRPr="003021E5">
              <w:rPr>
                <w:rFonts w:ascii="Aptos Narrow" w:eastAsia="Times New Roman" w:hAnsi="Aptos Narrow" w:cs="Times New Roman"/>
                <w:b/>
                <w:bCs/>
                <w:color w:val="000000"/>
                <w:lang w:eastAsia="en-GB"/>
              </w:rPr>
              <w:t>0</w:t>
            </w:r>
          </w:p>
        </w:tc>
        <w:tc>
          <w:tcPr>
            <w:tcW w:w="875" w:type="dxa"/>
            <w:noWrap/>
            <w:vAlign w:val="center"/>
            <w:hideMark/>
          </w:tcPr>
          <w:p w14:paraId="76974532" w14:textId="77777777" w:rsidR="00682BA6" w:rsidRPr="003021E5" w:rsidRDefault="00682BA6" w:rsidP="00D07CE2">
            <w:pPr>
              <w:spacing w:line="240" w:lineRule="auto"/>
              <w:jc w:val="center"/>
              <w:rPr>
                <w:rFonts w:ascii="Aptos Narrow" w:eastAsia="Times New Roman" w:hAnsi="Aptos Narrow" w:cs="Times New Roman"/>
                <w:b/>
                <w:bCs/>
                <w:color w:val="000000"/>
                <w:lang w:eastAsia="en-GB"/>
              </w:rPr>
            </w:pPr>
            <w:r w:rsidRPr="003021E5">
              <w:rPr>
                <w:rFonts w:ascii="Aptos Narrow" w:eastAsia="Times New Roman" w:hAnsi="Aptos Narrow" w:cs="Times New Roman"/>
                <w:b/>
                <w:bCs/>
                <w:color w:val="000000"/>
                <w:lang w:eastAsia="en-GB"/>
              </w:rPr>
              <w:t>0.916</w:t>
            </w:r>
          </w:p>
        </w:tc>
      </w:tr>
      <w:tr w:rsidR="00682BA6" w:rsidRPr="007C3B40" w14:paraId="13BE1122" w14:textId="77777777" w:rsidTr="00D07CE2">
        <w:trPr>
          <w:trHeight w:val="320"/>
        </w:trPr>
        <w:tc>
          <w:tcPr>
            <w:tcW w:w="3544" w:type="dxa"/>
            <w:noWrap/>
            <w:vAlign w:val="center"/>
            <w:hideMark/>
          </w:tcPr>
          <w:p w14:paraId="41CE9CB5"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m4</w:t>
            </w:r>
            <w:r>
              <w:rPr>
                <w:rFonts w:ascii="Aptos Narrow" w:eastAsia="Times New Roman" w:hAnsi="Aptos Narrow" w:cs="Times New Roman"/>
                <w:color w:val="000000"/>
                <w:lang w:eastAsia="en-GB"/>
              </w:rPr>
              <w:t xml:space="preserve">: </w:t>
            </w:r>
            <w:r>
              <w:rPr>
                <w:rFonts w:ascii="Aptos" w:eastAsia="Times New Roman" w:hAnsi="Aptos" w:cs="Calibri"/>
                <w:color w:val="000000" w:themeColor="text1"/>
              </w:rPr>
              <w:t>similar response to</w:t>
            </w:r>
            <w:r w:rsidRPr="001412A6">
              <w:rPr>
                <w:rFonts w:ascii="Aptos" w:eastAsia="Times New Roman" w:hAnsi="Aptos" w:cs="Calibri"/>
                <w:color w:val="000000" w:themeColor="text1"/>
              </w:rPr>
              <w:t xml:space="preserve"> cumulative volume </w:t>
            </w:r>
            <w:r>
              <w:rPr>
                <w:rFonts w:ascii="Aptos" w:eastAsia="Times New Roman" w:hAnsi="Aptos" w:cs="Calibri"/>
                <w:color w:val="000000" w:themeColor="text1"/>
              </w:rPr>
              <w:t>across all species</w:t>
            </w:r>
          </w:p>
        </w:tc>
        <w:tc>
          <w:tcPr>
            <w:tcW w:w="1276" w:type="dxa"/>
            <w:noWrap/>
            <w:vAlign w:val="center"/>
            <w:hideMark/>
          </w:tcPr>
          <w:p w14:paraId="2E5E9915"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7</w:t>
            </w:r>
          </w:p>
        </w:tc>
        <w:tc>
          <w:tcPr>
            <w:tcW w:w="1276" w:type="dxa"/>
            <w:noWrap/>
            <w:vAlign w:val="center"/>
            <w:hideMark/>
          </w:tcPr>
          <w:p w14:paraId="7E237F7C"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0.236</w:t>
            </w:r>
          </w:p>
        </w:tc>
        <w:tc>
          <w:tcPr>
            <w:tcW w:w="992" w:type="dxa"/>
            <w:noWrap/>
            <w:vAlign w:val="center"/>
            <w:hideMark/>
          </w:tcPr>
          <w:p w14:paraId="32DEB57A"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3130.8</w:t>
            </w:r>
          </w:p>
        </w:tc>
        <w:tc>
          <w:tcPr>
            <w:tcW w:w="1057" w:type="dxa"/>
            <w:noWrap/>
            <w:vAlign w:val="center"/>
            <w:hideMark/>
          </w:tcPr>
          <w:p w14:paraId="24E4E5DC"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4.78</w:t>
            </w:r>
          </w:p>
        </w:tc>
        <w:tc>
          <w:tcPr>
            <w:tcW w:w="875" w:type="dxa"/>
            <w:noWrap/>
            <w:vAlign w:val="center"/>
            <w:hideMark/>
          </w:tcPr>
          <w:p w14:paraId="7C52E8E8"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0.084</w:t>
            </w:r>
          </w:p>
        </w:tc>
      </w:tr>
      <w:tr w:rsidR="00682BA6" w:rsidRPr="007C3B40" w14:paraId="614218F6" w14:textId="77777777" w:rsidTr="00D07CE2">
        <w:trPr>
          <w:trHeight w:val="320"/>
        </w:trPr>
        <w:tc>
          <w:tcPr>
            <w:tcW w:w="3544" w:type="dxa"/>
            <w:noWrap/>
            <w:vAlign w:val="center"/>
            <w:hideMark/>
          </w:tcPr>
          <w:p w14:paraId="7DA3FAC6"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m7</w:t>
            </w:r>
            <w:r>
              <w:rPr>
                <w:rFonts w:ascii="Aptos Narrow" w:eastAsia="Times New Roman" w:hAnsi="Aptos Narrow" w:cs="Times New Roman"/>
                <w:color w:val="000000"/>
                <w:lang w:eastAsia="en-GB"/>
              </w:rPr>
              <w:t xml:space="preserve">: species-specific response to </w:t>
            </w:r>
            <w:r w:rsidRPr="003021E5">
              <w:rPr>
                <w:rFonts w:ascii="Aptos" w:eastAsia="Times New Roman" w:hAnsi="Aptos" w:cstheme="minorHAnsi"/>
                <w:color w:val="000000" w:themeColor="text1"/>
              </w:rPr>
              <w:t>Mg/Ca</w:t>
            </w:r>
          </w:p>
        </w:tc>
        <w:tc>
          <w:tcPr>
            <w:tcW w:w="1276" w:type="dxa"/>
            <w:noWrap/>
            <w:vAlign w:val="center"/>
            <w:hideMark/>
          </w:tcPr>
          <w:p w14:paraId="16D86B54"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9</w:t>
            </w:r>
          </w:p>
        </w:tc>
        <w:tc>
          <w:tcPr>
            <w:tcW w:w="1276" w:type="dxa"/>
            <w:noWrap/>
            <w:vAlign w:val="center"/>
            <w:hideMark/>
          </w:tcPr>
          <w:p w14:paraId="079A307D"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0.174</w:t>
            </w:r>
          </w:p>
        </w:tc>
        <w:tc>
          <w:tcPr>
            <w:tcW w:w="992" w:type="dxa"/>
            <w:noWrap/>
            <w:vAlign w:val="center"/>
            <w:hideMark/>
          </w:tcPr>
          <w:p w14:paraId="4142DD03"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3158.1</w:t>
            </w:r>
          </w:p>
        </w:tc>
        <w:tc>
          <w:tcPr>
            <w:tcW w:w="1057" w:type="dxa"/>
            <w:noWrap/>
            <w:vAlign w:val="center"/>
            <w:hideMark/>
          </w:tcPr>
          <w:p w14:paraId="3D259F5F"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32.11</w:t>
            </w:r>
          </w:p>
        </w:tc>
        <w:tc>
          <w:tcPr>
            <w:tcW w:w="875" w:type="dxa"/>
            <w:noWrap/>
            <w:vAlign w:val="center"/>
            <w:hideMark/>
          </w:tcPr>
          <w:p w14:paraId="675FCCD6"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0</w:t>
            </w:r>
          </w:p>
        </w:tc>
      </w:tr>
      <w:tr w:rsidR="00682BA6" w:rsidRPr="007C3B40" w14:paraId="62667DDD" w14:textId="77777777" w:rsidTr="00D07CE2">
        <w:trPr>
          <w:trHeight w:val="320"/>
        </w:trPr>
        <w:tc>
          <w:tcPr>
            <w:tcW w:w="3544" w:type="dxa"/>
            <w:noWrap/>
            <w:vAlign w:val="center"/>
            <w:hideMark/>
          </w:tcPr>
          <w:p w14:paraId="3FC492CC"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m</w:t>
            </w:r>
            <w:r w:rsidRPr="007C3B40">
              <w:rPr>
                <w:rFonts w:ascii="Aptos Narrow" w:eastAsia="Times New Roman" w:hAnsi="Aptos Narrow" w:cs="Times New Roman"/>
                <w:color w:val="000000"/>
                <w:lang w:eastAsia="en-GB"/>
              </w:rPr>
              <w:t>3</w:t>
            </w:r>
            <w:r>
              <w:rPr>
                <w:rFonts w:ascii="Aptos Narrow" w:eastAsia="Times New Roman" w:hAnsi="Aptos Narrow" w:cs="Times New Roman"/>
                <w:color w:val="000000"/>
                <w:lang w:eastAsia="en-GB"/>
              </w:rPr>
              <w:t xml:space="preserve">: </w:t>
            </w:r>
            <w:r>
              <w:rPr>
                <w:rFonts w:ascii="Aptos" w:hAnsi="Aptos"/>
                <w:color w:val="000000" w:themeColor="text1"/>
              </w:rPr>
              <w:t xml:space="preserve">species-specific responses to </w:t>
            </w:r>
            <w:r>
              <w:rPr>
                <w:rFonts w:ascii="Aptos" w:eastAsia="Times New Roman" w:hAnsi="Aptos" w:cstheme="minorHAnsi"/>
                <w:color w:val="000000" w:themeColor="text1"/>
              </w:rPr>
              <w:t>chamber size</w:t>
            </w:r>
          </w:p>
        </w:tc>
        <w:tc>
          <w:tcPr>
            <w:tcW w:w="1276" w:type="dxa"/>
            <w:noWrap/>
            <w:vAlign w:val="center"/>
            <w:hideMark/>
          </w:tcPr>
          <w:p w14:paraId="7340787E"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8</w:t>
            </w:r>
          </w:p>
        </w:tc>
        <w:tc>
          <w:tcPr>
            <w:tcW w:w="1276" w:type="dxa"/>
            <w:noWrap/>
            <w:vAlign w:val="center"/>
            <w:hideMark/>
          </w:tcPr>
          <w:p w14:paraId="0B5B788E"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0.098</w:t>
            </w:r>
          </w:p>
        </w:tc>
        <w:tc>
          <w:tcPr>
            <w:tcW w:w="992" w:type="dxa"/>
            <w:noWrap/>
            <w:vAlign w:val="center"/>
            <w:hideMark/>
          </w:tcPr>
          <w:p w14:paraId="4F2C9FF3"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3158.7</w:t>
            </w:r>
          </w:p>
        </w:tc>
        <w:tc>
          <w:tcPr>
            <w:tcW w:w="1057" w:type="dxa"/>
            <w:noWrap/>
            <w:vAlign w:val="center"/>
            <w:hideMark/>
          </w:tcPr>
          <w:p w14:paraId="7E01083D"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32.66</w:t>
            </w:r>
          </w:p>
        </w:tc>
        <w:tc>
          <w:tcPr>
            <w:tcW w:w="875" w:type="dxa"/>
            <w:noWrap/>
            <w:vAlign w:val="center"/>
            <w:hideMark/>
          </w:tcPr>
          <w:p w14:paraId="08A5F9A2"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0</w:t>
            </w:r>
          </w:p>
        </w:tc>
      </w:tr>
      <w:tr w:rsidR="00682BA6" w:rsidRPr="007C3B40" w14:paraId="7D7250AC" w14:textId="77777777" w:rsidTr="00D07CE2">
        <w:trPr>
          <w:trHeight w:val="320"/>
        </w:trPr>
        <w:tc>
          <w:tcPr>
            <w:tcW w:w="3544" w:type="dxa"/>
            <w:noWrap/>
            <w:vAlign w:val="center"/>
            <w:hideMark/>
          </w:tcPr>
          <w:p w14:paraId="10F7621A"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m2</w:t>
            </w:r>
            <w:r>
              <w:rPr>
                <w:rFonts w:ascii="Aptos Narrow" w:eastAsia="Times New Roman" w:hAnsi="Aptos Narrow" w:cs="Times New Roman"/>
                <w:color w:val="000000"/>
                <w:lang w:eastAsia="en-GB"/>
              </w:rPr>
              <w:t xml:space="preserve">: </w:t>
            </w:r>
            <w:r>
              <w:rPr>
                <w:rFonts w:ascii="Aptos" w:eastAsia="Times New Roman" w:hAnsi="Aptos" w:cstheme="minorHAnsi"/>
                <w:color w:val="000000" w:themeColor="text1"/>
              </w:rPr>
              <w:t>similar response to</w:t>
            </w:r>
            <w:r w:rsidRPr="001412A6">
              <w:rPr>
                <w:rFonts w:ascii="Aptos" w:eastAsia="Times New Roman" w:hAnsi="Aptos" w:cstheme="minorHAnsi"/>
                <w:color w:val="000000" w:themeColor="text1"/>
              </w:rPr>
              <w:t xml:space="preserve"> chamber </w:t>
            </w:r>
            <w:r>
              <w:rPr>
                <w:rFonts w:ascii="Aptos" w:eastAsia="Times New Roman" w:hAnsi="Aptos" w:cstheme="minorHAnsi"/>
                <w:color w:val="000000" w:themeColor="text1"/>
              </w:rPr>
              <w:t>size across all species</w:t>
            </w:r>
          </w:p>
        </w:tc>
        <w:tc>
          <w:tcPr>
            <w:tcW w:w="1276" w:type="dxa"/>
            <w:noWrap/>
            <w:vAlign w:val="center"/>
            <w:hideMark/>
          </w:tcPr>
          <w:p w14:paraId="7D7B389D"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7</w:t>
            </w:r>
          </w:p>
        </w:tc>
        <w:tc>
          <w:tcPr>
            <w:tcW w:w="1276" w:type="dxa"/>
            <w:noWrap/>
            <w:vAlign w:val="center"/>
            <w:hideMark/>
          </w:tcPr>
          <w:p w14:paraId="7B37CF93"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0.122</w:t>
            </w:r>
          </w:p>
        </w:tc>
        <w:tc>
          <w:tcPr>
            <w:tcW w:w="992" w:type="dxa"/>
            <w:noWrap/>
            <w:vAlign w:val="center"/>
            <w:hideMark/>
          </w:tcPr>
          <w:p w14:paraId="27233403"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3159.6</w:t>
            </w:r>
          </w:p>
        </w:tc>
        <w:tc>
          <w:tcPr>
            <w:tcW w:w="1057" w:type="dxa"/>
            <w:noWrap/>
            <w:vAlign w:val="center"/>
            <w:hideMark/>
          </w:tcPr>
          <w:p w14:paraId="0C8F2971"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33.58</w:t>
            </w:r>
          </w:p>
        </w:tc>
        <w:tc>
          <w:tcPr>
            <w:tcW w:w="875" w:type="dxa"/>
            <w:noWrap/>
            <w:vAlign w:val="center"/>
            <w:hideMark/>
          </w:tcPr>
          <w:p w14:paraId="6B357910"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0</w:t>
            </w:r>
          </w:p>
        </w:tc>
      </w:tr>
      <w:tr w:rsidR="00682BA6" w:rsidRPr="007C3B40" w14:paraId="4FB6164C" w14:textId="77777777" w:rsidTr="00D07CE2">
        <w:trPr>
          <w:trHeight w:val="320"/>
        </w:trPr>
        <w:tc>
          <w:tcPr>
            <w:tcW w:w="3544" w:type="dxa"/>
            <w:noWrap/>
            <w:vAlign w:val="center"/>
            <w:hideMark/>
          </w:tcPr>
          <w:p w14:paraId="258DCC0C"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m8</w:t>
            </w:r>
            <w:r>
              <w:rPr>
                <w:rFonts w:ascii="Aptos Narrow" w:eastAsia="Times New Roman" w:hAnsi="Aptos Narrow" w:cs="Times New Roman"/>
                <w:color w:val="000000"/>
                <w:lang w:eastAsia="en-GB"/>
              </w:rPr>
              <w:t xml:space="preserve">: </w:t>
            </w:r>
            <w:r>
              <w:rPr>
                <w:rFonts w:ascii="Aptos" w:eastAsia="Times New Roman" w:hAnsi="Aptos" w:cstheme="minorHAnsi"/>
                <w:color w:val="000000" w:themeColor="text1"/>
              </w:rPr>
              <w:t xml:space="preserve">similar response to </w:t>
            </w:r>
            <w:r w:rsidRPr="001412A6">
              <w:rPr>
                <w:rFonts w:ascii="Aptos" w:eastAsia="Times New Roman" w:hAnsi="Aptos" w:cstheme="minorHAnsi"/>
                <w:color w:val="000000" w:themeColor="text1"/>
              </w:rPr>
              <w:t xml:space="preserve">temperature </w:t>
            </w:r>
            <w:r>
              <w:rPr>
                <w:rFonts w:ascii="Aptos" w:eastAsia="Times New Roman" w:hAnsi="Aptos" w:cstheme="minorHAnsi"/>
                <w:color w:val="000000" w:themeColor="text1"/>
              </w:rPr>
              <w:t>with</w:t>
            </w:r>
            <w:r w:rsidRPr="001412A6">
              <w:rPr>
                <w:rFonts w:ascii="Aptos" w:eastAsia="Times New Roman" w:hAnsi="Aptos" w:cstheme="minorHAnsi"/>
                <w:color w:val="000000" w:themeColor="text1"/>
              </w:rPr>
              <w:t xml:space="preserve"> </w:t>
            </w:r>
            <w:r>
              <w:rPr>
                <w:rFonts w:ascii="Aptos" w:eastAsia="Times New Roman" w:hAnsi="Aptos" w:cstheme="minorHAnsi"/>
                <w:color w:val="000000" w:themeColor="text1"/>
              </w:rPr>
              <w:t>ontogenetic</w:t>
            </w:r>
            <w:r w:rsidRPr="001412A6">
              <w:rPr>
                <w:rFonts w:ascii="Aptos" w:eastAsia="Times New Roman" w:hAnsi="Aptos" w:cstheme="minorHAnsi"/>
                <w:color w:val="000000" w:themeColor="text1"/>
              </w:rPr>
              <w:t xml:space="preserve"> differences across </w:t>
            </w:r>
            <w:r>
              <w:rPr>
                <w:rFonts w:ascii="Aptos" w:eastAsia="Times New Roman" w:hAnsi="Aptos" w:cstheme="minorHAnsi"/>
                <w:color w:val="000000" w:themeColor="text1"/>
              </w:rPr>
              <w:t xml:space="preserve">all </w:t>
            </w:r>
            <w:r w:rsidRPr="001412A6">
              <w:rPr>
                <w:rFonts w:ascii="Aptos" w:eastAsia="Times New Roman" w:hAnsi="Aptos" w:cstheme="minorHAnsi"/>
                <w:color w:val="000000" w:themeColor="text1"/>
              </w:rPr>
              <w:t>species</w:t>
            </w:r>
          </w:p>
        </w:tc>
        <w:tc>
          <w:tcPr>
            <w:tcW w:w="1276" w:type="dxa"/>
            <w:noWrap/>
            <w:vAlign w:val="center"/>
            <w:hideMark/>
          </w:tcPr>
          <w:p w14:paraId="4BD9C20C"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9</w:t>
            </w:r>
          </w:p>
        </w:tc>
        <w:tc>
          <w:tcPr>
            <w:tcW w:w="1276" w:type="dxa"/>
            <w:noWrap/>
            <w:vAlign w:val="center"/>
            <w:hideMark/>
          </w:tcPr>
          <w:p w14:paraId="7BF63074"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0.096</w:t>
            </w:r>
          </w:p>
        </w:tc>
        <w:tc>
          <w:tcPr>
            <w:tcW w:w="992" w:type="dxa"/>
            <w:noWrap/>
            <w:vAlign w:val="center"/>
            <w:hideMark/>
          </w:tcPr>
          <w:p w14:paraId="2EADDA23"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3160.7</w:t>
            </w:r>
          </w:p>
        </w:tc>
        <w:tc>
          <w:tcPr>
            <w:tcW w:w="1057" w:type="dxa"/>
            <w:noWrap/>
            <w:vAlign w:val="center"/>
            <w:hideMark/>
          </w:tcPr>
          <w:p w14:paraId="5E963E44"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34.66</w:t>
            </w:r>
          </w:p>
        </w:tc>
        <w:tc>
          <w:tcPr>
            <w:tcW w:w="875" w:type="dxa"/>
            <w:noWrap/>
            <w:vAlign w:val="center"/>
            <w:hideMark/>
          </w:tcPr>
          <w:p w14:paraId="44DF9078"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0</w:t>
            </w:r>
          </w:p>
        </w:tc>
      </w:tr>
      <w:tr w:rsidR="00682BA6" w:rsidRPr="007C3B40" w14:paraId="6428AE86" w14:textId="77777777" w:rsidTr="00D07CE2">
        <w:trPr>
          <w:trHeight w:val="320"/>
        </w:trPr>
        <w:tc>
          <w:tcPr>
            <w:tcW w:w="3544" w:type="dxa"/>
            <w:noWrap/>
            <w:vAlign w:val="center"/>
            <w:hideMark/>
          </w:tcPr>
          <w:p w14:paraId="17823F1F"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m6</w:t>
            </w:r>
            <w:r>
              <w:rPr>
                <w:rFonts w:ascii="Aptos Narrow" w:eastAsia="Times New Roman" w:hAnsi="Aptos Narrow" w:cs="Times New Roman"/>
                <w:color w:val="000000"/>
                <w:lang w:eastAsia="en-GB"/>
              </w:rPr>
              <w:t xml:space="preserve">: </w:t>
            </w:r>
            <w:r>
              <w:rPr>
                <w:rFonts w:ascii="Aptos" w:eastAsia="Times New Roman" w:hAnsi="Aptos" w:cstheme="minorHAnsi"/>
                <w:color w:val="000000" w:themeColor="text1"/>
              </w:rPr>
              <w:t>similar response to</w:t>
            </w:r>
            <w:r w:rsidRPr="00450FB3">
              <w:rPr>
                <w:rFonts w:ascii="Aptos" w:eastAsia="Times New Roman" w:hAnsi="Aptos" w:cstheme="minorHAnsi"/>
                <w:color w:val="000000" w:themeColor="text1"/>
              </w:rPr>
              <w:t xml:space="preserve"> Mg/Ca </w:t>
            </w:r>
            <w:r>
              <w:rPr>
                <w:rFonts w:ascii="Aptos" w:eastAsia="Times New Roman" w:hAnsi="Aptos" w:cstheme="minorHAnsi"/>
                <w:color w:val="000000" w:themeColor="text1"/>
              </w:rPr>
              <w:t>across</w:t>
            </w:r>
            <w:r w:rsidRPr="00450FB3">
              <w:rPr>
                <w:rFonts w:ascii="Aptos" w:eastAsia="Times New Roman" w:hAnsi="Aptos" w:cstheme="minorHAnsi"/>
                <w:color w:val="000000" w:themeColor="text1"/>
              </w:rPr>
              <w:t xml:space="preserve"> all species</w:t>
            </w:r>
          </w:p>
        </w:tc>
        <w:tc>
          <w:tcPr>
            <w:tcW w:w="1276" w:type="dxa"/>
            <w:noWrap/>
            <w:vAlign w:val="center"/>
            <w:hideMark/>
          </w:tcPr>
          <w:p w14:paraId="7ABC561C"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8</w:t>
            </w:r>
          </w:p>
        </w:tc>
        <w:tc>
          <w:tcPr>
            <w:tcW w:w="1276" w:type="dxa"/>
            <w:noWrap/>
            <w:vAlign w:val="center"/>
            <w:hideMark/>
          </w:tcPr>
          <w:p w14:paraId="264065D0"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0.12</w:t>
            </w:r>
          </w:p>
        </w:tc>
        <w:tc>
          <w:tcPr>
            <w:tcW w:w="992" w:type="dxa"/>
            <w:noWrap/>
            <w:vAlign w:val="center"/>
            <w:hideMark/>
          </w:tcPr>
          <w:p w14:paraId="0F8E96EF"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3161.6</w:t>
            </w:r>
          </w:p>
        </w:tc>
        <w:tc>
          <w:tcPr>
            <w:tcW w:w="1057" w:type="dxa"/>
            <w:noWrap/>
            <w:vAlign w:val="center"/>
            <w:hideMark/>
          </w:tcPr>
          <w:p w14:paraId="6C411567"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35.57</w:t>
            </w:r>
          </w:p>
        </w:tc>
        <w:tc>
          <w:tcPr>
            <w:tcW w:w="875" w:type="dxa"/>
            <w:noWrap/>
            <w:vAlign w:val="center"/>
            <w:hideMark/>
          </w:tcPr>
          <w:p w14:paraId="17DF14AB"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0</w:t>
            </w:r>
          </w:p>
        </w:tc>
      </w:tr>
      <w:tr w:rsidR="00682BA6" w:rsidRPr="007C3B40" w14:paraId="1E49866E" w14:textId="77777777" w:rsidTr="00D07CE2">
        <w:trPr>
          <w:trHeight w:val="320"/>
        </w:trPr>
        <w:tc>
          <w:tcPr>
            <w:tcW w:w="3544" w:type="dxa"/>
            <w:noWrap/>
            <w:vAlign w:val="center"/>
            <w:hideMark/>
          </w:tcPr>
          <w:p w14:paraId="07BC32AF"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m9</w:t>
            </w:r>
            <w:r>
              <w:rPr>
                <w:rFonts w:ascii="Aptos Narrow" w:eastAsia="Times New Roman" w:hAnsi="Aptos Narrow" w:cs="Times New Roman"/>
                <w:color w:val="000000"/>
                <w:lang w:eastAsia="en-GB"/>
              </w:rPr>
              <w:t>: similar response to growth rate across all species</w:t>
            </w:r>
          </w:p>
        </w:tc>
        <w:tc>
          <w:tcPr>
            <w:tcW w:w="1276" w:type="dxa"/>
            <w:noWrap/>
            <w:vAlign w:val="center"/>
            <w:hideMark/>
          </w:tcPr>
          <w:p w14:paraId="59F11B8B"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7</w:t>
            </w:r>
          </w:p>
        </w:tc>
        <w:tc>
          <w:tcPr>
            <w:tcW w:w="1276" w:type="dxa"/>
            <w:noWrap/>
            <w:vAlign w:val="center"/>
            <w:hideMark/>
          </w:tcPr>
          <w:p w14:paraId="11BA97A3"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0.147</w:t>
            </w:r>
          </w:p>
        </w:tc>
        <w:tc>
          <w:tcPr>
            <w:tcW w:w="992" w:type="dxa"/>
            <w:noWrap/>
            <w:vAlign w:val="center"/>
            <w:hideMark/>
          </w:tcPr>
          <w:p w14:paraId="3E581085"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3177.4</w:t>
            </w:r>
          </w:p>
        </w:tc>
        <w:tc>
          <w:tcPr>
            <w:tcW w:w="1057" w:type="dxa"/>
            <w:noWrap/>
            <w:vAlign w:val="center"/>
            <w:hideMark/>
          </w:tcPr>
          <w:p w14:paraId="537EA305"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51.36</w:t>
            </w:r>
          </w:p>
        </w:tc>
        <w:tc>
          <w:tcPr>
            <w:tcW w:w="875" w:type="dxa"/>
            <w:noWrap/>
            <w:vAlign w:val="center"/>
            <w:hideMark/>
          </w:tcPr>
          <w:p w14:paraId="3C40D574"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0</w:t>
            </w:r>
          </w:p>
        </w:tc>
      </w:tr>
      <w:tr w:rsidR="00682BA6" w:rsidRPr="007C3B40" w14:paraId="7C7D3123" w14:textId="77777777" w:rsidTr="00D07CE2">
        <w:trPr>
          <w:trHeight w:val="320"/>
        </w:trPr>
        <w:tc>
          <w:tcPr>
            <w:tcW w:w="3544" w:type="dxa"/>
            <w:noWrap/>
            <w:vAlign w:val="center"/>
            <w:hideMark/>
          </w:tcPr>
          <w:p w14:paraId="05B6E1C9"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m10</w:t>
            </w:r>
            <w:r>
              <w:rPr>
                <w:rFonts w:ascii="Aptos Narrow" w:eastAsia="Times New Roman" w:hAnsi="Aptos Narrow" w:cs="Times New Roman"/>
                <w:color w:val="000000"/>
                <w:lang w:eastAsia="en-GB"/>
              </w:rPr>
              <w:t xml:space="preserve">: species-specific response to growth rate </w:t>
            </w:r>
          </w:p>
        </w:tc>
        <w:tc>
          <w:tcPr>
            <w:tcW w:w="1276" w:type="dxa"/>
            <w:noWrap/>
            <w:vAlign w:val="center"/>
            <w:hideMark/>
          </w:tcPr>
          <w:p w14:paraId="54009BDC"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8</w:t>
            </w:r>
          </w:p>
        </w:tc>
        <w:tc>
          <w:tcPr>
            <w:tcW w:w="1276" w:type="dxa"/>
            <w:noWrap/>
            <w:vAlign w:val="center"/>
            <w:hideMark/>
          </w:tcPr>
          <w:p w14:paraId="36681778"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0.147</w:t>
            </w:r>
          </w:p>
        </w:tc>
        <w:tc>
          <w:tcPr>
            <w:tcW w:w="992" w:type="dxa"/>
            <w:noWrap/>
            <w:vAlign w:val="center"/>
            <w:hideMark/>
          </w:tcPr>
          <w:p w14:paraId="52593A8C"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3179.4</w:t>
            </w:r>
          </w:p>
        </w:tc>
        <w:tc>
          <w:tcPr>
            <w:tcW w:w="1057" w:type="dxa"/>
            <w:noWrap/>
            <w:vAlign w:val="center"/>
            <w:hideMark/>
          </w:tcPr>
          <w:p w14:paraId="4427F28A"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53.36</w:t>
            </w:r>
          </w:p>
        </w:tc>
        <w:tc>
          <w:tcPr>
            <w:tcW w:w="875" w:type="dxa"/>
            <w:noWrap/>
            <w:vAlign w:val="center"/>
            <w:hideMark/>
          </w:tcPr>
          <w:p w14:paraId="4B905E44"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0</w:t>
            </w:r>
          </w:p>
        </w:tc>
      </w:tr>
      <w:tr w:rsidR="00682BA6" w:rsidRPr="007C3B40" w14:paraId="23F9FB02" w14:textId="77777777" w:rsidTr="00D07CE2">
        <w:trPr>
          <w:trHeight w:val="320"/>
        </w:trPr>
        <w:tc>
          <w:tcPr>
            <w:tcW w:w="3544" w:type="dxa"/>
            <w:noWrap/>
            <w:vAlign w:val="center"/>
            <w:hideMark/>
          </w:tcPr>
          <w:p w14:paraId="69D31522"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m1</w:t>
            </w:r>
            <w:r>
              <w:rPr>
                <w:rFonts w:ascii="Aptos Narrow" w:eastAsia="Times New Roman" w:hAnsi="Aptos Narrow" w:cs="Times New Roman"/>
                <w:color w:val="000000"/>
                <w:lang w:eastAsia="en-GB"/>
              </w:rPr>
              <w:t xml:space="preserve">: </w:t>
            </w:r>
            <w:r w:rsidRPr="00466587">
              <w:rPr>
                <w:rFonts w:ascii="Aptos" w:hAnsi="Aptos"/>
                <w:color w:val="000000" w:themeColor="text1"/>
              </w:rPr>
              <w:t>fixed differences across species</w:t>
            </w:r>
            <w:r>
              <w:rPr>
                <w:rFonts w:ascii="Aptos" w:hAnsi="Aptos"/>
                <w:color w:val="000000" w:themeColor="text1"/>
              </w:rPr>
              <w:t>,</w:t>
            </w:r>
            <w:r w:rsidRPr="00466587">
              <w:rPr>
                <w:rFonts w:ascii="Aptos" w:hAnsi="Aptos"/>
                <w:color w:val="000000" w:themeColor="text1"/>
              </w:rPr>
              <w:t xml:space="preserve"> </w:t>
            </w:r>
            <w:r>
              <w:rPr>
                <w:rFonts w:ascii="Aptos" w:hAnsi="Aptos"/>
                <w:color w:val="000000" w:themeColor="text1"/>
              </w:rPr>
              <w:t>without change through ontogeny</w:t>
            </w:r>
          </w:p>
        </w:tc>
        <w:tc>
          <w:tcPr>
            <w:tcW w:w="1276" w:type="dxa"/>
            <w:noWrap/>
            <w:vAlign w:val="center"/>
            <w:hideMark/>
          </w:tcPr>
          <w:p w14:paraId="61DE9849"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7</w:t>
            </w:r>
          </w:p>
        </w:tc>
        <w:tc>
          <w:tcPr>
            <w:tcW w:w="1276" w:type="dxa"/>
            <w:noWrap/>
            <w:vAlign w:val="center"/>
            <w:hideMark/>
          </w:tcPr>
          <w:p w14:paraId="338507AE"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0.059</w:t>
            </w:r>
          </w:p>
        </w:tc>
        <w:tc>
          <w:tcPr>
            <w:tcW w:w="992" w:type="dxa"/>
            <w:noWrap/>
            <w:vAlign w:val="center"/>
            <w:hideMark/>
          </w:tcPr>
          <w:p w14:paraId="11846BEA"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3202.5</w:t>
            </w:r>
          </w:p>
        </w:tc>
        <w:tc>
          <w:tcPr>
            <w:tcW w:w="1057" w:type="dxa"/>
            <w:noWrap/>
            <w:vAlign w:val="center"/>
            <w:hideMark/>
          </w:tcPr>
          <w:p w14:paraId="202CB159"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76.47</w:t>
            </w:r>
          </w:p>
        </w:tc>
        <w:tc>
          <w:tcPr>
            <w:tcW w:w="875" w:type="dxa"/>
            <w:noWrap/>
            <w:vAlign w:val="center"/>
            <w:hideMark/>
          </w:tcPr>
          <w:p w14:paraId="6D9C65CA"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0</w:t>
            </w:r>
          </w:p>
        </w:tc>
      </w:tr>
      <w:tr w:rsidR="00682BA6" w:rsidRPr="007C3B40" w14:paraId="079C5CB0" w14:textId="77777777" w:rsidTr="00D07CE2">
        <w:trPr>
          <w:trHeight w:val="320"/>
        </w:trPr>
        <w:tc>
          <w:tcPr>
            <w:tcW w:w="3544" w:type="dxa"/>
            <w:noWrap/>
            <w:vAlign w:val="center"/>
            <w:hideMark/>
          </w:tcPr>
          <w:p w14:paraId="481F42AF"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m0</w:t>
            </w:r>
            <w:r>
              <w:rPr>
                <w:rFonts w:ascii="Aptos Narrow" w:eastAsia="Times New Roman" w:hAnsi="Aptos Narrow" w:cs="Times New Roman"/>
                <w:color w:val="000000"/>
                <w:lang w:eastAsia="en-GB"/>
              </w:rPr>
              <w:t xml:space="preserve">: </w:t>
            </w:r>
            <w:r>
              <w:rPr>
                <w:rFonts w:ascii="Aptos" w:hAnsi="Aptos"/>
                <w:color w:val="000000" w:themeColor="text1"/>
              </w:rPr>
              <w:t>random effects only</w:t>
            </w:r>
          </w:p>
        </w:tc>
        <w:tc>
          <w:tcPr>
            <w:tcW w:w="1276" w:type="dxa"/>
            <w:noWrap/>
            <w:vAlign w:val="center"/>
            <w:hideMark/>
          </w:tcPr>
          <w:p w14:paraId="724E0DEF"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5</w:t>
            </w:r>
          </w:p>
        </w:tc>
        <w:tc>
          <w:tcPr>
            <w:tcW w:w="1276" w:type="dxa"/>
            <w:noWrap/>
            <w:vAlign w:val="center"/>
            <w:hideMark/>
          </w:tcPr>
          <w:p w14:paraId="37798C46"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0</w:t>
            </w:r>
          </w:p>
        </w:tc>
        <w:tc>
          <w:tcPr>
            <w:tcW w:w="992" w:type="dxa"/>
            <w:noWrap/>
            <w:vAlign w:val="center"/>
            <w:hideMark/>
          </w:tcPr>
          <w:p w14:paraId="4D073C69"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3212.2</w:t>
            </w:r>
          </w:p>
        </w:tc>
        <w:tc>
          <w:tcPr>
            <w:tcW w:w="1057" w:type="dxa"/>
            <w:noWrap/>
            <w:vAlign w:val="center"/>
            <w:hideMark/>
          </w:tcPr>
          <w:p w14:paraId="29A55FF6"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86.22</w:t>
            </w:r>
          </w:p>
        </w:tc>
        <w:tc>
          <w:tcPr>
            <w:tcW w:w="875" w:type="dxa"/>
            <w:noWrap/>
            <w:vAlign w:val="center"/>
            <w:hideMark/>
          </w:tcPr>
          <w:p w14:paraId="485F35B6" w14:textId="77777777" w:rsidR="00682BA6" w:rsidRPr="007C3B40" w:rsidRDefault="00682BA6" w:rsidP="00D07CE2">
            <w:pPr>
              <w:spacing w:line="240" w:lineRule="auto"/>
              <w:jc w:val="center"/>
              <w:rPr>
                <w:rFonts w:ascii="Aptos Narrow" w:eastAsia="Times New Roman" w:hAnsi="Aptos Narrow" w:cs="Times New Roman"/>
                <w:color w:val="000000"/>
                <w:lang w:eastAsia="en-GB"/>
              </w:rPr>
            </w:pPr>
            <w:r w:rsidRPr="007C3B40">
              <w:rPr>
                <w:rFonts w:ascii="Aptos Narrow" w:eastAsia="Times New Roman" w:hAnsi="Aptos Narrow" w:cs="Times New Roman"/>
                <w:color w:val="000000"/>
                <w:lang w:eastAsia="en-GB"/>
              </w:rPr>
              <w:t>0</w:t>
            </w:r>
          </w:p>
        </w:tc>
      </w:tr>
    </w:tbl>
    <w:p w14:paraId="149C900D" w14:textId="77777777" w:rsidR="00682BA6" w:rsidRDefault="00682BA6" w:rsidP="00682BA6"/>
    <w:p w14:paraId="210AE7FF" w14:textId="0932FE36" w:rsidR="00682BA6" w:rsidRDefault="00682BA6">
      <w:pPr>
        <w:spacing w:line="240" w:lineRule="auto"/>
      </w:pPr>
      <w:r>
        <w:br w:type="page"/>
      </w:r>
    </w:p>
    <w:p w14:paraId="4BC6B4A6" w14:textId="77777777" w:rsidR="00C35CC6" w:rsidRPr="00FF35B7" w:rsidRDefault="00C35CC6" w:rsidP="00C35CC6">
      <w:pPr>
        <w:spacing w:before="60" w:line="240" w:lineRule="auto"/>
        <w:rPr>
          <w:rFonts w:eastAsia="Times New Roman" w:cstheme="minorHAnsi"/>
          <w:i/>
          <w:iCs/>
          <w:color w:val="000000"/>
          <w:sz w:val="22"/>
          <w:szCs w:val="22"/>
        </w:rPr>
      </w:pPr>
      <w:r w:rsidRPr="00FF35B7">
        <w:rPr>
          <w:rFonts w:eastAsia="Times New Roman" w:cstheme="minorHAnsi"/>
          <w:b/>
          <w:bCs/>
          <w:i/>
          <w:iCs/>
          <w:sz w:val="22"/>
          <w:szCs w:val="22"/>
        </w:rPr>
        <w:lastRenderedPageBreak/>
        <w:t>Table 3</w:t>
      </w:r>
      <w:r w:rsidRPr="00FF35B7">
        <w:rPr>
          <w:rFonts w:eastAsia="Times New Roman" w:cstheme="minorHAnsi"/>
          <w:i/>
          <w:iCs/>
          <w:sz w:val="22"/>
          <w:szCs w:val="22"/>
        </w:rPr>
        <w:t xml:space="preserve">. Generalised Additive Mixed Effect </w:t>
      </w:r>
      <w:r>
        <w:rPr>
          <w:rFonts w:eastAsia="Times New Roman" w:cstheme="minorHAnsi"/>
          <w:i/>
          <w:iCs/>
          <w:sz w:val="22"/>
          <w:szCs w:val="22"/>
        </w:rPr>
        <w:t xml:space="preserve">(GAMM) </w:t>
      </w:r>
      <w:r w:rsidRPr="00FF35B7">
        <w:rPr>
          <w:rFonts w:eastAsia="Times New Roman" w:cstheme="minorHAnsi"/>
          <w:i/>
          <w:iCs/>
          <w:sz w:val="22"/>
          <w:szCs w:val="22"/>
        </w:rPr>
        <w:t xml:space="preserve">model results of </w:t>
      </w:r>
      <w:r w:rsidRPr="00FF35B7">
        <w:rPr>
          <w:rFonts w:eastAsia="Times New Roman" w:cstheme="minorHAnsi"/>
          <w:sz w:val="22"/>
          <w:szCs w:val="22"/>
        </w:rPr>
        <w:t>Menardella</w:t>
      </w:r>
      <w:r w:rsidRPr="00FF35B7">
        <w:rPr>
          <w:rFonts w:eastAsia="Times New Roman" w:cstheme="minorHAnsi"/>
          <w:i/>
          <w:iCs/>
          <w:sz w:val="22"/>
          <w:szCs w:val="22"/>
        </w:rPr>
        <w:t xml:space="preserve"> </w:t>
      </w:r>
      <w:proofErr w:type="spellStart"/>
      <w:r>
        <w:rPr>
          <w:rFonts w:eastAsia="Times New Roman" w:cstheme="minorHAnsi"/>
          <w:i/>
          <w:iCs/>
          <w:sz w:val="22"/>
          <w:szCs w:val="22"/>
        </w:rPr>
        <w:t>trochospirality</w:t>
      </w:r>
      <w:proofErr w:type="spellEnd"/>
      <w:r>
        <w:rPr>
          <w:rFonts w:eastAsia="Times New Roman" w:cstheme="minorHAnsi"/>
          <w:i/>
          <w:iCs/>
          <w:sz w:val="22"/>
          <w:szCs w:val="22"/>
        </w:rPr>
        <w:t xml:space="preserve"> in</w:t>
      </w:r>
      <w:r w:rsidRPr="00FF35B7">
        <w:rPr>
          <w:rFonts w:eastAsia="Times New Roman" w:cstheme="minorHAnsi"/>
          <w:i/>
          <w:iCs/>
          <w:sz w:val="22"/>
          <w:szCs w:val="22"/>
        </w:rPr>
        <w:t xml:space="preserve"> response to internal and external processes.</w:t>
      </w:r>
      <w:r>
        <w:rPr>
          <w:rFonts w:eastAsia="Times New Roman" w:cstheme="minorHAnsi"/>
          <w:i/>
          <w:iCs/>
          <w:sz w:val="22"/>
          <w:szCs w:val="22"/>
        </w:rPr>
        <w:t xml:space="preserve"> Log-likelihoods that feed into AIC scores are presented based on maximum likelihood calculations from the linear mixed effect part of the GAMM to facilitate comparisons amongst fixed effects; random effects for all models were specimen and laser blast (where the same chamber was repeatedly measured to assess instrument consistency). Adjusted r2 calculations are drawn from the generalised additive model part of the GAM. </w:t>
      </w:r>
      <w:r w:rsidRPr="00FF35B7">
        <w:rPr>
          <w:rFonts w:eastAsia="Times New Roman" w:cstheme="minorHAnsi"/>
          <w:i/>
          <w:iCs/>
          <w:color w:val="000000"/>
          <w:sz w:val="22"/>
          <w:szCs w:val="22"/>
        </w:rPr>
        <w:sym w:font="Symbol" w:char="F044"/>
      </w:r>
      <w:r w:rsidRPr="00FF35B7">
        <w:rPr>
          <w:rFonts w:eastAsia="Times New Roman" w:cstheme="minorHAnsi"/>
          <w:i/>
          <w:iCs/>
          <w:color w:val="000000"/>
          <w:sz w:val="22"/>
          <w:szCs w:val="22"/>
        </w:rPr>
        <w:t>AIC represents the difference between AIC and the set’s minimum AIC. The best performing model based on lowest AIC and highest Akaike weight is indicated in bold. All models include autocorrelation within specimens, and specimens and laser shots as random effects.</w:t>
      </w:r>
      <w:r>
        <w:rPr>
          <w:rFonts w:eastAsia="Times New Roman" w:cstheme="minorHAnsi"/>
          <w:i/>
          <w:iCs/>
          <w:color w:val="000000"/>
          <w:sz w:val="22"/>
          <w:szCs w:val="22"/>
        </w:rPr>
        <w:t xml:space="preserve"> The best performing model includes a general non-linear spline as a function of cumulative shell volume to the time of calcification.</w:t>
      </w:r>
    </w:p>
    <w:p w14:paraId="210D1ED2" w14:textId="77777777" w:rsidR="00C35CC6" w:rsidRPr="00FF35B7" w:rsidRDefault="00C35CC6" w:rsidP="00C35CC6">
      <w:pPr>
        <w:spacing w:before="60" w:line="240" w:lineRule="auto"/>
        <w:rPr>
          <w:rFonts w:eastAsia="Times New Roman" w:cstheme="minorHAnsi"/>
          <w:b/>
          <w:bCs/>
          <w:i/>
          <w:iCs/>
          <w:sz w:val="22"/>
          <w:szCs w:val="22"/>
        </w:rPr>
      </w:pPr>
    </w:p>
    <w:tbl>
      <w:tblPr>
        <w:tblStyle w:val="TableGrid"/>
        <w:tblW w:w="9048" w:type="dxa"/>
        <w:tblLook w:val="04A0" w:firstRow="1" w:lastRow="0" w:firstColumn="1" w:lastColumn="0" w:noHBand="0" w:noVBand="1"/>
      </w:tblPr>
      <w:tblGrid>
        <w:gridCol w:w="3544"/>
        <w:gridCol w:w="1276"/>
        <w:gridCol w:w="1276"/>
        <w:gridCol w:w="992"/>
        <w:gridCol w:w="1057"/>
        <w:gridCol w:w="903"/>
      </w:tblGrid>
      <w:tr w:rsidR="00C35CC6" w:rsidRPr="007C3B40" w14:paraId="3F61059F" w14:textId="77777777" w:rsidTr="00D07CE2">
        <w:trPr>
          <w:trHeight w:val="320"/>
        </w:trPr>
        <w:tc>
          <w:tcPr>
            <w:tcW w:w="3544" w:type="dxa"/>
            <w:noWrap/>
            <w:vAlign w:val="center"/>
            <w:hideMark/>
          </w:tcPr>
          <w:p w14:paraId="0F6421F4"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sidRPr="00450FB3">
              <w:rPr>
                <w:rFonts w:ascii="Aptos" w:hAnsi="Aptos"/>
                <w:color w:val="000000" w:themeColor="text1"/>
              </w:rPr>
              <w:t>Model</w:t>
            </w:r>
          </w:p>
        </w:tc>
        <w:tc>
          <w:tcPr>
            <w:tcW w:w="1276" w:type="dxa"/>
            <w:noWrap/>
            <w:vAlign w:val="center"/>
            <w:hideMark/>
          </w:tcPr>
          <w:p w14:paraId="0F7741F2"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sidRPr="00450FB3">
              <w:rPr>
                <w:rFonts w:ascii="Aptos" w:hAnsi="Aptos"/>
                <w:color w:val="000000" w:themeColor="text1"/>
              </w:rPr>
              <w:t>Degrees of freedom</w:t>
            </w:r>
          </w:p>
        </w:tc>
        <w:tc>
          <w:tcPr>
            <w:tcW w:w="1276" w:type="dxa"/>
            <w:noWrap/>
            <w:vAlign w:val="center"/>
            <w:hideMark/>
          </w:tcPr>
          <w:p w14:paraId="6D298C25"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sidRPr="00450FB3">
              <w:rPr>
                <w:rFonts w:ascii="Aptos" w:hAnsi="Aptos"/>
                <w:color w:val="000000" w:themeColor="text1"/>
              </w:rPr>
              <w:t>r</w:t>
            </w:r>
            <w:r w:rsidRPr="00450FB3">
              <w:rPr>
                <w:rFonts w:ascii="Aptos" w:hAnsi="Aptos"/>
                <w:color w:val="000000" w:themeColor="text1"/>
                <w:vertAlign w:val="superscript"/>
              </w:rPr>
              <w:t>2</w:t>
            </w:r>
          </w:p>
        </w:tc>
        <w:tc>
          <w:tcPr>
            <w:tcW w:w="992" w:type="dxa"/>
            <w:noWrap/>
            <w:vAlign w:val="center"/>
            <w:hideMark/>
          </w:tcPr>
          <w:p w14:paraId="6DF26039"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sidRPr="00466587">
              <w:rPr>
                <w:rFonts w:ascii="Aptos" w:hAnsi="Aptos"/>
                <w:color w:val="000000" w:themeColor="text1"/>
              </w:rPr>
              <w:t>AIC</w:t>
            </w:r>
          </w:p>
        </w:tc>
        <w:tc>
          <w:tcPr>
            <w:tcW w:w="1057" w:type="dxa"/>
            <w:noWrap/>
            <w:vAlign w:val="center"/>
            <w:hideMark/>
          </w:tcPr>
          <w:p w14:paraId="0662636C"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sidRPr="00450FB3">
              <w:rPr>
                <w:rFonts w:ascii="Aptos" w:eastAsia="Times New Roman" w:hAnsi="Aptos" w:cstheme="minorHAnsi"/>
                <w:i/>
                <w:iCs/>
                <w:color w:val="000000" w:themeColor="text1"/>
              </w:rPr>
              <w:sym w:font="Symbol" w:char="F044"/>
            </w:r>
            <w:r w:rsidRPr="00450FB3">
              <w:rPr>
                <w:rFonts w:ascii="Aptos" w:hAnsi="Aptos"/>
                <w:color w:val="000000" w:themeColor="text1"/>
              </w:rPr>
              <w:t>AIC</w:t>
            </w:r>
          </w:p>
        </w:tc>
        <w:tc>
          <w:tcPr>
            <w:tcW w:w="903" w:type="dxa"/>
            <w:noWrap/>
            <w:vAlign w:val="center"/>
            <w:hideMark/>
          </w:tcPr>
          <w:p w14:paraId="078CCB54"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sidRPr="00450FB3">
              <w:rPr>
                <w:rFonts w:ascii="Aptos" w:hAnsi="Aptos"/>
                <w:color w:val="000000" w:themeColor="text1"/>
              </w:rPr>
              <w:t>Akaike weight</w:t>
            </w:r>
          </w:p>
        </w:tc>
      </w:tr>
      <w:tr w:rsidR="00C35CC6" w:rsidRPr="00450FB3" w14:paraId="79EAE6B3" w14:textId="77777777" w:rsidTr="00D07CE2">
        <w:trPr>
          <w:trHeight w:val="320"/>
        </w:trPr>
        <w:tc>
          <w:tcPr>
            <w:tcW w:w="3544" w:type="dxa"/>
            <w:noWrap/>
            <w:vAlign w:val="center"/>
            <w:hideMark/>
          </w:tcPr>
          <w:p w14:paraId="08216FC5" w14:textId="77777777" w:rsidR="00C35CC6" w:rsidRPr="00716283" w:rsidRDefault="00C35CC6" w:rsidP="00D07CE2">
            <w:pPr>
              <w:spacing w:line="240" w:lineRule="auto"/>
              <w:jc w:val="center"/>
              <w:rPr>
                <w:rFonts w:ascii="Aptos Narrow" w:eastAsia="Times New Roman" w:hAnsi="Aptos Narrow" w:cs="Times New Roman"/>
                <w:b/>
                <w:bCs/>
                <w:color w:val="000000"/>
                <w:lang w:eastAsia="en-GB"/>
              </w:rPr>
            </w:pPr>
            <w:r w:rsidRPr="000C1CD2">
              <w:rPr>
                <w:rFonts w:ascii="Aptos Narrow" w:hAnsi="Aptos Narrow"/>
                <w:b/>
                <w:bCs/>
                <w:color w:val="000000"/>
              </w:rPr>
              <w:t>m4</w:t>
            </w:r>
            <w:r>
              <w:rPr>
                <w:rFonts w:ascii="Aptos Narrow" w:hAnsi="Aptos Narrow"/>
                <w:b/>
                <w:bCs/>
                <w:color w:val="000000"/>
              </w:rPr>
              <w:t>:</w:t>
            </w:r>
            <w:r>
              <w:rPr>
                <w:rFonts w:ascii="Aptos" w:eastAsia="Times New Roman" w:hAnsi="Aptos" w:cs="Calibri"/>
                <w:color w:val="000000" w:themeColor="text1"/>
              </w:rPr>
              <w:t xml:space="preserve"> </w:t>
            </w:r>
            <w:r w:rsidRPr="00716283">
              <w:rPr>
                <w:rFonts w:ascii="Aptos" w:eastAsia="Times New Roman" w:hAnsi="Aptos" w:cs="Calibri"/>
                <w:b/>
                <w:bCs/>
                <w:color w:val="000000" w:themeColor="text1"/>
              </w:rPr>
              <w:t>similar response to cumulative volume across all species</w:t>
            </w:r>
          </w:p>
        </w:tc>
        <w:tc>
          <w:tcPr>
            <w:tcW w:w="1276" w:type="dxa"/>
            <w:noWrap/>
            <w:vAlign w:val="center"/>
            <w:hideMark/>
          </w:tcPr>
          <w:p w14:paraId="05C9853A" w14:textId="77777777" w:rsidR="00C35CC6" w:rsidRPr="009E4606" w:rsidRDefault="00C35CC6" w:rsidP="00D07CE2">
            <w:pPr>
              <w:spacing w:line="240" w:lineRule="auto"/>
              <w:jc w:val="center"/>
              <w:rPr>
                <w:rFonts w:ascii="Aptos Narrow" w:eastAsia="Times New Roman" w:hAnsi="Aptos Narrow" w:cs="Times New Roman"/>
                <w:b/>
                <w:bCs/>
                <w:color w:val="000000"/>
                <w:lang w:eastAsia="en-GB"/>
              </w:rPr>
            </w:pPr>
            <w:r w:rsidRPr="000C1CD2">
              <w:rPr>
                <w:rFonts w:ascii="Aptos Narrow" w:hAnsi="Aptos Narrow"/>
                <w:b/>
                <w:bCs/>
                <w:color w:val="000000"/>
              </w:rPr>
              <w:t>7</w:t>
            </w:r>
          </w:p>
        </w:tc>
        <w:tc>
          <w:tcPr>
            <w:tcW w:w="1276" w:type="dxa"/>
            <w:noWrap/>
            <w:vAlign w:val="center"/>
            <w:hideMark/>
          </w:tcPr>
          <w:p w14:paraId="1F08BF70" w14:textId="77777777" w:rsidR="00C35CC6" w:rsidRPr="009E4606" w:rsidRDefault="00C35CC6" w:rsidP="00D07CE2">
            <w:pPr>
              <w:spacing w:line="240" w:lineRule="auto"/>
              <w:jc w:val="center"/>
              <w:rPr>
                <w:rFonts w:ascii="Aptos Narrow" w:eastAsia="Times New Roman" w:hAnsi="Aptos Narrow" w:cs="Times New Roman"/>
                <w:b/>
                <w:bCs/>
                <w:color w:val="000000"/>
                <w:lang w:eastAsia="en-GB"/>
              </w:rPr>
            </w:pPr>
            <w:r w:rsidRPr="000C1CD2">
              <w:rPr>
                <w:rFonts w:ascii="Aptos Narrow" w:hAnsi="Aptos Narrow"/>
                <w:b/>
                <w:bCs/>
                <w:color w:val="000000"/>
              </w:rPr>
              <w:t>0.036</w:t>
            </w:r>
          </w:p>
        </w:tc>
        <w:tc>
          <w:tcPr>
            <w:tcW w:w="992" w:type="dxa"/>
            <w:noWrap/>
            <w:vAlign w:val="center"/>
            <w:hideMark/>
          </w:tcPr>
          <w:p w14:paraId="2DA4FC76" w14:textId="77777777" w:rsidR="00C35CC6" w:rsidRPr="009E4606" w:rsidRDefault="00C35CC6" w:rsidP="00D07CE2">
            <w:pPr>
              <w:spacing w:line="240" w:lineRule="auto"/>
              <w:jc w:val="center"/>
              <w:rPr>
                <w:rFonts w:ascii="Aptos Narrow" w:eastAsia="Times New Roman" w:hAnsi="Aptos Narrow" w:cs="Times New Roman"/>
                <w:b/>
                <w:bCs/>
                <w:color w:val="000000"/>
                <w:lang w:eastAsia="en-GB"/>
              </w:rPr>
            </w:pPr>
            <w:r w:rsidRPr="000C1CD2">
              <w:rPr>
                <w:rFonts w:ascii="Aptos Narrow" w:hAnsi="Aptos Narrow"/>
                <w:b/>
                <w:bCs/>
                <w:color w:val="000000"/>
              </w:rPr>
              <w:t>2947.6</w:t>
            </w:r>
          </w:p>
        </w:tc>
        <w:tc>
          <w:tcPr>
            <w:tcW w:w="1057" w:type="dxa"/>
            <w:noWrap/>
            <w:vAlign w:val="center"/>
            <w:hideMark/>
          </w:tcPr>
          <w:p w14:paraId="2D760D5D" w14:textId="77777777" w:rsidR="00C35CC6" w:rsidRPr="009E4606" w:rsidRDefault="00C35CC6" w:rsidP="00D07CE2">
            <w:pPr>
              <w:spacing w:line="240" w:lineRule="auto"/>
              <w:jc w:val="center"/>
              <w:rPr>
                <w:rFonts w:ascii="Aptos Narrow" w:eastAsia="Times New Roman" w:hAnsi="Aptos Narrow" w:cs="Times New Roman"/>
                <w:b/>
                <w:bCs/>
                <w:color w:val="000000"/>
                <w:lang w:eastAsia="en-GB"/>
              </w:rPr>
            </w:pPr>
            <w:r w:rsidRPr="000C1CD2">
              <w:rPr>
                <w:rFonts w:ascii="Aptos Narrow" w:hAnsi="Aptos Narrow"/>
                <w:b/>
                <w:bCs/>
                <w:color w:val="000000"/>
              </w:rPr>
              <w:t>0</w:t>
            </w:r>
          </w:p>
        </w:tc>
        <w:tc>
          <w:tcPr>
            <w:tcW w:w="903" w:type="dxa"/>
            <w:noWrap/>
            <w:vAlign w:val="center"/>
            <w:hideMark/>
          </w:tcPr>
          <w:p w14:paraId="24EB821A" w14:textId="77777777" w:rsidR="00C35CC6" w:rsidRPr="009E4606" w:rsidRDefault="00C35CC6" w:rsidP="00D07CE2">
            <w:pPr>
              <w:spacing w:line="240" w:lineRule="auto"/>
              <w:jc w:val="center"/>
              <w:rPr>
                <w:rFonts w:ascii="Aptos Narrow" w:eastAsia="Times New Roman" w:hAnsi="Aptos Narrow" w:cs="Times New Roman"/>
                <w:b/>
                <w:bCs/>
                <w:color w:val="000000"/>
                <w:lang w:eastAsia="en-GB"/>
              </w:rPr>
            </w:pPr>
            <w:r w:rsidRPr="000C1CD2">
              <w:rPr>
                <w:rFonts w:ascii="Aptos Narrow" w:hAnsi="Aptos Narrow"/>
                <w:b/>
                <w:bCs/>
                <w:color w:val="000000"/>
              </w:rPr>
              <w:t>0.615</w:t>
            </w:r>
          </w:p>
        </w:tc>
      </w:tr>
      <w:tr w:rsidR="00C35CC6" w:rsidRPr="007C3B40" w14:paraId="7A87922A" w14:textId="77777777" w:rsidTr="00D07CE2">
        <w:trPr>
          <w:trHeight w:val="320"/>
        </w:trPr>
        <w:tc>
          <w:tcPr>
            <w:tcW w:w="3544" w:type="dxa"/>
            <w:noWrap/>
            <w:vAlign w:val="center"/>
            <w:hideMark/>
          </w:tcPr>
          <w:p w14:paraId="43A15744"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sidRPr="007C3B40">
              <w:rPr>
                <w:rFonts w:ascii="Aptos Narrow" w:hAnsi="Aptos Narrow"/>
                <w:color w:val="000000"/>
              </w:rPr>
              <w:t xml:space="preserve">m5: </w:t>
            </w:r>
            <w:r w:rsidRPr="00A00ECA">
              <w:rPr>
                <w:rFonts w:ascii="Aptos" w:hAnsi="Aptos"/>
                <w:color w:val="000000" w:themeColor="text1"/>
              </w:rPr>
              <w:t xml:space="preserve">species-specific responses to </w:t>
            </w:r>
            <w:r w:rsidRPr="00A00ECA">
              <w:rPr>
                <w:rFonts w:ascii="Aptos" w:eastAsia="Times New Roman" w:hAnsi="Aptos" w:cs="Calibri"/>
                <w:color w:val="000000" w:themeColor="text1"/>
              </w:rPr>
              <w:t>cumulative volume</w:t>
            </w:r>
          </w:p>
        </w:tc>
        <w:tc>
          <w:tcPr>
            <w:tcW w:w="1276" w:type="dxa"/>
            <w:noWrap/>
            <w:vAlign w:val="center"/>
            <w:hideMark/>
          </w:tcPr>
          <w:p w14:paraId="1F9D9775"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sidRPr="007C3B40">
              <w:rPr>
                <w:rFonts w:ascii="Aptos Narrow" w:hAnsi="Aptos Narrow"/>
                <w:color w:val="000000"/>
              </w:rPr>
              <w:t>8</w:t>
            </w:r>
          </w:p>
        </w:tc>
        <w:tc>
          <w:tcPr>
            <w:tcW w:w="1276" w:type="dxa"/>
            <w:noWrap/>
            <w:vAlign w:val="center"/>
            <w:hideMark/>
          </w:tcPr>
          <w:p w14:paraId="7BC82F7A"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sidRPr="007C3B40">
              <w:rPr>
                <w:rFonts w:ascii="Aptos Narrow" w:hAnsi="Aptos Narrow"/>
                <w:color w:val="000000"/>
              </w:rPr>
              <w:t>0.043</w:t>
            </w:r>
          </w:p>
        </w:tc>
        <w:tc>
          <w:tcPr>
            <w:tcW w:w="992" w:type="dxa"/>
            <w:noWrap/>
            <w:vAlign w:val="center"/>
            <w:hideMark/>
          </w:tcPr>
          <w:p w14:paraId="49D26291"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sidRPr="007C3B40">
              <w:rPr>
                <w:rFonts w:ascii="Aptos Narrow" w:hAnsi="Aptos Narrow"/>
                <w:color w:val="000000"/>
              </w:rPr>
              <w:t>2949.3</w:t>
            </w:r>
          </w:p>
        </w:tc>
        <w:tc>
          <w:tcPr>
            <w:tcW w:w="1057" w:type="dxa"/>
            <w:noWrap/>
            <w:vAlign w:val="center"/>
            <w:hideMark/>
          </w:tcPr>
          <w:p w14:paraId="271C2946"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sidRPr="007C3B40">
              <w:rPr>
                <w:rFonts w:ascii="Aptos Narrow" w:hAnsi="Aptos Narrow"/>
                <w:color w:val="000000"/>
              </w:rPr>
              <w:t>1.71</w:t>
            </w:r>
          </w:p>
        </w:tc>
        <w:tc>
          <w:tcPr>
            <w:tcW w:w="903" w:type="dxa"/>
            <w:noWrap/>
            <w:vAlign w:val="center"/>
            <w:hideMark/>
          </w:tcPr>
          <w:p w14:paraId="7E6818AD"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sidRPr="007C3B40">
              <w:rPr>
                <w:rFonts w:ascii="Aptos Narrow" w:hAnsi="Aptos Narrow"/>
                <w:color w:val="000000"/>
              </w:rPr>
              <w:t>0.262</w:t>
            </w:r>
          </w:p>
        </w:tc>
      </w:tr>
      <w:tr w:rsidR="00C35CC6" w:rsidRPr="007C3B40" w14:paraId="3E8C84E9" w14:textId="77777777" w:rsidTr="00D07CE2">
        <w:trPr>
          <w:trHeight w:val="320"/>
        </w:trPr>
        <w:tc>
          <w:tcPr>
            <w:tcW w:w="3544" w:type="dxa"/>
            <w:noWrap/>
            <w:vAlign w:val="center"/>
            <w:hideMark/>
          </w:tcPr>
          <w:p w14:paraId="3DFF560F"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 xml:space="preserve">m9: </w:t>
            </w:r>
            <w:r>
              <w:rPr>
                <w:rFonts w:ascii="Aptos Narrow" w:eastAsia="Times New Roman" w:hAnsi="Aptos Narrow" w:cs="Times New Roman"/>
                <w:color w:val="000000"/>
                <w:lang w:eastAsia="en-GB"/>
              </w:rPr>
              <w:t>similar response to growth rate across all species</w:t>
            </w:r>
          </w:p>
        </w:tc>
        <w:tc>
          <w:tcPr>
            <w:tcW w:w="1276" w:type="dxa"/>
            <w:noWrap/>
            <w:vAlign w:val="center"/>
            <w:hideMark/>
          </w:tcPr>
          <w:p w14:paraId="07956095"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7</w:t>
            </w:r>
          </w:p>
        </w:tc>
        <w:tc>
          <w:tcPr>
            <w:tcW w:w="1276" w:type="dxa"/>
            <w:noWrap/>
            <w:vAlign w:val="center"/>
            <w:hideMark/>
          </w:tcPr>
          <w:p w14:paraId="08A6F386"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0.023</w:t>
            </w:r>
          </w:p>
        </w:tc>
        <w:tc>
          <w:tcPr>
            <w:tcW w:w="992" w:type="dxa"/>
            <w:noWrap/>
            <w:vAlign w:val="center"/>
            <w:hideMark/>
          </w:tcPr>
          <w:p w14:paraId="07D9026C"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2952.6</w:t>
            </w:r>
          </w:p>
        </w:tc>
        <w:tc>
          <w:tcPr>
            <w:tcW w:w="1057" w:type="dxa"/>
            <w:noWrap/>
            <w:vAlign w:val="center"/>
            <w:hideMark/>
          </w:tcPr>
          <w:p w14:paraId="2B3E9931"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5.07</w:t>
            </w:r>
          </w:p>
        </w:tc>
        <w:tc>
          <w:tcPr>
            <w:tcW w:w="903" w:type="dxa"/>
            <w:noWrap/>
            <w:vAlign w:val="center"/>
            <w:hideMark/>
          </w:tcPr>
          <w:p w14:paraId="1B87A9DF"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0.049</w:t>
            </w:r>
          </w:p>
        </w:tc>
      </w:tr>
      <w:tr w:rsidR="00C35CC6" w:rsidRPr="007C3B40" w14:paraId="2DB45F33" w14:textId="77777777" w:rsidTr="00D07CE2">
        <w:trPr>
          <w:trHeight w:val="320"/>
        </w:trPr>
        <w:tc>
          <w:tcPr>
            <w:tcW w:w="3544" w:type="dxa"/>
            <w:noWrap/>
            <w:vAlign w:val="center"/>
            <w:hideMark/>
          </w:tcPr>
          <w:p w14:paraId="2FD3C1A0"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 xml:space="preserve">m0: </w:t>
            </w:r>
            <w:r>
              <w:rPr>
                <w:rFonts w:ascii="Aptos" w:hAnsi="Aptos"/>
                <w:color w:val="000000" w:themeColor="text1"/>
              </w:rPr>
              <w:t>random effects only</w:t>
            </w:r>
          </w:p>
        </w:tc>
        <w:tc>
          <w:tcPr>
            <w:tcW w:w="1276" w:type="dxa"/>
            <w:noWrap/>
            <w:vAlign w:val="center"/>
            <w:hideMark/>
          </w:tcPr>
          <w:p w14:paraId="69B7EEF0"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5</w:t>
            </w:r>
          </w:p>
        </w:tc>
        <w:tc>
          <w:tcPr>
            <w:tcW w:w="1276" w:type="dxa"/>
            <w:noWrap/>
            <w:vAlign w:val="center"/>
            <w:hideMark/>
          </w:tcPr>
          <w:p w14:paraId="505668E5"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0</w:t>
            </w:r>
          </w:p>
        </w:tc>
        <w:tc>
          <w:tcPr>
            <w:tcW w:w="992" w:type="dxa"/>
            <w:noWrap/>
            <w:vAlign w:val="center"/>
            <w:hideMark/>
          </w:tcPr>
          <w:p w14:paraId="1E02EEC3"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2954.5</w:t>
            </w:r>
          </w:p>
        </w:tc>
        <w:tc>
          <w:tcPr>
            <w:tcW w:w="1057" w:type="dxa"/>
            <w:noWrap/>
            <w:vAlign w:val="center"/>
            <w:hideMark/>
          </w:tcPr>
          <w:p w14:paraId="718E72F2"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6.97</w:t>
            </w:r>
          </w:p>
        </w:tc>
        <w:tc>
          <w:tcPr>
            <w:tcW w:w="903" w:type="dxa"/>
            <w:noWrap/>
            <w:vAlign w:val="center"/>
            <w:hideMark/>
          </w:tcPr>
          <w:p w14:paraId="00DCB264"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0.019</w:t>
            </w:r>
          </w:p>
        </w:tc>
      </w:tr>
      <w:tr w:rsidR="00C35CC6" w:rsidRPr="007C3B40" w14:paraId="362000D5" w14:textId="77777777" w:rsidTr="00D07CE2">
        <w:trPr>
          <w:trHeight w:val="320"/>
        </w:trPr>
        <w:tc>
          <w:tcPr>
            <w:tcW w:w="3544" w:type="dxa"/>
            <w:noWrap/>
            <w:vAlign w:val="center"/>
            <w:hideMark/>
          </w:tcPr>
          <w:p w14:paraId="7BB4FC32"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 xml:space="preserve">m10: </w:t>
            </w:r>
            <w:r>
              <w:rPr>
                <w:rFonts w:ascii="Aptos Narrow" w:eastAsia="Times New Roman" w:hAnsi="Aptos Narrow" w:cs="Times New Roman"/>
                <w:color w:val="000000"/>
                <w:lang w:eastAsia="en-GB"/>
              </w:rPr>
              <w:t>species-specific response to growth rate</w:t>
            </w:r>
          </w:p>
        </w:tc>
        <w:tc>
          <w:tcPr>
            <w:tcW w:w="1276" w:type="dxa"/>
            <w:noWrap/>
            <w:vAlign w:val="center"/>
            <w:hideMark/>
          </w:tcPr>
          <w:p w14:paraId="693BF93E"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8</w:t>
            </w:r>
          </w:p>
        </w:tc>
        <w:tc>
          <w:tcPr>
            <w:tcW w:w="1276" w:type="dxa"/>
            <w:noWrap/>
            <w:vAlign w:val="center"/>
            <w:hideMark/>
          </w:tcPr>
          <w:p w14:paraId="3CD5B77C"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0.023</w:t>
            </w:r>
          </w:p>
        </w:tc>
        <w:tc>
          <w:tcPr>
            <w:tcW w:w="992" w:type="dxa"/>
            <w:noWrap/>
            <w:vAlign w:val="center"/>
            <w:hideMark/>
          </w:tcPr>
          <w:p w14:paraId="6DECE277"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2954.6</w:t>
            </w:r>
          </w:p>
        </w:tc>
        <w:tc>
          <w:tcPr>
            <w:tcW w:w="1057" w:type="dxa"/>
            <w:noWrap/>
            <w:vAlign w:val="center"/>
            <w:hideMark/>
          </w:tcPr>
          <w:p w14:paraId="33B8E7F1"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7.07</w:t>
            </w:r>
          </w:p>
        </w:tc>
        <w:tc>
          <w:tcPr>
            <w:tcW w:w="903" w:type="dxa"/>
            <w:noWrap/>
            <w:vAlign w:val="center"/>
            <w:hideMark/>
          </w:tcPr>
          <w:p w14:paraId="57A6D401"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0.018</w:t>
            </w:r>
          </w:p>
        </w:tc>
      </w:tr>
      <w:tr w:rsidR="00C35CC6" w:rsidRPr="007C3B40" w14:paraId="681B2C21" w14:textId="77777777" w:rsidTr="00D07CE2">
        <w:trPr>
          <w:trHeight w:val="320"/>
        </w:trPr>
        <w:tc>
          <w:tcPr>
            <w:tcW w:w="3544" w:type="dxa"/>
            <w:noWrap/>
            <w:vAlign w:val="center"/>
            <w:hideMark/>
          </w:tcPr>
          <w:p w14:paraId="04CCB663"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 xml:space="preserve">m2: </w:t>
            </w:r>
            <w:r>
              <w:rPr>
                <w:rFonts w:ascii="Aptos" w:eastAsia="Times New Roman" w:hAnsi="Aptos" w:cstheme="minorHAnsi"/>
                <w:color w:val="000000" w:themeColor="text1"/>
              </w:rPr>
              <w:t>similar response to</w:t>
            </w:r>
            <w:r w:rsidRPr="001412A6">
              <w:rPr>
                <w:rFonts w:ascii="Aptos" w:eastAsia="Times New Roman" w:hAnsi="Aptos" w:cstheme="minorHAnsi"/>
                <w:color w:val="000000" w:themeColor="text1"/>
              </w:rPr>
              <w:t xml:space="preserve"> chamber </w:t>
            </w:r>
            <w:r>
              <w:rPr>
                <w:rFonts w:ascii="Aptos" w:eastAsia="Times New Roman" w:hAnsi="Aptos" w:cstheme="minorHAnsi"/>
                <w:color w:val="000000" w:themeColor="text1"/>
              </w:rPr>
              <w:t>size across all species</w:t>
            </w:r>
          </w:p>
        </w:tc>
        <w:tc>
          <w:tcPr>
            <w:tcW w:w="1276" w:type="dxa"/>
            <w:noWrap/>
            <w:vAlign w:val="center"/>
            <w:hideMark/>
          </w:tcPr>
          <w:p w14:paraId="3C7DA09F"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7</w:t>
            </w:r>
          </w:p>
        </w:tc>
        <w:tc>
          <w:tcPr>
            <w:tcW w:w="1276" w:type="dxa"/>
            <w:noWrap/>
            <w:vAlign w:val="center"/>
            <w:hideMark/>
          </w:tcPr>
          <w:p w14:paraId="3A87D77E"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0.006</w:t>
            </w:r>
          </w:p>
        </w:tc>
        <w:tc>
          <w:tcPr>
            <w:tcW w:w="992" w:type="dxa"/>
            <w:noWrap/>
            <w:vAlign w:val="center"/>
            <w:hideMark/>
          </w:tcPr>
          <w:p w14:paraId="0862CD8D"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2955.9</w:t>
            </w:r>
          </w:p>
        </w:tc>
        <w:tc>
          <w:tcPr>
            <w:tcW w:w="1057" w:type="dxa"/>
            <w:noWrap/>
            <w:vAlign w:val="center"/>
            <w:hideMark/>
          </w:tcPr>
          <w:p w14:paraId="5174465B"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8.35</w:t>
            </w:r>
          </w:p>
        </w:tc>
        <w:tc>
          <w:tcPr>
            <w:tcW w:w="903" w:type="dxa"/>
            <w:noWrap/>
            <w:vAlign w:val="center"/>
            <w:hideMark/>
          </w:tcPr>
          <w:p w14:paraId="74BBEA5F"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0.009</w:t>
            </w:r>
          </w:p>
        </w:tc>
      </w:tr>
      <w:tr w:rsidR="00C35CC6" w:rsidRPr="007C3B40" w14:paraId="482DB561" w14:textId="77777777" w:rsidTr="00D07CE2">
        <w:trPr>
          <w:trHeight w:val="320"/>
        </w:trPr>
        <w:tc>
          <w:tcPr>
            <w:tcW w:w="3544" w:type="dxa"/>
            <w:noWrap/>
            <w:vAlign w:val="center"/>
            <w:hideMark/>
          </w:tcPr>
          <w:p w14:paraId="7578E44C"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 xml:space="preserve">m6: </w:t>
            </w:r>
            <w:r>
              <w:rPr>
                <w:rFonts w:ascii="Aptos" w:eastAsia="Times New Roman" w:hAnsi="Aptos" w:cstheme="minorHAnsi"/>
                <w:color w:val="000000" w:themeColor="text1"/>
              </w:rPr>
              <w:t>similar response to</w:t>
            </w:r>
            <w:r w:rsidRPr="00450FB3">
              <w:rPr>
                <w:rFonts w:ascii="Aptos" w:eastAsia="Times New Roman" w:hAnsi="Aptos" w:cstheme="minorHAnsi"/>
                <w:color w:val="000000" w:themeColor="text1"/>
              </w:rPr>
              <w:t xml:space="preserve"> Mg/Ca </w:t>
            </w:r>
            <w:r>
              <w:rPr>
                <w:rFonts w:ascii="Aptos" w:eastAsia="Times New Roman" w:hAnsi="Aptos" w:cstheme="minorHAnsi"/>
                <w:color w:val="000000" w:themeColor="text1"/>
              </w:rPr>
              <w:t>across</w:t>
            </w:r>
            <w:r w:rsidRPr="00450FB3">
              <w:rPr>
                <w:rFonts w:ascii="Aptos" w:eastAsia="Times New Roman" w:hAnsi="Aptos" w:cstheme="minorHAnsi"/>
                <w:color w:val="000000" w:themeColor="text1"/>
              </w:rPr>
              <w:t xml:space="preserve"> all species</w:t>
            </w:r>
          </w:p>
        </w:tc>
        <w:tc>
          <w:tcPr>
            <w:tcW w:w="1276" w:type="dxa"/>
            <w:noWrap/>
            <w:vAlign w:val="center"/>
            <w:hideMark/>
          </w:tcPr>
          <w:p w14:paraId="39DB308B"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8</w:t>
            </w:r>
          </w:p>
        </w:tc>
        <w:tc>
          <w:tcPr>
            <w:tcW w:w="1276" w:type="dxa"/>
            <w:noWrap/>
            <w:vAlign w:val="center"/>
            <w:hideMark/>
          </w:tcPr>
          <w:p w14:paraId="28E224EE"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0.006</w:t>
            </w:r>
          </w:p>
        </w:tc>
        <w:tc>
          <w:tcPr>
            <w:tcW w:w="992" w:type="dxa"/>
            <w:noWrap/>
            <w:vAlign w:val="center"/>
            <w:hideMark/>
          </w:tcPr>
          <w:p w14:paraId="06AF8F8A"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2955.9</w:t>
            </w:r>
          </w:p>
        </w:tc>
        <w:tc>
          <w:tcPr>
            <w:tcW w:w="1057" w:type="dxa"/>
            <w:noWrap/>
            <w:vAlign w:val="center"/>
            <w:hideMark/>
          </w:tcPr>
          <w:p w14:paraId="182242C7"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8.33</w:t>
            </w:r>
          </w:p>
        </w:tc>
        <w:tc>
          <w:tcPr>
            <w:tcW w:w="903" w:type="dxa"/>
            <w:noWrap/>
            <w:vAlign w:val="center"/>
            <w:hideMark/>
          </w:tcPr>
          <w:p w14:paraId="7568951F"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0.01</w:t>
            </w:r>
          </w:p>
        </w:tc>
      </w:tr>
      <w:tr w:rsidR="00C35CC6" w:rsidRPr="007C3B40" w14:paraId="54DB3C22" w14:textId="77777777" w:rsidTr="00D07CE2">
        <w:trPr>
          <w:trHeight w:val="320"/>
        </w:trPr>
        <w:tc>
          <w:tcPr>
            <w:tcW w:w="3544" w:type="dxa"/>
            <w:noWrap/>
            <w:vAlign w:val="center"/>
            <w:hideMark/>
          </w:tcPr>
          <w:p w14:paraId="1C943277"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 xml:space="preserve">m1: </w:t>
            </w:r>
            <w:r w:rsidRPr="00466587">
              <w:rPr>
                <w:rFonts w:ascii="Aptos" w:hAnsi="Aptos"/>
                <w:color w:val="000000" w:themeColor="text1"/>
              </w:rPr>
              <w:t>fixed differences across species</w:t>
            </w:r>
            <w:r>
              <w:rPr>
                <w:rFonts w:ascii="Aptos" w:hAnsi="Aptos"/>
                <w:color w:val="000000" w:themeColor="text1"/>
              </w:rPr>
              <w:t>,</w:t>
            </w:r>
            <w:r w:rsidRPr="00466587">
              <w:rPr>
                <w:rFonts w:ascii="Aptos" w:hAnsi="Aptos"/>
                <w:color w:val="000000" w:themeColor="text1"/>
              </w:rPr>
              <w:t xml:space="preserve"> </w:t>
            </w:r>
            <w:r>
              <w:rPr>
                <w:rFonts w:ascii="Aptos" w:hAnsi="Aptos"/>
                <w:color w:val="000000" w:themeColor="text1"/>
              </w:rPr>
              <w:t>without change through ontogeny</w:t>
            </w:r>
          </w:p>
        </w:tc>
        <w:tc>
          <w:tcPr>
            <w:tcW w:w="1276" w:type="dxa"/>
            <w:noWrap/>
            <w:vAlign w:val="center"/>
            <w:hideMark/>
          </w:tcPr>
          <w:p w14:paraId="7C60CC1B"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7</w:t>
            </w:r>
          </w:p>
        </w:tc>
        <w:tc>
          <w:tcPr>
            <w:tcW w:w="1276" w:type="dxa"/>
            <w:noWrap/>
            <w:vAlign w:val="center"/>
            <w:hideMark/>
          </w:tcPr>
          <w:p w14:paraId="28830F96"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0.01</w:t>
            </w:r>
          </w:p>
        </w:tc>
        <w:tc>
          <w:tcPr>
            <w:tcW w:w="992" w:type="dxa"/>
            <w:noWrap/>
            <w:vAlign w:val="center"/>
            <w:hideMark/>
          </w:tcPr>
          <w:p w14:paraId="46F9B6FF"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2956.2</w:t>
            </w:r>
          </w:p>
        </w:tc>
        <w:tc>
          <w:tcPr>
            <w:tcW w:w="1057" w:type="dxa"/>
            <w:noWrap/>
            <w:vAlign w:val="center"/>
            <w:hideMark/>
          </w:tcPr>
          <w:p w14:paraId="74EE35BE"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8.64</w:t>
            </w:r>
          </w:p>
        </w:tc>
        <w:tc>
          <w:tcPr>
            <w:tcW w:w="903" w:type="dxa"/>
            <w:noWrap/>
            <w:vAlign w:val="center"/>
            <w:hideMark/>
          </w:tcPr>
          <w:p w14:paraId="7190A372"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0.008</w:t>
            </w:r>
          </w:p>
        </w:tc>
      </w:tr>
      <w:tr w:rsidR="00C35CC6" w:rsidRPr="007C3B40" w14:paraId="7CFCDFF4" w14:textId="77777777" w:rsidTr="00D07CE2">
        <w:trPr>
          <w:trHeight w:val="320"/>
        </w:trPr>
        <w:tc>
          <w:tcPr>
            <w:tcW w:w="3544" w:type="dxa"/>
            <w:noWrap/>
            <w:vAlign w:val="center"/>
            <w:hideMark/>
          </w:tcPr>
          <w:p w14:paraId="799EB798"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 xml:space="preserve">m3: </w:t>
            </w:r>
            <w:r>
              <w:rPr>
                <w:rFonts w:ascii="Aptos" w:hAnsi="Aptos"/>
                <w:color w:val="000000" w:themeColor="text1"/>
              </w:rPr>
              <w:t xml:space="preserve">species-specific responses to </w:t>
            </w:r>
            <w:r>
              <w:rPr>
                <w:rFonts w:ascii="Aptos" w:eastAsia="Times New Roman" w:hAnsi="Aptos" w:cstheme="minorHAnsi"/>
                <w:color w:val="000000" w:themeColor="text1"/>
              </w:rPr>
              <w:t>chamber size</w:t>
            </w:r>
          </w:p>
        </w:tc>
        <w:tc>
          <w:tcPr>
            <w:tcW w:w="1276" w:type="dxa"/>
            <w:noWrap/>
            <w:vAlign w:val="center"/>
            <w:hideMark/>
          </w:tcPr>
          <w:p w14:paraId="58F63ADA"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8</w:t>
            </w:r>
          </w:p>
        </w:tc>
        <w:tc>
          <w:tcPr>
            <w:tcW w:w="1276" w:type="dxa"/>
            <w:noWrap/>
            <w:vAlign w:val="center"/>
            <w:hideMark/>
          </w:tcPr>
          <w:p w14:paraId="793CA81D"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0.006</w:t>
            </w:r>
          </w:p>
        </w:tc>
        <w:tc>
          <w:tcPr>
            <w:tcW w:w="992" w:type="dxa"/>
            <w:noWrap/>
            <w:vAlign w:val="center"/>
            <w:hideMark/>
          </w:tcPr>
          <w:p w14:paraId="270A6875"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2957.9</w:t>
            </w:r>
          </w:p>
        </w:tc>
        <w:tc>
          <w:tcPr>
            <w:tcW w:w="1057" w:type="dxa"/>
            <w:noWrap/>
            <w:vAlign w:val="center"/>
            <w:hideMark/>
          </w:tcPr>
          <w:p w14:paraId="55561729"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10.35</w:t>
            </w:r>
          </w:p>
        </w:tc>
        <w:tc>
          <w:tcPr>
            <w:tcW w:w="903" w:type="dxa"/>
            <w:noWrap/>
            <w:vAlign w:val="center"/>
            <w:hideMark/>
          </w:tcPr>
          <w:p w14:paraId="62C364BF"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0.003</w:t>
            </w:r>
          </w:p>
        </w:tc>
      </w:tr>
      <w:tr w:rsidR="00C35CC6" w:rsidRPr="007C3B40" w14:paraId="5250C7F0" w14:textId="77777777" w:rsidTr="00D07CE2">
        <w:trPr>
          <w:trHeight w:val="320"/>
        </w:trPr>
        <w:tc>
          <w:tcPr>
            <w:tcW w:w="3544" w:type="dxa"/>
            <w:noWrap/>
            <w:vAlign w:val="center"/>
            <w:hideMark/>
          </w:tcPr>
          <w:p w14:paraId="0C289B6A"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 xml:space="preserve">m7: </w:t>
            </w:r>
            <w:r>
              <w:rPr>
                <w:rFonts w:ascii="Aptos Narrow" w:eastAsia="Times New Roman" w:hAnsi="Aptos Narrow" w:cs="Times New Roman"/>
                <w:color w:val="000000"/>
                <w:lang w:eastAsia="en-GB"/>
              </w:rPr>
              <w:t xml:space="preserve">species-specific response to </w:t>
            </w:r>
            <w:r w:rsidRPr="003021E5">
              <w:rPr>
                <w:rFonts w:ascii="Aptos" w:eastAsia="Times New Roman" w:hAnsi="Aptos" w:cstheme="minorHAnsi"/>
                <w:color w:val="000000" w:themeColor="text1"/>
              </w:rPr>
              <w:t>Mg/Ca</w:t>
            </w:r>
          </w:p>
        </w:tc>
        <w:tc>
          <w:tcPr>
            <w:tcW w:w="1276" w:type="dxa"/>
            <w:noWrap/>
            <w:vAlign w:val="center"/>
            <w:hideMark/>
          </w:tcPr>
          <w:p w14:paraId="0CDEEA15"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9</w:t>
            </w:r>
          </w:p>
        </w:tc>
        <w:tc>
          <w:tcPr>
            <w:tcW w:w="1276" w:type="dxa"/>
            <w:noWrap/>
            <w:vAlign w:val="center"/>
            <w:hideMark/>
          </w:tcPr>
          <w:p w14:paraId="5EC6E06C"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0.006</w:t>
            </w:r>
          </w:p>
        </w:tc>
        <w:tc>
          <w:tcPr>
            <w:tcW w:w="992" w:type="dxa"/>
            <w:noWrap/>
            <w:vAlign w:val="center"/>
            <w:hideMark/>
          </w:tcPr>
          <w:p w14:paraId="0E9C834D"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2957.9</w:t>
            </w:r>
          </w:p>
        </w:tc>
        <w:tc>
          <w:tcPr>
            <w:tcW w:w="1057" w:type="dxa"/>
            <w:noWrap/>
            <w:vAlign w:val="center"/>
            <w:hideMark/>
          </w:tcPr>
          <w:p w14:paraId="2565E250"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10.33</w:t>
            </w:r>
          </w:p>
        </w:tc>
        <w:tc>
          <w:tcPr>
            <w:tcW w:w="903" w:type="dxa"/>
            <w:noWrap/>
            <w:vAlign w:val="center"/>
            <w:hideMark/>
          </w:tcPr>
          <w:p w14:paraId="50A7D986"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0.004</w:t>
            </w:r>
          </w:p>
        </w:tc>
      </w:tr>
      <w:tr w:rsidR="00C35CC6" w:rsidRPr="007C3B40" w14:paraId="3E9071E3" w14:textId="77777777" w:rsidTr="00D07CE2">
        <w:trPr>
          <w:trHeight w:val="320"/>
        </w:trPr>
        <w:tc>
          <w:tcPr>
            <w:tcW w:w="3544" w:type="dxa"/>
            <w:noWrap/>
            <w:vAlign w:val="center"/>
            <w:hideMark/>
          </w:tcPr>
          <w:p w14:paraId="00132F5D"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 xml:space="preserve">m8: </w:t>
            </w:r>
            <w:r>
              <w:rPr>
                <w:rFonts w:ascii="Aptos" w:eastAsia="Times New Roman" w:hAnsi="Aptos" w:cstheme="minorHAnsi"/>
                <w:color w:val="000000" w:themeColor="text1"/>
              </w:rPr>
              <w:t xml:space="preserve">similar response to </w:t>
            </w:r>
            <w:r w:rsidRPr="001412A6">
              <w:rPr>
                <w:rFonts w:ascii="Aptos" w:eastAsia="Times New Roman" w:hAnsi="Aptos" w:cstheme="minorHAnsi"/>
                <w:color w:val="000000" w:themeColor="text1"/>
              </w:rPr>
              <w:t xml:space="preserve">temperature </w:t>
            </w:r>
            <w:r>
              <w:rPr>
                <w:rFonts w:ascii="Aptos" w:eastAsia="Times New Roman" w:hAnsi="Aptos" w:cstheme="minorHAnsi"/>
                <w:color w:val="000000" w:themeColor="text1"/>
              </w:rPr>
              <w:t>with</w:t>
            </w:r>
            <w:r w:rsidRPr="001412A6">
              <w:rPr>
                <w:rFonts w:ascii="Aptos" w:eastAsia="Times New Roman" w:hAnsi="Aptos" w:cstheme="minorHAnsi"/>
                <w:color w:val="000000" w:themeColor="text1"/>
              </w:rPr>
              <w:t xml:space="preserve"> </w:t>
            </w:r>
            <w:r>
              <w:rPr>
                <w:rFonts w:ascii="Aptos" w:eastAsia="Times New Roman" w:hAnsi="Aptos" w:cstheme="minorHAnsi"/>
                <w:color w:val="000000" w:themeColor="text1"/>
              </w:rPr>
              <w:t>ontogenetic</w:t>
            </w:r>
            <w:r w:rsidRPr="001412A6">
              <w:rPr>
                <w:rFonts w:ascii="Aptos" w:eastAsia="Times New Roman" w:hAnsi="Aptos" w:cstheme="minorHAnsi"/>
                <w:color w:val="000000" w:themeColor="text1"/>
              </w:rPr>
              <w:t xml:space="preserve"> differences across </w:t>
            </w:r>
            <w:r>
              <w:rPr>
                <w:rFonts w:ascii="Aptos" w:eastAsia="Times New Roman" w:hAnsi="Aptos" w:cstheme="minorHAnsi"/>
                <w:color w:val="000000" w:themeColor="text1"/>
              </w:rPr>
              <w:t xml:space="preserve">all </w:t>
            </w:r>
            <w:r w:rsidRPr="001412A6">
              <w:rPr>
                <w:rFonts w:ascii="Aptos" w:eastAsia="Times New Roman" w:hAnsi="Aptos" w:cstheme="minorHAnsi"/>
                <w:color w:val="000000" w:themeColor="text1"/>
              </w:rPr>
              <w:t>species</w:t>
            </w:r>
          </w:p>
        </w:tc>
        <w:tc>
          <w:tcPr>
            <w:tcW w:w="1276" w:type="dxa"/>
            <w:noWrap/>
            <w:vAlign w:val="center"/>
            <w:hideMark/>
          </w:tcPr>
          <w:p w14:paraId="7B0CA8D8"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9</w:t>
            </w:r>
          </w:p>
        </w:tc>
        <w:tc>
          <w:tcPr>
            <w:tcW w:w="1276" w:type="dxa"/>
            <w:noWrap/>
            <w:vAlign w:val="center"/>
            <w:hideMark/>
          </w:tcPr>
          <w:p w14:paraId="2FB6712A"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0.006</w:t>
            </w:r>
          </w:p>
        </w:tc>
        <w:tc>
          <w:tcPr>
            <w:tcW w:w="992" w:type="dxa"/>
            <w:noWrap/>
            <w:vAlign w:val="center"/>
            <w:hideMark/>
          </w:tcPr>
          <w:p w14:paraId="052021C4"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2957.9</w:t>
            </w:r>
          </w:p>
        </w:tc>
        <w:tc>
          <w:tcPr>
            <w:tcW w:w="1057" w:type="dxa"/>
            <w:noWrap/>
            <w:vAlign w:val="center"/>
            <w:hideMark/>
          </w:tcPr>
          <w:p w14:paraId="3CBC16F3"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10.33</w:t>
            </w:r>
          </w:p>
        </w:tc>
        <w:tc>
          <w:tcPr>
            <w:tcW w:w="903" w:type="dxa"/>
            <w:noWrap/>
            <w:vAlign w:val="center"/>
            <w:hideMark/>
          </w:tcPr>
          <w:p w14:paraId="16C92B57" w14:textId="77777777" w:rsidR="00C35CC6" w:rsidRPr="007C3B40" w:rsidRDefault="00C35CC6" w:rsidP="00D07CE2">
            <w:pPr>
              <w:spacing w:line="240" w:lineRule="auto"/>
              <w:jc w:val="center"/>
              <w:rPr>
                <w:rFonts w:ascii="Aptos Narrow" w:eastAsia="Times New Roman" w:hAnsi="Aptos Narrow" w:cs="Times New Roman"/>
                <w:color w:val="000000"/>
                <w:lang w:eastAsia="en-GB"/>
              </w:rPr>
            </w:pPr>
            <w:r>
              <w:rPr>
                <w:rFonts w:ascii="Aptos Narrow" w:hAnsi="Aptos Narrow"/>
                <w:color w:val="000000"/>
              </w:rPr>
              <w:t>0.004</w:t>
            </w:r>
          </w:p>
        </w:tc>
      </w:tr>
    </w:tbl>
    <w:p w14:paraId="466DDDAB" w14:textId="77777777" w:rsidR="00C35CC6" w:rsidRDefault="00C35CC6" w:rsidP="00C35CC6"/>
    <w:p w14:paraId="044F1AEA" w14:textId="77777777" w:rsidR="00CC533D" w:rsidRPr="00C146E9" w:rsidRDefault="00CC533D" w:rsidP="003F5372">
      <w:pPr>
        <w:spacing w:line="240" w:lineRule="auto"/>
      </w:pPr>
    </w:p>
    <w:sectPr w:rsidR="00CC533D" w:rsidRPr="00C146E9" w:rsidSect="002901D1">
      <w:footerReference w:type="even" r:id="rId16"/>
      <w:footerReference w:type="default" r:id="rId17"/>
      <w:pgSz w:w="11900" w:h="16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7C564" w14:textId="77777777" w:rsidR="00E5022C" w:rsidRDefault="00E5022C" w:rsidP="00C73DF1">
      <w:pPr>
        <w:spacing w:line="240" w:lineRule="auto"/>
      </w:pPr>
      <w:r>
        <w:separator/>
      </w:r>
    </w:p>
  </w:endnote>
  <w:endnote w:type="continuationSeparator" w:id="0">
    <w:p w14:paraId="389328CF" w14:textId="77777777" w:rsidR="00E5022C" w:rsidRDefault="00E5022C" w:rsidP="00C73DF1">
      <w:pPr>
        <w:spacing w:line="240" w:lineRule="auto"/>
      </w:pPr>
      <w:r>
        <w:continuationSeparator/>
      </w:r>
    </w:p>
  </w:endnote>
  <w:endnote w:type="continuationNotice" w:id="1">
    <w:p w14:paraId="65B4B618" w14:textId="77777777" w:rsidR="00E5022C" w:rsidRDefault="00E502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2152843"/>
      <w:docPartObj>
        <w:docPartGallery w:val="Page Numbers (Bottom of Page)"/>
        <w:docPartUnique/>
      </w:docPartObj>
    </w:sdtPr>
    <w:sdtEndPr>
      <w:rPr>
        <w:rStyle w:val="PageNumber"/>
      </w:rPr>
    </w:sdtEndPr>
    <w:sdtContent>
      <w:p w14:paraId="2494F129" w14:textId="3B26BC15" w:rsidR="00C73DF1" w:rsidRDefault="00C73DF1" w:rsidP="00F7425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5A69AE" w14:textId="77777777" w:rsidR="00C73DF1" w:rsidRDefault="00C73D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021776"/>
      <w:docPartObj>
        <w:docPartGallery w:val="Page Numbers (Bottom of Page)"/>
        <w:docPartUnique/>
      </w:docPartObj>
    </w:sdtPr>
    <w:sdtEndPr>
      <w:rPr>
        <w:rStyle w:val="PageNumber"/>
      </w:rPr>
    </w:sdtEndPr>
    <w:sdtContent>
      <w:p w14:paraId="29393CC0" w14:textId="0C1897D8" w:rsidR="00C73DF1" w:rsidRDefault="00C73DF1" w:rsidP="00F7425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639434" w14:textId="77777777" w:rsidR="00C73DF1" w:rsidRDefault="00C73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2BE7F" w14:textId="77777777" w:rsidR="00E5022C" w:rsidRDefault="00E5022C" w:rsidP="00C73DF1">
      <w:pPr>
        <w:spacing w:line="240" w:lineRule="auto"/>
      </w:pPr>
      <w:r>
        <w:separator/>
      </w:r>
    </w:p>
  </w:footnote>
  <w:footnote w:type="continuationSeparator" w:id="0">
    <w:p w14:paraId="583BCE5C" w14:textId="77777777" w:rsidR="00E5022C" w:rsidRDefault="00E5022C" w:rsidP="00C73DF1">
      <w:pPr>
        <w:spacing w:line="240" w:lineRule="auto"/>
      </w:pPr>
      <w:r>
        <w:continuationSeparator/>
      </w:r>
    </w:p>
  </w:footnote>
  <w:footnote w:type="continuationNotice" w:id="1">
    <w:p w14:paraId="09F7DA62" w14:textId="77777777" w:rsidR="00E5022C" w:rsidRDefault="00E5022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5711"/>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597F18"/>
    <w:multiLevelType w:val="multilevel"/>
    <w:tmpl w:val="0CD8FC56"/>
    <w:styleLink w:val="CurrentList1"/>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083716"/>
    <w:multiLevelType w:val="multilevel"/>
    <w:tmpl w:val="6E1EF494"/>
    <w:lvl w:ilvl="0">
      <w:start w:val="1"/>
      <w:numFmt w:val="decimal"/>
      <w:pStyle w:val="Heading1"/>
      <w:lvlText w:val="%1"/>
      <w:lvlJc w:val="left"/>
      <w:pPr>
        <w:ind w:left="432" w:hanging="432"/>
      </w:pPr>
      <w:rPr>
        <w:rFonts w:hint="default"/>
      </w:rPr>
    </w:lvl>
    <w:lvl w:ilvl="1">
      <w:start w:val="1"/>
      <w:numFmt w:val="decimal"/>
      <w:pStyle w:val="Heading2"/>
      <w:isLg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18095801"/>
    <w:multiLevelType w:val="hybridMultilevel"/>
    <w:tmpl w:val="0C209480"/>
    <w:lvl w:ilvl="0" w:tplc="AA18EA10">
      <w:numFmt w:val="bullet"/>
      <w:lvlText w:val="-"/>
      <w:lvlJc w:val="left"/>
      <w:pPr>
        <w:ind w:left="1069" w:hanging="360"/>
      </w:pPr>
      <w:rPr>
        <w:rFonts w:ascii="Calibri" w:eastAsiaTheme="minorEastAsia" w:hAnsi="Calibri" w:cs="Calibri" w:hint="default"/>
        <w:i/>
      </w:rPr>
    </w:lvl>
    <w:lvl w:ilvl="1" w:tplc="08090003" w:tentative="1">
      <w:start w:val="1"/>
      <w:numFmt w:val="bullet"/>
      <w:lvlText w:val="o"/>
      <w:lvlJc w:val="left"/>
      <w:pPr>
        <w:ind w:left="1789" w:hanging="360"/>
      </w:pPr>
      <w:rPr>
        <w:rFonts w:ascii="Courier New" w:hAnsi="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15:restartNumberingAfterBreak="0">
    <w:nsid w:val="71D131FA"/>
    <w:multiLevelType w:val="hybridMultilevel"/>
    <w:tmpl w:val="A1A833B8"/>
    <w:lvl w:ilvl="0" w:tplc="CD58261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1C2156"/>
    <w:multiLevelType w:val="hybridMultilevel"/>
    <w:tmpl w:val="C78826BA"/>
    <w:lvl w:ilvl="0" w:tplc="9F202D66">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66160625">
    <w:abstractNumId w:val="4"/>
  </w:num>
  <w:num w:numId="2" w16cid:durableId="1969358707">
    <w:abstractNumId w:val="5"/>
  </w:num>
  <w:num w:numId="3" w16cid:durableId="324818296">
    <w:abstractNumId w:val="1"/>
  </w:num>
  <w:num w:numId="4" w16cid:durableId="814949784">
    <w:abstractNumId w:val="0"/>
  </w:num>
  <w:num w:numId="5" w16cid:durableId="311297541">
    <w:abstractNumId w:val="2"/>
  </w:num>
  <w:num w:numId="6" w16cid:durableId="5787099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NA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5t2090ozdrd3e2rt2vzx53v0wrs0xa9vzs&quot;&gt;My EndNote Library&lt;record-ids&gt;&lt;item&gt;14&lt;/item&gt;&lt;item&gt;15&lt;/item&gt;&lt;item&gt;66&lt;/item&gt;&lt;item&gt;114&lt;/item&gt;&lt;item&gt;402&lt;/item&gt;&lt;item&gt;409&lt;/item&gt;&lt;item&gt;413&lt;/item&gt;&lt;item&gt;442&lt;/item&gt;&lt;item&gt;443&lt;/item&gt;&lt;item&gt;445&lt;/item&gt;&lt;item&gt;448&lt;/item&gt;&lt;item&gt;454&lt;/item&gt;&lt;item&gt;455&lt;/item&gt;&lt;item&gt;535&lt;/item&gt;&lt;item&gt;536&lt;/item&gt;&lt;item&gt;550&lt;/item&gt;&lt;item&gt;617&lt;/item&gt;&lt;item&gt;651&lt;/item&gt;&lt;item&gt;723&lt;/item&gt;&lt;item&gt;731&lt;/item&gt;&lt;item&gt;732&lt;/item&gt;&lt;item&gt;743&lt;/item&gt;&lt;item&gt;750&lt;/item&gt;&lt;item&gt;766&lt;/item&gt;&lt;item&gt;767&lt;/item&gt;&lt;item&gt;778&lt;/item&gt;&lt;item&gt;825&lt;/item&gt;&lt;item&gt;828&lt;/item&gt;&lt;item&gt;831&lt;/item&gt;&lt;item&gt;850&lt;/item&gt;&lt;item&gt;863&lt;/item&gt;&lt;item&gt;866&lt;/item&gt;&lt;item&gt;868&lt;/item&gt;&lt;item&gt;869&lt;/item&gt;&lt;item&gt;870&lt;/item&gt;&lt;item&gt;871&lt;/item&gt;&lt;item&gt;873&lt;/item&gt;&lt;item&gt;875&lt;/item&gt;&lt;item&gt;877&lt;/item&gt;&lt;item&gt;878&lt;/item&gt;&lt;item&gt;898&lt;/item&gt;&lt;item&gt;899&lt;/item&gt;&lt;item&gt;901&lt;/item&gt;&lt;item&gt;903&lt;/item&gt;&lt;item&gt;905&lt;/item&gt;&lt;item&gt;906&lt;/item&gt;&lt;item&gt;907&lt;/item&gt;&lt;item&gt;908&lt;/item&gt;&lt;item&gt;909&lt;/item&gt;&lt;item&gt;910&lt;/item&gt;&lt;item&gt;911&lt;/item&gt;&lt;item&gt;912&lt;/item&gt;&lt;item&gt;913&lt;/item&gt;&lt;item&gt;914&lt;/item&gt;&lt;item&gt;918&lt;/item&gt;&lt;item&gt;919&lt;/item&gt;&lt;item&gt;920&lt;/item&gt;&lt;/record-ids&gt;&lt;/item&gt;&lt;/Libraries&gt;"/>
    <w:docVar w:name="EN.UseJSCitationFormat" w:val="False"/>
  </w:docVars>
  <w:rsids>
    <w:rsidRoot w:val="00540C79"/>
    <w:rsid w:val="00000506"/>
    <w:rsid w:val="000008A9"/>
    <w:rsid w:val="00002B4B"/>
    <w:rsid w:val="00003930"/>
    <w:rsid w:val="000057E5"/>
    <w:rsid w:val="00005ACE"/>
    <w:rsid w:val="0000772F"/>
    <w:rsid w:val="00007E86"/>
    <w:rsid w:val="000103C4"/>
    <w:rsid w:val="000103D3"/>
    <w:rsid w:val="00011E9C"/>
    <w:rsid w:val="000134B8"/>
    <w:rsid w:val="000140F9"/>
    <w:rsid w:val="00014765"/>
    <w:rsid w:val="00014896"/>
    <w:rsid w:val="00014DFA"/>
    <w:rsid w:val="00015150"/>
    <w:rsid w:val="000165CA"/>
    <w:rsid w:val="00016C6B"/>
    <w:rsid w:val="00016D86"/>
    <w:rsid w:val="00017784"/>
    <w:rsid w:val="00017B1B"/>
    <w:rsid w:val="00020BD8"/>
    <w:rsid w:val="00020E16"/>
    <w:rsid w:val="00021568"/>
    <w:rsid w:val="00021F30"/>
    <w:rsid w:val="000249F1"/>
    <w:rsid w:val="00026888"/>
    <w:rsid w:val="00027771"/>
    <w:rsid w:val="00027F4E"/>
    <w:rsid w:val="00030051"/>
    <w:rsid w:val="000302DA"/>
    <w:rsid w:val="000337F2"/>
    <w:rsid w:val="00033BB6"/>
    <w:rsid w:val="00033FD3"/>
    <w:rsid w:val="0003411A"/>
    <w:rsid w:val="00035271"/>
    <w:rsid w:val="0003670B"/>
    <w:rsid w:val="000367B4"/>
    <w:rsid w:val="00036837"/>
    <w:rsid w:val="00036E95"/>
    <w:rsid w:val="0003737B"/>
    <w:rsid w:val="000378B4"/>
    <w:rsid w:val="00041C05"/>
    <w:rsid w:val="00042CB4"/>
    <w:rsid w:val="00042EB1"/>
    <w:rsid w:val="000436DE"/>
    <w:rsid w:val="000437BA"/>
    <w:rsid w:val="00044083"/>
    <w:rsid w:val="00044411"/>
    <w:rsid w:val="00046050"/>
    <w:rsid w:val="00050219"/>
    <w:rsid w:val="00050553"/>
    <w:rsid w:val="00051FF0"/>
    <w:rsid w:val="00055811"/>
    <w:rsid w:val="00055A5F"/>
    <w:rsid w:val="00055DC6"/>
    <w:rsid w:val="00056E7A"/>
    <w:rsid w:val="000615B6"/>
    <w:rsid w:val="000627D1"/>
    <w:rsid w:val="00062A2C"/>
    <w:rsid w:val="00063703"/>
    <w:rsid w:val="00063D52"/>
    <w:rsid w:val="00065DED"/>
    <w:rsid w:val="00066165"/>
    <w:rsid w:val="0006679F"/>
    <w:rsid w:val="00067AE5"/>
    <w:rsid w:val="000715F1"/>
    <w:rsid w:val="00071629"/>
    <w:rsid w:val="000718BA"/>
    <w:rsid w:val="00071A3D"/>
    <w:rsid w:val="00071C2D"/>
    <w:rsid w:val="000727AE"/>
    <w:rsid w:val="00072910"/>
    <w:rsid w:val="000745DE"/>
    <w:rsid w:val="00075BDF"/>
    <w:rsid w:val="00075EC9"/>
    <w:rsid w:val="00076491"/>
    <w:rsid w:val="00076C00"/>
    <w:rsid w:val="00080366"/>
    <w:rsid w:val="000804A3"/>
    <w:rsid w:val="00081B86"/>
    <w:rsid w:val="0008213C"/>
    <w:rsid w:val="00084046"/>
    <w:rsid w:val="000841C0"/>
    <w:rsid w:val="00084F86"/>
    <w:rsid w:val="000857D5"/>
    <w:rsid w:val="00085C24"/>
    <w:rsid w:val="0008631B"/>
    <w:rsid w:val="00086B3B"/>
    <w:rsid w:val="00086D02"/>
    <w:rsid w:val="000903E1"/>
    <w:rsid w:val="0009087B"/>
    <w:rsid w:val="0009142D"/>
    <w:rsid w:val="00092929"/>
    <w:rsid w:val="00095040"/>
    <w:rsid w:val="00095577"/>
    <w:rsid w:val="0009724D"/>
    <w:rsid w:val="000979AD"/>
    <w:rsid w:val="000A0A0E"/>
    <w:rsid w:val="000A0B68"/>
    <w:rsid w:val="000A3B00"/>
    <w:rsid w:val="000A3BAA"/>
    <w:rsid w:val="000A4765"/>
    <w:rsid w:val="000A4E93"/>
    <w:rsid w:val="000B0469"/>
    <w:rsid w:val="000B17D4"/>
    <w:rsid w:val="000B23DC"/>
    <w:rsid w:val="000B2A16"/>
    <w:rsid w:val="000B51D5"/>
    <w:rsid w:val="000B5783"/>
    <w:rsid w:val="000B5E53"/>
    <w:rsid w:val="000B62A9"/>
    <w:rsid w:val="000B7562"/>
    <w:rsid w:val="000C1CD2"/>
    <w:rsid w:val="000C1D06"/>
    <w:rsid w:val="000C1F2A"/>
    <w:rsid w:val="000C38A8"/>
    <w:rsid w:val="000C4298"/>
    <w:rsid w:val="000C5733"/>
    <w:rsid w:val="000C6859"/>
    <w:rsid w:val="000C68EF"/>
    <w:rsid w:val="000C6D01"/>
    <w:rsid w:val="000C745C"/>
    <w:rsid w:val="000D0A56"/>
    <w:rsid w:val="000D1042"/>
    <w:rsid w:val="000D11C5"/>
    <w:rsid w:val="000D2D1D"/>
    <w:rsid w:val="000D2D97"/>
    <w:rsid w:val="000D337D"/>
    <w:rsid w:val="000D4416"/>
    <w:rsid w:val="000D4581"/>
    <w:rsid w:val="000D5007"/>
    <w:rsid w:val="000D506A"/>
    <w:rsid w:val="000E0E5C"/>
    <w:rsid w:val="000E21F2"/>
    <w:rsid w:val="000E23ED"/>
    <w:rsid w:val="000E2C42"/>
    <w:rsid w:val="000E537D"/>
    <w:rsid w:val="000E5809"/>
    <w:rsid w:val="000E5BCA"/>
    <w:rsid w:val="000E6B1B"/>
    <w:rsid w:val="000E700D"/>
    <w:rsid w:val="000F094F"/>
    <w:rsid w:val="000F14A6"/>
    <w:rsid w:val="000F1A0B"/>
    <w:rsid w:val="000F1AEE"/>
    <w:rsid w:val="000F2078"/>
    <w:rsid w:val="000F451B"/>
    <w:rsid w:val="000F522F"/>
    <w:rsid w:val="000F65B8"/>
    <w:rsid w:val="000F6F21"/>
    <w:rsid w:val="000F75DD"/>
    <w:rsid w:val="001003A3"/>
    <w:rsid w:val="001003B6"/>
    <w:rsid w:val="001009BF"/>
    <w:rsid w:val="00100CFE"/>
    <w:rsid w:val="0010133F"/>
    <w:rsid w:val="00101A6F"/>
    <w:rsid w:val="00102063"/>
    <w:rsid w:val="00103409"/>
    <w:rsid w:val="00103684"/>
    <w:rsid w:val="0010391A"/>
    <w:rsid w:val="00103C57"/>
    <w:rsid w:val="00103D5B"/>
    <w:rsid w:val="001040A3"/>
    <w:rsid w:val="0010443A"/>
    <w:rsid w:val="00107AE2"/>
    <w:rsid w:val="001100AE"/>
    <w:rsid w:val="0011048F"/>
    <w:rsid w:val="00110A7C"/>
    <w:rsid w:val="00111413"/>
    <w:rsid w:val="001123C9"/>
    <w:rsid w:val="00113550"/>
    <w:rsid w:val="00116271"/>
    <w:rsid w:val="00117565"/>
    <w:rsid w:val="0012019F"/>
    <w:rsid w:val="0012057E"/>
    <w:rsid w:val="00121830"/>
    <w:rsid w:val="00122560"/>
    <w:rsid w:val="00122A87"/>
    <w:rsid w:val="001240E5"/>
    <w:rsid w:val="0012423F"/>
    <w:rsid w:val="001264BD"/>
    <w:rsid w:val="001275A0"/>
    <w:rsid w:val="00131A5B"/>
    <w:rsid w:val="00131E22"/>
    <w:rsid w:val="00132C60"/>
    <w:rsid w:val="00134DD9"/>
    <w:rsid w:val="00134F73"/>
    <w:rsid w:val="0013507B"/>
    <w:rsid w:val="00136755"/>
    <w:rsid w:val="001369B3"/>
    <w:rsid w:val="00136C6B"/>
    <w:rsid w:val="00140C45"/>
    <w:rsid w:val="001412A6"/>
    <w:rsid w:val="001416D3"/>
    <w:rsid w:val="00143BDA"/>
    <w:rsid w:val="001445FF"/>
    <w:rsid w:val="00146422"/>
    <w:rsid w:val="00146D13"/>
    <w:rsid w:val="001506B6"/>
    <w:rsid w:val="0015126D"/>
    <w:rsid w:val="00151C9A"/>
    <w:rsid w:val="00151D13"/>
    <w:rsid w:val="00152EDF"/>
    <w:rsid w:val="00154885"/>
    <w:rsid w:val="00154E38"/>
    <w:rsid w:val="00155AFD"/>
    <w:rsid w:val="001568B9"/>
    <w:rsid w:val="00160563"/>
    <w:rsid w:val="00161CDC"/>
    <w:rsid w:val="001623B7"/>
    <w:rsid w:val="00163C21"/>
    <w:rsid w:val="00163CFB"/>
    <w:rsid w:val="00164209"/>
    <w:rsid w:val="00164560"/>
    <w:rsid w:val="0016481F"/>
    <w:rsid w:val="00165346"/>
    <w:rsid w:val="00166BB4"/>
    <w:rsid w:val="00171704"/>
    <w:rsid w:val="00171FA7"/>
    <w:rsid w:val="001727D6"/>
    <w:rsid w:val="001736F6"/>
    <w:rsid w:val="00177844"/>
    <w:rsid w:val="00180B87"/>
    <w:rsid w:val="00180C47"/>
    <w:rsid w:val="00180D44"/>
    <w:rsid w:val="00181BBC"/>
    <w:rsid w:val="00184FB8"/>
    <w:rsid w:val="001850E8"/>
    <w:rsid w:val="0018547D"/>
    <w:rsid w:val="00185C26"/>
    <w:rsid w:val="00186D19"/>
    <w:rsid w:val="00186E89"/>
    <w:rsid w:val="00186EC5"/>
    <w:rsid w:val="00187850"/>
    <w:rsid w:val="00192118"/>
    <w:rsid w:val="00192276"/>
    <w:rsid w:val="001924EA"/>
    <w:rsid w:val="00196DF3"/>
    <w:rsid w:val="00197244"/>
    <w:rsid w:val="00197DC3"/>
    <w:rsid w:val="001A131A"/>
    <w:rsid w:val="001A18F1"/>
    <w:rsid w:val="001A19D4"/>
    <w:rsid w:val="001A1CFE"/>
    <w:rsid w:val="001A52CC"/>
    <w:rsid w:val="001A5585"/>
    <w:rsid w:val="001A60A4"/>
    <w:rsid w:val="001A716E"/>
    <w:rsid w:val="001B076B"/>
    <w:rsid w:val="001B384B"/>
    <w:rsid w:val="001B4535"/>
    <w:rsid w:val="001B5A8E"/>
    <w:rsid w:val="001B5F17"/>
    <w:rsid w:val="001B66AE"/>
    <w:rsid w:val="001B6BDF"/>
    <w:rsid w:val="001B6FF8"/>
    <w:rsid w:val="001B791D"/>
    <w:rsid w:val="001B7FE9"/>
    <w:rsid w:val="001C1078"/>
    <w:rsid w:val="001C1800"/>
    <w:rsid w:val="001C19C4"/>
    <w:rsid w:val="001C5386"/>
    <w:rsid w:val="001C5FD9"/>
    <w:rsid w:val="001C675D"/>
    <w:rsid w:val="001C72C8"/>
    <w:rsid w:val="001D0F98"/>
    <w:rsid w:val="001D1F99"/>
    <w:rsid w:val="001D2CBF"/>
    <w:rsid w:val="001D35DC"/>
    <w:rsid w:val="001D4E1B"/>
    <w:rsid w:val="001D5B82"/>
    <w:rsid w:val="001D64E6"/>
    <w:rsid w:val="001D6BCA"/>
    <w:rsid w:val="001D73C4"/>
    <w:rsid w:val="001D795F"/>
    <w:rsid w:val="001E0367"/>
    <w:rsid w:val="001E25C8"/>
    <w:rsid w:val="001E3E73"/>
    <w:rsid w:val="001E6641"/>
    <w:rsid w:val="001F0C4B"/>
    <w:rsid w:val="001F13F0"/>
    <w:rsid w:val="001F3ECD"/>
    <w:rsid w:val="001F4AC1"/>
    <w:rsid w:val="001F6335"/>
    <w:rsid w:val="001F724C"/>
    <w:rsid w:val="00200062"/>
    <w:rsid w:val="0020081A"/>
    <w:rsid w:val="00200B7C"/>
    <w:rsid w:val="00200BC9"/>
    <w:rsid w:val="00201BD2"/>
    <w:rsid w:val="002039A6"/>
    <w:rsid w:val="00203DF7"/>
    <w:rsid w:val="002046A8"/>
    <w:rsid w:val="00204B93"/>
    <w:rsid w:val="00205A24"/>
    <w:rsid w:val="0020741B"/>
    <w:rsid w:val="00210310"/>
    <w:rsid w:val="00210647"/>
    <w:rsid w:val="00211DA4"/>
    <w:rsid w:val="00212232"/>
    <w:rsid w:val="0021233D"/>
    <w:rsid w:val="00215D74"/>
    <w:rsid w:val="0021603E"/>
    <w:rsid w:val="0021631A"/>
    <w:rsid w:val="00216C13"/>
    <w:rsid w:val="002173BA"/>
    <w:rsid w:val="002177FF"/>
    <w:rsid w:val="00217F56"/>
    <w:rsid w:val="00220B31"/>
    <w:rsid w:val="0022161D"/>
    <w:rsid w:val="00222253"/>
    <w:rsid w:val="0022232F"/>
    <w:rsid w:val="0022290F"/>
    <w:rsid w:val="00223017"/>
    <w:rsid w:val="00223FE1"/>
    <w:rsid w:val="00224089"/>
    <w:rsid w:val="00224276"/>
    <w:rsid w:val="002242BE"/>
    <w:rsid w:val="00224DA1"/>
    <w:rsid w:val="0022590C"/>
    <w:rsid w:val="00225B4A"/>
    <w:rsid w:val="0022622A"/>
    <w:rsid w:val="002267E7"/>
    <w:rsid w:val="0022687B"/>
    <w:rsid w:val="00230DBE"/>
    <w:rsid w:val="002315DF"/>
    <w:rsid w:val="002330BE"/>
    <w:rsid w:val="00234735"/>
    <w:rsid w:val="00235C71"/>
    <w:rsid w:val="00236AB6"/>
    <w:rsid w:val="0023734D"/>
    <w:rsid w:val="00237E7B"/>
    <w:rsid w:val="00237E80"/>
    <w:rsid w:val="00237EFC"/>
    <w:rsid w:val="00243B51"/>
    <w:rsid w:val="00245583"/>
    <w:rsid w:val="00246100"/>
    <w:rsid w:val="00247B58"/>
    <w:rsid w:val="00247D0D"/>
    <w:rsid w:val="00251588"/>
    <w:rsid w:val="00251FD7"/>
    <w:rsid w:val="0025287B"/>
    <w:rsid w:val="0025358D"/>
    <w:rsid w:val="00254AA6"/>
    <w:rsid w:val="00255251"/>
    <w:rsid w:val="002566D4"/>
    <w:rsid w:val="0026133F"/>
    <w:rsid w:val="002618B6"/>
    <w:rsid w:val="00263703"/>
    <w:rsid w:val="002639D3"/>
    <w:rsid w:val="00264EEB"/>
    <w:rsid w:val="00265D02"/>
    <w:rsid w:val="002740FE"/>
    <w:rsid w:val="0027690D"/>
    <w:rsid w:val="00277555"/>
    <w:rsid w:val="00280292"/>
    <w:rsid w:val="00280D22"/>
    <w:rsid w:val="00282B66"/>
    <w:rsid w:val="00282FE8"/>
    <w:rsid w:val="002833D2"/>
    <w:rsid w:val="00283BEC"/>
    <w:rsid w:val="0028443A"/>
    <w:rsid w:val="002845A1"/>
    <w:rsid w:val="002875DF"/>
    <w:rsid w:val="00287889"/>
    <w:rsid w:val="00287AAE"/>
    <w:rsid w:val="00287CDD"/>
    <w:rsid w:val="002901D1"/>
    <w:rsid w:val="0029031A"/>
    <w:rsid w:val="002913A1"/>
    <w:rsid w:val="00292853"/>
    <w:rsid w:val="00292DD0"/>
    <w:rsid w:val="002932F3"/>
    <w:rsid w:val="0029389A"/>
    <w:rsid w:val="00293FF7"/>
    <w:rsid w:val="00294FDF"/>
    <w:rsid w:val="00295327"/>
    <w:rsid w:val="002960AD"/>
    <w:rsid w:val="00296625"/>
    <w:rsid w:val="002A0B1E"/>
    <w:rsid w:val="002A14D3"/>
    <w:rsid w:val="002A2F2F"/>
    <w:rsid w:val="002A72D2"/>
    <w:rsid w:val="002A742D"/>
    <w:rsid w:val="002B0BBE"/>
    <w:rsid w:val="002B0BF1"/>
    <w:rsid w:val="002B460F"/>
    <w:rsid w:val="002B60AE"/>
    <w:rsid w:val="002C061C"/>
    <w:rsid w:val="002C07D3"/>
    <w:rsid w:val="002C0CB5"/>
    <w:rsid w:val="002C1713"/>
    <w:rsid w:val="002C2BCD"/>
    <w:rsid w:val="002C49B3"/>
    <w:rsid w:val="002C66DB"/>
    <w:rsid w:val="002C6AC2"/>
    <w:rsid w:val="002C7BDD"/>
    <w:rsid w:val="002D49EA"/>
    <w:rsid w:val="002D4CD9"/>
    <w:rsid w:val="002D53F5"/>
    <w:rsid w:val="002D6CAD"/>
    <w:rsid w:val="002E0383"/>
    <w:rsid w:val="002E109D"/>
    <w:rsid w:val="002E12A6"/>
    <w:rsid w:val="002E133A"/>
    <w:rsid w:val="002E3911"/>
    <w:rsid w:val="002E45B1"/>
    <w:rsid w:val="002E4CA1"/>
    <w:rsid w:val="002E6B0E"/>
    <w:rsid w:val="002E7E5F"/>
    <w:rsid w:val="002F0670"/>
    <w:rsid w:val="002F24DF"/>
    <w:rsid w:val="002F2E55"/>
    <w:rsid w:val="002F2EE1"/>
    <w:rsid w:val="002F4129"/>
    <w:rsid w:val="002F43BA"/>
    <w:rsid w:val="002F54D9"/>
    <w:rsid w:val="002F616A"/>
    <w:rsid w:val="002F6E26"/>
    <w:rsid w:val="002F7243"/>
    <w:rsid w:val="00301186"/>
    <w:rsid w:val="00301288"/>
    <w:rsid w:val="003021E5"/>
    <w:rsid w:val="00302760"/>
    <w:rsid w:val="00303A7E"/>
    <w:rsid w:val="00303DE3"/>
    <w:rsid w:val="0030409D"/>
    <w:rsid w:val="00306F6C"/>
    <w:rsid w:val="00307712"/>
    <w:rsid w:val="003079F7"/>
    <w:rsid w:val="00311C12"/>
    <w:rsid w:val="00311EAE"/>
    <w:rsid w:val="0031210F"/>
    <w:rsid w:val="00312629"/>
    <w:rsid w:val="0031493D"/>
    <w:rsid w:val="00315316"/>
    <w:rsid w:val="00315F3B"/>
    <w:rsid w:val="00316BAF"/>
    <w:rsid w:val="00321300"/>
    <w:rsid w:val="00323A12"/>
    <w:rsid w:val="00326884"/>
    <w:rsid w:val="003278B7"/>
    <w:rsid w:val="00330AD8"/>
    <w:rsid w:val="00331797"/>
    <w:rsid w:val="00331F3F"/>
    <w:rsid w:val="003323C6"/>
    <w:rsid w:val="00333226"/>
    <w:rsid w:val="00334D05"/>
    <w:rsid w:val="00334D5C"/>
    <w:rsid w:val="00340634"/>
    <w:rsid w:val="003414D9"/>
    <w:rsid w:val="0034164D"/>
    <w:rsid w:val="00341FD1"/>
    <w:rsid w:val="00344088"/>
    <w:rsid w:val="0034430C"/>
    <w:rsid w:val="00344C99"/>
    <w:rsid w:val="00344DC4"/>
    <w:rsid w:val="0034606D"/>
    <w:rsid w:val="00347FB6"/>
    <w:rsid w:val="00350067"/>
    <w:rsid w:val="0035128E"/>
    <w:rsid w:val="00352267"/>
    <w:rsid w:val="00352762"/>
    <w:rsid w:val="00352BDC"/>
    <w:rsid w:val="003534FD"/>
    <w:rsid w:val="003542AC"/>
    <w:rsid w:val="003552ED"/>
    <w:rsid w:val="003626D7"/>
    <w:rsid w:val="003634A1"/>
    <w:rsid w:val="003635BC"/>
    <w:rsid w:val="00363DFB"/>
    <w:rsid w:val="00364300"/>
    <w:rsid w:val="00364B83"/>
    <w:rsid w:val="00366754"/>
    <w:rsid w:val="0036731E"/>
    <w:rsid w:val="003704D3"/>
    <w:rsid w:val="003708B2"/>
    <w:rsid w:val="00370915"/>
    <w:rsid w:val="00370BA2"/>
    <w:rsid w:val="00371216"/>
    <w:rsid w:val="00372020"/>
    <w:rsid w:val="00372B66"/>
    <w:rsid w:val="00372BD5"/>
    <w:rsid w:val="0037479B"/>
    <w:rsid w:val="00375424"/>
    <w:rsid w:val="00375A3B"/>
    <w:rsid w:val="003774C1"/>
    <w:rsid w:val="003778F5"/>
    <w:rsid w:val="003804F1"/>
    <w:rsid w:val="00380B81"/>
    <w:rsid w:val="00381120"/>
    <w:rsid w:val="00381236"/>
    <w:rsid w:val="00381E81"/>
    <w:rsid w:val="00381F72"/>
    <w:rsid w:val="00382011"/>
    <w:rsid w:val="00382F22"/>
    <w:rsid w:val="0038356C"/>
    <w:rsid w:val="003851BE"/>
    <w:rsid w:val="00385BE3"/>
    <w:rsid w:val="0038695B"/>
    <w:rsid w:val="00386B4D"/>
    <w:rsid w:val="00386DF3"/>
    <w:rsid w:val="003904BB"/>
    <w:rsid w:val="003913B5"/>
    <w:rsid w:val="00391918"/>
    <w:rsid w:val="00393801"/>
    <w:rsid w:val="0039385A"/>
    <w:rsid w:val="003940AC"/>
    <w:rsid w:val="00395191"/>
    <w:rsid w:val="00396785"/>
    <w:rsid w:val="003A0216"/>
    <w:rsid w:val="003A0653"/>
    <w:rsid w:val="003A0969"/>
    <w:rsid w:val="003A12EB"/>
    <w:rsid w:val="003A245B"/>
    <w:rsid w:val="003A2A1B"/>
    <w:rsid w:val="003A2F69"/>
    <w:rsid w:val="003A43AD"/>
    <w:rsid w:val="003A67A4"/>
    <w:rsid w:val="003A6BE3"/>
    <w:rsid w:val="003A6EBC"/>
    <w:rsid w:val="003B0212"/>
    <w:rsid w:val="003B146D"/>
    <w:rsid w:val="003B1D67"/>
    <w:rsid w:val="003B280F"/>
    <w:rsid w:val="003B317C"/>
    <w:rsid w:val="003B32B2"/>
    <w:rsid w:val="003B500A"/>
    <w:rsid w:val="003B56BE"/>
    <w:rsid w:val="003B647B"/>
    <w:rsid w:val="003B64E9"/>
    <w:rsid w:val="003B6E38"/>
    <w:rsid w:val="003B7700"/>
    <w:rsid w:val="003C0D41"/>
    <w:rsid w:val="003C2479"/>
    <w:rsid w:val="003C2546"/>
    <w:rsid w:val="003C3FD0"/>
    <w:rsid w:val="003C43C5"/>
    <w:rsid w:val="003C5426"/>
    <w:rsid w:val="003C5988"/>
    <w:rsid w:val="003C6742"/>
    <w:rsid w:val="003C6BA8"/>
    <w:rsid w:val="003C6F29"/>
    <w:rsid w:val="003C754A"/>
    <w:rsid w:val="003C7CF6"/>
    <w:rsid w:val="003D0F5F"/>
    <w:rsid w:val="003D103A"/>
    <w:rsid w:val="003D11FB"/>
    <w:rsid w:val="003D1578"/>
    <w:rsid w:val="003D3D49"/>
    <w:rsid w:val="003D45E3"/>
    <w:rsid w:val="003E28B6"/>
    <w:rsid w:val="003E54F4"/>
    <w:rsid w:val="003E598B"/>
    <w:rsid w:val="003E5E22"/>
    <w:rsid w:val="003E5F81"/>
    <w:rsid w:val="003E71D6"/>
    <w:rsid w:val="003E7E92"/>
    <w:rsid w:val="003F0638"/>
    <w:rsid w:val="003F313A"/>
    <w:rsid w:val="003F3830"/>
    <w:rsid w:val="003F5372"/>
    <w:rsid w:val="003F5453"/>
    <w:rsid w:val="003F69F8"/>
    <w:rsid w:val="00401802"/>
    <w:rsid w:val="00402753"/>
    <w:rsid w:val="0040378B"/>
    <w:rsid w:val="00403E7C"/>
    <w:rsid w:val="004046C8"/>
    <w:rsid w:val="004056F0"/>
    <w:rsid w:val="0040661C"/>
    <w:rsid w:val="00407906"/>
    <w:rsid w:val="00410021"/>
    <w:rsid w:val="00410998"/>
    <w:rsid w:val="00411AAE"/>
    <w:rsid w:val="00411EEC"/>
    <w:rsid w:val="00412048"/>
    <w:rsid w:val="00412CE3"/>
    <w:rsid w:val="00413629"/>
    <w:rsid w:val="004138DE"/>
    <w:rsid w:val="00414664"/>
    <w:rsid w:val="00416812"/>
    <w:rsid w:val="00416EE1"/>
    <w:rsid w:val="00417932"/>
    <w:rsid w:val="00417E79"/>
    <w:rsid w:val="00420A15"/>
    <w:rsid w:val="00420BC5"/>
    <w:rsid w:val="0042298B"/>
    <w:rsid w:val="004229D4"/>
    <w:rsid w:val="00422AC8"/>
    <w:rsid w:val="00422BCB"/>
    <w:rsid w:val="00423420"/>
    <w:rsid w:val="0042351B"/>
    <w:rsid w:val="00424880"/>
    <w:rsid w:val="00425B3F"/>
    <w:rsid w:val="00430C36"/>
    <w:rsid w:val="00432E5F"/>
    <w:rsid w:val="00434A3D"/>
    <w:rsid w:val="00435814"/>
    <w:rsid w:val="004373EE"/>
    <w:rsid w:val="00437626"/>
    <w:rsid w:val="004400E0"/>
    <w:rsid w:val="004403DA"/>
    <w:rsid w:val="00440595"/>
    <w:rsid w:val="00444AA1"/>
    <w:rsid w:val="004462B6"/>
    <w:rsid w:val="00447B7A"/>
    <w:rsid w:val="00447C69"/>
    <w:rsid w:val="00450212"/>
    <w:rsid w:val="004506D6"/>
    <w:rsid w:val="00450FAF"/>
    <w:rsid w:val="00451A81"/>
    <w:rsid w:val="00453BE8"/>
    <w:rsid w:val="004542C6"/>
    <w:rsid w:val="00455558"/>
    <w:rsid w:val="00455E27"/>
    <w:rsid w:val="004579A3"/>
    <w:rsid w:val="00460A78"/>
    <w:rsid w:val="00460E2A"/>
    <w:rsid w:val="00461E44"/>
    <w:rsid w:val="00461EAD"/>
    <w:rsid w:val="004624B5"/>
    <w:rsid w:val="00464648"/>
    <w:rsid w:val="0046524B"/>
    <w:rsid w:val="00466587"/>
    <w:rsid w:val="004667DF"/>
    <w:rsid w:val="00466ABF"/>
    <w:rsid w:val="00466B5D"/>
    <w:rsid w:val="00466EBD"/>
    <w:rsid w:val="00467166"/>
    <w:rsid w:val="00471080"/>
    <w:rsid w:val="004724F8"/>
    <w:rsid w:val="00472A88"/>
    <w:rsid w:val="004745AD"/>
    <w:rsid w:val="00474F1E"/>
    <w:rsid w:val="0047503B"/>
    <w:rsid w:val="004750D5"/>
    <w:rsid w:val="00475B83"/>
    <w:rsid w:val="00475BC5"/>
    <w:rsid w:val="00476EA7"/>
    <w:rsid w:val="00480CFF"/>
    <w:rsid w:val="00481D03"/>
    <w:rsid w:val="00482032"/>
    <w:rsid w:val="00484D23"/>
    <w:rsid w:val="00485F0D"/>
    <w:rsid w:val="0048715C"/>
    <w:rsid w:val="00490C6A"/>
    <w:rsid w:val="004910D8"/>
    <w:rsid w:val="004913B0"/>
    <w:rsid w:val="00491D61"/>
    <w:rsid w:val="00492001"/>
    <w:rsid w:val="0049501A"/>
    <w:rsid w:val="0049729D"/>
    <w:rsid w:val="004A0552"/>
    <w:rsid w:val="004A2637"/>
    <w:rsid w:val="004A289B"/>
    <w:rsid w:val="004A28C9"/>
    <w:rsid w:val="004A3C0D"/>
    <w:rsid w:val="004A556F"/>
    <w:rsid w:val="004A5B45"/>
    <w:rsid w:val="004A6D60"/>
    <w:rsid w:val="004B09BD"/>
    <w:rsid w:val="004B0FA4"/>
    <w:rsid w:val="004B360C"/>
    <w:rsid w:val="004B4B14"/>
    <w:rsid w:val="004B6127"/>
    <w:rsid w:val="004B6C31"/>
    <w:rsid w:val="004B6FF8"/>
    <w:rsid w:val="004B704F"/>
    <w:rsid w:val="004C109F"/>
    <w:rsid w:val="004C233C"/>
    <w:rsid w:val="004C2852"/>
    <w:rsid w:val="004C316C"/>
    <w:rsid w:val="004C4AEA"/>
    <w:rsid w:val="004C4E9B"/>
    <w:rsid w:val="004C68B0"/>
    <w:rsid w:val="004C6FAD"/>
    <w:rsid w:val="004C7086"/>
    <w:rsid w:val="004C7734"/>
    <w:rsid w:val="004D2F2C"/>
    <w:rsid w:val="004D36C0"/>
    <w:rsid w:val="004D3A3B"/>
    <w:rsid w:val="004D46FB"/>
    <w:rsid w:val="004D611F"/>
    <w:rsid w:val="004D65B3"/>
    <w:rsid w:val="004E0E38"/>
    <w:rsid w:val="004E306E"/>
    <w:rsid w:val="004E3B48"/>
    <w:rsid w:val="004E53E5"/>
    <w:rsid w:val="004E74A3"/>
    <w:rsid w:val="004E7566"/>
    <w:rsid w:val="004E7ACE"/>
    <w:rsid w:val="004F094E"/>
    <w:rsid w:val="004F0D64"/>
    <w:rsid w:val="004F0EE1"/>
    <w:rsid w:val="004F1903"/>
    <w:rsid w:val="004F2CB5"/>
    <w:rsid w:val="004F3EA0"/>
    <w:rsid w:val="004F533A"/>
    <w:rsid w:val="004F5380"/>
    <w:rsid w:val="004F5D80"/>
    <w:rsid w:val="004F66C8"/>
    <w:rsid w:val="00501801"/>
    <w:rsid w:val="00501C82"/>
    <w:rsid w:val="005054B9"/>
    <w:rsid w:val="005107DF"/>
    <w:rsid w:val="00510BCA"/>
    <w:rsid w:val="0051227D"/>
    <w:rsid w:val="00512FE9"/>
    <w:rsid w:val="00513475"/>
    <w:rsid w:val="005148C1"/>
    <w:rsid w:val="0051590D"/>
    <w:rsid w:val="00517D66"/>
    <w:rsid w:val="00517F26"/>
    <w:rsid w:val="00520E52"/>
    <w:rsid w:val="00522C04"/>
    <w:rsid w:val="00524400"/>
    <w:rsid w:val="0052471A"/>
    <w:rsid w:val="005249ED"/>
    <w:rsid w:val="00525EEF"/>
    <w:rsid w:val="00526A6F"/>
    <w:rsid w:val="005306BE"/>
    <w:rsid w:val="00530A95"/>
    <w:rsid w:val="005312E5"/>
    <w:rsid w:val="005325EB"/>
    <w:rsid w:val="00532DB1"/>
    <w:rsid w:val="0053351C"/>
    <w:rsid w:val="005343D4"/>
    <w:rsid w:val="005366A6"/>
    <w:rsid w:val="0054003C"/>
    <w:rsid w:val="00540BDB"/>
    <w:rsid w:val="00540C79"/>
    <w:rsid w:val="0054278A"/>
    <w:rsid w:val="00543006"/>
    <w:rsid w:val="00543CA9"/>
    <w:rsid w:val="00544528"/>
    <w:rsid w:val="005452CE"/>
    <w:rsid w:val="005476DD"/>
    <w:rsid w:val="00550847"/>
    <w:rsid w:val="00550AAD"/>
    <w:rsid w:val="00550D26"/>
    <w:rsid w:val="00551D1F"/>
    <w:rsid w:val="005520D6"/>
    <w:rsid w:val="005532CF"/>
    <w:rsid w:val="0055426F"/>
    <w:rsid w:val="005543B6"/>
    <w:rsid w:val="00555D9B"/>
    <w:rsid w:val="005563B6"/>
    <w:rsid w:val="00556EF6"/>
    <w:rsid w:val="00560564"/>
    <w:rsid w:val="00563E66"/>
    <w:rsid w:val="00563ED2"/>
    <w:rsid w:val="005649FD"/>
    <w:rsid w:val="00565BD3"/>
    <w:rsid w:val="0056601C"/>
    <w:rsid w:val="0056611B"/>
    <w:rsid w:val="00566521"/>
    <w:rsid w:val="00566854"/>
    <w:rsid w:val="00570144"/>
    <w:rsid w:val="0057184F"/>
    <w:rsid w:val="005739A2"/>
    <w:rsid w:val="005744DD"/>
    <w:rsid w:val="00575184"/>
    <w:rsid w:val="0057523B"/>
    <w:rsid w:val="00580134"/>
    <w:rsid w:val="00580CCF"/>
    <w:rsid w:val="00581F29"/>
    <w:rsid w:val="0058208B"/>
    <w:rsid w:val="00582A1E"/>
    <w:rsid w:val="00583E79"/>
    <w:rsid w:val="005848E4"/>
    <w:rsid w:val="0058583C"/>
    <w:rsid w:val="00586604"/>
    <w:rsid w:val="00586688"/>
    <w:rsid w:val="00586CCB"/>
    <w:rsid w:val="00587155"/>
    <w:rsid w:val="0058780F"/>
    <w:rsid w:val="00587A78"/>
    <w:rsid w:val="00587C5B"/>
    <w:rsid w:val="00590661"/>
    <w:rsid w:val="00591767"/>
    <w:rsid w:val="00591B53"/>
    <w:rsid w:val="0059241B"/>
    <w:rsid w:val="00592505"/>
    <w:rsid w:val="00592A26"/>
    <w:rsid w:val="005933C5"/>
    <w:rsid w:val="00594B60"/>
    <w:rsid w:val="0059567C"/>
    <w:rsid w:val="00595934"/>
    <w:rsid w:val="005959C4"/>
    <w:rsid w:val="00597F9B"/>
    <w:rsid w:val="005A161B"/>
    <w:rsid w:val="005A1F3F"/>
    <w:rsid w:val="005A2840"/>
    <w:rsid w:val="005A2BB3"/>
    <w:rsid w:val="005A426D"/>
    <w:rsid w:val="005A45BF"/>
    <w:rsid w:val="005A6873"/>
    <w:rsid w:val="005B087F"/>
    <w:rsid w:val="005B144B"/>
    <w:rsid w:val="005B2838"/>
    <w:rsid w:val="005B29E4"/>
    <w:rsid w:val="005B2FED"/>
    <w:rsid w:val="005B5952"/>
    <w:rsid w:val="005B5B20"/>
    <w:rsid w:val="005B5E92"/>
    <w:rsid w:val="005B7420"/>
    <w:rsid w:val="005B7455"/>
    <w:rsid w:val="005C021C"/>
    <w:rsid w:val="005C3612"/>
    <w:rsid w:val="005C372A"/>
    <w:rsid w:val="005C39C6"/>
    <w:rsid w:val="005C3BC2"/>
    <w:rsid w:val="005C4087"/>
    <w:rsid w:val="005C4476"/>
    <w:rsid w:val="005C4C9D"/>
    <w:rsid w:val="005C4D90"/>
    <w:rsid w:val="005C5D0D"/>
    <w:rsid w:val="005C5F31"/>
    <w:rsid w:val="005C61AA"/>
    <w:rsid w:val="005C62B9"/>
    <w:rsid w:val="005C6380"/>
    <w:rsid w:val="005C69F0"/>
    <w:rsid w:val="005C7A66"/>
    <w:rsid w:val="005C7FD1"/>
    <w:rsid w:val="005D0F6C"/>
    <w:rsid w:val="005D13EF"/>
    <w:rsid w:val="005D3074"/>
    <w:rsid w:val="005D30C6"/>
    <w:rsid w:val="005D4690"/>
    <w:rsid w:val="005D4CF1"/>
    <w:rsid w:val="005D52CB"/>
    <w:rsid w:val="005D628A"/>
    <w:rsid w:val="005D68CF"/>
    <w:rsid w:val="005D7BA9"/>
    <w:rsid w:val="005E2344"/>
    <w:rsid w:val="005E2532"/>
    <w:rsid w:val="005E391D"/>
    <w:rsid w:val="005E41AD"/>
    <w:rsid w:val="005E5077"/>
    <w:rsid w:val="005E63E9"/>
    <w:rsid w:val="005E7CF9"/>
    <w:rsid w:val="005F2D2A"/>
    <w:rsid w:val="005F2FAE"/>
    <w:rsid w:val="005F3621"/>
    <w:rsid w:val="005F5F7E"/>
    <w:rsid w:val="005F7164"/>
    <w:rsid w:val="005F74BB"/>
    <w:rsid w:val="006006C8"/>
    <w:rsid w:val="00601AC6"/>
    <w:rsid w:val="00602287"/>
    <w:rsid w:val="0060292F"/>
    <w:rsid w:val="00604C24"/>
    <w:rsid w:val="00605F24"/>
    <w:rsid w:val="00607A9B"/>
    <w:rsid w:val="00610A0F"/>
    <w:rsid w:val="00610D17"/>
    <w:rsid w:val="00610EFF"/>
    <w:rsid w:val="00612A1A"/>
    <w:rsid w:val="0061359C"/>
    <w:rsid w:val="006155D7"/>
    <w:rsid w:val="00615743"/>
    <w:rsid w:val="00615F23"/>
    <w:rsid w:val="00620B6A"/>
    <w:rsid w:val="00622024"/>
    <w:rsid w:val="00622A2F"/>
    <w:rsid w:val="00622A39"/>
    <w:rsid w:val="0062375A"/>
    <w:rsid w:val="00623C8A"/>
    <w:rsid w:val="00624099"/>
    <w:rsid w:val="006241F6"/>
    <w:rsid w:val="006253E5"/>
    <w:rsid w:val="006274DF"/>
    <w:rsid w:val="0063029C"/>
    <w:rsid w:val="0063088D"/>
    <w:rsid w:val="00631412"/>
    <w:rsid w:val="00631E9A"/>
    <w:rsid w:val="006326E3"/>
    <w:rsid w:val="006329A7"/>
    <w:rsid w:val="00633331"/>
    <w:rsid w:val="0063448B"/>
    <w:rsid w:val="006346AC"/>
    <w:rsid w:val="006346EA"/>
    <w:rsid w:val="00635661"/>
    <w:rsid w:val="0063743F"/>
    <w:rsid w:val="006411A5"/>
    <w:rsid w:val="0064142E"/>
    <w:rsid w:val="006414EF"/>
    <w:rsid w:val="0064237C"/>
    <w:rsid w:val="00642A99"/>
    <w:rsid w:val="00643C77"/>
    <w:rsid w:val="00645036"/>
    <w:rsid w:val="00647498"/>
    <w:rsid w:val="006513E3"/>
    <w:rsid w:val="00651C71"/>
    <w:rsid w:val="00653928"/>
    <w:rsid w:val="006553F5"/>
    <w:rsid w:val="00655D97"/>
    <w:rsid w:val="006563C6"/>
    <w:rsid w:val="006566BF"/>
    <w:rsid w:val="00656C7A"/>
    <w:rsid w:val="00656CE1"/>
    <w:rsid w:val="0065792D"/>
    <w:rsid w:val="00657D04"/>
    <w:rsid w:val="006606B8"/>
    <w:rsid w:val="00660D28"/>
    <w:rsid w:val="0066104D"/>
    <w:rsid w:val="0066123E"/>
    <w:rsid w:val="006624E7"/>
    <w:rsid w:val="006652EE"/>
    <w:rsid w:val="006659FF"/>
    <w:rsid w:val="006663C5"/>
    <w:rsid w:val="00667E9C"/>
    <w:rsid w:val="00670194"/>
    <w:rsid w:val="006701AF"/>
    <w:rsid w:val="00670B7A"/>
    <w:rsid w:val="006757E5"/>
    <w:rsid w:val="006760C3"/>
    <w:rsid w:val="00677439"/>
    <w:rsid w:val="00680214"/>
    <w:rsid w:val="006803E5"/>
    <w:rsid w:val="00680A97"/>
    <w:rsid w:val="00680C26"/>
    <w:rsid w:val="00681F32"/>
    <w:rsid w:val="0068262B"/>
    <w:rsid w:val="00682BA6"/>
    <w:rsid w:val="0068308F"/>
    <w:rsid w:val="00683510"/>
    <w:rsid w:val="00683E0B"/>
    <w:rsid w:val="00683FB0"/>
    <w:rsid w:val="00685940"/>
    <w:rsid w:val="00686CAA"/>
    <w:rsid w:val="006870C0"/>
    <w:rsid w:val="006912A7"/>
    <w:rsid w:val="006918EA"/>
    <w:rsid w:val="00692F39"/>
    <w:rsid w:val="0069491F"/>
    <w:rsid w:val="00694F53"/>
    <w:rsid w:val="00695ACF"/>
    <w:rsid w:val="006976D4"/>
    <w:rsid w:val="00697EF4"/>
    <w:rsid w:val="006A103B"/>
    <w:rsid w:val="006A3075"/>
    <w:rsid w:val="006A312D"/>
    <w:rsid w:val="006A439A"/>
    <w:rsid w:val="006A5063"/>
    <w:rsid w:val="006A51EB"/>
    <w:rsid w:val="006A7BA4"/>
    <w:rsid w:val="006B1099"/>
    <w:rsid w:val="006B1BCC"/>
    <w:rsid w:val="006B3B84"/>
    <w:rsid w:val="006B54B8"/>
    <w:rsid w:val="006B564C"/>
    <w:rsid w:val="006B59D5"/>
    <w:rsid w:val="006C0FDE"/>
    <w:rsid w:val="006C11B1"/>
    <w:rsid w:val="006C1BC3"/>
    <w:rsid w:val="006C2121"/>
    <w:rsid w:val="006C4715"/>
    <w:rsid w:val="006C4B1D"/>
    <w:rsid w:val="006C548A"/>
    <w:rsid w:val="006C5C50"/>
    <w:rsid w:val="006C660F"/>
    <w:rsid w:val="006C661E"/>
    <w:rsid w:val="006C6EC3"/>
    <w:rsid w:val="006C773A"/>
    <w:rsid w:val="006C7852"/>
    <w:rsid w:val="006D13E0"/>
    <w:rsid w:val="006D2054"/>
    <w:rsid w:val="006D35AE"/>
    <w:rsid w:val="006D6C59"/>
    <w:rsid w:val="006D6FA1"/>
    <w:rsid w:val="006D710F"/>
    <w:rsid w:val="006D7866"/>
    <w:rsid w:val="006D7A38"/>
    <w:rsid w:val="006E03E2"/>
    <w:rsid w:val="006E1121"/>
    <w:rsid w:val="006E1F1D"/>
    <w:rsid w:val="006E23FB"/>
    <w:rsid w:val="006E4190"/>
    <w:rsid w:val="006E4B2A"/>
    <w:rsid w:val="006E4C13"/>
    <w:rsid w:val="006E5BB7"/>
    <w:rsid w:val="006F0A3F"/>
    <w:rsid w:val="006F110E"/>
    <w:rsid w:val="006F316F"/>
    <w:rsid w:val="006F3D80"/>
    <w:rsid w:val="006F3ED5"/>
    <w:rsid w:val="006F42B7"/>
    <w:rsid w:val="006F4F4F"/>
    <w:rsid w:val="006F5A31"/>
    <w:rsid w:val="006F6D2B"/>
    <w:rsid w:val="006F7D51"/>
    <w:rsid w:val="0070014D"/>
    <w:rsid w:val="00700692"/>
    <w:rsid w:val="0070087C"/>
    <w:rsid w:val="00700CC8"/>
    <w:rsid w:val="00700DC7"/>
    <w:rsid w:val="007011E3"/>
    <w:rsid w:val="00702060"/>
    <w:rsid w:val="00702FD2"/>
    <w:rsid w:val="00702FFA"/>
    <w:rsid w:val="00703DF5"/>
    <w:rsid w:val="00705075"/>
    <w:rsid w:val="00707946"/>
    <w:rsid w:val="00707C75"/>
    <w:rsid w:val="00711859"/>
    <w:rsid w:val="00712B0F"/>
    <w:rsid w:val="00714239"/>
    <w:rsid w:val="00715B99"/>
    <w:rsid w:val="00716283"/>
    <w:rsid w:val="00717700"/>
    <w:rsid w:val="00717723"/>
    <w:rsid w:val="0072029D"/>
    <w:rsid w:val="00720B37"/>
    <w:rsid w:val="00722246"/>
    <w:rsid w:val="007237FC"/>
    <w:rsid w:val="00724BF1"/>
    <w:rsid w:val="00725A90"/>
    <w:rsid w:val="00725B27"/>
    <w:rsid w:val="0072609E"/>
    <w:rsid w:val="00726383"/>
    <w:rsid w:val="00726B4F"/>
    <w:rsid w:val="007304A3"/>
    <w:rsid w:val="00730BDC"/>
    <w:rsid w:val="00731AB0"/>
    <w:rsid w:val="00731B89"/>
    <w:rsid w:val="0073590F"/>
    <w:rsid w:val="0074054A"/>
    <w:rsid w:val="00741EB7"/>
    <w:rsid w:val="007421C4"/>
    <w:rsid w:val="007423CC"/>
    <w:rsid w:val="00743349"/>
    <w:rsid w:val="0074709E"/>
    <w:rsid w:val="00750D47"/>
    <w:rsid w:val="0075124F"/>
    <w:rsid w:val="00751CB6"/>
    <w:rsid w:val="00754197"/>
    <w:rsid w:val="00754568"/>
    <w:rsid w:val="00754D4D"/>
    <w:rsid w:val="00755CA1"/>
    <w:rsid w:val="00755DD0"/>
    <w:rsid w:val="00756480"/>
    <w:rsid w:val="00756FD5"/>
    <w:rsid w:val="00757B84"/>
    <w:rsid w:val="007610FA"/>
    <w:rsid w:val="007628F6"/>
    <w:rsid w:val="00764466"/>
    <w:rsid w:val="007653A2"/>
    <w:rsid w:val="007666A8"/>
    <w:rsid w:val="0076703A"/>
    <w:rsid w:val="007703F3"/>
    <w:rsid w:val="00772A46"/>
    <w:rsid w:val="00773031"/>
    <w:rsid w:val="0077618B"/>
    <w:rsid w:val="00777BCC"/>
    <w:rsid w:val="00777F75"/>
    <w:rsid w:val="007808A4"/>
    <w:rsid w:val="00780FAA"/>
    <w:rsid w:val="00781439"/>
    <w:rsid w:val="007818AA"/>
    <w:rsid w:val="00781C0C"/>
    <w:rsid w:val="007823FD"/>
    <w:rsid w:val="00782E1E"/>
    <w:rsid w:val="00784392"/>
    <w:rsid w:val="007853EA"/>
    <w:rsid w:val="007878ED"/>
    <w:rsid w:val="00787FCA"/>
    <w:rsid w:val="00790141"/>
    <w:rsid w:val="0079056E"/>
    <w:rsid w:val="00794EE9"/>
    <w:rsid w:val="00795369"/>
    <w:rsid w:val="00795565"/>
    <w:rsid w:val="0079595A"/>
    <w:rsid w:val="00796CB5"/>
    <w:rsid w:val="007974F0"/>
    <w:rsid w:val="00797CD2"/>
    <w:rsid w:val="00797F27"/>
    <w:rsid w:val="007A044B"/>
    <w:rsid w:val="007A152A"/>
    <w:rsid w:val="007A43BE"/>
    <w:rsid w:val="007A4AAA"/>
    <w:rsid w:val="007A6050"/>
    <w:rsid w:val="007A6331"/>
    <w:rsid w:val="007A763B"/>
    <w:rsid w:val="007B09C7"/>
    <w:rsid w:val="007B0C45"/>
    <w:rsid w:val="007B14F5"/>
    <w:rsid w:val="007B1CDA"/>
    <w:rsid w:val="007B28C1"/>
    <w:rsid w:val="007B3886"/>
    <w:rsid w:val="007B463A"/>
    <w:rsid w:val="007B4F21"/>
    <w:rsid w:val="007B5CAE"/>
    <w:rsid w:val="007C0731"/>
    <w:rsid w:val="007C108B"/>
    <w:rsid w:val="007C1600"/>
    <w:rsid w:val="007C1D12"/>
    <w:rsid w:val="007C209F"/>
    <w:rsid w:val="007C26A5"/>
    <w:rsid w:val="007C2788"/>
    <w:rsid w:val="007C27E5"/>
    <w:rsid w:val="007C30BF"/>
    <w:rsid w:val="007C3B40"/>
    <w:rsid w:val="007C424F"/>
    <w:rsid w:val="007C42DE"/>
    <w:rsid w:val="007C5DF6"/>
    <w:rsid w:val="007C6613"/>
    <w:rsid w:val="007C72D9"/>
    <w:rsid w:val="007C73BF"/>
    <w:rsid w:val="007C7635"/>
    <w:rsid w:val="007D0684"/>
    <w:rsid w:val="007D06E8"/>
    <w:rsid w:val="007D193A"/>
    <w:rsid w:val="007D1F55"/>
    <w:rsid w:val="007D2D07"/>
    <w:rsid w:val="007D37A3"/>
    <w:rsid w:val="007D3BF3"/>
    <w:rsid w:val="007D4575"/>
    <w:rsid w:val="007D46E6"/>
    <w:rsid w:val="007D49C7"/>
    <w:rsid w:val="007D4C74"/>
    <w:rsid w:val="007D6E03"/>
    <w:rsid w:val="007D70E9"/>
    <w:rsid w:val="007E0D87"/>
    <w:rsid w:val="007E118C"/>
    <w:rsid w:val="007E1BAE"/>
    <w:rsid w:val="007E23B0"/>
    <w:rsid w:val="007E51B1"/>
    <w:rsid w:val="007F02A3"/>
    <w:rsid w:val="007F31FC"/>
    <w:rsid w:val="007F7F9C"/>
    <w:rsid w:val="008003B8"/>
    <w:rsid w:val="00801274"/>
    <w:rsid w:val="00802839"/>
    <w:rsid w:val="00802DEA"/>
    <w:rsid w:val="00803300"/>
    <w:rsid w:val="00803F96"/>
    <w:rsid w:val="0080431E"/>
    <w:rsid w:val="00805848"/>
    <w:rsid w:val="00807846"/>
    <w:rsid w:val="008106B3"/>
    <w:rsid w:val="00811A76"/>
    <w:rsid w:val="00811BB6"/>
    <w:rsid w:val="0081214A"/>
    <w:rsid w:val="00812521"/>
    <w:rsid w:val="00812D5C"/>
    <w:rsid w:val="008144CB"/>
    <w:rsid w:val="00814835"/>
    <w:rsid w:val="008162A4"/>
    <w:rsid w:val="00816DF9"/>
    <w:rsid w:val="0081730E"/>
    <w:rsid w:val="008203B2"/>
    <w:rsid w:val="00823211"/>
    <w:rsid w:val="008248C2"/>
    <w:rsid w:val="00824F9D"/>
    <w:rsid w:val="00825976"/>
    <w:rsid w:val="00827E59"/>
    <w:rsid w:val="00830830"/>
    <w:rsid w:val="0083110F"/>
    <w:rsid w:val="00834498"/>
    <w:rsid w:val="008349DB"/>
    <w:rsid w:val="00835049"/>
    <w:rsid w:val="008355FB"/>
    <w:rsid w:val="00835CC6"/>
    <w:rsid w:val="00835E42"/>
    <w:rsid w:val="00837345"/>
    <w:rsid w:val="00837781"/>
    <w:rsid w:val="00840FD5"/>
    <w:rsid w:val="00843C6C"/>
    <w:rsid w:val="00845D82"/>
    <w:rsid w:val="00850075"/>
    <w:rsid w:val="008504F1"/>
    <w:rsid w:val="00853090"/>
    <w:rsid w:val="00853179"/>
    <w:rsid w:val="00856261"/>
    <w:rsid w:val="008614E3"/>
    <w:rsid w:val="00861EE4"/>
    <w:rsid w:val="0086295D"/>
    <w:rsid w:val="00863208"/>
    <w:rsid w:val="0086393E"/>
    <w:rsid w:val="0086750B"/>
    <w:rsid w:val="00870509"/>
    <w:rsid w:val="00871DDC"/>
    <w:rsid w:val="0087200B"/>
    <w:rsid w:val="008737E1"/>
    <w:rsid w:val="00873C03"/>
    <w:rsid w:val="00874EA0"/>
    <w:rsid w:val="00875F93"/>
    <w:rsid w:val="00877569"/>
    <w:rsid w:val="00877EC9"/>
    <w:rsid w:val="0088000F"/>
    <w:rsid w:val="0088021A"/>
    <w:rsid w:val="008817BC"/>
    <w:rsid w:val="00883179"/>
    <w:rsid w:val="00883C80"/>
    <w:rsid w:val="00883C9E"/>
    <w:rsid w:val="00883FBF"/>
    <w:rsid w:val="0088414C"/>
    <w:rsid w:val="0088530B"/>
    <w:rsid w:val="00886512"/>
    <w:rsid w:val="008868E9"/>
    <w:rsid w:val="00886E7B"/>
    <w:rsid w:val="008870CD"/>
    <w:rsid w:val="00887174"/>
    <w:rsid w:val="00887861"/>
    <w:rsid w:val="0089035F"/>
    <w:rsid w:val="0089137C"/>
    <w:rsid w:val="00891FD5"/>
    <w:rsid w:val="00893D4A"/>
    <w:rsid w:val="008947D4"/>
    <w:rsid w:val="0089517F"/>
    <w:rsid w:val="00897AAF"/>
    <w:rsid w:val="00897ECF"/>
    <w:rsid w:val="008A03CC"/>
    <w:rsid w:val="008A1619"/>
    <w:rsid w:val="008A26F4"/>
    <w:rsid w:val="008A3CF6"/>
    <w:rsid w:val="008A48DA"/>
    <w:rsid w:val="008A4D47"/>
    <w:rsid w:val="008A5149"/>
    <w:rsid w:val="008A5989"/>
    <w:rsid w:val="008A7073"/>
    <w:rsid w:val="008A70E9"/>
    <w:rsid w:val="008B005B"/>
    <w:rsid w:val="008B449E"/>
    <w:rsid w:val="008B52DA"/>
    <w:rsid w:val="008B5405"/>
    <w:rsid w:val="008B567E"/>
    <w:rsid w:val="008B578A"/>
    <w:rsid w:val="008B64E7"/>
    <w:rsid w:val="008C1BCE"/>
    <w:rsid w:val="008C4356"/>
    <w:rsid w:val="008C4D62"/>
    <w:rsid w:val="008C4D76"/>
    <w:rsid w:val="008C57EC"/>
    <w:rsid w:val="008C5B36"/>
    <w:rsid w:val="008C7968"/>
    <w:rsid w:val="008C7A9C"/>
    <w:rsid w:val="008D0096"/>
    <w:rsid w:val="008D1A6D"/>
    <w:rsid w:val="008D29C0"/>
    <w:rsid w:val="008D2C67"/>
    <w:rsid w:val="008D453F"/>
    <w:rsid w:val="008D51AD"/>
    <w:rsid w:val="008D5EB2"/>
    <w:rsid w:val="008D6399"/>
    <w:rsid w:val="008D72EF"/>
    <w:rsid w:val="008D75FE"/>
    <w:rsid w:val="008D7CF3"/>
    <w:rsid w:val="008E1200"/>
    <w:rsid w:val="008E22F5"/>
    <w:rsid w:val="008E23BB"/>
    <w:rsid w:val="008E44FC"/>
    <w:rsid w:val="008E475C"/>
    <w:rsid w:val="008E4921"/>
    <w:rsid w:val="008E54DA"/>
    <w:rsid w:val="008E5C73"/>
    <w:rsid w:val="008E5F23"/>
    <w:rsid w:val="008E6137"/>
    <w:rsid w:val="008E6F95"/>
    <w:rsid w:val="008E7422"/>
    <w:rsid w:val="008F0D54"/>
    <w:rsid w:val="008F13B9"/>
    <w:rsid w:val="008F31ED"/>
    <w:rsid w:val="008F5973"/>
    <w:rsid w:val="008F597A"/>
    <w:rsid w:val="009005B1"/>
    <w:rsid w:val="00901553"/>
    <w:rsid w:val="00903589"/>
    <w:rsid w:val="009045A4"/>
    <w:rsid w:val="0090740B"/>
    <w:rsid w:val="00907B72"/>
    <w:rsid w:val="009110CB"/>
    <w:rsid w:val="009119B6"/>
    <w:rsid w:val="00911B6E"/>
    <w:rsid w:val="00913F43"/>
    <w:rsid w:val="00914176"/>
    <w:rsid w:val="009142DD"/>
    <w:rsid w:val="00914EFD"/>
    <w:rsid w:val="00916250"/>
    <w:rsid w:val="0091684E"/>
    <w:rsid w:val="00921AB4"/>
    <w:rsid w:val="00922E28"/>
    <w:rsid w:val="00923CAF"/>
    <w:rsid w:val="00924AF5"/>
    <w:rsid w:val="00924F8C"/>
    <w:rsid w:val="00925446"/>
    <w:rsid w:val="00925685"/>
    <w:rsid w:val="00925821"/>
    <w:rsid w:val="00926B88"/>
    <w:rsid w:val="00926FBF"/>
    <w:rsid w:val="00930AB3"/>
    <w:rsid w:val="00931092"/>
    <w:rsid w:val="00931D4F"/>
    <w:rsid w:val="00932914"/>
    <w:rsid w:val="009329BE"/>
    <w:rsid w:val="009331A6"/>
    <w:rsid w:val="00933B7F"/>
    <w:rsid w:val="00936B14"/>
    <w:rsid w:val="009379D8"/>
    <w:rsid w:val="00937D2D"/>
    <w:rsid w:val="00937D9F"/>
    <w:rsid w:val="00941308"/>
    <w:rsid w:val="009415E2"/>
    <w:rsid w:val="00942397"/>
    <w:rsid w:val="00943289"/>
    <w:rsid w:val="0094357D"/>
    <w:rsid w:val="00943D83"/>
    <w:rsid w:val="0094404A"/>
    <w:rsid w:val="0094459A"/>
    <w:rsid w:val="00944A97"/>
    <w:rsid w:val="00944C9F"/>
    <w:rsid w:val="009455A9"/>
    <w:rsid w:val="0094565D"/>
    <w:rsid w:val="0094587E"/>
    <w:rsid w:val="009461A1"/>
    <w:rsid w:val="00947BDA"/>
    <w:rsid w:val="00947F7B"/>
    <w:rsid w:val="00950FFB"/>
    <w:rsid w:val="00952B0A"/>
    <w:rsid w:val="0095354B"/>
    <w:rsid w:val="0095577C"/>
    <w:rsid w:val="00956872"/>
    <w:rsid w:val="00957B66"/>
    <w:rsid w:val="009603B7"/>
    <w:rsid w:val="0096050F"/>
    <w:rsid w:val="00960AAF"/>
    <w:rsid w:val="00961809"/>
    <w:rsid w:val="00964B92"/>
    <w:rsid w:val="00971601"/>
    <w:rsid w:val="00972AEB"/>
    <w:rsid w:val="00974189"/>
    <w:rsid w:val="00974E83"/>
    <w:rsid w:val="00975ADF"/>
    <w:rsid w:val="00977A87"/>
    <w:rsid w:val="00977F97"/>
    <w:rsid w:val="00980B27"/>
    <w:rsid w:val="0098260B"/>
    <w:rsid w:val="00982BDB"/>
    <w:rsid w:val="0098391E"/>
    <w:rsid w:val="00984613"/>
    <w:rsid w:val="00984C8D"/>
    <w:rsid w:val="00985B68"/>
    <w:rsid w:val="009862DB"/>
    <w:rsid w:val="00986589"/>
    <w:rsid w:val="009906A9"/>
    <w:rsid w:val="00990763"/>
    <w:rsid w:val="00991A14"/>
    <w:rsid w:val="00991D61"/>
    <w:rsid w:val="00992014"/>
    <w:rsid w:val="00992033"/>
    <w:rsid w:val="0099349E"/>
    <w:rsid w:val="00993C89"/>
    <w:rsid w:val="00994008"/>
    <w:rsid w:val="009967E3"/>
    <w:rsid w:val="0099686D"/>
    <w:rsid w:val="009972DF"/>
    <w:rsid w:val="0099730A"/>
    <w:rsid w:val="009A0A7F"/>
    <w:rsid w:val="009A246B"/>
    <w:rsid w:val="009A40F8"/>
    <w:rsid w:val="009A4BD7"/>
    <w:rsid w:val="009A68EF"/>
    <w:rsid w:val="009A70C6"/>
    <w:rsid w:val="009A752C"/>
    <w:rsid w:val="009B13F4"/>
    <w:rsid w:val="009B331F"/>
    <w:rsid w:val="009B427E"/>
    <w:rsid w:val="009B45EA"/>
    <w:rsid w:val="009B5346"/>
    <w:rsid w:val="009B554B"/>
    <w:rsid w:val="009B56E7"/>
    <w:rsid w:val="009B5D8E"/>
    <w:rsid w:val="009B6097"/>
    <w:rsid w:val="009B6224"/>
    <w:rsid w:val="009C295C"/>
    <w:rsid w:val="009C3E31"/>
    <w:rsid w:val="009C4911"/>
    <w:rsid w:val="009C4D32"/>
    <w:rsid w:val="009C5EC8"/>
    <w:rsid w:val="009C6535"/>
    <w:rsid w:val="009D1655"/>
    <w:rsid w:val="009D1667"/>
    <w:rsid w:val="009D2ECC"/>
    <w:rsid w:val="009D3223"/>
    <w:rsid w:val="009D32C3"/>
    <w:rsid w:val="009D4197"/>
    <w:rsid w:val="009D4485"/>
    <w:rsid w:val="009D4922"/>
    <w:rsid w:val="009D4DAB"/>
    <w:rsid w:val="009D542E"/>
    <w:rsid w:val="009D6413"/>
    <w:rsid w:val="009E0882"/>
    <w:rsid w:val="009E1CAD"/>
    <w:rsid w:val="009E2608"/>
    <w:rsid w:val="009E2DBF"/>
    <w:rsid w:val="009E3730"/>
    <w:rsid w:val="009E4606"/>
    <w:rsid w:val="009E5C8A"/>
    <w:rsid w:val="009E713D"/>
    <w:rsid w:val="009E737D"/>
    <w:rsid w:val="009E7BAF"/>
    <w:rsid w:val="009F2DDE"/>
    <w:rsid w:val="009F3FA0"/>
    <w:rsid w:val="00A00C76"/>
    <w:rsid w:val="00A00ECA"/>
    <w:rsid w:val="00A01B83"/>
    <w:rsid w:val="00A02268"/>
    <w:rsid w:val="00A02AAD"/>
    <w:rsid w:val="00A02CC0"/>
    <w:rsid w:val="00A0317D"/>
    <w:rsid w:val="00A04129"/>
    <w:rsid w:val="00A048A9"/>
    <w:rsid w:val="00A04E20"/>
    <w:rsid w:val="00A054CF"/>
    <w:rsid w:val="00A06A90"/>
    <w:rsid w:val="00A10007"/>
    <w:rsid w:val="00A1188A"/>
    <w:rsid w:val="00A127E8"/>
    <w:rsid w:val="00A161C7"/>
    <w:rsid w:val="00A215AD"/>
    <w:rsid w:val="00A222F7"/>
    <w:rsid w:val="00A22C4C"/>
    <w:rsid w:val="00A23B63"/>
    <w:rsid w:val="00A23CAF"/>
    <w:rsid w:val="00A24030"/>
    <w:rsid w:val="00A312B7"/>
    <w:rsid w:val="00A319F6"/>
    <w:rsid w:val="00A31DFE"/>
    <w:rsid w:val="00A32839"/>
    <w:rsid w:val="00A33026"/>
    <w:rsid w:val="00A34181"/>
    <w:rsid w:val="00A343A7"/>
    <w:rsid w:val="00A34FB6"/>
    <w:rsid w:val="00A362C9"/>
    <w:rsid w:val="00A3641A"/>
    <w:rsid w:val="00A372D5"/>
    <w:rsid w:val="00A4174E"/>
    <w:rsid w:val="00A43654"/>
    <w:rsid w:val="00A44C5D"/>
    <w:rsid w:val="00A45D8C"/>
    <w:rsid w:val="00A463E6"/>
    <w:rsid w:val="00A47680"/>
    <w:rsid w:val="00A5052A"/>
    <w:rsid w:val="00A50DC7"/>
    <w:rsid w:val="00A517CA"/>
    <w:rsid w:val="00A51B9F"/>
    <w:rsid w:val="00A51D85"/>
    <w:rsid w:val="00A529DD"/>
    <w:rsid w:val="00A52A73"/>
    <w:rsid w:val="00A54B9F"/>
    <w:rsid w:val="00A55B3F"/>
    <w:rsid w:val="00A568E6"/>
    <w:rsid w:val="00A616D2"/>
    <w:rsid w:val="00A6252F"/>
    <w:rsid w:val="00A6335C"/>
    <w:rsid w:val="00A63FDD"/>
    <w:rsid w:val="00A658CE"/>
    <w:rsid w:val="00A65C98"/>
    <w:rsid w:val="00A65CD0"/>
    <w:rsid w:val="00A65DF8"/>
    <w:rsid w:val="00A665CD"/>
    <w:rsid w:val="00A674AA"/>
    <w:rsid w:val="00A67AD3"/>
    <w:rsid w:val="00A701F6"/>
    <w:rsid w:val="00A702FC"/>
    <w:rsid w:val="00A70D81"/>
    <w:rsid w:val="00A716B4"/>
    <w:rsid w:val="00A742D8"/>
    <w:rsid w:val="00A75167"/>
    <w:rsid w:val="00A753B3"/>
    <w:rsid w:val="00A75B22"/>
    <w:rsid w:val="00A75E72"/>
    <w:rsid w:val="00A80399"/>
    <w:rsid w:val="00A80FC2"/>
    <w:rsid w:val="00A81516"/>
    <w:rsid w:val="00A8357C"/>
    <w:rsid w:val="00A83958"/>
    <w:rsid w:val="00A83AD8"/>
    <w:rsid w:val="00A83B05"/>
    <w:rsid w:val="00A83C49"/>
    <w:rsid w:val="00A842FC"/>
    <w:rsid w:val="00A859B6"/>
    <w:rsid w:val="00A8630A"/>
    <w:rsid w:val="00A86E5E"/>
    <w:rsid w:val="00A90882"/>
    <w:rsid w:val="00A919FE"/>
    <w:rsid w:val="00A93CD2"/>
    <w:rsid w:val="00A94AEF"/>
    <w:rsid w:val="00A95996"/>
    <w:rsid w:val="00A97333"/>
    <w:rsid w:val="00A97CF5"/>
    <w:rsid w:val="00AA02F1"/>
    <w:rsid w:val="00AA0F91"/>
    <w:rsid w:val="00AA20DC"/>
    <w:rsid w:val="00AA27AC"/>
    <w:rsid w:val="00AA3C9C"/>
    <w:rsid w:val="00AA4C87"/>
    <w:rsid w:val="00AA5083"/>
    <w:rsid w:val="00AA6E4E"/>
    <w:rsid w:val="00AA70B4"/>
    <w:rsid w:val="00AB067C"/>
    <w:rsid w:val="00AB07FE"/>
    <w:rsid w:val="00AB1CD1"/>
    <w:rsid w:val="00AB3479"/>
    <w:rsid w:val="00AB3F68"/>
    <w:rsid w:val="00AB4295"/>
    <w:rsid w:val="00AB5A8A"/>
    <w:rsid w:val="00AB6577"/>
    <w:rsid w:val="00AB716D"/>
    <w:rsid w:val="00AB73CF"/>
    <w:rsid w:val="00AB7879"/>
    <w:rsid w:val="00AB7B5B"/>
    <w:rsid w:val="00AC0ADC"/>
    <w:rsid w:val="00AC0B1E"/>
    <w:rsid w:val="00AC186F"/>
    <w:rsid w:val="00AC1FE2"/>
    <w:rsid w:val="00AC4746"/>
    <w:rsid w:val="00AC4DF3"/>
    <w:rsid w:val="00AC507F"/>
    <w:rsid w:val="00AC5617"/>
    <w:rsid w:val="00AC5A50"/>
    <w:rsid w:val="00AC6057"/>
    <w:rsid w:val="00AC6209"/>
    <w:rsid w:val="00AD08FA"/>
    <w:rsid w:val="00AD1FF6"/>
    <w:rsid w:val="00AD2014"/>
    <w:rsid w:val="00AD28EC"/>
    <w:rsid w:val="00AD2DA3"/>
    <w:rsid w:val="00AD2DCA"/>
    <w:rsid w:val="00AD4981"/>
    <w:rsid w:val="00AE006A"/>
    <w:rsid w:val="00AE09E0"/>
    <w:rsid w:val="00AE247D"/>
    <w:rsid w:val="00AE5A3B"/>
    <w:rsid w:val="00AE62BA"/>
    <w:rsid w:val="00AF0BE1"/>
    <w:rsid w:val="00AF1BF4"/>
    <w:rsid w:val="00AF2D92"/>
    <w:rsid w:val="00AF3F06"/>
    <w:rsid w:val="00AF437A"/>
    <w:rsid w:val="00AF4849"/>
    <w:rsid w:val="00AF4EFE"/>
    <w:rsid w:val="00AF5E04"/>
    <w:rsid w:val="00AF6A76"/>
    <w:rsid w:val="00AF6EC1"/>
    <w:rsid w:val="00AF752F"/>
    <w:rsid w:val="00AF7CB0"/>
    <w:rsid w:val="00B0224F"/>
    <w:rsid w:val="00B03019"/>
    <w:rsid w:val="00B039AA"/>
    <w:rsid w:val="00B046F5"/>
    <w:rsid w:val="00B06852"/>
    <w:rsid w:val="00B06E2C"/>
    <w:rsid w:val="00B0759B"/>
    <w:rsid w:val="00B0792D"/>
    <w:rsid w:val="00B1226C"/>
    <w:rsid w:val="00B13AD8"/>
    <w:rsid w:val="00B1411E"/>
    <w:rsid w:val="00B15377"/>
    <w:rsid w:val="00B15469"/>
    <w:rsid w:val="00B15735"/>
    <w:rsid w:val="00B20CCF"/>
    <w:rsid w:val="00B22327"/>
    <w:rsid w:val="00B22444"/>
    <w:rsid w:val="00B227EE"/>
    <w:rsid w:val="00B23034"/>
    <w:rsid w:val="00B2316D"/>
    <w:rsid w:val="00B24A00"/>
    <w:rsid w:val="00B26DF4"/>
    <w:rsid w:val="00B27B37"/>
    <w:rsid w:val="00B31266"/>
    <w:rsid w:val="00B31D4D"/>
    <w:rsid w:val="00B32477"/>
    <w:rsid w:val="00B3347B"/>
    <w:rsid w:val="00B335E6"/>
    <w:rsid w:val="00B346FA"/>
    <w:rsid w:val="00B349AA"/>
    <w:rsid w:val="00B34C61"/>
    <w:rsid w:val="00B34FD6"/>
    <w:rsid w:val="00B350A1"/>
    <w:rsid w:val="00B35AE6"/>
    <w:rsid w:val="00B35F45"/>
    <w:rsid w:val="00B36538"/>
    <w:rsid w:val="00B371D6"/>
    <w:rsid w:val="00B3726D"/>
    <w:rsid w:val="00B37D4A"/>
    <w:rsid w:val="00B37EAA"/>
    <w:rsid w:val="00B4005C"/>
    <w:rsid w:val="00B40B07"/>
    <w:rsid w:val="00B4129B"/>
    <w:rsid w:val="00B44111"/>
    <w:rsid w:val="00B44600"/>
    <w:rsid w:val="00B44692"/>
    <w:rsid w:val="00B44729"/>
    <w:rsid w:val="00B448D9"/>
    <w:rsid w:val="00B46480"/>
    <w:rsid w:val="00B46D3F"/>
    <w:rsid w:val="00B50CB3"/>
    <w:rsid w:val="00B50D4F"/>
    <w:rsid w:val="00B531FB"/>
    <w:rsid w:val="00B57117"/>
    <w:rsid w:val="00B57135"/>
    <w:rsid w:val="00B575E7"/>
    <w:rsid w:val="00B6095E"/>
    <w:rsid w:val="00B61F29"/>
    <w:rsid w:val="00B63B8A"/>
    <w:rsid w:val="00B63BE2"/>
    <w:rsid w:val="00B63E0D"/>
    <w:rsid w:val="00B6431D"/>
    <w:rsid w:val="00B6435F"/>
    <w:rsid w:val="00B64C7F"/>
    <w:rsid w:val="00B65456"/>
    <w:rsid w:val="00B659F7"/>
    <w:rsid w:val="00B65E80"/>
    <w:rsid w:val="00B66536"/>
    <w:rsid w:val="00B66C72"/>
    <w:rsid w:val="00B71025"/>
    <w:rsid w:val="00B72A62"/>
    <w:rsid w:val="00B738FA"/>
    <w:rsid w:val="00B75121"/>
    <w:rsid w:val="00B76757"/>
    <w:rsid w:val="00B7678A"/>
    <w:rsid w:val="00B76ED0"/>
    <w:rsid w:val="00B775AC"/>
    <w:rsid w:val="00B77971"/>
    <w:rsid w:val="00B8145F"/>
    <w:rsid w:val="00B8292C"/>
    <w:rsid w:val="00B82E6D"/>
    <w:rsid w:val="00B84478"/>
    <w:rsid w:val="00B862D5"/>
    <w:rsid w:val="00B86A8B"/>
    <w:rsid w:val="00B870D3"/>
    <w:rsid w:val="00B872C3"/>
    <w:rsid w:val="00B87CF2"/>
    <w:rsid w:val="00B92DE4"/>
    <w:rsid w:val="00B9527E"/>
    <w:rsid w:val="00B96356"/>
    <w:rsid w:val="00B9639D"/>
    <w:rsid w:val="00B972C6"/>
    <w:rsid w:val="00B9744C"/>
    <w:rsid w:val="00B97D22"/>
    <w:rsid w:val="00BA28E5"/>
    <w:rsid w:val="00BA2B54"/>
    <w:rsid w:val="00BA3FA4"/>
    <w:rsid w:val="00BA4AB8"/>
    <w:rsid w:val="00BA5CDB"/>
    <w:rsid w:val="00BA63CB"/>
    <w:rsid w:val="00BA657C"/>
    <w:rsid w:val="00BA68EF"/>
    <w:rsid w:val="00BB0882"/>
    <w:rsid w:val="00BB2C71"/>
    <w:rsid w:val="00BB4176"/>
    <w:rsid w:val="00BB4E94"/>
    <w:rsid w:val="00BB79C1"/>
    <w:rsid w:val="00BB7E76"/>
    <w:rsid w:val="00BC0325"/>
    <w:rsid w:val="00BC0374"/>
    <w:rsid w:val="00BC16C6"/>
    <w:rsid w:val="00BC1C1E"/>
    <w:rsid w:val="00BC2541"/>
    <w:rsid w:val="00BC2F3D"/>
    <w:rsid w:val="00BC3CAE"/>
    <w:rsid w:val="00BC5291"/>
    <w:rsid w:val="00BC5D7D"/>
    <w:rsid w:val="00BC6A7D"/>
    <w:rsid w:val="00BC6AEF"/>
    <w:rsid w:val="00BC6DF9"/>
    <w:rsid w:val="00BC736C"/>
    <w:rsid w:val="00BC7504"/>
    <w:rsid w:val="00BC7A89"/>
    <w:rsid w:val="00BC7D86"/>
    <w:rsid w:val="00BD1D9A"/>
    <w:rsid w:val="00BD24D6"/>
    <w:rsid w:val="00BD2956"/>
    <w:rsid w:val="00BD2C1C"/>
    <w:rsid w:val="00BD397E"/>
    <w:rsid w:val="00BD490F"/>
    <w:rsid w:val="00BD4D99"/>
    <w:rsid w:val="00BD5BD9"/>
    <w:rsid w:val="00BD5BF7"/>
    <w:rsid w:val="00BD61AE"/>
    <w:rsid w:val="00BD7996"/>
    <w:rsid w:val="00BE0584"/>
    <w:rsid w:val="00BE2129"/>
    <w:rsid w:val="00BE24E0"/>
    <w:rsid w:val="00BE59E5"/>
    <w:rsid w:val="00BE5A80"/>
    <w:rsid w:val="00BE5FE2"/>
    <w:rsid w:val="00BE728B"/>
    <w:rsid w:val="00BF3590"/>
    <w:rsid w:val="00BF56BE"/>
    <w:rsid w:val="00BF5CDD"/>
    <w:rsid w:val="00BF70E5"/>
    <w:rsid w:val="00C02720"/>
    <w:rsid w:val="00C02BFD"/>
    <w:rsid w:val="00C02FB7"/>
    <w:rsid w:val="00C04DED"/>
    <w:rsid w:val="00C10207"/>
    <w:rsid w:val="00C10E00"/>
    <w:rsid w:val="00C13E05"/>
    <w:rsid w:val="00C146E9"/>
    <w:rsid w:val="00C151F7"/>
    <w:rsid w:val="00C15395"/>
    <w:rsid w:val="00C15F83"/>
    <w:rsid w:val="00C1629E"/>
    <w:rsid w:val="00C1748D"/>
    <w:rsid w:val="00C204CD"/>
    <w:rsid w:val="00C22285"/>
    <w:rsid w:val="00C2231B"/>
    <w:rsid w:val="00C232FC"/>
    <w:rsid w:val="00C24D4D"/>
    <w:rsid w:val="00C257F0"/>
    <w:rsid w:val="00C31821"/>
    <w:rsid w:val="00C32C48"/>
    <w:rsid w:val="00C32C6F"/>
    <w:rsid w:val="00C33EB3"/>
    <w:rsid w:val="00C341AC"/>
    <w:rsid w:val="00C35CC6"/>
    <w:rsid w:val="00C36E14"/>
    <w:rsid w:val="00C374F3"/>
    <w:rsid w:val="00C401B4"/>
    <w:rsid w:val="00C43DDF"/>
    <w:rsid w:val="00C45B4A"/>
    <w:rsid w:val="00C46E60"/>
    <w:rsid w:val="00C5055F"/>
    <w:rsid w:val="00C50D03"/>
    <w:rsid w:val="00C518EA"/>
    <w:rsid w:val="00C53C2D"/>
    <w:rsid w:val="00C55F35"/>
    <w:rsid w:val="00C56AE9"/>
    <w:rsid w:val="00C578C8"/>
    <w:rsid w:val="00C57D2A"/>
    <w:rsid w:val="00C60AD1"/>
    <w:rsid w:val="00C60B17"/>
    <w:rsid w:val="00C620CA"/>
    <w:rsid w:val="00C6323A"/>
    <w:rsid w:val="00C635AA"/>
    <w:rsid w:val="00C64570"/>
    <w:rsid w:val="00C65369"/>
    <w:rsid w:val="00C66785"/>
    <w:rsid w:val="00C667E2"/>
    <w:rsid w:val="00C67234"/>
    <w:rsid w:val="00C67CD4"/>
    <w:rsid w:val="00C70A1E"/>
    <w:rsid w:val="00C717B2"/>
    <w:rsid w:val="00C71F66"/>
    <w:rsid w:val="00C721C6"/>
    <w:rsid w:val="00C72443"/>
    <w:rsid w:val="00C7246C"/>
    <w:rsid w:val="00C728F7"/>
    <w:rsid w:val="00C72FB0"/>
    <w:rsid w:val="00C7325D"/>
    <w:rsid w:val="00C73DF1"/>
    <w:rsid w:val="00C746C9"/>
    <w:rsid w:val="00C747BD"/>
    <w:rsid w:val="00C76255"/>
    <w:rsid w:val="00C76BF3"/>
    <w:rsid w:val="00C7786E"/>
    <w:rsid w:val="00C77A47"/>
    <w:rsid w:val="00C813F2"/>
    <w:rsid w:val="00C815D6"/>
    <w:rsid w:val="00C81A64"/>
    <w:rsid w:val="00C81FD1"/>
    <w:rsid w:val="00C82A7A"/>
    <w:rsid w:val="00C839F6"/>
    <w:rsid w:val="00C84643"/>
    <w:rsid w:val="00C84704"/>
    <w:rsid w:val="00C850FE"/>
    <w:rsid w:val="00C85DDA"/>
    <w:rsid w:val="00C86B58"/>
    <w:rsid w:val="00C8788E"/>
    <w:rsid w:val="00C90B00"/>
    <w:rsid w:val="00C91BBB"/>
    <w:rsid w:val="00C94A1E"/>
    <w:rsid w:val="00C96698"/>
    <w:rsid w:val="00C9718D"/>
    <w:rsid w:val="00C9768C"/>
    <w:rsid w:val="00C97BBC"/>
    <w:rsid w:val="00CA14DA"/>
    <w:rsid w:val="00CA3A4C"/>
    <w:rsid w:val="00CA4E17"/>
    <w:rsid w:val="00CA595A"/>
    <w:rsid w:val="00CA649A"/>
    <w:rsid w:val="00CA7058"/>
    <w:rsid w:val="00CA72E7"/>
    <w:rsid w:val="00CA746B"/>
    <w:rsid w:val="00CB1E5E"/>
    <w:rsid w:val="00CB3F91"/>
    <w:rsid w:val="00CB52BF"/>
    <w:rsid w:val="00CB659A"/>
    <w:rsid w:val="00CC0068"/>
    <w:rsid w:val="00CC19D1"/>
    <w:rsid w:val="00CC4620"/>
    <w:rsid w:val="00CC493E"/>
    <w:rsid w:val="00CC4C72"/>
    <w:rsid w:val="00CC533D"/>
    <w:rsid w:val="00CC53F6"/>
    <w:rsid w:val="00CC7117"/>
    <w:rsid w:val="00CC7BB4"/>
    <w:rsid w:val="00CD0DC3"/>
    <w:rsid w:val="00CD0DF2"/>
    <w:rsid w:val="00CD22E6"/>
    <w:rsid w:val="00CD2D1F"/>
    <w:rsid w:val="00CD37FF"/>
    <w:rsid w:val="00CD3D87"/>
    <w:rsid w:val="00CD4A75"/>
    <w:rsid w:val="00CD4D0C"/>
    <w:rsid w:val="00CE05F8"/>
    <w:rsid w:val="00CE0C30"/>
    <w:rsid w:val="00CE1BE2"/>
    <w:rsid w:val="00CE1F36"/>
    <w:rsid w:val="00CE3CA9"/>
    <w:rsid w:val="00CE55B8"/>
    <w:rsid w:val="00CE5F2A"/>
    <w:rsid w:val="00CE6E40"/>
    <w:rsid w:val="00CE6F30"/>
    <w:rsid w:val="00CF191D"/>
    <w:rsid w:val="00CF6B2E"/>
    <w:rsid w:val="00CF7C73"/>
    <w:rsid w:val="00D0046A"/>
    <w:rsid w:val="00D004BC"/>
    <w:rsid w:val="00D0094E"/>
    <w:rsid w:val="00D018B4"/>
    <w:rsid w:val="00D04494"/>
    <w:rsid w:val="00D052BA"/>
    <w:rsid w:val="00D05534"/>
    <w:rsid w:val="00D0665F"/>
    <w:rsid w:val="00D11703"/>
    <w:rsid w:val="00D11A8C"/>
    <w:rsid w:val="00D13156"/>
    <w:rsid w:val="00D1360A"/>
    <w:rsid w:val="00D15DA1"/>
    <w:rsid w:val="00D16043"/>
    <w:rsid w:val="00D165A6"/>
    <w:rsid w:val="00D16E6C"/>
    <w:rsid w:val="00D1772A"/>
    <w:rsid w:val="00D210A5"/>
    <w:rsid w:val="00D21D0F"/>
    <w:rsid w:val="00D21E9B"/>
    <w:rsid w:val="00D2205E"/>
    <w:rsid w:val="00D23F61"/>
    <w:rsid w:val="00D243FF"/>
    <w:rsid w:val="00D248EB"/>
    <w:rsid w:val="00D27427"/>
    <w:rsid w:val="00D30CA8"/>
    <w:rsid w:val="00D31828"/>
    <w:rsid w:val="00D325D5"/>
    <w:rsid w:val="00D326F8"/>
    <w:rsid w:val="00D33C9B"/>
    <w:rsid w:val="00D34426"/>
    <w:rsid w:val="00D34734"/>
    <w:rsid w:val="00D35402"/>
    <w:rsid w:val="00D35617"/>
    <w:rsid w:val="00D35BBF"/>
    <w:rsid w:val="00D35E90"/>
    <w:rsid w:val="00D36408"/>
    <w:rsid w:val="00D37833"/>
    <w:rsid w:val="00D40109"/>
    <w:rsid w:val="00D40AC0"/>
    <w:rsid w:val="00D43FB1"/>
    <w:rsid w:val="00D44345"/>
    <w:rsid w:val="00D45D90"/>
    <w:rsid w:val="00D466A1"/>
    <w:rsid w:val="00D470A5"/>
    <w:rsid w:val="00D47C26"/>
    <w:rsid w:val="00D507EA"/>
    <w:rsid w:val="00D518B2"/>
    <w:rsid w:val="00D53177"/>
    <w:rsid w:val="00D554DC"/>
    <w:rsid w:val="00D5667C"/>
    <w:rsid w:val="00D57AD4"/>
    <w:rsid w:val="00D61C77"/>
    <w:rsid w:val="00D6208C"/>
    <w:rsid w:val="00D626A2"/>
    <w:rsid w:val="00D639F7"/>
    <w:rsid w:val="00D66A2D"/>
    <w:rsid w:val="00D66CF9"/>
    <w:rsid w:val="00D71004"/>
    <w:rsid w:val="00D7145A"/>
    <w:rsid w:val="00D7260F"/>
    <w:rsid w:val="00D7281F"/>
    <w:rsid w:val="00D72C39"/>
    <w:rsid w:val="00D73750"/>
    <w:rsid w:val="00D737C5"/>
    <w:rsid w:val="00D74704"/>
    <w:rsid w:val="00D759D4"/>
    <w:rsid w:val="00D76E31"/>
    <w:rsid w:val="00D76FFE"/>
    <w:rsid w:val="00D77255"/>
    <w:rsid w:val="00D77B15"/>
    <w:rsid w:val="00D8231F"/>
    <w:rsid w:val="00D82F36"/>
    <w:rsid w:val="00D840A0"/>
    <w:rsid w:val="00D84C70"/>
    <w:rsid w:val="00D86B25"/>
    <w:rsid w:val="00D9019B"/>
    <w:rsid w:val="00D906AF"/>
    <w:rsid w:val="00D90F48"/>
    <w:rsid w:val="00D9154F"/>
    <w:rsid w:val="00D94932"/>
    <w:rsid w:val="00D95A0C"/>
    <w:rsid w:val="00D960F4"/>
    <w:rsid w:val="00DA21C0"/>
    <w:rsid w:val="00DA31FA"/>
    <w:rsid w:val="00DA447C"/>
    <w:rsid w:val="00DA54B1"/>
    <w:rsid w:val="00DA5A89"/>
    <w:rsid w:val="00DA6807"/>
    <w:rsid w:val="00DA7DB6"/>
    <w:rsid w:val="00DB06B4"/>
    <w:rsid w:val="00DB41CE"/>
    <w:rsid w:val="00DB46D0"/>
    <w:rsid w:val="00DB578F"/>
    <w:rsid w:val="00DB5FFC"/>
    <w:rsid w:val="00DB72A5"/>
    <w:rsid w:val="00DB7AA4"/>
    <w:rsid w:val="00DB7C49"/>
    <w:rsid w:val="00DC05BE"/>
    <w:rsid w:val="00DC2969"/>
    <w:rsid w:val="00DC2F44"/>
    <w:rsid w:val="00DC31D5"/>
    <w:rsid w:val="00DC376E"/>
    <w:rsid w:val="00DC37D2"/>
    <w:rsid w:val="00DC59BE"/>
    <w:rsid w:val="00DC66DD"/>
    <w:rsid w:val="00DC69B1"/>
    <w:rsid w:val="00DC6CBE"/>
    <w:rsid w:val="00DC70FC"/>
    <w:rsid w:val="00DC7CD0"/>
    <w:rsid w:val="00DC7D3C"/>
    <w:rsid w:val="00DD0FFD"/>
    <w:rsid w:val="00DD105B"/>
    <w:rsid w:val="00DD1AED"/>
    <w:rsid w:val="00DD4878"/>
    <w:rsid w:val="00DD531E"/>
    <w:rsid w:val="00DD5350"/>
    <w:rsid w:val="00DE1CF8"/>
    <w:rsid w:val="00DE266D"/>
    <w:rsid w:val="00DE2BA0"/>
    <w:rsid w:val="00DE4703"/>
    <w:rsid w:val="00DE4940"/>
    <w:rsid w:val="00DE4B72"/>
    <w:rsid w:val="00DE5DA5"/>
    <w:rsid w:val="00DE70C7"/>
    <w:rsid w:val="00DF0D4C"/>
    <w:rsid w:val="00DF2605"/>
    <w:rsid w:val="00DF29CA"/>
    <w:rsid w:val="00DF3320"/>
    <w:rsid w:val="00DF3627"/>
    <w:rsid w:val="00DF36FE"/>
    <w:rsid w:val="00DF3C02"/>
    <w:rsid w:val="00DF5725"/>
    <w:rsid w:val="00DF5F07"/>
    <w:rsid w:val="00DF6C35"/>
    <w:rsid w:val="00DF7809"/>
    <w:rsid w:val="00E006C1"/>
    <w:rsid w:val="00E01697"/>
    <w:rsid w:val="00E01BD5"/>
    <w:rsid w:val="00E0429A"/>
    <w:rsid w:val="00E05328"/>
    <w:rsid w:val="00E05FD3"/>
    <w:rsid w:val="00E07197"/>
    <w:rsid w:val="00E07DEC"/>
    <w:rsid w:val="00E1238B"/>
    <w:rsid w:val="00E132B7"/>
    <w:rsid w:val="00E13A38"/>
    <w:rsid w:val="00E14536"/>
    <w:rsid w:val="00E15D78"/>
    <w:rsid w:val="00E16414"/>
    <w:rsid w:val="00E16736"/>
    <w:rsid w:val="00E16978"/>
    <w:rsid w:val="00E16C9B"/>
    <w:rsid w:val="00E16F5E"/>
    <w:rsid w:val="00E17913"/>
    <w:rsid w:val="00E23FC5"/>
    <w:rsid w:val="00E24104"/>
    <w:rsid w:val="00E24B1B"/>
    <w:rsid w:val="00E27A56"/>
    <w:rsid w:val="00E27B9D"/>
    <w:rsid w:val="00E30422"/>
    <w:rsid w:val="00E30B33"/>
    <w:rsid w:val="00E31ADB"/>
    <w:rsid w:val="00E32234"/>
    <w:rsid w:val="00E33039"/>
    <w:rsid w:val="00E3332E"/>
    <w:rsid w:val="00E337EB"/>
    <w:rsid w:val="00E33B9A"/>
    <w:rsid w:val="00E3447B"/>
    <w:rsid w:val="00E346B8"/>
    <w:rsid w:val="00E3483A"/>
    <w:rsid w:val="00E34FE9"/>
    <w:rsid w:val="00E36667"/>
    <w:rsid w:val="00E37943"/>
    <w:rsid w:val="00E37F01"/>
    <w:rsid w:val="00E4047D"/>
    <w:rsid w:val="00E41013"/>
    <w:rsid w:val="00E4184F"/>
    <w:rsid w:val="00E41FE5"/>
    <w:rsid w:val="00E422AA"/>
    <w:rsid w:val="00E43DDD"/>
    <w:rsid w:val="00E44057"/>
    <w:rsid w:val="00E44197"/>
    <w:rsid w:val="00E452C6"/>
    <w:rsid w:val="00E45CE1"/>
    <w:rsid w:val="00E46CDF"/>
    <w:rsid w:val="00E46D1E"/>
    <w:rsid w:val="00E47B63"/>
    <w:rsid w:val="00E47E8C"/>
    <w:rsid w:val="00E5022C"/>
    <w:rsid w:val="00E50C47"/>
    <w:rsid w:val="00E51CBB"/>
    <w:rsid w:val="00E523AE"/>
    <w:rsid w:val="00E525DE"/>
    <w:rsid w:val="00E52C4C"/>
    <w:rsid w:val="00E53B30"/>
    <w:rsid w:val="00E54315"/>
    <w:rsid w:val="00E54467"/>
    <w:rsid w:val="00E55770"/>
    <w:rsid w:val="00E559C9"/>
    <w:rsid w:val="00E55FAF"/>
    <w:rsid w:val="00E56547"/>
    <w:rsid w:val="00E57EA9"/>
    <w:rsid w:val="00E602CF"/>
    <w:rsid w:val="00E60319"/>
    <w:rsid w:val="00E60476"/>
    <w:rsid w:val="00E61447"/>
    <w:rsid w:val="00E61B04"/>
    <w:rsid w:val="00E61D2B"/>
    <w:rsid w:val="00E63105"/>
    <w:rsid w:val="00E63B1B"/>
    <w:rsid w:val="00E63F0D"/>
    <w:rsid w:val="00E648F1"/>
    <w:rsid w:val="00E66106"/>
    <w:rsid w:val="00E66902"/>
    <w:rsid w:val="00E66EC6"/>
    <w:rsid w:val="00E67163"/>
    <w:rsid w:val="00E671E3"/>
    <w:rsid w:val="00E71802"/>
    <w:rsid w:val="00E763EA"/>
    <w:rsid w:val="00E813F8"/>
    <w:rsid w:val="00E826E3"/>
    <w:rsid w:val="00E832F9"/>
    <w:rsid w:val="00E84000"/>
    <w:rsid w:val="00E852E8"/>
    <w:rsid w:val="00E874DC"/>
    <w:rsid w:val="00E904DF"/>
    <w:rsid w:val="00E9168A"/>
    <w:rsid w:val="00E9252F"/>
    <w:rsid w:val="00E92B7A"/>
    <w:rsid w:val="00E934B3"/>
    <w:rsid w:val="00E9359E"/>
    <w:rsid w:val="00E93834"/>
    <w:rsid w:val="00E93914"/>
    <w:rsid w:val="00E9419D"/>
    <w:rsid w:val="00E9450C"/>
    <w:rsid w:val="00E9468F"/>
    <w:rsid w:val="00E94AFF"/>
    <w:rsid w:val="00E95233"/>
    <w:rsid w:val="00E9635B"/>
    <w:rsid w:val="00EA080C"/>
    <w:rsid w:val="00EA0DF3"/>
    <w:rsid w:val="00EA154F"/>
    <w:rsid w:val="00EA1E95"/>
    <w:rsid w:val="00EA1FD1"/>
    <w:rsid w:val="00EA244F"/>
    <w:rsid w:val="00EA3355"/>
    <w:rsid w:val="00EA38DB"/>
    <w:rsid w:val="00EA3F1D"/>
    <w:rsid w:val="00EA46D2"/>
    <w:rsid w:val="00EA557B"/>
    <w:rsid w:val="00EA6354"/>
    <w:rsid w:val="00EA72C6"/>
    <w:rsid w:val="00EA7531"/>
    <w:rsid w:val="00EA7B6E"/>
    <w:rsid w:val="00EB0BF3"/>
    <w:rsid w:val="00EB19AC"/>
    <w:rsid w:val="00EB2BAF"/>
    <w:rsid w:val="00EB2BCE"/>
    <w:rsid w:val="00EB529B"/>
    <w:rsid w:val="00EB56E8"/>
    <w:rsid w:val="00EB61C3"/>
    <w:rsid w:val="00EC000B"/>
    <w:rsid w:val="00EC2F4F"/>
    <w:rsid w:val="00EC34AD"/>
    <w:rsid w:val="00EC4B18"/>
    <w:rsid w:val="00EC524E"/>
    <w:rsid w:val="00EC64CB"/>
    <w:rsid w:val="00ED01B9"/>
    <w:rsid w:val="00ED08B1"/>
    <w:rsid w:val="00ED3085"/>
    <w:rsid w:val="00ED4F10"/>
    <w:rsid w:val="00ED5079"/>
    <w:rsid w:val="00ED514A"/>
    <w:rsid w:val="00ED7431"/>
    <w:rsid w:val="00EE006A"/>
    <w:rsid w:val="00EE014A"/>
    <w:rsid w:val="00EE0280"/>
    <w:rsid w:val="00EE23BE"/>
    <w:rsid w:val="00EE35BD"/>
    <w:rsid w:val="00EE4A46"/>
    <w:rsid w:val="00EE4EB9"/>
    <w:rsid w:val="00EE50C5"/>
    <w:rsid w:val="00EE5231"/>
    <w:rsid w:val="00EE54C7"/>
    <w:rsid w:val="00EF1461"/>
    <w:rsid w:val="00EF3151"/>
    <w:rsid w:val="00EF371B"/>
    <w:rsid w:val="00EF40F5"/>
    <w:rsid w:val="00EF483C"/>
    <w:rsid w:val="00EF49BC"/>
    <w:rsid w:val="00EF4AD3"/>
    <w:rsid w:val="00EF5044"/>
    <w:rsid w:val="00EF565A"/>
    <w:rsid w:val="00EF7144"/>
    <w:rsid w:val="00EF794D"/>
    <w:rsid w:val="00F0049D"/>
    <w:rsid w:val="00F008A5"/>
    <w:rsid w:val="00F00F44"/>
    <w:rsid w:val="00F00FF4"/>
    <w:rsid w:val="00F01B7B"/>
    <w:rsid w:val="00F0441F"/>
    <w:rsid w:val="00F045A2"/>
    <w:rsid w:val="00F06354"/>
    <w:rsid w:val="00F07140"/>
    <w:rsid w:val="00F1034D"/>
    <w:rsid w:val="00F10BB6"/>
    <w:rsid w:val="00F129DB"/>
    <w:rsid w:val="00F13003"/>
    <w:rsid w:val="00F16406"/>
    <w:rsid w:val="00F17346"/>
    <w:rsid w:val="00F20528"/>
    <w:rsid w:val="00F2095F"/>
    <w:rsid w:val="00F2104A"/>
    <w:rsid w:val="00F247CC"/>
    <w:rsid w:val="00F254C2"/>
    <w:rsid w:val="00F26074"/>
    <w:rsid w:val="00F261DF"/>
    <w:rsid w:val="00F269F1"/>
    <w:rsid w:val="00F276DA"/>
    <w:rsid w:val="00F31213"/>
    <w:rsid w:val="00F3137B"/>
    <w:rsid w:val="00F31BCF"/>
    <w:rsid w:val="00F32320"/>
    <w:rsid w:val="00F33694"/>
    <w:rsid w:val="00F34C85"/>
    <w:rsid w:val="00F34E9C"/>
    <w:rsid w:val="00F3521E"/>
    <w:rsid w:val="00F35554"/>
    <w:rsid w:val="00F35568"/>
    <w:rsid w:val="00F35B41"/>
    <w:rsid w:val="00F3608C"/>
    <w:rsid w:val="00F3672C"/>
    <w:rsid w:val="00F41029"/>
    <w:rsid w:val="00F42784"/>
    <w:rsid w:val="00F4364B"/>
    <w:rsid w:val="00F44CA8"/>
    <w:rsid w:val="00F45EAE"/>
    <w:rsid w:val="00F53382"/>
    <w:rsid w:val="00F537EA"/>
    <w:rsid w:val="00F555B7"/>
    <w:rsid w:val="00F56175"/>
    <w:rsid w:val="00F561F8"/>
    <w:rsid w:val="00F57E9C"/>
    <w:rsid w:val="00F62223"/>
    <w:rsid w:val="00F62FA8"/>
    <w:rsid w:val="00F630FC"/>
    <w:rsid w:val="00F631F4"/>
    <w:rsid w:val="00F6503D"/>
    <w:rsid w:val="00F67CA3"/>
    <w:rsid w:val="00F7089C"/>
    <w:rsid w:val="00F71434"/>
    <w:rsid w:val="00F72E73"/>
    <w:rsid w:val="00F72F60"/>
    <w:rsid w:val="00F73381"/>
    <w:rsid w:val="00F73B85"/>
    <w:rsid w:val="00F75220"/>
    <w:rsid w:val="00F75537"/>
    <w:rsid w:val="00F759AC"/>
    <w:rsid w:val="00F76741"/>
    <w:rsid w:val="00F76ACD"/>
    <w:rsid w:val="00F76EA3"/>
    <w:rsid w:val="00F776AD"/>
    <w:rsid w:val="00F777EA"/>
    <w:rsid w:val="00F84272"/>
    <w:rsid w:val="00F84330"/>
    <w:rsid w:val="00F84415"/>
    <w:rsid w:val="00F8514A"/>
    <w:rsid w:val="00F85394"/>
    <w:rsid w:val="00F8600D"/>
    <w:rsid w:val="00F86506"/>
    <w:rsid w:val="00F87F67"/>
    <w:rsid w:val="00F90908"/>
    <w:rsid w:val="00F91E19"/>
    <w:rsid w:val="00F93B0C"/>
    <w:rsid w:val="00F93B34"/>
    <w:rsid w:val="00F94064"/>
    <w:rsid w:val="00F9546F"/>
    <w:rsid w:val="00F95B95"/>
    <w:rsid w:val="00F96B81"/>
    <w:rsid w:val="00F96E07"/>
    <w:rsid w:val="00FA01E5"/>
    <w:rsid w:val="00FA0759"/>
    <w:rsid w:val="00FA1665"/>
    <w:rsid w:val="00FA2831"/>
    <w:rsid w:val="00FA2BBB"/>
    <w:rsid w:val="00FA2D08"/>
    <w:rsid w:val="00FA363E"/>
    <w:rsid w:val="00FA43EE"/>
    <w:rsid w:val="00FA4A37"/>
    <w:rsid w:val="00FA54D9"/>
    <w:rsid w:val="00FA5777"/>
    <w:rsid w:val="00FA59C8"/>
    <w:rsid w:val="00FA5A99"/>
    <w:rsid w:val="00FA5E55"/>
    <w:rsid w:val="00FA6285"/>
    <w:rsid w:val="00FA690E"/>
    <w:rsid w:val="00FA7A72"/>
    <w:rsid w:val="00FB02E9"/>
    <w:rsid w:val="00FB091C"/>
    <w:rsid w:val="00FB0BCD"/>
    <w:rsid w:val="00FB19E9"/>
    <w:rsid w:val="00FB2792"/>
    <w:rsid w:val="00FB2965"/>
    <w:rsid w:val="00FB30C4"/>
    <w:rsid w:val="00FB45F5"/>
    <w:rsid w:val="00FB4B3D"/>
    <w:rsid w:val="00FB57A1"/>
    <w:rsid w:val="00FB5F27"/>
    <w:rsid w:val="00FB621F"/>
    <w:rsid w:val="00FB7EBC"/>
    <w:rsid w:val="00FC0998"/>
    <w:rsid w:val="00FC23C7"/>
    <w:rsid w:val="00FC3453"/>
    <w:rsid w:val="00FC4AEC"/>
    <w:rsid w:val="00FC5B7D"/>
    <w:rsid w:val="00FC5E73"/>
    <w:rsid w:val="00FC64D5"/>
    <w:rsid w:val="00FC694E"/>
    <w:rsid w:val="00FC6DFE"/>
    <w:rsid w:val="00FD09ED"/>
    <w:rsid w:val="00FD14EF"/>
    <w:rsid w:val="00FD410F"/>
    <w:rsid w:val="00FD6D09"/>
    <w:rsid w:val="00FE0158"/>
    <w:rsid w:val="00FE137D"/>
    <w:rsid w:val="00FE2D74"/>
    <w:rsid w:val="00FE2EDD"/>
    <w:rsid w:val="00FE3959"/>
    <w:rsid w:val="00FE4110"/>
    <w:rsid w:val="00FE4519"/>
    <w:rsid w:val="00FE66A2"/>
    <w:rsid w:val="00FF0180"/>
    <w:rsid w:val="00FF0324"/>
    <w:rsid w:val="00FF0746"/>
    <w:rsid w:val="00FF12ED"/>
    <w:rsid w:val="00FF144F"/>
    <w:rsid w:val="00FF3279"/>
    <w:rsid w:val="00FF35B7"/>
    <w:rsid w:val="00FF38D0"/>
    <w:rsid w:val="00FF525F"/>
    <w:rsid w:val="00FF5E0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7F9168"/>
  <w14:defaultImageDpi w14:val="32767"/>
  <w15:chartTrackingRefBased/>
  <w15:docId w15:val="{154E8092-A59B-E645-AAE3-53920F927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A3C9C"/>
    <w:pPr>
      <w:spacing w:line="480" w:lineRule="auto"/>
    </w:pPr>
  </w:style>
  <w:style w:type="paragraph" w:styleId="Heading1">
    <w:name w:val="heading 1"/>
    <w:basedOn w:val="Normal"/>
    <w:next w:val="Normal"/>
    <w:link w:val="Heading1Char"/>
    <w:uiPriority w:val="9"/>
    <w:qFormat/>
    <w:rsid w:val="0059241B"/>
    <w:pPr>
      <w:keepNext/>
      <w:keepLines/>
      <w:numPr>
        <w:numId w:val="5"/>
      </w:numP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883FBF"/>
    <w:pPr>
      <w:keepNext/>
      <w:keepLines/>
      <w:numPr>
        <w:ilvl w:val="1"/>
        <w:numId w:val="5"/>
      </w:numPr>
      <w:spacing w:before="4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883FBF"/>
    <w:pPr>
      <w:keepNext/>
      <w:keepLines/>
      <w:numPr>
        <w:ilvl w:val="2"/>
        <w:numId w:val="5"/>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883FBF"/>
    <w:pPr>
      <w:keepNext/>
      <w:keepLines/>
      <w:numPr>
        <w:ilvl w:val="3"/>
        <w:numId w:val="5"/>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83FBF"/>
    <w:pPr>
      <w:keepNext/>
      <w:keepLines/>
      <w:numPr>
        <w:ilvl w:val="4"/>
        <w:numId w:val="5"/>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83FBF"/>
    <w:pPr>
      <w:keepNext/>
      <w:keepLines/>
      <w:numPr>
        <w:ilvl w:val="5"/>
        <w:numId w:val="5"/>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83FBF"/>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83FBF"/>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83FBF"/>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540C79"/>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540C79"/>
    <w:rPr>
      <w:rFonts w:ascii="Calibri" w:hAnsi="Calibri" w:cs="Calibri"/>
    </w:rPr>
  </w:style>
  <w:style w:type="paragraph" w:customStyle="1" w:styleId="EndNoteBibliography">
    <w:name w:val="EndNote Bibliography"/>
    <w:basedOn w:val="Normal"/>
    <w:link w:val="EndNoteBibliographyChar"/>
    <w:rsid w:val="00540C79"/>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540C79"/>
    <w:rPr>
      <w:rFonts w:ascii="Calibri" w:hAnsi="Calibri" w:cs="Calibri"/>
    </w:rPr>
  </w:style>
  <w:style w:type="character" w:customStyle="1" w:styleId="Heading1Char">
    <w:name w:val="Heading 1 Char"/>
    <w:basedOn w:val="DefaultParagraphFont"/>
    <w:link w:val="Heading1"/>
    <w:uiPriority w:val="9"/>
    <w:rsid w:val="0059241B"/>
    <w:rPr>
      <w:rFonts w:eastAsiaTheme="majorEastAsia" w:cstheme="majorBidi"/>
      <w:b/>
      <w:color w:val="000000" w:themeColor="text1"/>
      <w:szCs w:val="32"/>
    </w:rPr>
  </w:style>
  <w:style w:type="character" w:customStyle="1" w:styleId="Heading2Char">
    <w:name w:val="Heading 2 Char"/>
    <w:basedOn w:val="DefaultParagraphFont"/>
    <w:link w:val="Heading2"/>
    <w:uiPriority w:val="9"/>
    <w:rsid w:val="009E1CAD"/>
    <w:rPr>
      <w:rFonts w:eastAsiaTheme="majorEastAsia" w:cstheme="majorBidi"/>
      <w:b/>
      <w:color w:val="000000" w:themeColor="text1"/>
      <w:szCs w:val="26"/>
    </w:rPr>
  </w:style>
  <w:style w:type="character" w:styleId="LineNumber">
    <w:name w:val="line number"/>
    <w:basedOn w:val="DefaultParagraphFont"/>
    <w:uiPriority w:val="99"/>
    <w:semiHidden/>
    <w:unhideWhenUsed/>
    <w:rsid w:val="0059241B"/>
  </w:style>
  <w:style w:type="numbering" w:customStyle="1" w:styleId="CurrentList1">
    <w:name w:val="Current List1"/>
    <w:uiPriority w:val="99"/>
    <w:rsid w:val="009E1CAD"/>
    <w:pPr>
      <w:numPr>
        <w:numId w:val="3"/>
      </w:numPr>
    </w:pPr>
  </w:style>
  <w:style w:type="numbering" w:styleId="111111">
    <w:name w:val="Outline List 2"/>
    <w:basedOn w:val="NoList"/>
    <w:uiPriority w:val="99"/>
    <w:semiHidden/>
    <w:unhideWhenUsed/>
    <w:rsid w:val="009E1CAD"/>
    <w:pPr>
      <w:numPr>
        <w:numId w:val="4"/>
      </w:numPr>
    </w:pPr>
  </w:style>
  <w:style w:type="character" w:styleId="CommentReference">
    <w:name w:val="annotation reference"/>
    <w:basedOn w:val="DefaultParagraphFont"/>
    <w:uiPriority w:val="99"/>
    <w:semiHidden/>
    <w:unhideWhenUsed/>
    <w:rsid w:val="00B63BE2"/>
    <w:rPr>
      <w:sz w:val="16"/>
      <w:szCs w:val="16"/>
    </w:rPr>
  </w:style>
  <w:style w:type="paragraph" w:styleId="CommentText">
    <w:name w:val="annotation text"/>
    <w:basedOn w:val="Normal"/>
    <w:link w:val="CommentTextChar"/>
    <w:uiPriority w:val="99"/>
    <w:unhideWhenUsed/>
    <w:rsid w:val="00B63BE2"/>
    <w:pPr>
      <w:spacing w:line="240" w:lineRule="auto"/>
    </w:pPr>
    <w:rPr>
      <w:sz w:val="20"/>
      <w:szCs w:val="20"/>
    </w:rPr>
  </w:style>
  <w:style w:type="character" w:customStyle="1" w:styleId="CommentTextChar">
    <w:name w:val="Comment Text Char"/>
    <w:basedOn w:val="DefaultParagraphFont"/>
    <w:link w:val="CommentText"/>
    <w:uiPriority w:val="99"/>
    <w:rsid w:val="00B63BE2"/>
    <w:rPr>
      <w:sz w:val="20"/>
      <w:szCs w:val="20"/>
    </w:rPr>
  </w:style>
  <w:style w:type="paragraph" w:styleId="CommentSubject">
    <w:name w:val="annotation subject"/>
    <w:basedOn w:val="CommentText"/>
    <w:next w:val="CommentText"/>
    <w:link w:val="CommentSubjectChar"/>
    <w:uiPriority w:val="99"/>
    <w:semiHidden/>
    <w:unhideWhenUsed/>
    <w:rsid w:val="00B63BE2"/>
    <w:rPr>
      <w:b/>
      <w:bCs/>
    </w:rPr>
  </w:style>
  <w:style w:type="character" w:customStyle="1" w:styleId="CommentSubjectChar">
    <w:name w:val="Comment Subject Char"/>
    <w:basedOn w:val="CommentTextChar"/>
    <w:link w:val="CommentSubject"/>
    <w:uiPriority w:val="99"/>
    <w:semiHidden/>
    <w:rsid w:val="00B63BE2"/>
    <w:rPr>
      <w:b/>
      <w:bCs/>
      <w:sz w:val="20"/>
      <w:szCs w:val="20"/>
    </w:rPr>
  </w:style>
  <w:style w:type="paragraph" w:styleId="ListParagraph">
    <w:name w:val="List Paragraph"/>
    <w:basedOn w:val="Normal"/>
    <w:uiPriority w:val="34"/>
    <w:qFormat/>
    <w:rsid w:val="00E4184F"/>
    <w:pPr>
      <w:ind w:left="720"/>
      <w:contextualSpacing/>
    </w:pPr>
  </w:style>
  <w:style w:type="paragraph" w:styleId="Footer">
    <w:name w:val="footer"/>
    <w:basedOn w:val="Normal"/>
    <w:link w:val="FooterChar"/>
    <w:uiPriority w:val="99"/>
    <w:unhideWhenUsed/>
    <w:rsid w:val="00C73DF1"/>
    <w:pPr>
      <w:tabs>
        <w:tab w:val="center" w:pos="4513"/>
        <w:tab w:val="right" w:pos="9026"/>
      </w:tabs>
      <w:spacing w:line="240" w:lineRule="auto"/>
    </w:pPr>
  </w:style>
  <w:style w:type="character" w:customStyle="1" w:styleId="Heading3Char">
    <w:name w:val="Heading 3 Char"/>
    <w:basedOn w:val="DefaultParagraphFont"/>
    <w:link w:val="Heading3"/>
    <w:uiPriority w:val="9"/>
    <w:semiHidden/>
    <w:rsid w:val="00883FB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83FB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83FB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83F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83F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83F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83FBF"/>
    <w:rPr>
      <w:rFonts w:asciiTheme="majorHAnsi" w:eastAsiaTheme="majorEastAsia" w:hAnsiTheme="majorHAnsi" w:cstheme="majorBidi"/>
      <w:i/>
      <w:iCs/>
      <w:color w:val="272727" w:themeColor="text1" w:themeTint="D8"/>
      <w:sz w:val="21"/>
      <w:szCs w:val="21"/>
    </w:rPr>
  </w:style>
  <w:style w:type="character" w:customStyle="1" w:styleId="FooterChar">
    <w:name w:val="Footer Char"/>
    <w:basedOn w:val="DefaultParagraphFont"/>
    <w:link w:val="Footer"/>
    <w:uiPriority w:val="99"/>
    <w:rsid w:val="00C73DF1"/>
  </w:style>
  <w:style w:type="character" w:styleId="PageNumber">
    <w:name w:val="page number"/>
    <w:basedOn w:val="DefaultParagraphFont"/>
    <w:uiPriority w:val="99"/>
    <w:semiHidden/>
    <w:unhideWhenUsed/>
    <w:rsid w:val="00C73DF1"/>
  </w:style>
  <w:style w:type="character" w:styleId="Hyperlink">
    <w:name w:val="Hyperlink"/>
    <w:basedOn w:val="DefaultParagraphFont"/>
    <w:uiPriority w:val="99"/>
    <w:unhideWhenUsed/>
    <w:rsid w:val="004E0E38"/>
    <w:rPr>
      <w:color w:val="0563C1" w:themeColor="hyperlink"/>
      <w:u w:val="single"/>
    </w:rPr>
  </w:style>
  <w:style w:type="paragraph" w:styleId="Revision">
    <w:name w:val="Revision"/>
    <w:hidden/>
    <w:uiPriority w:val="99"/>
    <w:semiHidden/>
    <w:rsid w:val="008A5149"/>
  </w:style>
  <w:style w:type="character" w:styleId="UnresolvedMention">
    <w:name w:val="Unresolved Mention"/>
    <w:basedOn w:val="DefaultParagraphFont"/>
    <w:uiPriority w:val="99"/>
    <w:rsid w:val="00D76E31"/>
    <w:rPr>
      <w:color w:val="605E5C"/>
      <w:shd w:val="clear" w:color="auto" w:fill="E1DFDD"/>
    </w:rPr>
  </w:style>
  <w:style w:type="paragraph" w:styleId="Header">
    <w:name w:val="header"/>
    <w:basedOn w:val="Normal"/>
    <w:link w:val="HeaderChar"/>
    <w:uiPriority w:val="99"/>
    <w:unhideWhenUsed/>
    <w:rsid w:val="00224276"/>
    <w:pPr>
      <w:tabs>
        <w:tab w:val="center" w:pos="4680"/>
        <w:tab w:val="right" w:pos="9360"/>
      </w:tabs>
      <w:spacing w:line="240" w:lineRule="auto"/>
    </w:pPr>
  </w:style>
  <w:style w:type="character" w:customStyle="1" w:styleId="HeaderChar">
    <w:name w:val="Header Char"/>
    <w:basedOn w:val="DefaultParagraphFont"/>
    <w:link w:val="Header"/>
    <w:uiPriority w:val="99"/>
    <w:rsid w:val="00224276"/>
  </w:style>
  <w:style w:type="character" w:styleId="FollowedHyperlink">
    <w:name w:val="FollowedHyperlink"/>
    <w:basedOn w:val="DefaultParagraphFont"/>
    <w:uiPriority w:val="99"/>
    <w:semiHidden/>
    <w:unhideWhenUsed/>
    <w:rsid w:val="00B039AA"/>
    <w:rPr>
      <w:color w:val="954F72" w:themeColor="followedHyperlink"/>
      <w:u w:val="single"/>
    </w:rPr>
  </w:style>
  <w:style w:type="character" w:customStyle="1" w:styleId="UnresolvedMention1">
    <w:name w:val="Unresolved Mention1"/>
    <w:basedOn w:val="DefaultParagraphFont"/>
    <w:uiPriority w:val="99"/>
    <w:rsid w:val="00B1226C"/>
    <w:rPr>
      <w:color w:val="605E5C"/>
      <w:shd w:val="clear" w:color="auto" w:fill="E1DFDD"/>
    </w:rPr>
  </w:style>
  <w:style w:type="paragraph" w:styleId="BalloonText">
    <w:name w:val="Balloon Text"/>
    <w:basedOn w:val="Normal"/>
    <w:link w:val="BalloonTextChar"/>
    <w:uiPriority w:val="99"/>
    <w:semiHidden/>
    <w:unhideWhenUsed/>
    <w:rsid w:val="00B1226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26C"/>
    <w:rPr>
      <w:rFonts w:ascii="Segoe UI" w:hAnsi="Segoe UI" w:cs="Segoe UI"/>
      <w:sz w:val="18"/>
      <w:szCs w:val="18"/>
    </w:rPr>
  </w:style>
  <w:style w:type="table" w:styleId="TableGrid">
    <w:name w:val="Table Grid"/>
    <w:basedOn w:val="TableNormal"/>
    <w:uiPriority w:val="39"/>
    <w:rsid w:val="00FF3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3338644">
      <w:bodyDiv w:val="1"/>
      <w:marLeft w:val="0"/>
      <w:marRight w:val="0"/>
      <w:marTop w:val="0"/>
      <w:marBottom w:val="0"/>
      <w:divBdr>
        <w:top w:val="none" w:sz="0" w:space="0" w:color="auto"/>
        <w:left w:val="none" w:sz="0" w:space="0" w:color="auto"/>
        <w:bottom w:val="none" w:sz="0" w:space="0" w:color="auto"/>
        <w:right w:val="none" w:sz="0" w:space="0" w:color="auto"/>
      </w:divBdr>
    </w:div>
    <w:div w:id="1898662178">
      <w:bodyDiv w:val="1"/>
      <w:marLeft w:val="0"/>
      <w:marRight w:val="0"/>
      <w:marTop w:val="0"/>
      <w:marBottom w:val="0"/>
      <w:divBdr>
        <w:top w:val="none" w:sz="0" w:space="0" w:color="auto"/>
        <w:left w:val="none" w:sz="0" w:space="0" w:color="auto"/>
        <w:bottom w:val="none" w:sz="0" w:space="0" w:color="auto"/>
        <w:right w:val="none" w:sz="0" w:space="0" w:color="auto"/>
      </w:divBdr>
    </w:div>
    <w:div w:id="211851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ieke.Brombacher@noc.ac.uk"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figshare.com/s/e463dbe4146de1d45b9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uvis.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B97CD-B9D8-40E4-9513-3E36F7257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17835</Words>
  <Characters>101665</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Anieke Brombacher</dc:creator>
  <cp:keywords/>
  <dc:description/>
  <cp:lastModifiedBy>Anieke Brombacher</cp:lastModifiedBy>
  <cp:revision>2</cp:revision>
  <dcterms:created xsi:type="dcterms:W3CDTF">2025-06-19T11:01:00Z</dcterms:created>
  <dcterms:modified xsi:type="dcterms:W3CDTF">2025-06-19T11:01:00Z</dcterms:modified>
</cp:coreProperties>
</file>