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2D8F" w14:textId="3063B749" w:rsidR="00EA303B" w:rsidRDefault="00EA303B" w:rsidP="00EA303B">
      <w:pPr>
        <w:jc w:val="center"/>
      </w:pPr>
      <w:r>
        <w:rPr>
          <w:b/>
          <w:sz w:val="40"/>
        </w:rPr>
        <w:t xml:space="preserve">Research on Research Registry and </w:t>
      </w:r>
      <w:r w:rsidR="009B2AD0">
        <w:rPr>
          <w:b/>
          <w:sz w:val="40"/>
        </w:rPr>
        <w:t>h</w:t>
      </w:r>
      <w:r>
        <w:rPr>
          <w:b/>
          <w:sz w:val="40"/>
        </w:rPr>
        <w:t xml:space="preserve">ub: </w:t>
      </w:r>
      <w:r w:rsidR="009B2AD0">
        <w:rPr>
          <w:b/>
          <w:sz w:val="40"/>
        </w:rPr>
        <w:t>promoting</w:t>
      </w:r>
      <w:r>
        <w:rPr>
          <w:b/>
          <w:sz w:val="40"/>
        </w:rPr>
        <w:t xml:space="preserve"> </w:t>
      </w:r>
      <w:r w:rsidR="00B641EA">
        <w:rPr>
          <w:b/>
          <w:sz w:val="40"/>
        </w:rPr>
        <w:t xml:space="preserve">practices that </w:t>
      </w:r>
      <w:r w:rsidR="009B2AD0">
        <w:rPr>
          <w:b/>
          <w:sz w:val="40"/>
        </w:rPr>
        <w:t>i</w:t>
      </w:r>
      <w:r>
        <w:rPr>
          <w:b/>
          <w:sz w:val="40"/>
        </w:rPr>
        <w:t xml:space="preserve">mprove the </w:t>
      </w:r>
      <w:r w:rsidR="009B2AD0">
        <w:rPr>
          <w:b/>
          <w:sz w:val="40"/>
        </w:rPr>
        <w:t>w</w:t>
      </w:r>
      <w:r>
        <w:rPr>
          <w:b/>
          <w:sz w:val="40"/>
        </w:rPr>
        <w:t xml:space="preserve">ay </w:t>
      </w:r>
      <w:r w:rsidR="009B2AD0">
        <w:rPr>
          <w:b/>
          <w:sz w:val="40"/>
        </w:rPr>
        <w:t>w</w:t>
      </w:r>
      <w:r>
        <w:rPr>
          <w:b/>
          <w:sz w:val="40"/>
        </w:rPr>
        <w:t xml:space="preserve">e </w:t>
      </w:r>
      <w:r w:rsidR="009B2AD0">
        <w:rPr>
          <w:b/>
          <w:sz w:val="40"/>
        </w:rPr>
        <w:t>d</w:t>
      </w:r>
      <w:r>
        <w:rPr>
          <w:b/>
          <w:sz w:val="40"/>
        </w:rPr>
        <w:t xml:space="preserve">o </w:t>
      </w:r>
      <w:r w:rsidR="009B2AD0">
        <w:rPr>
          <w:b/>
          <w:sz w:val="40"/>
        </w:rPr>
        <w:t>s</w:t>
      </w:r>
      <w:r>
        <w:rPr>
          <w:b/>
          <w:sz w:val="40"/>
        </w:rPr>
        <w:t>cience</w:t>
      </w:r>
    </w:p>
    <w:p w14:paraId="3B05810C" w14:textId="77777777" w:rsidR="008E6964" w:rsidRDefault="008E6964" w:rsidP="00DC7F1B">
      <w:pPr>
        <w:spacing w:line="257" w:lineRule="auto"/>
        <w:rPr>
          <w:rFonts w:ascii="Calibri" w:eastAsia="Calibri" w:hAnsi="Calibri" w:cs="Calibri"/>
        </w:rPr>
      </w:pPr>
    </w:p>
    <w:p w14:paraId="73148735" w14:textId="7A68A37D" w:rsidR="00DC7F1B" w:rsidRDefault="00EA303B" w:rsidP="00DC7F1B">
      <w:pPr>
        <w:spacing w:line="257" w:lineRule="auto"/>
      </w:pPr>
      <w:r>
        <w:rPr>
          <w:rFonts w:ascii="Calibri" w:eastAsia="Calibri" w:hAnsi="Calibri" w:cs="Calibri"/>
        </w:rPr>
        <w:t xml:space="preserve">Alejandra Recio-Saucedo, Hazel Church, Beth Giddins, the RoR </w:t>
      </w:r>
      <w:r w:rsidR="003832E0">
        <w:rPr>
          <w:rFonts w:ascii="Calibri" w:eastAsia="Calibri" w:hAnsi="Calibri" w:cs="Calibri"/>
        </w:rPr>
        <w:t>T</w:t>
      </w:r>
      <w:r>
        <w:rPr>
          <w:rFonts w:ascii="Calibri" w:eastAsia="Calibri" w:hAnsi="Calibri" w:cs="Calibri"/>
        </w:rPr>
        <w:t>eam</w:t>
      </w:r>
    </w:p>
    <w:p w14:paraId="39EDE8C2" w14:textId="736E2304" w:rsidR="00DC7F1B" w:rsidRPr="00A43D78" w:rsidRDefault="00DC7F1B" w:rsidP="00DC7F1B">
      <w:pPr>
        <w:spacing w:line="257" w:lineRule="auto"/>
        <w:ind w:left="-20" w:right="-20"/>
        <w:rPr>
          <w:rFonts w:ascii="Calibri" w:eastAsia="Calibri" w:hAnsi="Calibri" w:cs="Calibri"/>
          <w:lang w:val="en-GB"/>
        </w:rPr>
      </w:pPr>
      <w:r w:rsidRPr="11DB7953">
        <w:rPr>
          <w:rFonts w:ascii="Calibri" w:eastAsia="Calibri" w:hAnsi="Calibri" w:cs="Calibri"/>
          <w:vertAlign w:val="superscript"/>
          <w:lang w:val="en-GB"/>
        </w:rPr>
        <w:t xml:space="preserve">1  </w:t>
      </w:r>
      <w:r w:rsidRPr="11DB7953">
        <w:rPr>
          <w:rFonts w:eastAsiaTheme="minorEastAsia"/>
          <w:lang w:val="en-GB"/>
        </w:rPr>
        <w:t xml:space="preserve"> National Institute of Health and Care Research (NIHR)</w:t>
      </w:r>
      <w:r w:rsidR="003F3F01">
        <w:rPr>
          <w:rFonts w:eastAsiaTheme="minorEastAsia"/>
          <w:lang w:val="en-GB"/>
        </w:rPr>
        <w:t xml:space="preserve"> Coordinating Centre</w:t>
      </w:r>
      <w:r w:rsidRPr="11DB7953">
        <w:rPr>
          <w:rFonts w:eastAsiaTheme="minorEastAsia"/>
          <w:lang w:val="en-GB"/>
        </w:rPr>
        <w:t xml:space="preserve">, School of Healthcare, Enterprise and Innovation, University of Southampton </w:t>
      </w:r>
    </w:p>
    <w:p w14:paraId="0DEBB24F" w14:textId="77777777" w:rsidR="00CB6600" w:rsidRDefault="00CB6600" w:rsidP="11DB7953">
      <w:pPr>
        <w:spacing w:line="257" w:lineRule="auto"/>
        <w:rPr>
          <w:rFonts w:ascii="Calibri" w:eastAsia="Calibri" w:hAnsi="Calibri" w:cs="Calibri"/>
          <w:b/>
          <w:bCs/>
          <w:color w:val="4472C4" w:themeColor="accent1"/>
          <w:sz w:val="24"/>
          <w:szCs w:val="24"/>
        </w:rPr>
      </w:pPr>
    </w:p>
    <w:p w14:paraId="726E13B6" w14:textId="68052891" w:rsidR="50AF8B3B" w:rsidRDefault="50AF8B3B" w:rsidP="11DB7953">
      <w:pPr>
        <w:spacing w:line="257" w:lineRule="auto"/>
        <w:rPr>
          <w:rFonts w:ascii="Calibri" w:eastAsia="Calibri" w:hAnsi="Calibri" w:cs="Calibri"/>
          <w:b/>
          <w:bCs/>
          <w:color w:val="4472C4" w:themeColor="accent1"/>
          <w:sz w:val="24"/>
          <w:szCs w:val="24"/>
        </w:rPr>
      </w:pPr>
      <w:r w:rsidRPr="11DB7953">
        <w:rPr>
          <w:rFonts w:ascii="Calibri" w:eastAsia="Calibri" w:hAnsi="Calibri" w:cs="Calibri"/>
          <w:b/>
          <w:bCs/>
          <w:color w:val="4472C4" w:themeColor="accent1"/>
          <w:sz w:val="24"/>
          <w:szCs w:val="24"/>
        </w:rPr>
        <w:t>ABSTRACT</w:t>
      </w:r>
    </w:p>
    <w:p w14:paraId="41697E57" w14:textId="0DBA5A64" w:rsidR="00B435BA" w:rsidRPr="00EF447E" w:rsidRDefault="00B435BA" w:rsidP="11DB7953">
      <w:pPr>
        <w:spacing w:line="257" w:lineRule="auto"/>
        <w:rPr>
          <w:rFonts w:ascii="Calibri" w:eastAsia="Calibri" w:hAnsi="Calibri" w:cs="Calibri"/>
          <w:b/>
          <w:bCs/>
          <w:color w:val="4472C4" w:themeColor="accent1"/>
          <w:sz w:val="24"/>
          <w:szCs w:val="24"/>
        </w:rPr>
      </w:pPr>
      <w:r w:rsidRPr="11DB7953">
        <w:rPr>
          <w:rFonts w:ascii="Calibri" w:eastAsia="Calibri" w:hAnsi="Calibri" w:cs="Calibri"/>
          <w:b/>
          <w:bCs/>
          <w:color w:val="4472C4" w:themeColor="accent1"/>
          <w:sz w:val="24"/>
          <w:szCs w:val="24"/>
        </w:rPr>
        <w:t>Background</w:t>
      </w:r>
    </w:p>
    <w:p w14:paraId="3ABA1FB9" w14:textId="233AE1FE" w:rsidR="00B435BA" w:rsidRPr="00B435BA" w:rsidRDefault="00B435BA" w:rsidP="00431D16">
      <w:pPr>
        <w:pStyle w:val="ListParagraph"/>
        <w:spacing w:line="360" w:lineRule="auto"/>
        <w:ind w:left="0"/>
        <w:jc w:val="both"/>
        <w:rPr>
          <w:rFonts w:ascii="Calibri" w:eastAsia="Calibri" w:hAnsi="Calibri" w:cs="Calibri"/>
        </w:rPr>
      </w:pPr>
      <w:r w:rsidRPr="2DFDBDA3">
        <w:rPr>
          <w:rFonts w:ascii="Calibri" w:eastAsia="Calibri" w:hAnsi="Calibri" w:cs="Calibri"/>
          <w:lang w:val="en-GB"/>
        </w:rPr>
        <w:t>Research on research (RoR)</w:t>
      </w:r>
      <w:r w:rsidR="00FE00D9">
        <w:rPr>
          <w:rFonts w:ascii="Calibri" w:eastAsia="Calibri" w:hAnsi="Calibri" w:cs="Calibri"/>
          <w:lang w:val="en-GB"/>
        </w:rPr>
        <w:t>, referred also as metascience</w:t>
      </w:r>
      <w:r w:rsidR="00B96190">
        <w:rPr>
          <w:rFonts w:ascii="Calibri" w:eastAsia="Calibri" w:hAnsi="Calibri" w:cs="Calibri"/>
          <w:lang w:val="en-GB"/>
        </w:rPr>
        <w:t>,</w:t>
      </w:r>
      <w:r w:rsidRPr="2DFDBDA3">
        <w:rPr>
          <w:rFonts w:ascii="Calibri" w:eastAsia="Calibri" w:hAnsi="Calibri" w:cs="Calibri"/>
          <w:lang w:val="en-GB"/>
        </w:rPr>
        <w:t xml:space="preserve"> </w:t>
      </w:r>
      <w:r w:rsidR="008A222C">
        <w:rPr>
          <w:rFonts w:ascii="Calibri" w:eastAsia="Calibri" w:hAnsi="Calibri" w:cs="Calibri"/>
          <w:lang w:val="en-GB"/>
        </w:rPr>
        <w:t>critically examines</w:t>
      </w:r>
      <w:r w:rsidRPr="2DFDBDA3">
        <w:rPr>
          <w:rFonts w:ascii="Calibri" w:eastAsia="Calibri" w:hAnsi="Calibri" w:cs="Calibri"/>
          <w:lang w:val="en-GB"/>
        </w:rPr>
        <w:t xml:space="preserve"> research practice. The rapid growth of RoR evidence highlights the need for funders and research organisations to work collaboratively to increase sharing evidence,</w:t>
      </w:r>
      <w:r w:rsidR="00EF791A">
        <w:rPr>
          <w:rFonts w:ascii="Calibri" w:eastAsia="Calibri" w:hAnsi="Calibri" w:cs="Calibri"/>
          <w:lang w:val="en-GB"/>
        </w:rPr>
        <w:t xml:space="preserve"> decrease risk of duplication and research waste, and</w:t>
      </w:r>
      <w:r w:rsidRPr="2DFDBDA3">
        <w:rPr>
          <w:rFonts w:ascii="Calibri" w:eastAsia="Calibri" w:hAnsi="Calibri" w:cs="Calibri"/>
          <w:lang w:val="en-GB"/>
        </w:rPr>
        <w:t xml:space="preserve"> ultimately lead</w:t>
      </w:r>
      <w:r w:rsidR="00EF791A">
        <w:rPr>
          <w:rFonts w:ascii="Calibri" w:eastAsia="Calibri" w:hAnsi="Calibri" w:cs="Calibri"/>
          <w:lang w:val="en-GB"/>
        </w:rPr>
        <w:t xml:space="preserve"> </w:t>
      </w:r>
      <w:r w:rsidRPr="2DFDBDA3">
        <w:rPr>
          <w:rFonts w:ascii="Calibri" w:eastAsia="Calibri" w:hAnsi="Calibri" w:cs="Calibri"/>
          <w:lang w:val="en-GB"/>
        </w:rPr>
        <w:t xml:space="preserve">to better </w:t>
      </w:r>
      <w:r w:rsidR="00B7756F">
        <w:rPr>
          <w:rFonts w:ascii="Calibri" w:eastAsia="Calibri" w:hAnsi="Calibri" w:cs="Calibri"/>
          <w:lang w:val="en-GB"/>
        </w:rPr>
        <w:t xml:space="preserve">implementation </w:t>
      </w:r>
      <w:r w:rsidRPr="2DFDBDA3">
        <w:rPr>
          <w:rFonts w:ascii="Calibri" w:eastAsia="Calibri" w:hAnsi="Calibri" w:cs="Calibri"/>
          <w:lang w:val="en-GB"/>
        </w:rPr>
        <w:t>of research. T</w:t>
      </w:r>
      <w:r w:rsidR="00A52A97">
        <w:rPr>
          <w:rFonts w:ascii="Calibri" w:eastAsia="Calibri" w:hAnsi="Calibri" w:cs="Calibri"/>
          <w:lang w:val="en-GB"/>
        </w:rPr>
        <w:t>o address these needs, t</w:t>
      </w:r>
      <w:r w:rsidRPr="2DFDBDA3">
        <w:rPr>
          <w:rFonts w:ascii="Calibri" w:eastAsia="Calibri" w:hAnsi="Calibri" w:cs="Calibri"/>
          <w:lang w:val="en-GB"/>
        </w:rPr>
        <w:t xml:space="preserve">he RoR registry and community hub was </w:t>
      </w:r>
      <w:r w:rsidR="00A52A97">
        <w:rPr>
          <w:rFonts w:ascii="Calibri" w:eastAsia="Calibri" w:hAnsi="Calibri" w:cs="Calibri"/>
          <w:lang w:val="en-GB"/>
        </w:rPr>
        <w:t>established</w:t>
      </w:r>
      <w:r w:rsidRPr="2DFDBDA3">
        <w:rPr>
          <w:rFonts w:ascii="Calibri" w:eastAsia="Calibri" w:hAnsi="Calibri" w:cs="Calibri"/>
          <w:lang w:val="en-GB"/>
        </w:rPr>
        <w:t xml:space="preserve"> in 2021 to bring together national and international RoR communities</w:t>
      </w:r>
      <w:r w:rsidR="00436045">
        <w:rPr>
          <w:rFonts w:ascii="Calibri" w:eastAsia="Calibri" w:hAnsi="Calibri" w:cs="Calibri"/>
          <w:lang w:val="en-GB"/>
        </w:rPr>
        <w:t xml:space="preserve"> and thus</w:t>
      </w:r>
      <w:r w:rsidRPr="2DFDBDA3">
        <w:rPr>
          <w:rFonts w:ascii="Calibri" w:eastAsia="Calibri" w:hAnsi="Calibri" w:cs="Calibri"/>
          <w:lang w:val="en-GB"/>
        </w:rPr>
        <w:t xml:space="preserve"> </w:t>
      </w:r>
      <w:r w:rsidR="00E4286F" w:rsidRPr="00E4286F">
        <w:rPr>
          <w:rFonts w:ascii="Calibri" w:eastAsia="Calibri" w:hAnsi="Calibri" w:cs="Calibri"/>
          <w:lang w:val="en-GB"/>
        </w:rPr>
        <w:t>strengthen the impact of this evolving discipline within the broader research ecosystem</w:t>
      </w:r>
      <w:r w:rsidRPr="2DFDBDA3">
        <w:rPr>
          <w:rFonts w:ascii="Calibri" w:eastAsia="Calibri" w:hAnsi="Calibri" w:cs="Calibri"/>
          <w:lang w:val="en-GB"/>
        </w:rPr>
        <w:t xml:space="preserve">. </w:t>
      </w:r>
      <w:r w:rsidR="001F0E03">
        <w:rPr>
          <w:rFonts w:ascii="Calibri" w:eastAsia="Calibri" w:hAnsi="Calibri" w:cs="Calibri"/>
          <w:lang w:val="en-GB"/>
        </w:rPr>
        <w:t xml:space="preserve"> </w:t>
      </w:r>
      <w:r w:rsidR="004D4CC0" w:rsidRPr="68E38DFA">
        <w:rPr>
          <w:rFonts w:ascii="Calibri" w:eastAsia="Calibri" w:hAnsi="Calibri" w:cs="Calibri"/>
          <w:lang w:val="en-GB"/>
        </w:rPr>
        <w:t xml:space="preserve">The RoR registry and hub facilitates collaborative efforts among stakeholders dedicated to refining research practices. </w:t>
      </w:r>
      <w:r w:rsidR="00637212" w:rsidRPr="68E38DFA">
        <w:rPr>
          <w:rFonts w:ascii="Calibri" w:eastAsia="Calibri" w:hAnsi="Calibri" w:cs="Calibri"/>
          <w:lang w:val="en-GB"/>
        </w:rPr>
        <w:t xml:space="preserve">It aims to enhance </w:t>
      </w:r>
      <w:r w:rsidR="004D4CC0" w:rsidRPr="68E38DFA">
        <w:rPr>
          <w:rFonts w:ascii="Calibri" w:eastAsia="Calibri" w:hAnsi="Calibri" w:cs="Calibri"/>
          <w:lang w:val="en-GB"/>
        </w:rPr>
        <w:t xml:space="preserve">the visibility of RoR studies, </w:t>
      </w:r>
      <w:r w:rsidR="00B97407" w:rsidRPr="68E38DFA">
        <w:rPr>
          <w:rFonts w:ascii="Calibri" w:eastAsia="Calibri" w:hAnsi="Calibri" w:cs="Calibri"/>
          <w:lang w:val="en-GB"/>
        </w:rPr>
        <w:t xml:space="preserve">thus </w:t>
      </w:r>
      <w:r w:rsidR="004D4CC0" w:rsidRPr="68E38DFA">
        <w:rPr>
          <w:rFonts w:ascii="Calibri" w:eastAsia="Calibri" w:hAnsi="Calibri" w:cs="Calibri"/>
          <w:lang w:val="en-GB"/>
        </w:rPr>
        <w:t>enabl</w:t>
      </w:r>
      <w:r w:rsidR="00637212" w:rsidRPr="68E38DFA">
        <w:rPr>
          <w:rFonts w:ascii="Calibri" w:eastAsia="Calibri" w:hAnsi="Calibri" w:cs="Calibri"/>
          <w:lang w:val="en-GB"/>
        </w:rPr>
        <w:t xml:space="preserve">ing </w:t>
      </w:r>
      <w:r w:rsidR="004D4CC0" w:rsidRPr="68E38DFA">
        <w:rPr>
          <w:rFonts w:ascii="Calibri" w:eastAsia="Calibri" w:hAnsi="Calibri" w:cs="Calibri"/>
          <w:lang w:val="en-GB"/>
        </w:rPr>
        <w:t>the formation of research partnerships and promot</w:t>
      </w:r>
      <w:r w:rsidR="00B97407" w:rsidRPr="68E38DFA">
        <w:rPr>
          <w:rFonts w:ascii="Calibri" w:eastAsia="Calibri" w:hAnsi="Calibri" w:cs="Calibri"/>
          <w:lang w:val="en-GB"/>
        </w:rPr>
        <w:t>ing</w:t>
      </w:r>
      <w:r w:rsidR="004D4CC0" w:rsidRPr="68E38DFA">
        <w:rPr>
          <w:rFonts w:ascii="Calibri" w:eastAsia="Calibri" w:hAnsi="Calibri" w:cs="Calibri"/>
          <w:lang w:val="en-GB"/>
        </w:rPr>
        <w:t xml:space="preserve"> effective dissemination of evidence. This paper provides a comprehensive </w:t>
      </w:r>
      <w:r w:rsidR="00771523">
        <w:rPr>
          <w:rFonts w:ascii="Calibri" w:eastAsia="Calibri" w:hAnsi="Calibri" w:cs="Calibri"/>
          <w:lang w:val="en-GB"/>
        </w:rPr>
        <w:t>account</w:t>
      </w:r>
      <w:r w:rsidR="00771523" w:rsidRPr="68E38DFA">
        <w:rPr>
          <w:rFonts w:ascii="Calibri" w:eastAsia="Calibri" w:hAnsi="Calibri" w:cs="Calibri"/>
          <w:lang w:val="en-GB"/>
        </w:rPr>
        <w:t xml:space="preserve"> </w:t>
      </w:r>
      <w:r w:rsidR="004D4CC0" w:rsidRPr="68E38DFA">
        <w:rPr>
          <w:rFonts w:ascii="Calibri" w:eastAsia="Calibri" w:hAnsi="Calibri" w:cs="Calibri"/>
          <w:lang w:val="en-GB"/>
        </w:rPr>
        <w:t>of the registry's development and outlines the strategic activities implemented to drive its adoption within the research community</w:t>
      </w:r>
      <w:r w:rsidRPr="68E38DFA">
        <w:rPr>
          <w:rFonts w:ascii="Calibri" w:eastAsia="Calibri" w:hAnsi="Calibri" w:cs="Calibri"/>
        </w:rPr>
        <w:t xml:space="preserve">. </w:t>
      </w:r>
    </w:p>
    <w:p w14:paraId="5F09F8E3" w14:textId="273E8641" w:rsidR="5822AF4B" w:rsidRPr="001F0E03" w:rsidRDefault="007B7B3D" w:rsidP="68E38DFA">
      <w:pPr>
        <w:spacing w:line="257" w:lineRule="auto"/>
        <w:rPr>
          <w:rFonts w:ascii="Calibri" w:eastAsia="Calibri" w:hAnsi="Calibri" w:cs="Calibri"/>
          <w:b/>
          <w:bCs/>
          <w:color w:val="4472C4" w:themeColor="accent1"/>
          <w:sz w:val="24"/>
          <w:szCs w:val="24"/>
        </w:rPr>
      </w:pPr>
      <w:r w:rsidRPr="001F0E03">
        <w:rPr>
          <w:rFonts w:ascii="Calibri" w:eastAsia="Calibri" w:hAnsi="Calibri" w:cs="Calibri"/>
          <w:b/>
          <w:bCs/>
          <w:color w:val="4472C4" w:themeColor="accent1"/>
          <w:sz w:val="24"/>
          <w:szCs w:val="24"/>
        </w:rPr>
        <w:t>Methods</w:t>
      </w:r>
    </w:p>
    <w:p w14:paraId="07BF24CC" w14:textId="4F6E3FD8" w:rsidR="0040453A" w:rsidRPr="0040453A" w:rsidRDefault="00FE48FC" w:rsidP="00431D16">
      <w:pPr>
        <w:pStyle w:val="ListParagraph"/>
        <w:spacing w:line="360" w:lineRule="auto"/>
        <w:ind w:left="0"/>
        <w:jc w:val="both"/>
        <w:rPr>
          <w:rFonts w:ascii="Calibri" w:eastAsia="Calibri" w:hAnsi="Calibri" w:cs="Calibri"/>
          <w:lang w:val="en-GB"/>
        </w:rPr>
      </w:pPr>
      <w:r>
        <w:rPr>
          <w:rFonts w:ascii="Calibri" w:eastAsia="Calibri" w:hAnsi="Calibri" w:cs="Calibri"/>
          <w:lang w:val="en-GB"/>
        </w:rPr>
        <w:t>We utilised m</w:t>
      </w:r>
      <w:r w:rsidR="2772A7AC" w:rsidRPr="68E38DFA">
        <w:rPr>
          <w:rFonts w:ascii="Calibri" w:eastAsia="Calibri" w:hAnsi="Calibri" w:cs="Calibri"/>
          <w:lang w:val="en-GB"/>
        </w:rPr>
        <w:t xml:space="preserve">ultiple methods to develop, </w:t>
      </w:r>
      <w:r w:rsidR="2D02D630" w:rsidRPr="68E38DFA">
        <w:rPr>
          <w:rFonts w:ascii="Calibri" w:eastAsia="Calibri" w:hAnsi="Calibri" w:cs="Calibri"/>
          <w:lang w:val="en-GB"/>
        </w:rPr>
        <w:t xml:space="preserve">grow and maintain the RoR registry. These consist of: a </w:t>
      </w:r>
      <w:r w:rsidR="5F0C67C2" w:rsidRPr="68E38DFA">
        <w:rPr>
          <w:rFonts w:ascii="Calibri" w:eastAsia="Calibri" w:hAnsi="Calibri" w:cs="Calibri"/>
          <w:lang w:val="en-GB"/>
        </w:rPr>
        <w:t>review of registries</w:t>
      </w:r>
      <w:r w:rsidR="2D02D630" w:rsidRPr="68E38DFA">
        <w:rPr>
          <w:rFonts w:ascii="Calibri" w:eastAsia="Calibri" w:hAnsi="Calibri" w:cs="Calibri"/>
          <w:lang w:val="en-GB"/>
        </w:rPr>
        <w:t>;</w:t>
      </w:r>
      <w:r w:rsidR="5F0C67C2" w:rsidRPr="68E38DFA">
        <w:rPr>
          <w:rFonts w:ascii="Calibri" w:eastAsia="Calibri" w:hAnsi="Calibri" w:cs="Calibri"/>
          <w:lang w:val="en-GB"/>
        </w:rPr>
        <w:t xml:space="preserve"> </w:t>
      </w:r>
      <w:r w:rsidR="24E26337" w:rsidRPr="68E38DFA">
        <w:rPr>
          <w:rFonts w:ascii="Calibri" w:eastAsia="Calibri" w:hAnsi="Calibri" w:cs="Calibri"/>
          <w:lang w:val="en-GB"/>
        </w:rPr>
        <w:t>creation of an advisory group</w:t>
      </w:r>
      <w:r w:rsidR="2D02D630" w:rsidRPr="68E38DFA">
        <w:rPr>
          <w:rFonts w:ascii="Calibri" w:eastAsia="Calibri" w:hAnsi="Calibri" w:cs="Calibri"/>
          <w:lang w:val="en-GB"/>
        </w:rPr>
        <w:t>;</w:t>
      </w:r>
      <w:r w:rsidR="24E26337" w:rsidRPr="68E38DFA">
        <w:rPr>
          <w:rFonts w:ascii="Calibri" w:eastAsia="Calibri" w:hAnsi="Calibri" w:cs="Calibri"/>
          <w:lang w:val="en-GB"/>
        </w:rPr>
        <w:t xml:space="preserve"> </w:t>
      </w:r>
      <w:r w:rsidR="5F0C67C2" w:rsidRPr="68E38DFA">
        <w:rPr>
          <w:rFonts w:ascii="Calibri" w:eastAsia="Calibri" w:hAnsi="Calibri" w:cs="Calibri"/>
          <w:lang w:val="en-GB"/>
        </w:rPr>
        <w:t>development of a web-based online registry of projects</w:t>
      </w:r>
      <w:r w:rsidR="2D02D630" w:rsidRPr="68E38DFA">
        <w:rPr>
          <w:rFonts w:ascii="Calibri" w:eastAsia="Calibri" w:hAnsi="Calibri" w:cs="Calibri"/>
          <w:lang w:val="en-GB"/>
        </w:rPr>
        <w:t>;</w:t>
      </w:r>
      <w:r w:rsidR="5F0C67C2" w:rsidRPr="68E38DFA">
        <w:rPr>
          <w:rFonts w:ascii="Calibri" w:eastAsia="Calibri" w:hAnsi="Calibri" w:cs="Calibri"/>
          <w:lang w:val="en-GB"/>
        </w:rPr>
        <w:t xml:space="preserve"> </w:t>
      </w:r>
      <w:r w:rsidR="2D02D630" w:rsidRPr="68E38DFA">
        <w:rPr>
          <w:rFonts w:ascii="Calibri" w:eastAsia="Calibri" w:hAnsi="Calibri" w:cs="Calibri"/>
          <w:lang w:val="en-GB"/>
        </w:rPr>
        <w:t xml:space="preserve">conducting an </w:t>
      </w:r>
      <w:r w:rsidR="5010B910" w:rsidRPr="68E38DFA">
        <w:rPr>
          <w:rFonts w:ascii="Calibri" w:eastAsia="Calibri" w:hAnsi="Calibri" w:cs="Calibri"/>
          <w:lang w:val="en-GB"/>
        </w:rPr>
        <w:t>online survey</w:t>
      </w:r>
      <w:r w:rsidR="001E043D">
        <w:rPr>
          <w:rFonts w:ascii="Calibri" w:eastAsia="Calibri" w:hAnsi="Calibri" w:cs="Calibri"/>
          <w:lang w:val="en-GB"/>
        </w:rPr>
        <w:t xml:space="preserve"> one year after launch</w:t>
      </w:r>
      <w:r w:rsidR="5010B910" w:rsidRPr="68E38DFA">
        <w:rPr>
          <w:rFonts w:ascii="Calibri" w:eastAsia="Calibri" w:hAnsi="Calibri" w:cs="Calibri"/>
          <w:lang w:val="en-GB"/>
        </w:rPr>
        <w:t xml:space="preserve"> to evaluate the performance of the RoR registry and hub</w:t>
      </w:r>
      <w:r w:rsidR="2D02D630" w:rsidRPr="68E38DFA">
        <w:rPr>
          <w:rFonts w:ascii="Calibri" w:eastAsia="Calibri" w:hAnsi="Calibri" w:cs="Calibri"/>
          <w:lang w:val="en-GB"/>
        </w:rPr>
        <w:t>;</w:t>
      </w:r>
      <w:r w:rsidR="0DCD5B6A" w:rsidRPr="68E38DFA">
        <w:rPr>
          <w:rFonts w:ascii="Calibri" w:eastAsia="Calibri" w:hAnsi="Calibri" w:cs="Calibri"/>
          <w:lang w:val="en-GB"/>
        </w:rPr>
        <w:t xml:space="preserve"> </w:t>
      </w:r>
      <w:r w:rsidR="2D02D630" w:rsidRPr="68E38DFA">
        <w:rPr>
          <w:rFonts w:ascii="Calibri" w:eastAsia="Calibri" w:hAnsi="Calibri" w:cs="Calibri"/>
          <w:lang w:val="en-GB"/>
        </w:rPr>
        <w:t xml:space="preserve">running </w:t>
      </w:r>
      <w:r w:rsidR="0DCD5B6A" w:rsidRPr="68E38DFA">
        <w:rPr>
          <w:rFonts w:ascii="Calibri" w:eastAsia="Calibri" w:hAnsi="Calibri" w:cs="Calibri"/>
          <w:lang w:val="en-GB"/>
        </w:rPr>
        <w:t xml:space="preserve">two online events to </w:t>
      </w:r>
      <w:r w:rsidR="001E043D">
        <w:rPr>
          <w:rFonts w:ascii="Calibri" w:eastAsia="Calibri" w:hAnsi="Calibri" w:cs="Calibri"/>
          <w:lang w:val="en-GB"/>
        </w:rPr>
        <w:t xml:space="preserve">first </w:t>
      </w:r>
      <w:r w:rsidR="0DCD5B6A" w:rsidRPr="68E38DFA">
        <w:rPr>
          <w:rFonts w:ascii="Calibri" w:eastAsia="Calibri" w:hAnsi="Calibri" w:cs="Calibri"/>
          <w:lang w:val="en-GB"/>
        </w:rPr>
        <w:t>launch</w:t>
      </w:r>
      <w:r w:rsidR="03585CAB" w:rsidRPr="68E38DFA">
        <w:rPr>
          <w:rFonts w:ascii="Calibri" w:eastAsia="Calibri" w:hAnsi="Calibri" w:cs="Calibri"/>
          <w:lang w:val="en-GB"/>
        </w:rPr>
        <w:t xml:space="preserve"> the registry and </w:t>
      </w:r>
      <w:r w:rsidR="001E043D">
        <w:rPr>
          <w:rFonts w:ascii="Calibri" w:eastAsia="Calibri" w:hAnsi="Calibri" w:cs="Calibri"/>
          <w:lang w:val="en-GB"/>
        </w:rPr>
        <w:t xml:space="preserve">to </w:t>
      </w:r>
      <w:r w:rsidR="03585CAB" w:rsidRPr="68E38DFA">
        <w:rPr>
          <w:rFonts w:ascii="Calibri" w:eastAsia="Calibri" w:hAnsi="Calibri" w:cs="Calibri"/>
          <w:lang w:val="en-GB"/>
        </w:rPr>
        <w:t>showcase research registered on the platform;</w:t>
      </w:r>
      <w:r w:rsidR="24E26337" w:rsidRPr="68E38DFA">
        <w:rPr>
          <w:rFonts w:ascii="Calibri" w:eastAsia="Calibri" w:hAnsi="Calibri" w:cs="Calibri"/>
          <w:lang w:val="en-GB"/>
        </w:rPr>
        <w:t xml:space="preserve"> establishing Chatter sessions (online webinars on research on research topics)</w:t>
      </w:r>
      <w:r w:rsidR="674BF4FC" w:rsidRPr="68E38DFA">
        <w:rPr>
          <w:rFonts w:ascii="Calibri" w:eastAsia="Calibri" w:hAnsi="Calibri" w:cs="Calibri"/>
          <w:lang w:val="en-GB"/>
        </w:rPr>
        <w:t xml:space="preserve">; </w:t>
      </w:r>
      <w:r w:rsidR="000D348B">
        <w:rPr>
          <w:rFonts w:ascii="Calibri" w:eastAsia="Calibri" w:hAnsi="Calibri" w:cs="Calibri"/>
          <w:lang w:val="en-GB"/>
        </w:rPr>
        <w:t>disseminat</w:t>
      </w:r>
      <w:r w:rsidR="00F46A9F">
        <w:rPr>
          <w:rFonts w:ascii="Calibri" w:eastAsia="Calibri" w:hAnsi="Calibri" w:cs="Calibri"/>
          <w:lang w:val="en-GB"/>
        </w:rPr>
        <w:t xml:space="preserve">ion activities to promote </w:t>
      </w:r>
      <w:r w:rsidR="000D348B">
        <w:rPr>
          <w:rFonts w:ascii="Calibri" w:eastAsia="Calibri" w:hAnsi="Calibri" w:cs="Calibri"/>
          <w:lang w:val="en-GB"/>
        </w:rPr>
        <w:t xml:space="preserve">the registry through </w:t>
      </w:r>
      <w:r w:rsidR="674BF4FC" w:rsidRPr="68E38DFA">
        <w:rPr>
          <w:rFonts w:ascii="Calibri" w:eastAsia="Calibri" w:hAnsi="Calibri" w:cs="Calibri"/>
          <w:lang w:val="en-GB"/>
        </w:rPr>
        <w:t>publications and collaborations with publishers;</w:t>
      </w:r>
      <w:r w:rsidR="0DCD5B6A" w:rsidRPr="68E38DFA">
        <w:rPr>
          <w:rFonts w:ascii="Calibri" w:eastAsia="Calibri" w:hAnsi="Calibri" w:cs="Calibri"/>
          <w:lang w:val="en-GB"/>
        </w:rPr>
        <w:t xml:space="preserve"> and </w:t>
      </w:r>
      <w:r w:rsidR="03585CAB" w:rsidRPr="68E38DFA">
        <w:rPr>
          <w:rFonts w:ascii="Calibri" w:eastAsia="Calibri" w:hAnsi="Calibri" w:cs="Calibri"/>
          <w:lang w:val="en-GB"/>
        </w:rPr>
        <w:t xml:space="preserve">generating </w:t>
      </w:r>
      <w:r w:rsidR="62E90A55" w:rsidRPr="68E38DFA">
        <w:rPr>
          <w:rFonts w:ascii="Calibri" w:eastAsia="Calibri" w:hAnsi="Calibri" w:cs="Calibri"/>
          <w:lang w:val="en-GB"/>
        </w:rPr>
        <w:t>materials throughout the time the registry has been operating</w:t>
      </w:r>
      <w:r w:rsidR="000D348B">
        <w:rPr>
          <w:rFonts w:ascii="Calibri" w:eastAsia="Calibri" w:hAnsi="Calibri" w:cs="Calibri"/>
          <w:lang w:val="en-GB"/>
        </w:rPr>
        <w:t xml:space="preserve"> that reach multiple audiences</w:t>
      </w:r>
      <w:r w:rsidR="5010B910" w:rsidRPr="68E38DFA">
        <w:rPr>
          <w:rFonts w:ascii="Calibri" w:eastAsia="Calibri" w:hAnsi="Calibri" w:cs="Calibri"/>
          <w:lang w:val="en-GB"/>
        </w:rPr>
        <w:t>.</w:t>
      </w:r>
      <w:r w:rsidR="1B0C33A3" w:rsidRPr="68E38DFA">
        <w:rPr>
          <w:rFonts w:ascii="Calibri" w:eastAsia="Calibri" w:hAnsi="Calibri" w:cs="Calibri"/>
          <w:lang w:val="en-GB"/>
        </w:rPr>
        <w:t xml:space="preserve"> </w:t>
      </w:r>
    </w:p>
    <w:p w14:paraId="258309BB" w14:textId="77777777" w:rsidR="002B7051" w:rsidRDefault="002B7051" w:rsidP="11DB7953">
      <w:pPr>
        <w:spacing w:line="257" w:lineRule="auto"/>
        <w:rPr>
          <w:rFonts w:ascii="Calibri" w:eastAsia="Calibri" w:hAnsi="Calibri" w:cs="Calibri"/>
          <w:b/>
          <w:bCs/>
          <w:color w:val="4472C4" w:themeColor="accent1"/>
          <w:sz w:val="24"/>
          <w:szCs w:val="24"/>
        </w:rPr>
      </w:pPr>
    </w:p>
    <w:p w14:paraId="393A8484" w14:textId="13A113D8" w:rsidR="2F7E6785" w:rsidRDefault="2F7E6785" w:rsidP="11DB7953">
      <w:pPr>
        <w:spacing w:line="257" w:lineRule="auto"/>
        <w:rPr>
          <w:rFonts w:ascii="Calibri" w:eastAsia="Calibri" w:hAnsi="Calibri" w:cs="Calibri"/>
          <w:b/>
          <w:bCs/>
          <w:color w:val="4472C4" w:themeColor="accent1"/>
          <w:sz w:val="24"/>
          <w:szCs w:val="24"/>
        </w:rPr>
      </w:pPr>
      <w:r w:rsidRPr="11DB7953">
        <w:rPr>
          <w:rFonts w:ascii="Calibri" w:eastAsia="Calibri" w:hAnsi="Calibri" w:cs="Calibri"/>
          <w:b/>
          <w:bCs/>
          <w:color w:val="4472C4" w:themeColor="accent1"/>
          <w:sz w:val="24"/>
          <w:szCs w:val="24"/>
        </w:rPr>
        <w:lastRenderedPageBreak/>
        <w:t>Results</w:t>
      </w:r>
      <w:r w:rsidR="00C441F3" w:rsidRPr="11DB7953">
        <w:rPr>
          <w:rFonts w:ascii="Calibri" w:eastAsia="Calibri" w:hAnsi="Calibri" w:cs="Calibri"/>
          <w:b/>
          <w:bCs/>
          <w:color w:val="4472C4" w:themeColor="accent1"/>
          <w:sz w:val="24"/>
          <w:szCs w:val="24"/>
        </w:rPr>
        <w:t xml:space="preserve"> </w:t>
      </w:r>
    </w:p>
    <w:p w14:paraId="0D9CCABC" w14:textId="306985D5" w:rsidR="00D9764F" w:rsidRDefault="00D9764F" w:rsidP="00D9764F">
      <w:pPr>
        <w:pStyle w:val="ListParagraph"/>
        <w:spacing w:line="360" w:lineRule="auto"/>
        <w:ind w:left="0"/>
        <w:jc w:val="both"/>
        <w:rPr>
          <w:rFonts w:ascii="Calibri" w:eastAsia="Calibri" w:hAnsi="Calibri" w:cs="Calibri"/>
          <w:lang w:val="en-GB"/>
        </w:rPr>
      </w:pPr>
      <w:r w:rsidRPr="5833FF24">
        <w:rPr>
          <w:rFonts w:ascii="Calibri" w:eastAsia="Calibri" w:hAnsi="Calibri" w:cs="Calibri"/>
          <w:lang w:val="en-GB"/>
        </w:rPr>
        <w:t xml:space="preserve">The development </w:t>
      </w:r>
      <w:r w:rsidR="002A58A4">
        <w:rPr>
          <w:rFonts w:ascii="Calibri" w:eastAsia="Calibri" w:hAnsi="Calibri" w:cs="Calibri"/>
          <w:lang w:val="en-GB"/>
        </w:rPr>
        <w:t xml:space="preserve">of the registry </w:t>
      </w:r>
      <w:r w:rsidRPr="5833FF24">
        <w:rPr>
          <w:rFonts w:ascii="Calibri" w:eastAsia="Calibri" w:hAnsi="Calibri" w:cs="Calibri"/>
          <w:lang w:val="en-GB"/>
        </w:rPr>
        <w:t xml:space="preserve">took place </w:t>
      </w:r>
      <w:r w:rsidR="006A46C2">
        <w:rPr>
          <w:rFonts w:ascii="Calibri" w:eastAsia="Calibri" w:hAnsi="Calibri" w:cs="Calibri"/>
          <w:lang w:val="en-GB"/>
        </w:rPr>
        <w:t>between</w:t>
      </w:r>
      <w:r w:rsidR="006A46C2" w:rsidRPr="5833FF24">
        <w:rPr>
          <w:rFonts w:ascii="Calibri" w:eastAsia="Calibri" w:hAnsi="Calibri" w:cs="Calibri"/>
          <w:lang w:val="en-GB"/>
        </w:rPr>
        <w:t xml:space="preserve"> </w:t>
      </w:r>
      <w:r w:rsidRPr="5833FF24">
        <w:rPr>
          <w:rFonts w:ascii="Calibri" w:eastAsia="Calibri" w:hAnsi="Calibri" w:cs="Calibri"/>
          <w:lang w:val="en-GB"/>
        </w:rPr>
        <w:t xml:space="preserve">January 2020 and June 2021. </w:t>
      </w:r>
      <w:r w:rsidR="006A46C2">
        <w:rPr>
          <w:rFonts w:ascii="Calibri" w:eastAsia="Calibri" w:hAnsi="Calibri" w:cs="Calibri"/>
          <w:lang w:val="en-GB"/>
        </w:rPr>
        <w:t>The</w:t>
      </w:r>
      <w:r w:rsidR="006A46C2" w:rsidRPr="5833FF24">
        <w:rPr>
          <w:rFonts w:ascii="Calibri" w:eastAsia="Calibri" w:hAnsi="Calibri" w:cs="Calibri"/>
          <w:lang w:val="en-GB"/>
        </w:rPr>
        <w:t xml:space="preserve"> </w:t>
      </w:r>
      <w:r w:rsidRPr="5833FF24">
        <w:rPr>
          <w:rFonts w:ascii="Calibri" w:eastAsia="Calibri" w:hAnsi="Calibri" w:cs="Calibri"/>
          <w:lang w:val="en-GB"/>
        </w:rPr>
        <w:t>scope of registries</w:t>
      </w:r>
      <w:r w:rsidR="00D214B6">
        <w:rPr>
          <w:rFonts w:ascii="Calibri" w:eastAsia="Calibri" w:hAnsi="Calibri" w:cs="Calibri"/>
          <w:lang w:val="en-GB"/>
        </w:rPr>
        <w:t xml:space="preserve"> </w:t>
      </w:r>
      <w:r w:rsidR="00457064">
        <w:rPr>
          <w:rFonts w:ascii="Calibri" w:eastAsia="Calibri" w:hAnsi="Calibri" w:cs="Calibri"/>
          <w:lang w:val="en-GB"/>
        </w:rPr>
        <w:t xml:space="preserve">that were available </w:t>
      </w:r>
      <w:r w:rsidR="00D214B6">
        <w:rPr>
          <w:rFonts w:ascii="Calibri" w:eastAsia="Calibri" w:hAnsi="Calibri" w:cs="Calibri"/>
          <w:lang w:val="en-GB"/>
        </w:rPr>
        <w:t>at the time</w:t>
      </w:r>
      <w:r w:rsidRPr="5833FF24">
        <w:rPr>
          <w:rFonts w:ascii="Calibri" w:eastAsia="Calibri" w:hAnsi="Calibri" w:cs="Calibri"/>
          <w:lang w:val="en-GB"/>
        </w:rPr>
        <w:t xml:space="preserve"> </w:t>
      </w:r>
      <w:r w:rsidR="0059558C">
        <w:rPr>
          <w:rFonts w:ascii="Calibri" w:eastAsia="Calibri" w:hAnsi="Calibri" w:cs="Calibri"/>
          <w:lang w:val="en-GB"/>
        </w:rPr>
        <w:t>inform</w:t>
      </w:r>
      <w:r w:rsidR="006A46C2">
        <w:rPr>
          <w:rFonts w:ascii="Calibri" w:eastAsia="Calibri" w:hAnsi="Calibri" w:cs="Calibri"/>
          <w:lang w:val="en-GB"/>
        </w:rPr>
        <w:t>ed</w:t>
      </w:r>
      <w:r w:rsidR="0059558C">
        <w:rPr>
          <w:rFonts w:ascii="Calibri" w:eastAsia="Calibri" w:hAnsi="Calibri" w:cs="Calibri"/>
          <w:lang w:val="en-GB"/>
        </w:rPr>
        <w:t xml:space="preserve"> the </w:t>
      </w:r>
      <w:r w:rsidR="003338C6">
        <w:rPr>
          <w:rFonts w:ascii="Calibri" w:eastAsia="Calibri" w:hAnsi="Calibri" w:cs="Calibri"/>
          <w:lang w:val="en-GB"/>
        </w:rPr>
        <w:t xml:space="preserve">contents of the registry and </w:t>
      </w:r>
      <w:r w:rsidR="00A2170B">
        <w:rPr>
          <w:rFonts w:ascii="Calibri" w:eastAsia="Calibri" w:hAnsi="Calibri" w:cs="Calibri"/>
          <w:lang w:val="en-GB"/>
        </w:rPr>
        <w:t>e</w:t>
      </w:r>
      <w:r w:rsidR="003338C6">
        <w:rPr>
          <w:rFonts w:ascii="Calibri" w:eastAsia="Calibri" w:hAnsi="Calibri" w:cs="Calibri"/>
          <w:lang w:val="en-GB"/>
        </w:rPr>
        <w:t xml:space="preserve">specially, the questions that are asked at registration, ensuring a useful and </w:t>
      </w:r>
      <w:r w:rsidR="00D214B6">
        <w:rPr>
          <w:rFonts w:ascii="Calibri" w:eastAsia="Calibri" w:hAnsi="Calibri" w:cs="Calibri"/>
          <w:lang w:val="en-GB"/>
        </w:rPr>
        <w:t>still pragmatic mechanism to register work</w:t>
      </w:r>
      <w:r w:rsidRPr="5833FF24">
        <w:rPr>
          <w:rFonts w:ascii="Calibri" w:eastAsia="Calibri" w:hAnsi="Calibri" w:cs="Calibri"/>
          <w:lang w:val="en-GB"/>
        </w:rPr>
        <w:t>. An advisory board of experts provide</w:t>
      </w:r>
      <w:r w:rsidR="00457064">
        <w:rPr>
          <w:rFonts w:ascii="Calibri" w:eastAsia="Calibri" w:hAnsi="Calibri" w:cs="Calibri"/>
          <w:lang w:val="en-GB"/>
        </w:rPr>
        <w:t>d</w:t>
      </w:r>
      <w:r w:rsidRPr="5833FF24">
        <w:rPr>
          <w:rFonts w:ascii="Calibri" w:eastAsia="Calibri" w:hAnsi="Calibri" w:cs="Calibri"/>
          <w:lang w:val="en-GB"/>
        </w:rPr>
        <w:t xml:space="preserve"> strategic advice during the development phase. In parallel, a brand concept for the RoR registry and RoR team was co-developed. A video to explain the aim of the registry was co-created with a science communicat</w:t>
      </w:r>
      <w:r w:rsidR="00FC6B56">
        <w:rPr>
          <w:rFonts w:ascii="Calibri" w:eastAsia="Calibri" w:hAnsi="Calibri" w:cs="Calibri"/>
          <w:lang w:val="en-GB"/>
        </w:rPr>
        <w:t>or</w:t>
      </w:r>
      <w:r w:rsidRPr="5833FF24">
        <w:rPr>
          <w:rFonts w:ascii="Calibri" w:eastAsia="Calibri" w:hAnsi="Calibri" w:cs="Calibri"/>
          <w:lang w:val="en-GB"/>
        </w:rPr>
        <w:t xml:space="preserve">. An online launch event for the RoR registry and hub in June </w:t>
      </w:r>
      <w:r w:rsidRPr="7DEED93B">
        <w:rPr>
          <w:rFonts w:ascii="Calibri" w:eastAsia="Calibri" w:hAnsi="Calibri" w:cs="Calibri"/>
          <w:lang w:val="en-GB"/>
        </w:rPr>
        <w:t>20</w:t>
      </w:r>
      <w:r w:rsidR="77720C9B" w:rsidRPr="7DEED93B">
        <w:rPr>
          <w:rFonts w:ascii="Calibri" w:eastAsia="Calibri" w:hAnsi="Calibri" w:cs="Calibri"/>
          <w:lang w:val="en-GB"/>
        </w:rPr>
        <w:t>2</w:t>
      </w:r>
      <w:r w:rsidRPr="7DEED93B">
        <w:rPr>
          <w:rFonts w:ascii="Calibri" w:eastAsia="Calibri" w:hAnsi="Calibri" w:cs="Calibri"/>
          <w:lang w:val="en-GB"/>
        </w:rPr>
        <w:t>1</w:t>
      </w:r>
      <w:r w:rsidRPr="5833FF24">
        <w:rPr>
          <w:rFonts w:ascii="Calibri" w:eastAsia="Calibri" w:hAnsi="Calibri" w:cs="Calibri"/>
          <w:lang w:val="en-GB"/>
        </w:rPr>
        <w:t xml:space="preserve"> announced the registry to relevant </w:t>
      </w:r>
      <w:r w:rsidRPr="00C36673">
        <w:rPr>
          <w:rFonts w:ascii="Calibri" w:eastAsia="Calibri" w:hAnsi="Calibri" w:cs="Calibri"/>
          <w:lang w:val="en-GB"/>
        </w:rPr>
        <w:t>communities</w:t>
      </w:r>
      <w:r w:rsidR="00C36673" w:rsidRPr="00C36673">
        <w:rPr>
          <w:rFonts w:ascii="Calibri" w:eastAsia="Calibri" w:hAnsi="Calibri" w:cs="Calibri"/>
          <w:lang w:val="en-GB"/>
        </w:rPr>
        <w:t xml:space="preserve"> (</w:t>
      </w:r>
      <w:r w:rsidR="00C36673" w:rsidRPr="00C216DD">
        <w:rPr>
          <w:rFonts w:ascii="Calibri" w:eastAsia="Calibri" w:hAnsi="Calibri" w:cs="Calibri"/>
          <w:lang w:val="en-GB"/>
        </w:rPr>
        <w:t>ror-hub.org</w:t>
      </w:r>
      <w:r w:rsidR="00C36673" w:rsidRPr="00C36673">
        <w:rPr>
          <w:rFonts w:ascii="Calibri" w:eastAsia="Calibri" w:hAnsi="Calibri" w:cs="Calibri"/>
          <w:lang w:val="en-GB"/>
        </w:rPr>
        <w:t>)</w:t>
      </w:r>
      <w:r w:rsidR="00840BA8">
        <w:rPr>
          <w:rFonts w:ascii="Calibri" w:eastAsia="Calibri" w:hAnsi="Calibri" w:cs="Calibri"/>
          <w:lang w:val="en-GB"/>
        </w:rPr>
        <w:t xml:space="preserve"> where a</w:t>
      </w:r>
      <w:r w:rsidRPr="00C36673">
        <w:rPr>
          <w:rFonts w:ascii="Calibri" w:eastAsia="Calibri" w:hAnsi="Calibri" w:cs="Calibri"/>
          <w:lang w:val="en-GB"/>
        </w:rPr>
        <w:t xml:space="preserve"> panel</w:t>
      </w:r>
      <w:r w:rsidRPr="5833FF24">
        <w:rPr>
          <w:rFonts w:ascii="Calibri" w:eastAsia="Calibri" w:hAnsi="Calibri" w:cs="Calibri"/>
          <w:lang w:val="en-GB"/>
        </w:rPr>
        <w:t xml:space="preserve"> of experts discuss</w:t>
      </w:r>
      <w:r w:rsidR="00C36673">
        <w:rPr>
          <w:rFonts w:ascii="Calibri" w:eastAsia="Calibri" w:hAnsi="Calibri" w:cs="Calibri"/>
          <w:lang w:val="en-GB"/>
        </w:rPr>
        <w:t xml:space="preserve">ed </w:t>
      </w:r>
      <w:r w:rsidRPr="5833FF24">
        <w:rPr>
          <w:rFonts w:ascii="Calibri" w:eastAsia="Calibri" w:hAnsi="Calibri" w:cs="Calibri"/>
          <w:lang w:val="en-GB"/>
        </w:rPr>
        <w:t xml:space="preserve">research on research and </w:t>
      </w:r>
      <w:r w:rsidR="00FC6B56">
        <w:rPr>
          <w:rFonts w:ascii="Calibri" w:eastAsia="Calibri" w:hAnsi="Calibri" w:cs="Calibri"/>
          <w:lang w:val="en-GB"/>
        </w:rPr>
        <w:t>the</w:t>
      </w:r>
      <w:r w:rsidRPr="5833FF24">
        <w:rPr>
          <w:rFonts w:ascii="Calibri" w:eastAsia="Calibri" w:hAnsi="Calibri" w:cs="Calibri"/>
          <w:lang w:val="en-GB"/>
        </w:rPr>
        <w:t xml:space="preserve"> role </w:t>
      </w:r>
      <w:r w:rsidR="00FC6B56">
        <w:rPr>
          <w:rFonts w:ascii="Calibri" w:eastAsia="Calibri" w:hAnsi="Calibri" w:cs="Calibri"/>
          <w:lang w:val="en-GB"/>
        </w:rPr>
        <w:t xml:space="preserve">of this </w:t>
      </w:r>
      <w:r w:rsidR="00B76F3C">
        <w:rPr>
          <w:rFonts w:ascii="Calibri" w:eastAsia="Calibri" w:hAnsi="Calibri" w:cs="Calibri"/>
          <w:lang w:val="en-GB"/>
        </w:rPr>
        <w:t xml:space="preserve">activity </w:t>
      </w:r>
      <w:r w:rsidRPr="5833FF24">
        <w:rPr>
          <w:rFonts w:ascii="Calibri" w:eastAsia="Calibri" w:hAnsi="Calibri" w:cs="Calibri"/>
          <w:lang w:val="en-GB"/>
        </w:rPr>
        <w:t xml:space="preserve">in the research </w:t>
      </w:r>
      <w:r w:rsidR="00B76F3C">
        <w:rPr>
          <w:rFonts w:ascii="Calibri" w:eastAsia="Calibri" w:hAnsi="Calibri" w:cs="Calibri"/>
          <w:lang w:val="en-GB"/>
        </w:rPr>
        <w:t>ecosystem</w:t>
      </w:r>
      <w:r w:rsidRPr="5833FF24">
        <w:rPr>
          <w:rFonts w:ascii="Calibri" w:eastAsia="Calibri" w:hAnsi="Calibri" w:cs="Calibri"/>
          <w:lang w:val="en-GB"/>
        </w:rPr>
        <w:t>. A series of online webinar</w:t>
      </w:r>
      <w:r w:rsidR="00415141">
        <w:rPr>
          <w:rFonts w:ascii="Calibri" w:eastAsia="Calibri" w:hAnsi="Calibri" w:cs="Calibri"/>
          <w:lang w:val="en-GB"/>
        </w:rPr>
        <w:t>s</w:t>
      </w:r>
      <w:r w:rsidRPr="5833FF24">
        <w:rPr>
          <w:rFonts w:ascii="Calibri" w:eastAsia="Calibri" w:hAnsi="Calibri" w:cs="Calibri"/>
          <w:lang w:val="en-GB"/>
        </w:rPr>
        <w:t xml:space="preserve"> (Chatter sessions) were set up after the launch event where </w:t>
      </w:r>
      <w:r w:rsidR="00464121">
        <w:rPr>
          <w:rFonts w:ascii="Calibri" w:eastAsia="Calibri" w:hAnsi="Calibri" w:cs="Calibri"/>
          <w:lang w:val="en-GB"/>
        </w:rPr>
        <w:t xml:space="preserve">presenters </w:t>
      </w:r>
      <w:r w:rsidR="00415141" w:rsidRPr="00415141">
        <w:rPr>
          <w:rFonts w:ascii="Calibri" w:eastAsia="Calibri" w:hAnsi="Calibri" w:cs="Calibri"/>
          <w:lang w:val="en-GB"/>
        </w:rPr>
        <w:t>led a discussion on topic</w:t>
      </w:r>
      <w:r w:rsidR="00C30CF7">
        <w:rPr>
          <w:rFonts w:ascii="Calibri" w:eastAsia="Calibri" w:hAnsi="Calibri" w:cs="Calibri"/>
          <w:lang w:val="en-GB"/>
        </w:rPr>
        <w:t>s</w:t>
      </w:r>
      <w:r w:rsidR="00415141" w:rsidRPr="00415141">
        <w:rPr>
          <w:rFonts w:ascii="Calibri" w:eastAsia="Calibri" w:hAnsi="Calibri" w:cs="Calibri"/>
          <w:lang w:val="en-GB"/>
        </w:rPr>
        <w:t xml:space="preserve"> of interest to the community</w:t>
      </w:r>
      <w:r w:rsidR="00393FA4">
        <w:rPr>
          <w:rFonts w:ascii="Calibri" w:eastAsia="Calibri" w:hAnsi="Calibri" w:cs="Calibri"/>
          <w:lang w:val="en-GB"/>
        </w:rPr>
        <w:t>,</w:t>
      </w:r>
      <w:r w:rsidRPr="5833FF24">
        <w:rPr>
          <w:rFonts w:ascii="Calibri" w:eastAsia="Calibri" w:hAnsi="Calibri" w:cs="Calibri"/>
          <w:lang w:val="en-GB"/>
        </w:rPr>
        <w:t xml:space="preserve"> </w:t>
      </w:r>
      <w:r w:rsidR="00464121">
        <w:rPr>
          <w:rFonts w:ascii="Calibri" w:eastAsia="Calibri" w:hAnsi="Calibri" w:cs="Calibri"/>
          <w:lang w:val="en-GB"/>
        </w:rPr>
        <w:t>invit</w:t>
      </w:r>
      <w:r w:rsidR="00393FA4">
        <w:rPr>
          <w:rFonts w:ascii="Calibri" w:eastAsia="Calibri" w:hAnsi="Calibri" w:cs="Calibri"/>
          <w:lang w:val="en-GB"/>
        </w:rPr>
        <w:t>e</w:t>
      </w:r>
      <w:r w:rsidR="00C30CF7">
        <w:rPr>
          <w:rFonts w:ascii="Calibri" w:eastAsia="Calibri" w:hAnsi="Calibri" w:cs="Calibri"/>
          <w:lang w:val="en-GB"/>
        </w:rPr>
        <w:t>d</w:t>
      </w:r>
      <w:r w:rsidR="00393FA4">
        <w:rPr>
          <w:rFonts w:ascii="Calibri" w:eastAsia="Calibri" w:hAnsi="Calibri" w:cs="Calibri"/>
          <w:lang w:val="en-GB"/>
        </w:rPr>
        <w:t xml:space="preserve"> </w:t>
      </w:r>
      <w:r w:rsidR="00464121">
        <w:rPr>
          <w:rFonts w:ascii="Calibri" w:eastAsia="Calibri" w:hAnsi="Calibri" w:cs="Calibri"/>
          <w:lang w:val="en-GB"/>
        </w:rPr>
        <w:t xml:space="preserve">reflection </w:t>
      </w:r>
      <w:r w:rsidR="00393FA4">
        <w:rPr>
          <w:rFonts w:ascii="Calibri" w:eastAsia="Calibri" w:hAnsi="Calibri" w:cs="Calibri"/>
          <w:lang w:val="en-GB"/>
        </w:rPr>
        <w:t>and encourage</w:t>
      </w:r>
      <w:r w:rsidR="00C30CF7">
        <w:rPr>
          <w:rFonts w:ascii="Calibri" w:eastAsia="Calibri" w:hAnsi="Calibri" w:cs="Calibri"/>
          <w:lang w:val="en-GB"/>
        </w:rPr>
        <w:t>d</w:t>
      </w:r>
      <w:r w:rsidR="00393FA4">
        <w:rPr>
          <w:rFonts w:ascii="Calibri" w:eastAsia="Calibri" w:hAnsi="Calibri" w:cs="Calibri"/>
          <w:lang w:val="en-GB"/>
        </w:rPr>
        <w:t xml:space="preserve"> </w:t>
      </w:r>
      <w:r w:rsidR="00E3702F">
        <w:rPr>
          <w:rFonts w:ascii="Calibri" w:eastAsia="Calibri" w:hAnsi="Calibri" w:cs="Calibri"/>
          <w:lang w:val="en-GB"/>
        </w:rPr>
        <w:t xml:space="preserve">adoption of evidence to </w:t>
      </w:r>
      <w:r w:rsidR="008A4F85">
        <w:rPr>
          <w:rFonts w:ascii="Calibri" w:eastAsia="Calibri" w:hAnsi="Calibri" w:cs="Calibri"/>
          <w:lang w:val="en-GB"/>
        </w:rPr>
        <w:t>improve</w:t>
      </w:r>
      <w:r w:rsidR="0077621F">
        <w:rPr>
          <w:rFonts w:ascii="Calibri" w:eastAsia="Calibri" w:hAnsi="Calibri" w:cs="Calibri"/>
          <w:lang w:val="en-GB"/>
        </w:rPr>
        <w:t xml:space="preserve"> practice</w:t>
      </w:r>
      <w:r w:rsidRPr="5833FF24">
        <w:rPr>
          <w:rFonts w:ascii="Calibri" w:eastAsia="Calibri" w:hAnsi="Calibri" w:cs="Calibri"/>
          <w:lang w:val="en-GB"/>
        </w:rPr>
        <w:t xml:space="preserve">. </w:t>
      </w:r>
      <w:r w:rsidR="00155834">
        <w:rPr>
          <w:rFonts w:ascii="Calibri" w:eastAsia="Calibri" w:hAnsi="Calibri" w:cs="Calibri"/>
          <w:lang w:val="en-GB"/>
        </w:rPr>
        <w:t xml:space="preserve">The online </w:t>
      </w:r>
      <w:r w:rsidRPr="5833FF24">
        <w:rPr>
          <w:rFonts w:ascii="Calibri" w:eastAsia="Calibri" w:hAnsi="Calibri" w:cs="Calibri"/>
          <w:lang w:val="en-GB"/>
        </w:rPr>
        <w:t xml:space="preserve">evaluation </w:t>
      </w:r>
      <w:r w:rsidR="00155834">
        <w:rPr>
          <w:rFonts w:ascii="Calibri" w:eastAsia="Calibri" w:hAnsi="Calibri" w:cs="Calibri"/>
          <w:lang w:val="en-GB"/>
        </w:rPr>
        <w:t xml:space="preserve">survey </w:t>
      </w:r>
      <w:r w:rsidRPr="5833FF24">
        <w:rPr>
          <w:rFonts w:ascii="Calibri" w:eastAsia="Calibri" w:hAnsi="Calibri" w:cs="Calibri"/>
          <w:lang w:val="en-GB"/>
        </w:rPr>
        <w:t xml:space="preserve">of the </w:t>
      </w:r>
      <w:r w:rsidR="00E3702F">
        <w:rPr>
          <w:rFonts w:ascii="Calibri" w:eastAsia="Calibri" w:hAnsi="Calibri" w:cs="Calibri"/>
          <w:lang w:val="en-GB"/>
        </w:rPr>
        <w:t>registry and chatter sessions</w:t>
      </w:r>
      <w:r w:rsidRPr="5833FF24">
        <w:rPr>
          <w:rFonts w:ascii="Calibri" w:eastAsia="Calibri" w:hAnsi="Calibri" w:cs="Calibri"/>
          <w:lang w:val="en-GB"/>
        </w:rPr>
        <w:t xml:space="preserve"> </w:t>
      </w:r>
      <w:r w:rsidR="00C30CF7">
        <w:rPr>
          <w:rFonts w:ascii="Calibri" w:eastAsia="Calibri" w:hAnsi="Calibri" w:cs="Calibri"/>
          <w:lang w:val="en-GB"/>
        </w:rPr>
        <w:t xml:space="preserve">asked communities of interest about </w:t>
      </w:r>
      <w:r w:rsidR="00B37432">
        <w:rPr>
          <w:rFonts w:ascii="Calibri" w:eastAsia="Calibri" w:hAnsi="Calibri" w:cs="Calibri"/>
          <w:lang w:val="en-GB"/>
        </w:rPr>
        <w:t>usefulness</w:t>
      </w:r>
      <w:r w:rsidR="00497CC2">
        <w:rPr>
          <w:rFonts w:ascii="Calibri" w:eastAsia="Calibri" w:hAnsi="Calibri" w:cs="Calibri"/>
          <w:lang w:val="en-GB"/>
        </w:rPr>
        <w:t xml:space="preserve"> of the registry</w:t>
      </w:r>
      <w:r w:rsidR="00B37432">
        <w:rPr>
          <w:rFonts w:ascii="Calibri" w:eastAsia="Calibri" w:hAnsi="Calibri" w:cs="Calibri"/>
          <w:lang w:val="en-GB"/>
        </w:rPr>
        <w:t xml:space="preserve">, </w:t>
      </w:r>
      <w:r w:rsidR="009D5D4B">
        <w:rPr>
          <w:rFonts w:ascii="Calibri" w:eastAsia="Calibri" w:hAnsi="Calibri" w:cs="Calibri"/>
          <w:lang w:val="en-GB"/>
        </w:rPr>
        <w:t xml:space="preserve">benefits and challenges to engaging </w:t>
      </w:r>
      <w:r w:rsidR="00497CC2">
        <w:rPr>
          <w:rFonts w:ascii="Calibri" w:eastAsia="Calibri" w:hAnsi="Calibri" w:cs="Calibri"/>
          <w:lang w:val="en-GB"/>
        </w:rPr>
        <w:t xml:space="preserve">with the website </w:t>
      </w:r>
      <w:r w:rsidR="009D5D4B">
        <w:rPr>
          <w:rFonts w:ascii="Calibri" w:eastAsia="Calibri" w:hAnsi="Calibri" w:cs="Calibri"/>
          <w:lang w:val="en-GB"/>
        </w:rPr>
        <w:t xml:space="preserve">and ways to </w:t>
      </w:r>
      <w:r w:rsidR="00497CC2">
        <w:rPr>
          <w:rFonts w:ascii="Calibri" w:eastAsia="Calibri" w:hAnsi="Calibri" w:cs="Calibri"/>
          <w:lang w:val="en-GB"/>
        </w:rPr>
        <w:t>increase its uptake</w:t>
      </w:r>
      <w:r w:rsidR="009D5D4B">
        <w:rPr>
          <w:rFonts w:ascii="Calibri" w:eastAsia="Calibri" w:hAnsi="Calibri" w:cs="Calibri"/>
          <w:lang w:val="en-GB"/>
        </w:rPr>
        <w:t xml:space="preserve">. </w:t>
      </w:r>
      <w:r w:rsidR="00D962B9">
        <w:rPr>
          <w:rFonts w:ascii="Calibri" w:eastAsia="Calibri" w:hAnsi="Calibri" w:cs="Calibri"/>
          <w:lang w:val="en-GB"/>
        </w:rPr>
        <w:t>Forty-seven</w:t>
      </w:r>
      <w:r w:rsidR="00D17EEC">
        <w:rPr>
          <w:rFonts w:ascii="Calibri" w:eastAsia="Calibri" w:hAnsi="Calibri" w:cs="Calibri"/>
          <w:lang w:val="en-GB"/>
        </w:rPr>
        <w:t xml:space="preserve"> </w:t>
      </w:r>
      <w:r w:rsidR="00A97C2B">
        <w:rPr>
          <w:rFonts w:ascii="Calibri" w:eastAsia="Calibri" w:hAnsi="Calibri" w:cs="Calibri"/>
          <w:lang w:val="en-GB"/>
        </w:rPr>
        <w:t>responses</w:t>
      </w:r>
      <w:r w:rsidR="00D17EEC">
        <w:rPr>
          <w:rFonts w:ascii="Calibri" w:eastAsia="Calibri" w:hAnsi="Calibri" w:cs="Calibri"/>
          <w:lang w:val="en-GB"/>
        </w:rPr>
        <w:t xml:space="preserve"> to the online survey </w:t>
      </w:r>
      <w:r w:rsidR="001A43BD">
        <w:rPr>
          <w:rFonts w:ascii="Calibri" w:eastAsia="Calibri" w:hAnsi="Calibri" w:cs="Calibri"/>
          <w:lang w:val="en-GB"/>
        </w:rPr>
        <w:t>were received</w:t>
      </w:r>
      <w:r w:rsidR="001271E4">
        <w:rPr>
          <w:rFonts w:ascii="Calibri" w:eastAsia="Calibri" w:hAnsi="Calibri" w:cs="Calibri"/>
          <w:lang w:val="en-GB"/>
        </w:rPr>
        <w:t>.</w:t>
      </w:r>
      <w:r w:rsidR="003A6580">
        <w:rPr>
          <w:rFonts w:ascii="Calibri" w:eastAsia="Calibri" w:hAnsi="Calibri" w:cs="Calibri"/>
          <w:lang w:val="en-GB"/>
        </w:rPr>
        <w:t xml:space="preserve"> </w:t>
      </w:r>
      <w:r w:rsidR="00A97C2B">
        <w:rPr>
          <w:rFonts w:ascii="Calibri" w:eastAsia="Calibri" w:hAnsi="Calibri" w:cs="Calibri"/>
          <w:lang w:val="en-GB"/>
        </w:rPr>
        <w:t>F</w:t>
      </w:r>
      <w:r w:rsidR="008C23C8" w:rsidRPr="008C23C8">
        <w:rPr>
          <w:rFonts w:ascii="Calibri" w:eastAsia="Calibri" w:hAnsi="Calibri" w:cs="Calibri"/>
          <w:lang w:val="en-GB"/>
        </w:rPr>
        <w:t>ive themes</w:t>
      </w:r>
      <w:r w:rsidR="00A97C2B">
        <w:rPr>
          <w:rFonts w:ascii="Calibri" w:eastAsia="Calibri" w:hAnsi="Calibri" w:cs="Calibri"/>
          <w:lang w:val="en-GB"/>
        </w:rPr>
        <w:t xml:space="preserve"> extracted through thematic analysis were</w:t>
      </w:r>
      <w:r w:rsidR="008C23C8" w:rsidRPr="008C23C8">
        <w:rPr>
          <w:rFonts w:ascii="Calibri" w:eastAsia="Calibri" w:hAnsi="Calibri" w:cs="Calibri"/>
          <w:lang w:val="en-GB"/>
        </w:rPr>
        <w:t>: 1: Chatter sessions (two subthemes: management and topic coverage) 2: Registry outputs 3: Opportunities for improvement and collaboration 4: Promoting the registry 5: Reasons for not interacting with the registry</w:t>
      </w:r>
      <w:r w:rsidR="00D24BCA" w:rsidRPr="00D24BCA">
        <w:rPr>
          <w:rFonts w:ascii="Calibri" w:eastAsia="Calibri" w:hAnsi="Calibri" w:cs="Calibri"/>
          <w:lang w:val="en-GB"/>
        </w:rPr>
        <w:t>.</w:t>
      </w:r>
      <w:r w:rsidR="008C23C8" w:rsidRPr="00D24BCA">
        <w:rPr>
          <w:rFonts w:ascii="Calibri" w:eastAsia="Calibri" w:hAnsi="Calibri" w:cs="Calibri"/>
          <w:lang w:val="en-GB"/>
        </w:rPr>
        <w:t xml:space="preserve"> </w:t>
      </w:r>
      <w:r w:rsidR="00D24BCA">
        <w:rPr>
          <w:rFonts w:ascii="Calibri" w:eastAsia="Calibri" w:hAnsi="Calibri" w:cs="Calibri"/>
          <w:lang w:val="en-GB"/>
        </w:rPr>
        <w:t>F</w:t>
      </w:r>
      <w:r w:rsidR="003A6580" w:rsidRPr="00D24BCA">
        <w:rPr>
          <w:rFonts w:ascii="Calibri" w:eastAsia="Calibri" w:hAnsi="Calibri" w:cs="Calibri"/>
          <w:lang w:val="en-GB"/>
        </w:rPr>
        <w:t xml:space="preserve">indings of the evaluation </w:t>
      </w:r>
      <w:r w:rsidR="007E41A9" w:rsidRPr="00D24BCA">
        <w:rPr>
          <w:rFonts w:ascii="Calibri" w:eastAsia="Calibri" w:hAnsi="Calibri" w:cs="Calibri"/>
          <w:lang w:val="en-GB"/>
        </w:rPr>
        <w:t>highlighted</w:t>
      </w:r>
      <w:r w:rsidR="007E41A9" w:rsidRPr="007E41A9">
        <w:rPr>
          <w:rFonts w:ascii="Calibri" w:eastAsia="Calibri" w:hAnsi="Calibri" w:cs="Calibri"/>
          <w:lang w:val="en-GB"/>
        </w:rPr>
        <w:t xml:space="preserve"> the need for clearer communication about </w:t>
      </w:r>
      <w:r w:rsidR="007E41A9">
        <w:rPr>
          <w:rFonts w:ascii="Calibri" w:eastAsia="Calibri" w:hAnsi="Calibri" w:cs="Calibri"/>
          <w:lang w:val="en-GB"/>
        </w:rPr>
        <w:t>C</w:t>
      </w:r>
      <w:r w:rsidR="007E41A9" w:rsidRPr="007E41A9">
        <w:rPr>
          <w:rFonts w:ascii="Calibri" w:eastAsia="Calibri" w:hAnsi="Calibri" w:cs="Calibri"/>
          <w:lang w:val="en-GB"/>
        </w:rPr>
        <w:t>hatter sessions with more notice and post-session materials, as well as more diverse topics like AI and bias in research.  Members suggested improvements to the registry itself, including better promotion, simpler study entry, and more engaging content like mini</w:t>
      </w:r>
      <w:r w:rsidR="03769BD9" w:rsidRPr="4E94897D">
        <w:rPr>
          <w:rFonts w:ascii="Calibri" w:eastAsia="Calibri" w:hAnsi="Calibri" w:cs="Calibri"/>
          <w:lang w:val="en-GB"/>
        </w:rPr>
        <w:t xml:space="preserve"> </w:t>
      </w:r>
      <w:r w:rsidR="007E41A9" w:rsidRPr="007E41A9">
        <w:rPr>
          <w:rFonts w:ascii="Calibri" w:eastAsia="Calibri" w:hAnsi="Calibri" w:cs="Calibri"/>
          <w:lang w:val="en-GB"/>
        </w:rPr>
        <w:t xml:space="preserve">blogs to encourage wider use.  Finally, while many members found the registry through word-of-mouth, lack of time and awareness were cited as </w:t>
      </w:r>
      <w:r w:rsidR="001B1E5A">
        <w:rPr>
          <w:rFonts w:ascii="Calibri" w:eastAsia="Calibri" w:hAnsi="Calibri" w:cs="Calibri"/>
          <w:lang w:val="en-GB"/>
        </w:rPr>
        <w:t xml:space="preserve">the main </w:t>
      </w:r>
      <w:r w:rsidR="007E41A9" w:rsidRPr="007E41A9">
        <w:rPr>
          <w:rFonts w:ascii="Calibri" w:eastAsia="Calibri" w:hAnsi="Calibri" w:cs="Calibri"/>
          <w:lang w:val="en-GB"/>
        </w:rPr>
        <w:t xml:space="preserve">barriers to </w:t>
      </w:r>
      <w:r w:rsidR="001B1E5A">
        <w:rPr>
          <w:rFonts w:ascii="Calibri" w:eastAsia="Calibri" w:hAnsi="Calibri" w:cs="Calibri"/>
          <w:lang w:val="en-GB"/>
        </w:rPr>
        <w:t xml:space="preserve">having </w:t>
      </w:r>
      <w:r w:rsidR="007E41A9" w:rsidRPr="007E41A9">
        <w:rPr>
          <w:rFonts w:ascii="Calibri" w:eastAsia="Calibri" w:hAnsi="Calibri" w:cs="Calibri"/>
          <w:lang w:val="en-GB"/>
        </w:rPr>
        <w:t>greater interaction.</w:t>
      </w:r>
    </w:p>
    <w:p w14:paraId="66BFDD1F" w14:textId="2AC5B458" w:rsidR="7810D033" w:rsidRDefault="00B759EB" w:rsidP="49BA5E33">
      <w:pPr>
        <w:pStyle w:val="ListParagraph"/>
        <w:spacing w:line="360" w:lineRule="auto"/>
        <w:ind w:left="0"/>
        <w:jc w:val="both"/>
        <w:rPr>
          <w:rFonts w:ascii="Calibri" w:eastAsia="Calibri" w:hAnsi="Calibri" w:cs="Calibri"/>
        </w:rPr>
      </w:pPr>
      <w:r w:rsidRPr="00B759EB">
        <w:rPr>
          <w:rFonts w:ascii="Calibri" w:eastAsia="Calibri" w:hAnsi="Calibri" w:cs="Calibri"/>
        </w:rPr>
        <w:t>In May 2024, the RoR team organised an online research festival, ‘AI and research: a promising relationship?’, to celebrate the registry's first three years.</w:t>
      </w:r>
      <w:r w:rsidR="366A997F" w:rsidRPr="3479A7BC">
        <w:rPr>
          <w:rFonts w:ascii="Calibri" w:eastAsia="Calibri" w:hAnsi="Calibri" w:cs="Calibri"/>
        </w:rPr>
        <w:t xml:space="preserve"> The fes</w:t>
      </w:r>
      <w:r w:rsidR="0180D611" w:rsidRPr="3479A7BC">
        <w:rPr>
          <w:rFonts w:ascii="Calibri" w:eastAsia="Calibri" w:hAnsi="Calibri" w:cs="Calibri"/>
        </w:rPr>
        <w:t xml:space="preserve">tival included </w:t>
      </w:r>
      <w:r w:rsidR="16CB6868" w:rsidRPr="3479A7BC">
        <w:rPr>
          <w:rFonts w:ascii="Calibri" w:eastAsia="Calibri" w:hAnsi="Calibri" w:cs="Calibri"/>
        </w:rPr>
        <w:t>a panel discussion on the role of artificial intelligence in research</w:t>
      </w:r>
      <w:r w:rsidR="51FFD96D" w:rsidRPr="3479A7BC">
        <w:rPr>
          <w:rFonts w:ascii="Calibri" w:eastAsia="Calibri" w:hAnsi="Calibri" w:cs="Calibri"/>
        </w:rPr>
        <w:t>, including whether AI could reduce research bureaucracy and how AI could impact on research integrity</w:t>
      </w:r>
      <w:r w:rsidR="00282CC9" w:rsidRPr="3479A7BC">
        <w:rPr>
          <w:rFonts w:ascii="Calibri" w:eastAsia="Calibri" w:hAnsi="Calibri" w:cs="Calibri"/>
        </w:rPr>
        <w:t xml:space="preserve"> and presentations from projects added to the registry</w:t>
      </w:r>
      <w:r w:rsidR="51FFD96D" w:rsidRPr="3479A7BC">
        <w:rPr>
          <w:rFonts w:ascii="Calibri" w:eastAsia="Calibri" w:hAnsi="Calibri" w:cs="Calibri"/>
        </w:rPr>
        <w:t xml:space="preserve">. </w:t>
      </w:r>
      <w:r w:rsidR="12CF51F1" w:rsidRPr="3479A7BC">
        <w:rPr>
          <w:rFonts w:ascii="Calibri" w:eastAsia="Calibri" w:hAnsi="Calibri" w:cs="Calibri"/>
        </w:rPr>
        <w:t>107 participants</w:t>
      </w:r>
      <w:r w:rsidR="37278C21" w:rsidRPr="3479A7BC">
        <w:rPr>
          <w:rFonts w:ascii="Calibri" w:eastAsia="Calibri" w:hAnsi="Calibri" w:cs="Calibri"/>
        </w:rPr>
        <w:t xml:space="preserve"> </w:t>
      </w:r>
      <w:r w:rsidR="4B200F96" w:rsidRPr="3479A7BC">
        <w:rPr>
          <w:rFonts w:ascii="Calibri" w:eastAsia="Calibri" w:hAnsi="Calibri" w:cs="Calibri"/>
        </w:rPr>
        <w:t xml:space="preserve">from </w:t>
      </w:r>
      <w:r w:rsidR="00EE4416" w:rsidRPr="3479A7BC">
        <w:rPr>
          <w:rFonts w:ascii="Calibri" w:eastAsia="Calibri" w:hAnsi="Calibri" w:cs="Calibri"/>
        </w:rPr>
        <w:t xml:space="preserve">organisations in 28 countries, including </w:t>
      </w:r>
      <w:r w:rsidR="4B200F96" w:rsidRPr="3479A7BC">
        <w:rPr>
          <w:rFonts w:ascii="Calibri" w:eastAsia="Calibri" w:hAnsi="Calibri" w:cs="Calibri"/>
        </w:rPr>
        <w:t xml:space="preserve">research funders, </w:t>
      </w:r>
      <w:r w:rsidR="00FE7D14" w:rsidRPr="3479A7BC">
        <w:rPr>
          <w:rFonts w:ascii="Calibri" w:eastAsia="Calibri" w:hAnsi="Calibri" w:cs="Calibri"/>
        </w:rPr>
        <w:t>universities</w:t>
      </w:r>
      <w:r w:rsidR="4B200F96" w:rsidRPr="3479A7BC">
        <w:rPr>
          <w:rFonts w:ascii="Calibri" w:eastAsia="Calibri" w:hAnsi="Calibri" w:cs="Calibri"/>
        </w:rPr>
        <w:t>, charities, hospitals and publishers</w:t>
      </w:r>
      <w:r w:rsidR="1BE01047" w:rsidRPr="3479A7BC">
        <w:rPr>
          <w:rFonts w:ascii="Calibri" w:eastAsia="Calibri" w:hAnsi="Calibri" w:cs="Calibri"/>
        </w:rPr>
        <w:t xml:space="preserve"> worldwide </w:t>
      </w:r>
      <w:r w:rsidR="00EE4416" w:rsidRPr="3479A7BC">
        <w:rPr>
          <w:rFonts w:ascii="Calibri" w:eastAsia="Calibri" w:hAnsi="Calibri" w:cs="Calibri"/>
        </w:rPr>
        <w:t>logged on to</w:t>
      </w:r>
      <w:r w:rsidR="1BE01047" w:rsidRPr="3479A7BC">
        <w:rPr>
          <w:rFonts w:ascii="Calibri" w:eastAsia="Calibri" w:hAnsi="Calibri" w:cs="Calibri"/>
        </w:rPr>
        <w:t xml:space="preserve"> the festival</w:t>
      </w:r>
      <w:r w:rsidR="00EE4416" w:rsidRPr="3479A7BC">
        <w:rPr>
          <w:rFonts w:ascii="Calibri" w:eastAsia="Calibri" w:hAnsi="Calibri" w:cs="Calibri"/>
        </w:rPr>
        <w:t xml:space="preserve"> sessions, </w:t>
      </w:r>
      <w:r w:rsidR="009C687B" w:rsidRPr="3479A7BC">
        <w:rPr>
          <w:rFonts w:ascii="Calibri" w:eastAsia="Calibri" w:hAnsi="Calibri" w:cs="Calibri"/>
        </w:rPr>
        <w:t xml:space="preserve">provided </w:t>
      </w:r>
      <w:r w:rsidR="00091CFC" w:rsidRPr="3479A7BC">
        <w:rPr>
          <w:rFonts w:ascii="Calibri" w:eastAsia="Calibri" w:hAnsi="Calibri" w:cs="Calibri"/>
        </w:rPr>
        <w:t xml:space="preserve">highly </w:t>
      </w:r>
      <w:r w:rsidR="00373231" w:rsidRPr="3479A7BC">
        <w:rPr>
          <w:rFonts w:ascii="Calibri" w:eastAsia="Calibri" w:hAnsi="Calibri" w:cs="Calibri"/>
        </w:rPr>
        <w:t>positive feedback on the relevance and usefulness of the topic</w:t>
      </w:r>
      <w:r w:rsidR="009C687B" w:rsidRPr="3479A7BC">
        <w:rPr>
          <w:rFonts w:ascii="Calibri" w:eastAsia="Calibri" w:hAnsi="Calibri" w:cs="Calibri"/>
        </w:rPr>
        <w:t xml:space="preserve">s discussed, </w:t>
      </w:r>
      <w:r w:rsidR="00091CFC" w:rsidRPr="3479A7BC">
        <w:rPr>
          <w:rFonts w:ascii="Calibri" w:eastAsia="Calibri" w:hAnsi="Calibri" w:cs="Calibri"/>
        </w:rPr>
        <w:t xml:space="preserve">the discussion and presentations. </w:t>
      </w:r>
      <w:r w:rsidR="05C88297" w:rsidRPr="3479A7BC">
        <w:rPr>
          <w:rFonts w:ascii="Calibri" w:eastAsia="Calibri" w:hAnsi="Calibri" w:cs="Calibri"/>
        </w:rPr>
        <w:t xml:space="preserve"> </w:t>
      </w:r>
    </w:p>
    <w:p w14:paraId="68BDB7C0" w14:textId="77777777" w:rsidR="001A60FA" w:rsidRDefault="001A60FA" w:rsidP="49BA5E33">
      <w:pPr>
        <w:pStyle w:val="ListParagraph"/>
        <w:spacing w:line="360" w:lineRule="auto"/>
        <w:ind w:left="0"/>
        <w:jc w:val="both"/>
        <w:rPr>
          <w:rFonts w:ascii="Calibri" w:eastAsia="Calibri" w:hAnsi="Calibri" w:cs="Calibri"/>
        </w:rPr>
      </w:pPr>
    </w:p>
    <w:p w14:paraId="7EB7CFD5" w14:textId="77777777" w:rsidR="001A60FA" w:rsidRDefault="001A60FA" w:rsidP="49BA5E33">
      <w:pPr>
        <w:pStyle w:val="ListParagraph"/>
        <w:spacing w:line="360" w:lineRule="auto"/>
        <w:ind w:left="0"/>
        <w:jc w:val="both"/>
        <w:rPr>
          <w:rFonts w:ascii="Calibri" w:eastAsia="Calibri" w:hAnsi="Calibri" w:cs="Calibri"/>
        </w:rPr>
      </w:pPr>
    </w:p>
    <w:p w14:paraId="4755D911" w14:textId="77777777" w:rsidR="001A60FA" w:rsidRPr="00373231" w:rsidRDefault="001A60FA" w:rsidP="49BA5E33">
      <w:pPr>
        <w:pStyle w:val="ListParagraph"/>
        <w:spacing w:line="360" w:lineRule="auto"/>
        <w:ind w:left="0"/>
        <w:jc w:val="both"/>
        <w:rPr>
          <w:rFonts w:ascii="Calibri" w:eastAsia="Calibri" w:hAnsi="Calibri" w:cs="Calibri"/>
        </w:rPr>
      </w:pPr>
    </w:p>
    <w:p w14:paraId="7061AA1D" w14:textId="24B12370" w:rsidR="7417F096" w:rsidRDefault="7417F096" w:rsidP="68E38DFA">
      <w:pPr>
        <w:spacing w:line="257" w:lineRule="auto"/>
        <w:rPr>
          <w:rFonts w:ascii="Calibri" w:eastAsia="Calibri" w:hAnsi="Calibri" w:cs="Calibri"/>
          <w:b/>
          <w:bCs/>
          <w:color w:val="4472C4" w:themeColor="accent1"/>
          <w:sz w:val="24"/>
          <w:szCs w:val="24"/>
        </w:rPr>
      </w:pPr>
      <w:r w:rsidRPr="007B7B3D">
        <w:rPr>
          <w:rFonts w:ascii="Calibri" w:eastAsia="Calibri" w:hAnsi="Calibri" w:cs="Calibri"/>
          <w:b/>
          <w:bCs/>
          <w:color w:val="4472C4" w:themeColor="accent1"/>
          <w:sz w:val="24"/>
          <w:szCs w:val="24"/>
        </w:rPr>
        <w:lastRenderedPageBreak/>
        <w:t>Reflections</w:t>
      </w:r>
    </w:p>
    <w:p w14:paraId="014205DC" w14:textId="6F9F5463" w:rsidR="008E2000" w:rsidRDefault="00FF6A77" w:rsidP="008E2000">
      <w:pPr>
        <w:spacing w:line="360" w:lineRule="auto"/>
        <w:jc w:val="both"/>
        <w:rPr>
          <w:rFonts w:ascii="Calibri" w:eastAsia="Calibri" w:hAnsi="Calibri" w:cs="Calibri"/>
          <w:lang w:val="en-GB"/>
        </w:rPr>
      </w:pPr>
      <w:r w:rsidRPr="3479A7BC">
        <w:rPr>
          <w:rFonts w:ascii="Calibri" w:eastAsia="Calibri" w:hAnsi="Calibri" w:cs="Calibri"/>
          <w:lang w:val="en-GB"/>
        </w:rPr>
        <w:t>This paper present</w:t>
      </w:r>
      <w:r w:rsidR="002B7051">
        <w:rPr>
          <w:rFonts w:ascii="Calibri" w:eastAsia="Calibri" w:hAnsi="Calibri" w:cs="Calibri"/>
          <w:lang w:val="en-GB"/>
        </w:rPr>
        <w:t>s</w:t>
      </w:r>
      <w:r w:rsidRPr="3479A7BC">
        <w:rPr>
          <w:rFonts w:ascii="Calibri" w:eastAsia="Calibri" w:hAnsi="Calibri" w:cs="Calibri"/>
          <w:lang w:val="en-GB"/>
        </w:rPr>
        <w:t xml:space="preserve"> the development of the RoR registry and community hub, describing the process from initial </w:t>
      </w:r>
      <w:r w:rsidR="00A51B06" w:rsidRPr="3479A7BC">
        <w:rPr>
          <w:rFonts w:ascii="Calibri" w:eastAsia="Calibri" w:hAnsi="Calibri" w:cs="Calibri"/>
          <w:lang w:val="en-GB"/>
        </w:rPr>
        <w:t xml:space="preserve">idea </w:t>
      </w:r>
      <w:r w:rsidRPr="3479A7BC">
        <w:rPr>
          <w:rFonts w:ascii="Calibri" w:eastAsia="Calibri" w:hAnsi="Calibri" w:cs="Calibri"/>
          <w:lang w:val="en-GB"/>
        </w:rPr>
        <w:t>to launch</w:t>
      </w:r>
      <w:r w:rsidR="00A51B06" w:rsidRPr="3479A7BC">
        <w:rPr>
          <w:rFonts w:ascii="Calibri" w:eastAsia="Calibri" w:hAnsi="Calibri" w:cs="Calibri"/>
          <w:lang w:val="en-GB"/>
        </w:rPr>
        <w:t xml:space="preserve">, </w:t>
      </w:r>
      <w:r w:rsidRPr="3479A7BC">
        <w:rPr>
          <w:rFonts w:ascii="Calibri" w:eastAsia="Calibri" w:hAnsi="Calibri" w:cs="Calibri"/>
          <w:lang w:val="en-GB"/>
        </w:rPr>
        <w:t>subsequent evaluation</w:t>
      </w:r>
      <w:r w:rsidR="00A51B06" w:rsidRPr="3479A7BC">
        <w:rPr>
          <w:rFonts w:ascii="Calibri" w:eastAsia="Calibri" w:hAnsi="Calibri" w:cs="Calibri"/>
          <w:lang w:val="en-GB"/>
        </w:rPr>
        <w:t xml:space="preserve"> and continuous dissemination to encourage its use for best research practices</w:t>
      </w:r>
      <w:r w:rsidRPr="3479A7BC">
        <w:rPr>
          <w:rFonts w:ascii="Calibri" w:eastAsia="Calibri" w:hAnsi="Calibri" w:cs="Calibri"/>
          <w:lang w:val="en-GB"/>
        </w:rPr>
        <w:t xml:space="preserve">. </w:t>
      </w:r>
      <w:r w:rsidR="00C44D8B" w:rsidRPr="3479A7BC">
        <w:rPr>
          <w:rFonts w:ascii="Calibri" w:eastAsia="Calibri" w:hAnsi="Calibri" w:cs="Calibri"/>
          <w:lang w:val="en-GB"/>
        </w:rPr>
        <w:t>The h</w:t>
      </w:r>
      <w:r w:rsidRPr="3479A7BC">
        <w:rPr>
          <w:rFonts w:ascii="Calibri" w:eastAsia="Calibri" w:hAnsi="Calibri" w:cs="Calibri"/>
          <w:lang w:val="en-GB"/>
        </w:rPr>
        <w:t>ighlights</w:t>
      </w:r>
      <w:r w:rsidR="00526381" w:rsidRPr="3479A7BC">
        <w:rPr>
          <w:rFonts w:ascii="Calibri" w:eastAsia="Calibri" w:hAnsi="Calibri" w:cs="Calibri"/>
          <w:lang w:val="en-GB"/>
        </w:rPr>
        <w:t xml:space="preserve"> of</w:t>
      </w:r>
      <w:r w:rsidRPr="3479A7BC">
        <w:rPr>
          <w:rFonts w:ascii="Calibri" w:eastAsia="Calibri" w:hAnsi="Calibri" w:cs="Calibri"/>
          <w:lang w:val="en-GB"/>
        </w:rPr>
        <w:t xml:space="preserve"> </w:t>
      </w:r>
      <w:r w:rsidR="00C44D8B" w:rsidRPr="3479A7BC">
        <w:rPr>
          <w:rFonts w:ascii="Calibri" w:eastAsia="Calibri" w:hAnsi="Calibri" w:cs="Calibri"/>
          <w:lang w:val="en-GB"/>
        </w:rPr>
        <w:t xml:space="preserve">the </w:t>
      </w:r>
      <w:r w:rsidRPr="3479A7BC">
        <w:rPr>
          <w:rFonts w:ascii="Calibri" w:eastAsia="Calibri" w:hAnsi="Calibri" w:cs="Calibri"/>
          <w:lang w:val="en-GB"/>
        </w:rPr>
        <w:t>virtual research festival hosted by the RoR team</w:t>
      </w:r>
      <w:r w:rsidR="00C44D8B" w:rsidRPr="3479A7BC">
        <w:rPr>
          <w:rFonts w:ascii="Calibri" w:eastAsia="Calibri" w:hAnsi="Calibri" w:cs="Calibri"/>
          <w:lang w:val="en-GB"/>
        </w:rPr>
        <w:t>, which</w:t>
      </w:r>
      <w:r w:rsidRPr="3479A7BC">
        <w:rPr>
          <w:rFonts w:ascii="Calibri" w:eastAsia="Calibri" w:hAnsi="Calibri" w:cs="Calibri"/>
          <w:lang w:val="en-GB"/>
        </w:rPr>
        <w:t xml:space="preserve"> focus</w:t>
      </w:r>
      <w:r w:rsidR="00C44D8B" w:rsidRPr="3479A7BC">
        <w:rPr>
          <w:rFonts w:ascii="Calibri" w:eastAsia="Calibri" w:hAnsi="Calibri" w:cs="Calibri"/>
          <w:lang w:val="en-GB"/>
        </w:rPr>
        <w:t>ed</w:t>
      </w:r>
      <w:r w:rsidR="70D37D6B" w:rsidRPr="3479A7BC">
        <w:rPr>
          <w:rFonts w:ascii="Calibri" w:eastAsia="Calibri" w:hAnsi="Calibri" w:cs="Calibri"/>
          <w:lang w:val="en-GB"/>
        </w:rPr>
        <w:t xml:space="preserve"> </w:t>
      </w:r>
      <w:r w:rsidRPr="3479A7BC">
        <w:rPr>
          <w:rFonts w:ascii="Calibri" w:eastAsia="Calibri" w:hAnsi="Calibri" w:cs="Calibri"/>
          <w:lang w:val="en-GB"/>
        </w:rPr>
        <w:t>on the intersection of AI and research</w:t>
      </w:r>
      <w:r w:rsidR="006B0ED3" w:rsidRPr="3479A7BC">
        <w:rPr>
          <w:rFonts w:ascii="Calibri" w:eastAsia="Calibri" w:hAnsi="Calibri" w:cs="Calibri"/>
          <w:lang w:val="en-GB"/>
        </w:rPr>
        <w:t>,</w:t>
      </w:r>
      <w:r w:rsidRPr="3479A7BC">
        <w:rPr>
          <w:rFonts w:ascii="Calibri" w:eastAsia="Calibri" w:hAnsi="Calibri" w:cs="Calibri"/>
          <w:lang w:val="en-GB"/>
        </w:rPr>
        <w:t xml:space="preserve"> </w:t>
      </w:r>
      <w:r w:rsidR="00B30A05" w:rsidRPr="3479A7BC">
        <w:rPr>
          <w:rFonts w:ascii="Calibri" w:eastAsia="Calibri" w:hAnsi="Calibri" w:cs="Calibri"/>
          <w:lang w:val="en-GB"/>
        </w:rPr>
        <w:t>show</w:t>
      </w:r>
      <w:r w:rsidR="006B0ED3" w:rsidRPr="3479A7BC">
        <w:rPr>
          <w:rFonts w:ascii="Calibri" w:eastAsia="Calibri" w:hAnsi="Calibri" w:cs="Calibri"/>
          <w:lang w:val="en-GB"/>
        </w:rPr>
        <w:t>ed</w:t>
      </w:r>
      <w:r w:rsidR="0EE9A995" w:rsidRPr="3479A7BC">
        <w:rPr>
          <w:rFonts w:ascii="Calibri" w:eastAsia="Calibri" w:hAnsi="Calibri" w:cs="Calibri"/>
          <w:lang w:val="en-GB"/>
        </w:rPr>
        <w:t xml:space="preserve"> </w:t>
      </w:r>
      <w:r w:rsidRPr="3479A7BC">
        <w:rPr>
          <w:rFonts w:ascii="Calibri" w:eastAsia="Calibri" w:hAnsi="Calibri" w:cs="Calibri"/>
          <w:lang w:val="en-GB"/>
        </w:rPr>
        <w:t xml:space="preserve">the </w:t>
      </w:r>
      <w:r w:rsidR="006B0ED3" w:rsidRPr="3479A7BC">
        <w:rPr>
          <w:rFonts w:ascii="Calibri" w:eastAsia="Calibri" w:hAnsi="Calibri" w:cs="Calibri"/>
          <w:lang w:val="en-GB"/>
        </w:rPr>
        <w:t xml:space="preserve">multiple </w:t>
      </w:r>
      <w:r w:rsidRPr="3479A7BC">
        <w:rPr>
          <w:rFonts w:ascii="Calibri" w:eastAsia="Calibri" w:hAnsi="Calibri" w:cs="Calibri"/>
          <w:lang w:val="en-GB"/>
        </w:rPr>
        <w:t xml:space="preserve">ways in which the community around the registry has been established and how it is contributing to the research ecosystem. </w:t>
      </w:r>
      <w:r w:rsidR="0F1ACA92" w:rsidRPr="3479A7BC">
        <w:rPr>
          <w:rFonts w:ascii="Calibri" w:eastAsia="Calibri" w:hAnsi="Calibri" w:cs="Calibri"/>
          <w:lang w:val="en-GB"/>
        </w:rPr>
        <w:t>The next steps for the reg</w:t>
      </w:r>
      <w:r w:rsidRPr="3479A7BC">
        <w:rPr>
          <w:rFonts w:ascii="Calibri" w:eastAsia="Calibri" w:hAnsi="Calibri" w:cs="Calibri"/>
          <w:lang w:val="en-GB"/>
        </w:rPr>
        <w:t>istry and hub include expansion of the registry</w:t>
      </w:r>
      <w:r w:rsidR="00637A3A" w:rsidRPr="3479A7BC">
        <w:rPr>
          <w:rFonts w:ascii="Calibri" w:eastAsia="Calibri" w:hAnsi="Calibri" w:cs="Calibri"/>
          <w:lang w:val="en-GB"/>
        </w:rPr>
        <w:t xml:space="preserve"> by</w:t>
      </w:r>
      <w:r w:rsidRPr="3479A7BC">
        <w:rPr>
          <w:rFonts w:ascii="Calibri" w:eastAsia="Calibri" w:hAnsi="Calibri" w:cs="Calibri"/>
          <w:lang w:val="en-GB"/>
        </w:rPr>
        <w:t xml:space="preserve"> partnering with organisations conducting research on research activity; developing strategies to attract more users to the registry</w:t>
      </w:r>
      <w:r w:rsidR="00283F80" w:rsidRPr="3479A7BC">
        <w:rPr>
          <w:rFonts w:ascii="Calibri" w:eastAsia="Calibri" w:hAnsi="Calibri" w:cs="Calibri"/>
          <w:lang w:val="en-GB"/>
        </w:rPr>
        <w:t>;</w:t>
      </w:r>
      <w:r w:rsidRPr="3479A7BC">
        <w:rPr>
          <w:rFonts w:ascii="Calibri" w:eastAsia="Calibri" w:hAnsi="Calibri" w:cs="Calibri"/>
          <w:lang w:val="en-GB"/>
        </w:rPr>
        <w:t xml:space="preserve"> and encourage active participation within the community hub, targeting outreach and continuously analysing the impact by tracking collaborations, measuring changes in research quality, or surveying users to gather feedback on the platform's effectiveness.</w:t>
      </w:r>
    </w:p>
    <w:p w14:paraId="0AF47D20" w14:textId="77777777" w:rsidR="00D43774" w:rsidRDefault="00122BF5" w:rsidP="008E2000">
      <w:pPr>
        <w:spacing w:line="360" w:lineRule="auto"/>
        <w:jc w:val="both"/>
        <w:rPr>
          <w:rFonts w:ascii="Calibri" w:eastAsia="Calibri" w:hAnsi="Calibri" w:cs="Calibri"/>
          <w:sz w:val="20"/>
          <w:szCs w:val="20"/>
        </w:rPr>
      </w:pPr>
      <w:r w:rsidRPr="001F0E03">
        <w:rPr>
          <w:rFonts w:ascii="Calibri" w:eastAsia="Calibri" w:hAnsi="Calibri" w:cs="Calibri"/>
          <w:b/>
          <w:bCs/>
          <w:sz w:val="20"/>
          <w:szCs w:val="20"/>
        </w:rPr>
        <w:t xml:space="preserve">Keywords: </w:t>
      </w:r>
      <w:r w:rsidR="00714D1C" w:rsidRPr="001F0E03">
        <w:rPr>
          <w:rFonts w:ascii="Calibri" w:eastAsia="Calibri" w:hAnsi="Calibri" w:cs="Calibri"/>
          <w:sz w:val="20"/>
          <w:szCs w:val="20"/>
        </w:rPr>
        <w:t xml:space="preserve">research on research; registries; </w:t>
      </w:r>
      <w:r w:rsidR="00487F62" w:rsidRPr="001F0E03">
        <w:rPr>
          <w:rFonts w:ascii="Calibri" w:eastAsia="Calibri" w:hAnsi="Calibri" w:cs="Calibri"/>
          <w:sz w:val="20"/>
          <w:szCs w:val="20"/>
        </w:rPr>
        <w:t>science on science; meta-science; transparency; research waste</w:t>
      </w:r>
    </w:p>
    <w:p w14:paraId="69733D5C" w14:textId="77777777" w:rsidR="00D43774" w:rsidRDefault="00D43774" w:rsidP="008E2000">
      <w:pPr>
        <w:spacing w:line="360" w:lineRule="auto"/>
        <w:jc w:val="both"/>
        <w:rPr>
          <w:rFonts w:ascii="Calibri" w:eastAsia="Calibri" w:hAnsi="Calibri" w:cs="Calibri"/>
          <w:sz w:val="20"/>
          <w:szCs w:val="20"/>
        </w:rPr>
      </w:pPr>
    </w:p>
    <w:p w14:paraId="3C4423A8" w14:textId="77777777" w:rsidR="00D43774" w:rsidRDefault="00D43774" w:rsidP="008E2000">
      <w:pPr>
        <w:spacing w:line="360" w:lineRule="auto"/>
        <w:jc w:val="both"/>
        <w:rPr>
          <w:rFonts w:ascii="Calibri" w:eastAsia="Calibri" w:hAnsi="Calibri" w:cs="Calibri"/>
          <w:sz w:val="20"/>
          <w:szCs w:val="20"/>
        </w:rPr>
      </w:pPr>
    </w:p>
    <w:p w14:paraId="038457D6" w14:textId="0C1FD53C" w:rsidR="000E44A8" w:rsidRDefault="00122BF5" w:rsidP="008E2000">
      <w:pPr>
        <w:spacing w:line="360" w:lineRule="auto"/>
        <w:jc w:val="both"/>
        <w:rPr>
          <w:rFonts w:ascii="Calibri" w:eastAsia="Calibri" w:hAnsi="Calibri" w:cs="Calibri"/>
          <w:b/>
          <w:bCs/>
        </w:rPr>
      </w:pPr>
      <w:r w:rsidRPr="11DB7953">
        <w:rPr>
          <w:rFonts w:ascii="Calibri" w:eastAsia="Calibri" w:hAnsi="Calibri" w:cs="Calibri"/>
          <w:b/>
          <w:bCs/>
        </w:rPr>
        <w:br w:type="page"/>
      </w:r>
    </w:p>
    <w:p w14:paraId="520B4CF5" w14:textId="040B64EB" w:rsidR="0003DC41" w:rsidRDefault="0003DC41" w:rsidP="11DB7953">
      <w:pPr>
        <w:spacing w:line="257" w:lineRule="auto"/>
        <w:rPr>
          <w:rFonts w:eastAsiaTheme="minorEastAsia"/>
          <w:b/>
          <w:bCs/>
          <w:color w:val="4472C4" w:themeColor="accent1"/>
          <w:sz w:val="24"/>
          <w:szCs w:val="24"/>
        </w:rPr>
      </w:pPr>
      <w:r w:rsidRPr="11DB7953">
        <w:rPr>
          <w:rFonts w:eastAsiaTheme="minorEastAsia"/>
          <w:b/>
          <w:bCs/>
          <w:color w:val="4472C4" w:themeColor="accent1"/>
          <w:sz w:val="24"/>
          <w:szCs w:val="24"/>
        </w:rPr>
        <w:lastRenderedPageBreak/>
        <w:t>BACKGROUND</w:t>
      </w:r>
    </w:p>
    <w:p w14:paraId="22C5C268" w14:textId="612B383D" w:rsidR="00BB36A8" w:rsidRPr="00BB36A8" w:rsidRDefault="00256226" w:rsidP="000E190C">
      <w:pPr>
        <w:spacing w:line="360" w:lineRule="auto"/>
        <w:jc w:val="both"/>
        <w:rPr>
          <w:rFonts w:ascii="Calibri" w:eastAsia="Calibri" w:hAnsi="Calibri" w:cs="Calibri"/>
        </w:rPr>
      </w:pPr>
      <w:r>
        <w:rPr>
          <w:rFonts w:ascii="Calibri" w:eastAsia="Calibri" w:hAnsi="Calibri" w:cs="Calibri"/>
        </w:rPr>
        <w:t>I</w:t>
      </w:r>
      <w:r w:rsidR="00BB36A8" w:rsidRPr="00BB36A8">
        <w:rPr>
          <w:rFonts w:ascii="Calibri" w:eastAsia="Calibri" w:hAnsi="Calibri" w:cs="Calibri"/>
        </w:rPr>
        <w:t xml:space="preserve">ncreased pressure on </w:t>
      </w:r>
      <w:r>
        <w:rPr>
          <w:rFonts w:ascii="Calibri" w:eastAsia="Calibri" w:hAnsi="Calibri" w:cs="Calibri"/>
        </w:rPr>
        <w:t xml:space="preserve">research </w:t>
      </w:r>
      <w:r w:rsidR="00BB36A8" w:rsidRPr="00BB36A8">
        <w:rPr>
          <w:rFonts w:ascii="Calibri" w:eastAsia="Calibri" w:hAnsi="Calibri" w:cs="Calibri"/>
        </w:rPr>
        <w:t xml:space="preserve">funders to deliver benefits from research and reduce burden to stakeholders in the research </w:t>
      </w:r>
      <w:r w:rsidR="00A64F7A">
        <w:rPr>
          <w:rFonts w:ascii="Calibri" w:eastAsia="Calibri" w:hAnsi="Calibri" w:cs="Calibri"/>
        </w:rPr>
        <w:t>ecosystem</w:t>
      </w:r>
      <w:r w:rsidR="00A64F7A" w:rsidRPr="00BB36A8">
        <w:rPr>
          <w:rFonts w:ascii="Calibri" w:eastAsia="Calibri" w:hAnsi="Calibri" w:cs="Calibri"/>
        </w:rPr>
        <w:t xml:space="preserve"> ha</w:t>
      </w:r>
      <w:r w:rsidR="00A64F7A">
        <w:rPr>
          <w:rFonts w:ascii="Calibri" w:eastAsia="Calibri" w:hAnsi="Calibri" w:cs="Calibri"/>
        </w:rPr>
        <w:t>ve</w:t>
      </w:r>
      <w:r w:rsidR="00A64F7A" w:rsidRPr="00BB36A8">
        <w:rPr>
          <w:rFonts w:ascii="Calibri" w:eastAsia="Calibri" w:hAnsi="Calibri" w:cs="Calibri"/>
        </w:rPr>
        <w:t xml:space="preserve"> </w:t>
      </w:r>
      <w:r w:rsidR="00BB36A8" w:rsidRPr="00BB36A8">
        <w:rPr>
          <w:rFonts w:ascii="Calibri" w:eastAsia="Calibri" w:hAnsi="Calibri" w:cs="Calibri"/>
        </w:rPr>
        <w:t xml:space="preserve">led to a rapid growth in the number of studies focused on improving research processes, effectively, a growth of the research on research or metascience discipline </w:t>
      </w:r>
      <w:r w:rsidR="00400CC4">
        <w:rPr>
          <w:rFonts w:ascii="Calibri" w:eastAsia="Calibri" w:hAnsi="Calibri" w:cs="Calibri"/>
        </w:rPr>
        <w:fldChar w:fldCharType="begin">
          <w:fldData xml:space="preserve">PEVuZE5vdGU+PENpdGU+PEF1dGhvcj5HdXRocmllPC9BdXRob3I+PFllYXI+MjAxOTwvWWVhcj48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=
</w:fldData>
        </w:fldChar>
      </w:r>
      <w:r w:rsidR="000540DF">
        <w:rPr>
          <w:rFonts w:ascii="Calibri" w:eastAsia="Calibri" w:hAnsi="Calibri" w:cs="Calibri"/>
        </w:rPr>
        <w:instrText xml:space="preserve"> ADDIN EN.CITE </w:instrText>
      </w:r>
      <w:r w:rsidR="000540DF">
        <w:rPr>
          <w:rFonts w:ascii="Calibri" w:eastAsia="Calibri" w:hAnsi="Calibri" w:cs="Calibri"/>
        </w:rPr>
        <w:fldChar w:fldCharType="begin">
          <w:fldData xml:space="preserve">PEVuZE5vdGU+PENpdGU+PEF1dGhvcj5HdXRocmllPC9BdXRob3I+PFllYXI+MjAxOTwvWWVhcj48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=
</w:fldData>
        </w:fldChar>
      </w:r>
      <w:r w:rsidR="000540DF">
        <w:rPr>
          <w:rFonts w:ascii="Calibri" w:eastAsia="Calibri" w:hAnsi="Calibri" w:cs="Calibri"/>
        </w:rPr>
        <w:instrText xml:space="preserve"> ADDIN EN.CITE.DATA </w:instrText>
      </w:r>
      <w:r w:rsidR="000540DF">
        <w:rPr>
          <w:rFonts w:ascii="Calibri" w:eastAsia="Calibri" w:hAnsi="Calibri" w:cs="Calibri"/>
        </w:rPr>
      </w:r>
      <w:r w:rsidR="000540DF">
        <w:rPr>
          <w:rFonts w:ascii="Calibri" w:eastAsia="Calibri" w:hAnsi="Calibri" w:cs="Calibri"/>
        </w:rPr>
        <w:fldChar w:fldCharType="end"/>
      </w:r>
      <w:r w:rsidR="00400CC4">
        <w:rPr>
          <w:rFonts w:ascii="Calibri" w:eastAsia="Calibri" w:hAnsi="Calibri" w:cs="Calibri"/>
        </w:rPr>
      </w:r>
      <w:r w:rsidR="00400CC4">
        <w:rPr>
          <w:rFonts w:ascii="Calibri" w:eastAsia="Calibri" w:hAnsi="Calibri" w:cs="Calibri"/>
        </w:rPr>
        <w:fldChar w:fldCharType="separate"/>
      </w:r>
      <w:r w:rsidR="00400CC4">
        <w:rPr>
          <w:rFonts w:ascii="Calibri" w:eastAsia="Calibri" w:hAnsi="Calibri" w:cs="Calibri"/>
          <w:noProof/>
        </w:rPr>
        <w:t>(</w:t>
      </w:r>
      <w:r w:rsidR="00400CC4" w:rsidRPr="0017485F">
        <w:rPr>
          <w:rFonts w:ascii="Calibri" w:eastAsia="Calibri" w:hAnsi="Calibri" w:cs="Calibri"/>
          <w:noProof/>
        </w:rPr>
        <w:t>Guthrie et al., 2019; Ioannidis et al., 2015; Treweek et al., 2015; Treweek et al., 2018)</w:t>
      </w:r>
      <w:r w:rsidR="00400CC4">
        <w:rPr>
          <w:rFonts w:ascii="Calibri" w:eastAsia="Calibri" w:hAnsi="Calibri" w:cs="Calibri"/>
        </w:rPr>
        <w:fldChar w:fldCharType="end"/>
      </w:r>
      <w:r w:rsidR="00BB36A8" w:rsidRPr="00BB36A8">
        <w:rPr>
          <w:rFonts w:ascii="Calibri" w:eastAsia="Calibri" w:hAnsi="Calibri" w:cs="Calibri"/>
        </w:rPr>
        <w:t xml:space="preserve">. However, this </w:t>
      </w:r>
      <w:r w:rsidR="00400CC4">
        <w:rPr>
          <w:rFonts w:ascii="Calibri" w:eastAsia="Calibri" w:hAnsi="Calibri" w:cs="Calibri"/>
        </w:rPr>
        <w:t>increase</w:t>
      </w:r>
      <w:r w:rsidR="00BB36A8" w:rsidRPr="00BB36A8">
        <w:rPr>
          <w:rFonts w:ascii="Calibri" w:eastAsia="Calibri" w:hAnsi="Calibri" w:cs="Calibri"/>
        </w:rPr>
        <w:t xml:space="preserve"> </w:t>
      </w:r>
      <w:r w:rsidR="00A64F7A">
        <w:rPr>
          <w:rFonts w:ascii="Calibri" w:eastAsia="Calibri" w:hAnsi="Calibri" w:cs="Calibri"/>
        </w:rPr>
        <w:t xml:space="preserve">of </w:t>
      </w:r>
      <w:bookmarkStart w:id="0" w:name="_Int_FtDDuLOG"/>
      <w:r w:rsidR="00BB36A8" w:rsidRPr="00BB36A8">
        <w:rPr>
          <w:rFonts w:ascii="Calibri" w:eastAsia="Calibri" w:hAnsi="Calibri" w:cs="Calibri"/>
        </w:rPr>
        <w:t>research on research</w:t>
      </w:r>
      <w:bookmarkEnd w:id="0"/>
      <w:r w:rsidR="00BB36A8" w:rsidRPr="00BB36A8">
        <w:rPr>
          <w:rFonts w:ascii="Calibri" w:eastAsia="Calibri" w:hAnsi="Calibri" w:cs="Calibri"/>
        </w:rPr>
        <w:t xml:space="preserve"> </w:t>
      </w:r>
      <w:r w:rsidR="00416870">
        <w:rPr>
          <w:rFonts w:ascii="Calibri" w:eastAsia="Calibri" w:hAnsi="Calibri" w:cs="Calibri"/>
        </w:rPr>
        <w:t xml:space="preserve">(RoR) </w:t>
      </w:r>
      <w:r w:rsidR="00BB36A8" w:rsidRPr="00BB36A8">
        <w:rPr>
          <w:rFonts w:ascii="Calibri" w:eastAsia="Calibri" w:hAnsi="Calibri" w:cs="Calibri"/>
        </w:rPr>
        <w:t xml:space="preserve">activity has occurred in silos, </w:t>
      </w:r>
      <w:r w:rsidR="00CB4CAB" w:rsidRPr="00BB36A8">
        <w:rPr>
          <w:rFonts w:ascii="Calibri" w:eastAsia="Calibri" w:hAnsi="Calibri" w:cs="Calibri"/>
        </w:rPr>
        <w:t>generating</w:t>
      </w:r>
      <w:r w:rsidR="00BB36A8" w:rsidRPr="00BB36A8">
        <w:rPr>
          <w:rFonts w:ascii="Calibri" w:eastAsia="Calibri" w:hAnsi="Calibri" w:cs="Calibri"/>
        </w:rPr>
        <w:t xml:space="preserve"> duplication and undermining evidence comparability which leads to a "waste of research effort"</w:t>
      </w:r>
      <w:r w:rsidR="0076632F">
        <w:rPr>
          <w:rFonts w:ascii="Calibri" w:eastAsia="Calibri" w:hAnsi="Calibri" w:cs="Calibri"/>
        </w:rPr>
        <w:t xml:space="preserve"> </w:t>
      </w:r>
      <w:r w:rsidR="0076632F">
        <w:rPr>
          <w:rFonts w:ascii="Calibri" w:eastAsia="Calibri" w:hAnsi="Calibri" w:cs="Calibri"/>
        </w:rPr>
        <w:fldChar w:fldCharType="begin"/>
      </w:r>
      <w:r w:rsidR="00D936F8">
        <w:rPr>
          <w:rFonts w:ascii="Calibri" w:eastAsia="Calibri" w:hAnsi="Calibri" w:cs="Calibri"/>
        </w:rPr>
        <w:instrText xml:space="preserve"> ADDIN EN.CITE &lt;EndNote&gt;&lt;Cite&gt;&lt;Author&gt;Williams&lt;/Author&gt;&lt;Year&gt;2022&lt;/Year&gt;&lt;RecNum&gt;50&lt;/RecNum&gt;&lt;DisplayText&gt;(Williams, 2022)&lt;/DisplayText&gt;&lt;record&gt;&lt;rec-number&gt;50&lt;/rec-number&gt;&lt;foreign-keys&gt;&lt;key app="EN" db-id="tr9vtrpsr0vav2e2t9mpd5zfxwrpde9wvvd0" timestamp="1709560592"&gt;50&lt;/key&gt;&lt;/foreign-keys&gt;&lt;ref-type name="Journal Article"&gt;17&lt;/ref-type&gt;&lt;contributors&gt;&lt;authors&gt;&lt;author&gt;Williams, HC&lt;/author&gt;&lt;/authors&gt;&lt;/contributors&gt;&lt;titles&gt;&lt;title&gt;Avoidable research waste in dermatology: what is the problem?&lt;/title&gt;&lt;secondary-title&gt;British Journal of Dermatology&lt;/secondary-title&gt;&lt;/titles&gt;&lt;periodical&gt;&lt;full-title&gt;British Journal of Dermatology&lt;/full-title&gt;&lt;/periodical&gt;&lt;dates&gt;&lt;year&gt;2022&lt;/year&gt;&lt;/dates&gt;&lt;urls&gt;&lt;/urls&gt;&lt;electronic-resource-num&gt;10.1111/bjd.20754&lt;/electronic-resource-num&gt;&lt;/record&gt;&lt;/Cite&gt;&lt;/EndNote&gt;</w:instrText>
      </w:r>
      <w:r w:rsidR="0076632F">
        <w:rPr>
          <w:rFonts w:ascii="Calibri" w:eastAsia="Calibri" w:hAnsi="Calibri" w:cs="Calibri"/>
        </w:rPr>
        <w:fldChar w:fldCharType="separate"/>
      </w:r>
      <w:r w:rsidR="0076632F">
        <w:rPr>
          <w:rFonts w:ascii="Calibri" w:eastAsia="Calibri" w:hAnsi="Calibri" w:cs="Calibri"/>
          <w:noProof/>
        </w:rPr>
        <w:t>(Williams, 2022)</w:t>
      </w:r>
      <w:r w:rsidR="0076632F">
        <w:rPr>
          <w:rFonts w:ascii="Calibri" w:eastAsia="Calibri" w:hAnsi="Calibri" w:cs="Calibri"/>
        </w:rPr>
        <w:fldChar w:fldCharType="end"/>
      </w:r>
      <w:r w:rsidR="00BB36A8" w:rsidRPr="3C4EBF1E">
        <w:rPr>
          <w:rFonts w:ascii="Calibri" w:eastAsia="Calibri" w:hAnsi="Calibri" w:cs="Calibri"/>
        </w:rPr>
        <w:t>.</w:t>
      </w:r>
      <w:r w:rsidR="00446877">
        <w:rPr>
          <w:rFonts w:ascii="Calibri" w:eastAsia="Calibri" w:hAnsi="Calibri" w:cs="Calibri"/>
        </w:rPr>
        <w:t xml:space="preserve"> </w:t>
      </w:r>
      <w:r w:rsidR="00BB36A8" w:rsidRPr="00BB36A8">
        <w:rPr>
          <w:rFonts w:ascii="Calibri" w:eastAsia="Calibri" w:hAnsi="Calibri" w:cs="Calibri"/>
        </w:rPr>
        <w:t>This also affects research on research as a discipline that encourages collaboration, transparency and efficiencies in the research ecosystem.</w:t>
      </w:r>
    </w:p>
    <w:p w14:paraId="0789F5F8" w14:textId="649DB222" w:rsidR="009057D4" w:rsidRPr="00BB36A8" w:rsidRDefault="00BB36A8" w:rsidP="000E190C">
      <w:pPr>
        <w:spacing w:line="360" w:lineRule="auto"/>
        <w:jc w:val="both"/>
        <w:rPr>
          <w:rFonts w:ascii="Calibri" w:eastAsia="Calibri" w:hAnsi="Calibri" w:cs="Calibri"/>
        </w:rPr>
      </w:pPr>
      <w:r w:rsidRPr="7C4EF83A">
        <w:rPr>
          <w:rFonts w:ascii="Calibri" w:eastAsia="Calibri" w:hAnsi="Calibri" w:cs="Calibri"/>
        </w:rPr>
        <w:t xml:space="preserve">Solutions to organise research on research activity have </w:t>
      </w:r>
      <w:r w:rsidR="00F06032" w:rsidRPr="7C4EF83A">
        <w:rPr>
          <w:rFonts w:ascii="Calibri" w:eastAsia="Calibri" w:hAnsi="Calibri" w:cs="Calibri"/>
        </w:rPr>
        <w:t>shown success</w:t>
      </w:r>
      <w:r w:rsidRPr="7C4EF83A">
        <w:rPr>
          <w:rFonts w:ascii="Calibri" w:eastAsia="Calibri" w:hAnsi="Calibri" w:cs="Calibri"/>
        </w:rPr>
        <w:t xml:space="preserve">. </w:t>
      </w:r>
      <w:r w:rsidR="00464079" w:rsidRPr="7C4EF83A">
        <w:rPr>
          <w:rFonts w:ascii="Calibri" w:eastAsia="Calibri" w:hAnsi="Calibri" w:cs="Calibri"/>
        </w:rPr>
        <w:t xml:space="preserve">Research registries like PROSPERO </w:t>
      </w:r>
      <w:r w:rsidR="009625DA">
        <w:rPr>
          <w:rFonts w:ascii="Calibri" w:eastAsia="Calibri" w:hAnsi="Calibri" w:cs="Calibri"/>
        </w:rPr>
        <w:fldChar w:fldCharType="begin"/>
      </w:r>
      <w:r w:rsidR="006F2D5C">
        <w:rPr>
          <w:rFonts w:ascii="Calibri" w:eastAsia="Calibri" w:hAnsi="Calibri" w:cs="Calibri"/>
        </w:rPr>
        <w:instrText xml:space="preserve"> ADDIN EN.CITE &lt;EndNote&gt;&lt;Cite&gt;&lt;Author&gt;Booth&lt;/Author&gt;&lt;Year&gt;2012&lt;/Year&gt;&lt;RecNum&gt;33&lt;/RecNum&gt;&lt;DisplayText&gt;(Booth et al., 2012, 2013)&lt;/DisplayText&gt;&lt;record&gt;&lt;rec-number&gt;33&lt;/rec-number&gt;&lt;foreign-keys&gt;&lt;key app="EN" db-id="tr9vtrpsr0vav2e2t9mpd5zfxwrpde9wvvd0" timestamp="1682509471"&gt;33&lt;/key&gt;&lt;/foreign-keys&gt;&lt;ref-type name="Journal Article"&gt;17&lt;/ref-type&gt;&lt;contributors&gt;&lt;authors&gt;&lt;author&gt;Booth, Alison&lt;/author&gt;&lt;author&gt;Clarke, Mike&lt;/author&gt;&lt;author&gt;Dooley, Gordon&lt;/author&gt;&lt;author&gt;Ghersi, Davina&lt;/author&gt;&lt;author&gt;Moher, David&lt;/author&gt;&lt;author&gt;Petticrew, Mark&lt;/author&gt;&lt;author&gt;Stewart, Lesley&lt;/author&gt;&lt;/authors&gt;&lt;/contributors&gt;&lt;titles&gt;&lt;title&gt;The nuts and bolts of PROSPERO: an international prospective register of systematic reviews&lt;/title&gt;&lt;secondary-title&gt;Systematic reviews&lt;/secondary-title&gt;&lt;/titles&gt;&lt;pages&gt;1-9&lt;/pages&gt;&lt;volume&gt;1&lt;/volume&gt;&lt;number&gt;1&lt;/number&gt;&lt;dates&gt;&lt;year&gt;2012&lt;/year&gt;&lt;/dates&gt;&lt;isbn&gt;2046-4053&lt;/isbn&gt;&lt;urls&gt;&lt;/urls&gt;&lt;electronic-resource-num&gt;10.1186/2046-4053-1-2&lt;/electronic-resource-num&gt;&lt;/record&gt;&lt;/Cite&gt;&lt;Cite&gt;&lt;Author&gt;Booth&lt;/Author&gt;&lt;Year&gt;2013&lt;/Year&gt;&lt;RecNum&gt;31&lt;/RecNum&gt;&lt;record&gt;&lt;rec-number&gt;31&lt;/rec-number&gt;&lt;foreign-keys&gt;&lt;key app="EN" db-id="tr9vtrpsr0vav2e2t9mpd5zfxwrpde9wvvd0" timestamp="1682509460"&gt;31&lt;/key&gt;&lt;/foreign-keys&gt;&lt;ref-type name="Journal Article"&gt;17&lt;/ref-type&gt;&lt;contributors&gt;&lt;authors&gt;&lt;author&gt;Booth, Alison&lt;/author&gt;&lt;author&gt;Clarke, Mike&lt;/author&gt;&lt;author&gt;Dooley, Gordon&lt;/author&gt;&lt;author&gt;Ghersi, Davina&lt;/author&gt;&lt;author&gt;Moher, David&lt;/author&gt;&lt;author&gt;Petticrew, Mark&lt;/author&gt;&lt;author&gt;Stewart, Lesley&lt;/author&gt;&lt;/authors&gt;&lt;/contributors&gt;&lt;titles&gt;&lt;title&gt;PROSPERO at one year: an evaluation of its utility&lt;/title&gt;&lt;secondary-title&gt;Systematic reviews&lt;/secondary-title&gt;&lt;/titles&gt;&lt;pages&gt;1-7&lt;/pages&gt;&lt;volume&gt;2&lt;/volume&gt;&lt;number&gt;1&lt;/number&gt;&lt;dates&gt;&lt;year&gt;2013&lt;/year&gt;&lt;/dates&gt;&lt;isbn&gt;2046-4053&lt;/isbn&gt;&lt;urls&gt;&lt;/urls&gt;&lt;electronic-resource-num&gt;10.1186/2046-4053-2-4&lt;/electronic-resource-num&gt;&lt;/record&gt;&lt;/Cite&gt;&lt;/EndNote&gt;</w:instrText>
      </w:r>
      <w:r w:rsidR="009625DA">
        <w:rPr>
          <w:rFonts w:ascii="Calibri" w:eastAsia="Calibri" w:hAnsi="Calibri" w:cs="Calibri"/>
        </w:rPr>
        <w:fldChar w:fldCharType="separate"/>
      </w:r>
      <w:r w:rsidR="009625DA">
        <w:rPr>
          <w:rFonts w:ascii="Calibri" w:eastAsia="Calibri" w:hAnsi="Calibri" w:cs="Calibri"/>
          <w:noProof/>
        </w:rPr>
        <w:t>(Booth et al., 2012, 2013)</w:t>
      </w:r>
      <w:r w:rsidR="009625DA">
        <w:rPr>
          <w:rFonts w:ascii="Calibri" w:eastAsia="Calibri" w:hAnsi="Calibri" w:cs="Calibri"/>
        </w:rPr>
        <w:fldChar w:fldCharType="end"/>
      </w:r>
      <w:r w:rsidR="002419B7">
        <w:rPr>
          <w:rFonts w:ascii="Calibri" w:eastAsia="Calibri" w:hAnsi="Calibri" w:cs="Calibri"/>
        </w:rPr>
        <w:t xml:space="preserve">, </w:t>
      </w:r>
      <w:r w:rsidR="00464079" w:rsidRPr="7C4EF83A">
        <w:rPr>
          <w:rFonts w:ascii="Calibri" w:eastAsia="Calibri" w:hAnsi="Calibri" w:cs="Calibri"/>
        </w:rPr>
        <w:t>the Open Science Framework (OSF) Registries</w:t>
      </w:r>
      <w:r w:rsidR="00A5044A">
        <w:rPr>
          <w:rFonts w:ascii="Calibri" w:eastAsia="Calibri" w:hAnsi="Calibri" w:cs="Calibri"/>
        </w:rPr>
        <w:t xml:space="preserve"> </w:t>
      </w:r>
      <w:r w:rsidR="00AA0313">
        <w:rPr>
          <w:rFonts w:ascii="Calibri" w:eastAsia="Calibri" w:hAnsi="Calibri" w:cs="Calibri"/>
        </w:rPr>
        <w:fldChar w:fldCharType="begin"/>
      </w:r>
      <w:r w:rsidR="0092624D">
        <w:rPr>
          <w:rFonts w:ascii="Calibri" w:eastAsia="Calibri" w:hAnsi="Calibri" w:cs="Calibri"/>
        </w:rPr>
        <w:instrText xml:space="preserve"> ADDIN EN.CITE &lt;EndNote&gt;&lt;Cite&gt;&lt;Author&gt;Foster&lt;/Author&gt;&lt;Year&gt;2017&lt;/Year&gt;&lt;RecNum&gt;52&lt;/RecNum&gt;&lt;DisplayText&gt;(Foster &amp;amp; Deardorff, 2017)&lt;/DisplayText&gt;&lt;record&gt;&lt;rec-number&gt;52&lt;/rec-number&gt;&lt;foreign-keys&gt;&lt;key app="EN" db-id="tr9vtrpsr0vav2e2t9mpd5zfxwrpde9wvvd0" timestamp="1729851816"&gt;52&lt;/key&gt;&lt;/foreign-keys&gt;&lt;ref-type name="Journal Article"&gt;17&lt;/ref-type&gt;&lt;contributors&gt;&lt;authors&gt;&lt;author&gt;Foster, Erin&lt;/author&gt;&lt;author&gt;Deardorff, A&lt;/author&gt;&lt;/authors&gt;&lt;/contributors&gt;&lt;titles&gt;&lt;title&gt;Open Science Framework (OSF)&lt;/title&gt;&lt;secondary-title&gt;Journal of the Medical Library Association: JMLA&lt;/secondary-title&gt;&lt;/titles&gt;&lt;periodical&gt;&lt;full-title&gt;Journal of the Medical Library Association: JMLA&lt;/full-title&gt;&lt;/periodical&gt;&lt;volume&gt;105 (2)&lt;/volume&gt;&lt;dates&gt;&lt;year&gt;2017&lt;/year&gt;&lt;/dates&gt;&lt;urls&gt;&lt;/urls&gt;&lt;electronic-resource-num&gt;10.5195/jmla.2017.88&lt;/electronic-resource-num&gt;&lt;/record&gt;&lt;/Cite&gt;&lt;/EndNote&gt;</w:instrText>
      </w:r>
      <w:r w:rsidR="00AA0313">
        <w:rPr>
          <w:rFonts w:ascii="Calibri" w:eastAsia="Calibri" w:hAnsi="Calibri" w:cs="Calibri"/>
        </w:rPr>
        <w:fldChar w:fldCharType="separate"/>
      </w:r>
      <w:r w:rsidR="00342FDE">
        <w:rPr>
          <w:rFonts w:ascii="Calibri" w:eastAsia="Calibri" w:hAnsi="Calibri" w:cs="Calibri"/>
          <w:noProof/>
        </w:rPr>
        <w:t>(Foster &amp; Deardorff, 2017)</w:t>
      </w:r>
      <w:r w:rsidR="00AA0313">
        <w:rPr>
          <w:rFonts w:ascii="Calibri" w:eastAsia="Calibri" w:hAnsi="Calibri" w:cs="Calibri"/>
        </w:rPr>
        <w:fldChar w:fldCharType="end"/>
      </w:r>
      <w:r w:rsidR="00464079" w:rsidRPr="7C4EF83A">
        <w:rPr>
          <w:rFonts w:ascii="Calibri" w:eastAsia="Calibri" w:hAnsi="Calibri" w:cs="Calibri"/>
        </w:rPr>
        <w:t>, and ClinicalTrials.gov</w:t>
      </w:r>
      <w:r w:rsidR="00543024">
        <w:rPr>
          <w:rFonts w:ascii="Calibri" w:eastAsia="Calibri" w:hAnsi="Calibri" w:cs="Calibri"/>
        </w:rPr>
        <w:t xml:space="preserve"> </w:t>
      </w:r>
      <w:r w:rsidR="00267BA5">
        <w:rPr>
          <w:rFonts w:ascii="Calibri" w:eastAsia="Calibri" w:hAnsi="Calibri" w:cs="Calibri"/>
        </w:rPr>
        <w:fldChar w:fldCharType="begin"/>
      </w:r>
      <w:r w:rsidR="00521803">
        <w:rPr>
          <w:rFonts w:ascii="Calibri" w:eastAsia="Calibri" w:hAnsi="Calibri" w:cs="Calibri"/>
        </w:rPr>
        <w:instrText xml:space="preserve"> ADDIN EN.CITE &lt;EndNote&gt;&lt;Cite&gt;&lt;Author&gt;Zarin&lt;/Author&gt;&lt;Year&gt;2011&lt;/Year&gt;&lt;RecNum&gt;60&lt;/RecNum&gt;&lt;DisplayText&gt;(Zarin et al., 2011)&lt;/DisplayText&gt;&lt;record&gt;&lt;rec-number&gt;60&lt;/rec-number&gt;&lt;foreign-keys&gt;&lt;key app="EN" db-id="tr9vtrpsr0vav2e2t9mpd5zfxwrpde9wvvd0" timestamp="1750668854"&gt;60&lt;/key&gt;&lt;/foreign-keys&gt;&lt;ref-type name="Journal Article"&gt;17&lt;/ref-type&gt;&lt;contributors&gt;&lt;authors&gt;&lt;author&gt;Zarin, Deborah A&lt;/author&gt;&lt;author&gt;Tse, Tony&lt;/author&gt;&lt;author&gt;Williams, Rebecca J&lt;/author&gt;&lt;author&gt;Califf, Robert M&lt;/author&gt;&lt;author&gt;Ide, Nicholas C&lt;/author&gt;&lt;/authors&gt;&lt;/contributors&gt;&lt;titles&gt;&lt;title&gt;The ClinicalTrials. gov results database—update and key issues&lt;/title&gt;&lt;secondary-title&gt;New England Journal of Medicine&lt;/secondary-title&gt;&lt;/titles&gt;&lt;periodical&gt;&lt;full-title&gt;New England Journal of Medicine&lt;/full-title&gt;&lt;/periodical&gt;&lt;pages&gt;852-860&lt;/pages&gt;&lt;volume&gt;364&lt;/volume&gt;&lt;number&gt;9&lt;/number&gt;&lt;dates&gt;&lt;year&gt;2011&lt;/year&gt;&lt;/dates&gt;&lt;isbn&gt;0028-4793&lt;/isbn&gt;&lt;urls&gt;&lt;/urls&gt;&lt;electronic-resource-num&gt;10.1056/NEJMsa1012065&lt;/electronic-resource-num&gt;&lt;/record&gt;&lt;/Cite&gt;&lt;/EndNote&gt;</w:instrText>
      </w:r>
      <w:r w:rsidR="00267BA5">
        <w:rPr>
          <w:rFonts w:ascii="Calibri" w:eastAsia="Calibri" w:hAnsi="Calibri" w:cs="Calibri"/>
        </w:rPr>
        <w:fldChar w:fldCharType="separate"/>
      </w:r>
      <w:r w:rsidR="00267BA5">
        <w:rPr>
          <w:rFonts w:ascii="Calibri" w:eastAsia="Calibri" w:hAnsi="Calibri" w:cs="Calibri"/>
          <w:noProof/>
        </w:rPr>
        <w:t>(Zarin et al., 2011)</w:t>
      </w:r>
      <w:r w:rsidR="00267BA5">
        <w:rPr>
          <w:rFonts w:ascii="Calibri" w:eastAsia="Calibri" w:hAnsi="Calibri" w:cs="Calibri"/>
        </w:rPr>
        <w:fldChar w:fldCharType="end"/>
      </w:r>
      <w:r w:rsidR="00464079" w:rsidRPr="7C4EF83A">
        <w:rPr>
          <w:rFonts w:ascii="Calibri" w:eastAsia="Calibri" w:hAnsi="Calibri" w:cs="Calibri"/>
        </w:rPr>
        <w:t xml:space="preserve"> have significantly enhanced research quality by promoting transparency, reducing bias, and facilitating collaboration. Pre-registration of research in platforms like PROSPERO helps to prevent selective reporting and publication bias, ensuring that all research findings, regardless of outcome, are made available</w:t>
      </w:r>
      <w:r w:rsidR="007C1D69">
        <w:rPr>
          <w:rFonts w:ascii="Calibri" w:eastAsia="Calibri" w:hAnsi="Calibri" w:cs="Calibri"/>
        </w:rPr>
        <w:t xml:space="preserve"> </w:t>
      </w:r>
      <w:r w:rsidR="009625DA">
        <w:rPr>
          <w:rFonts w:ascii="Calibri" w:eastAsia="Calibri" w:hAnsi="Calibri" w:cs="Calibri"/>
        </w:rPr>
        <w:fldChar w:fldCharType="begin"/>
      </w:r>
      <w:r w:rsidR="00A00F0C">
        <w:rPr>
          <w:rFonts w:ascii="Calibri" w:eastAsia="Calibri" w:hAnsi="Calibri" w:cs="Calibri"/>
        </w:rPr>
        <w:instrText xml:space="preserve"> ADDIN EN.CITE &lt;EndNote&gt;&lt;Cite&gt;&lt;Author&gt;Chalmers&lt;/Author&gt;&lt;Year&gt;2013&lt;/Year&gt;&lt;RecNum&gt;55&lt;/RecNum&gt;&lt;DisplayText&gt;(Chalmers et al., 2013)&lt;/DisplayText&gt;&lt;record&gt;&lt;rec-number&gt;55&lt;/rec-number&gt;&lt;foreign-keys&gt;&lt;key app="EN" db-id="tr9vtrpsr0vav2e2t9mpd5zfxwrpde9wvvd0" timestamp="1729860515"&gt;55&lt;/key&gt;&lt;/foreign-keys&gt;&lt;ref-type name="Journal Article"&gt;17&lt;/ref-type&gt;&lt;contributors&gt;&lt;authors&gt;&lt;author&gt;Chalmers, Iain&lt;/author&gt;&lt;author&gt;Glasziou, P&lt;/author&gt;&lt;author&gt;Godlee, Fiona&lt;/author&gt;&lt;/authors&gt;&lt;/contributors&gt;&lt;titles&gt;&lt;title&gt;All trials must be registered and the results published&lt;/title&gt;&lt;secondary-title&gt;The BMJ&lt;/secondary-title&gt;&lt;/titles&gt;&lt;periodical&gt;&lt;full-title&gt;The BMJ&lt;/full-title&gt;&lt;/periodical&gt;&lt;dates&gt;&lt;year&gt;2013&lt;/year&gt;&lt;/dates&gt;&lt;urls&gt;&lt;/urls&gt;&lt;electronic-resource-num&gt;https://doi.org/10.1136/bmj.f105&lt;/electronic-resource-num&gt;&lt;/record&gt;&lt;/Cite&gt;&lt;/EndNote&gt;</w:instrText>
      </w:r>
      <w:r w:rsidR="009625DA">
        <w:rPr>
          <w:rFonts w:ascii="Calibri" w:eastAsia="Calibri" w:hAnsi="Calibri" w:cs="Calibri"/>
        </w:rPr>
        <w:fldChar w:fldCharType="separate"/>
      </w:r>
      <w:r w:rsidR="00A00F0C">
        <w:rPr>
          <w:rFonts w:ascii="Calibri" w:eastAsia="Calibri" w:hAnsi="Calibri" w:cs="Calibri"/>
          <w:noProof/>
        </w:rPr>
        <w:t>(Chalmers et al., 2013)</w:t>
      </w:r>
      <w:r w:rsidR="009625DA">
        <w:rPr>
          <w:rFonts w:ascii="Calibri" w:eastAsia="Calibri" w:hAnsi="Calibri" w:cs="Calibri"/>
        </w:rPr>
        <w:fldChar w:fldCharType="end"/>
      </w:r>
      <w:r w:rsidR="00464079" w:rsidRPr="7C4EF83A">
        <w:rPr>
          <w:rFonts w:ascii="Calibri" w:eastAsia="Calibri" w:hAnsi="Calibri" w:cs="Calibri"/>
        </w:rPr>
        <w:t xml:space="preserve">. Platforms like the Open Science Framework provide avenues for researchers to publish analysis plans, promoting openness and collaboration </w:t>
      </w:r>
      <w:r w:rsidRPr="00446877">
        <w:rPr>
          <w:rFonts w:ascii="Calibri" w:eastAsia="Calibri" w:hAnsi="Calibri" w:cs="Calibri"/>
        </w:rPr>
        <w:fldChar w:fldCharType="begin"/>
      </w:r>
      <w:r w:rsidR="006A55B3">
        <w:rPr>
          <w:rFonts w:ascii="Calibri" w:eastAsia="Calibri" w:hAnsi="Calibri" w:cs="Calibri"/>
        </w:rPr>
        <w:instrText xml:space="preserve"> ADDIN EN.CITE &lt;EndNote&gt;&lt;Cite&gt;&lt;Author&gt;West&lt;/Author&gt;&lt;Year&gt;2020&lt;/Year&gt;&lt;RecNum&gt;12&lt;/RecNum&gt;&lt;DisplayText&gt;(West, 2020)&lt;/DisplayText&gt;&lt;record&gt;&lt;rec-number&gt;12&lt;/rec-number&gt;&lt;foreign-keys&gt;&lt;key app="EN" db-id="tr9vtrpsr0vav2e2t9mpd5zfxwrpde9wvvd0" timestamp="1682502693"&gt;12&lt;/key&gt;&lt;/foreign-keys&gt;&lt;ref-type name="Electronic Article"&gt;43&lt;/ref-type&gt;&lt;contributors&gt;&lt;authors&gt;&lt;author&gt;West, Robert&lt;/author&gt;&lt;/authors&gt;&lt;/contributors&gt;&lt;titles&gt;&lt;title&gt;Open science and pre‐registration of studies and analysis plans&lt;/title&gt;&lt;secondary-title&gt;Wiley Online Library&lt;/secondary-title&gt;&lt;/titles&gt;&lt;periodical&gt;&lt;full-title&gt;Wiley Online Library&lt;/full-title&gt;&lt;/periodical&gt;&lt;dates&gt;&lt;year&gt;2020&lt;/year&gt;&lt;/dates&gt;&lt;publisher&gt;Wiley Online Library&lt;/publisher&gt;&lt;isbn&gt;0965-2140&lt;/isbn&gt;&lt;urls&gt;&lt;related-urls&gt;&lt;url&gt;https://onlinelibrary.wiley.com/doi/pdfdirect/10.1111/add.14894?download=true&lt;/url&gt;&lt;/related-urls&gt;&lt;/urls&gt;&lt;electronic-resource-num&gt;https://doi.org/10.1111/add.14894&lt;/electronic-resource-num&gt;&lt;/record&gt;&lt;/Cite&gt;&lt;/EndNote&gt;</w:instrText>
      </w:r>
      <w:r w:rsidRPr="00446877">
        <w:rPr>
          <w:rFonts w:ascii="Calibri" w:eastAsia="Calibri" w:hAnsi="Calibri" w:cs="Calibri"/>
        </w:rPr>
        <w:fldChar w:fldCharType="separate"/>
      </w:r>
      <w:r w:rsidR="00464079" w:rsidRPr="00446877">
        <w:rPr>
          <w:rFonts w:ascii="Calibri" w:eastAsia="Calibri" w:hAnsi="Calibri" w:cs="Calibri"/>
          <w:noProof/>
        </w:rPr>
        <w:t>(West, 2020)</w:t>
      </w:r>
      <w:r w:rsidRPr="00446877">
        <w:rPr>
          <w:rFonts w:ascii="Calibri" w:eastAsia="Calibri" w:hAnsi="Calibri" w:cs="Calibri"/>
        </w:rPr>
        <w:fldChar w:fldCharType="end"/>
      </w:r>
      <w:r w:rsidR="00464079" w:rsidRPr="00446877">
        <w:rPr>
          <w:rFonts w:ascii="Calibri" w:eastAsia="Calibri" w:hAnsi="Calibri" w:cs="Calibri"/>
        </w:rPr>
        <w:t>.</w:t>
      </w:r>
      <w:r w:rsidR="00464079" w:rsidRPr="7C4EF83A">
        <w:rPr>
          <w:rFonts w:ascii="Calibri" w:eastAsia="Calibri" w:hAnsi="Calibri" w:cs="Calibri"/>
        </w:rPr>
        <w:t xml:space="preserve"> In addition, platforms like F1000Research Research on Research, Policy &amp; Culture Gateway</w:t>
      </w:r>
      <w:r w:rsidR="00170304">
        <w:rPr>
          <w:rFonts w:ascii="Calibri" w:eastAsia="Calibri" w:hAnsi="Calibri" w:cs="Calibri"/>
        </w:rPr>
        <w:t xml:space="preserve"> </w:t>
      </w:r>
      <w:r w:rsidR="00CD3FC1">
        <w:rPr>
          <w:rFonts w:ascii="Calibri" w:eastAsia="Calibri" w:hAnsi="Calibri" w:cs="Calibri"/>
        </w:rPr>
        <w:fldChar w:fldCharType="begin"/>
      </w:r>
      <w:r w:rsidR="00CD3FC1">
        <w:rPr>
          <w:rFonts w:ascii="Calibri" w:eastAsia="Calibri" w:hAnsi="Calibri" w:cs="Calibri"/>
        </w:rPr>
        <w:instrText xml:space="preserve"> ADDIN EN.CITE &lt;EndNote&gt;&lt;Cite&gt;&lt;Author&gt;F1000 Research Gateways&lt;/Author&gt;&lt;Year&gt;2025&lt;/Year&gt;&lt;RecNum&gt;64&lt;/RecNum&gt;&lt;DisplayText&gt;(F1000 Research Gateways, 2025)&lt;/DisplayText&gt;&lt;record&gt;&lt;rec-number&gt;64&lt;/rec-number&gt;&lt;foreign-keys&gt;&lt;key app="EN" db-id="tr9vtrpsr0vav2e2t9mpd5zfxwrpde9wvvd0" timestamp="1751882414"&gt;64&lt;/key&gt;&lt;/foreign-keys&gt;&lt;ref-type name="Web Page"&gt;12&lt;/ref-type&gt;&lt;contributors&gt;&lt;authors&gt;&lt;author&gt;F1000 Research Gateways,&lt;/author&gt;&lt;/authors&gt;&lt;/contributors&gt;&lt;titles&gt;&lt;title&gt;Research on Research, Policy &amp;amp; Culture&lt;/title&gt;&lt;/titles&gt;&lt;volume&gt;2025&lt;/volume&gt;&lt;number&gt;July 2025&lt;/number&gt;&lt;dates&gt;&lt;year&gt;2025&lt;/year&gt;&lt;/dates&gt;&lt;urls&gt;&lt;related-urls&gt;&lt;url&gt;https://f1000research.com/research_on_research&lt;/url&gt;&lt;/related-urls&gt;&lt;/urls&gt;&lt;/record&gt;&lt;/Cite&gt;&lt;/EndNote&gt;</w:instrText>
      </w:r>
      <w:r w:rsidR="00CD3FC1">
        <w:rPr>
          <w:rFonts w:ascii="Calibri" w:eastAsia="Calibri" w:hAnsi="Calibri" w:cs="Calibri"/>
        </w:rPr>
        <w:fldChar w:fldCharType="separate"/>
      </w:r>
      <w:r w:rsidR="00CD3FC1">
        <w:rPr>
          <w:rFonts w:ascii="Calibri" w:eastAsia="Calibri" w:hAnsi="Calibri" w:cs="Calibri"/>
          <w:noProof/>
        </w:rPr>
        <w:t>(F1000 Research Gateways, 2025)</w:t>
      </w:r>
      <w:r w:rsidR="00CD3FC1">
        <w:rPr>
          <w:rFonts w:ascii="Calibri" w:eastAsia="Calibri" w:hAnsi="Calibri" w:cs="Calibri"/>
        </w:rPr>
        <w:fldChar w:fldCharType="end"/>
      </w:r>
      <w:r w:rsidR="00464079" w:rsidRPr="7C4EF83A">
        <w:rPr>
          <w:rFonts w:ascii="Calibri" w:eastAsia="Calibri" w:hAnsi="Calibri" w:cs="Calibri"/>
        </w:rPr>
        <w:t xml:space="preserve"> </w:t>
      </w:r>
      <w:r w:rsidR="004E7D72" w:rsidRPr="7C4EF83A">
        <w:rPr>
          <w:rFonts w:ascii="Calibri" w:eastAsia="Calibri" w:hAnsi="Calibri" w:cs="Calibri"/>
        </w:rPr>
        <w:t>or MetaR</w:t>
      </w:r>
      <w:r w:rsidR="00D032C6">
        <w:rPr>
          <w:rFonts w:ascii="Calibri" w:eastAsia="Calibri" w:hAnsi="Calibri" w:cs="Calibri"/>
        </w:rPr>
        <w:t>O</w:t>
      </w:r>
      <w:r w:rsidR="004E7D72" w:rsidRPr="7C4EF83A">
        <w:rPr>
          <w:rFonts w:ascii="Calibri" w:eastAsia="Calibri" w:hAnsi="Calibri" w:cs="Calibri"/>
        </w:rPr>
        <w:t xml:space="preserve">R </w:t>
      </w:r>
      <w:r w:rsidR="00CD3FC1">
        <w:rPr>
          <w:rFonts w:ascii="Calibri" w:eastAsia="Calibri" w:hAnsi="Calibri" w:cs="Calibri"/>
        </w:rPr>
        <w:fldChar w:fldCharType="begin"/>
      </w:r>
      <w:r w:rsidR="00D032C6">
        <w:rPr>
          <w:rFonts w:ascii="Calibri" w:eastAsia="Calibri" w:hAnsi="Calibri" w:cs="Calibri"/>
        </w:rPr>
        <w:instrText xml:space="preserve"> ADDIN EN.CITE &lt;EndNote&gt;&lt;Cite&gt;&lt;Author&gt;MetaROR&lt;/Author&gt;&lt;Year&gt;2025&lt;/Year&gt;&lt;RecNum&gt;65&lt;/RecNum&gt;&lt;DisplayText&gt;(MetaROR, 2025)&lt;/DisplayText&gt;&lt;record&gt;&lt;rec-number&gt;65&lt;/rec-number&gt;&lt;foreign-keys&gt;&lt;key app="EN" db-id="tr9vtrpsr0vav2e2t9mpd5zfxwrpde9wvvd0" timestamp="1751882563"&gt;65&lt;/key&gt;&lt;/foreign-keys&gt;&lt;ref-type name="Web Page"&gt;12&lt;/ref-type&gt;&lt;contributors&gt;&lt;authors&gt;&lt;author&gt;MetaROR&lt;/author&gt;&lt;/authors&gt;&lt;/contributors&gt;&lt;titles&gt;&lt;title&gt;MetaResearch Open Review&lt;/title&gt;&lt;/titles&gt;&lt;dates&gt;&lt;year&gt;2025&lt;/year&gt;&lt;/dates&gt;&lt;urls&gt;&lt;related-urls&gt;&lt;url&gt;https://cms.metaror.org/&lt;/url&gt;&lt;/related-urls&gt;&lt;/urls&gt;&lt;/record&gt;&lt;/Cite&gt;&lt;/EndNote&gt;</w:instrText>
      </w:r>
      <w:r w:rsidR="00CD3FC1">
        <w:rPr>
          <w:rFonts w:ascii="Calibri" w:eastAsia="Calibri" w:hAnsi="Calibri" w:cs="Calibri"/>
        </w:rPr>
        <w:fldChar w:fldCharType="separate"/>
      </w:r>
      <w:r w:rsidR="00D032C6">
        <w:rPr>
          <w:rFonts w:ascii="Calibri" w:eastAsia="Calibri" w:hAnsi="Calibri" w:cs="Calibri"/>
          <w:noProof/>
        </w:rPr>
        <w:t>(MetaROR, 2025)</w:t>
      </w:r>
      <w:r w:rsidR="00CD3FC1">
        <w:rPr>
          <w:rFonts w:ascii="Calibri" w:eastAsia="Calibri" w:hAnsi="Calibri" w:cs="Calibri"/>
        </w:rPr>
        <w:fldChar w:fldCharType="end"/>
      </w:r>
      <w:r w:rsidR="00CD3FC1">
        <w:rPr>
          <w:rFonts w:ascii="Calibri" w:eastAsia="Calibri" w:hAnsi="Calibri" w:cs="Calibri"/>
        </w:rPr>
        <w:t xml:space="preserve"> </w:t>
      </w:r>
      <w:r w:rsidR="00464079" w:rsidRPr="7C4EF83A">
        <w:rPr>
          <w:rFonts w:ascii="Calibri" w:eastAsia="Calibri" w:hAnsi="Calibri" w:cs="Calibri"/>
        </w:rPr>
        <w:t xml:space="preserve">are contributing to increasing visibility of published work in </w:t>
      </w:r>
      <w:r w:rsidR="00B00C75">
        <w:rPr>
          <w:rFonts w:ascii="Calibri" w:eastAsia="Calibri" w:hAnsi="Calibri" w:cs="Calibri"/>
        </w:rPr>
        <w:t>the metascience</w:t>
      </w:r>
      <w:r w:rsidR="00B00C75" w:rsidRPr="7C4EF83A">
        <w:rPr>
          <w:rFonts w:ascii="Calibri" w:eastAsia="Calibri" w:hAnsi="Calibri" w:cs="Calibri"/>
        </w:rPr>
        <w:t xml:space="preserve"> </w:t>
      </w:r>
      <w:r w:rsidR="00464079" w:rsidRPr="7C4EF83A">
        <w:rPr>
          <w:rFonts w:ascii="Calibri" w:eastAsia="Calibri" w:hAnsi="Calibri" w:cs="Calibri"/>
        </w:rPr>
        <w:t>space</w:t>
      </w:r>
      <w:r w:rsidR="00B00C75">
        <w:rPr>
          <w:rFonts w:ascii="Calibri" w:eastAsia="Calibri" w:hAnsi="Calibri" w:cs="Calibri"/>
        </w:rPr>
        <w:t>,</w:t>
      </w:r>
      <w:r w:rsidR="00F76F31" w:rsidRPr="7C4EF83A">
        <w:rPr>
          <w:rFonts w:ascii="Calibri" w:eastAsia="Calibri" w:hAnsi="Calibri" w:cs="Calibri"/>
        </w:rPr>
        <w:t xml:space="preserve"> addressing some of the </w:t>
      </w:r>
      <w:r w:rsidR="009057D4" w:rsidRPr="7C4EF83A">
        <w:rPr>
          <w:rFonts w:ascii="Calibri" w:eastAsia="Calibri" w:hAnsi="Calibri" w:cs="Calibri"/>
        </w:rPr>
        <w:t xml:space="preserve">challenges </w:t>
      </w:r>
      <w:r w:rsidR="00F76F31" w:rsidRPr="7C4EF83A">
        <w:rPr>
          <w:rFonts w:ascii="Calibri" w:eastAsia="Calibri" w:hAnsi="Calibri" w:cs="Calibri"/>
        </w:rPr>
        <w:t xml:space="preserve">faced by research on research activity </w:t>
      </w:r>
      <w:r w:rsidR="009057D4" w:rsidRPr="7C4EF83A">
        <w:rPr>
          <w:rFonts w:ascii="Calibri" w:eastAsia="Calibri" w:hAnsi="Calibri" w:cs="Calibri"/>
        </w:rPr>
        <w:t>such as a lack of dedicated publishing venues and difficult</w:t>
      </w:r>
      <w:r w:rsidR="0040226F" w:rsidRPr="7C4EF83A">
        <w:rPr>
          <w:rFonts w:ascii="Calibri" w:eastAsia="Calibri" w:hAnsi="Calibri" w:cs="Calibri"/>
        </w:rPr>
        <w:t>ies in</w:t>
      </w:r>
      <w:r w:rsidR="009057D4" w:rsidRPr="7C4EF83A">
        <w:rPr>
          <w:rFonts w:ascii="Calibri" w:eastAsia="Calibri" w:hAnsi="Calibri" w:cs="Calibri"/>
        </w:rPr>
        <w:t xml:space="preserve"> finding funding</w:t>
      </w:r>
      <w:r w:rsidR="002F0FB7">
        <w:rPr>
          <w:rFonts w:ascii="Calibri" w:eastAsia="Calibri" w:hAnsi="Calibri" w:cs="Calibri"/>
        </w:rPr>
        <w:t xml:space="preserve"> to share research outputs with open access licenses</w:t>
      </w:r>
      <w:r w:rsidR="009057D4" w:rsidRPr="7C4EF83A">
        <w:rPr>
          <w:rFonts w:ascii="Calibri" w:eastAsia="Calibri" w:hAnsi="Calibri" w:cs="Calibri"/>
        </w:rPr>
        <w:t xml:space="preserve">. </w:t>
      </w:r>
    </w:p>
    <w:p w14:paraId="4C711B54" w14:textId="0916F606" w:rsidR="00A72276" w:rsidRPr="00BB36A8" w:rsidRDefault="00BB36A8" w:rsidP="00A72276">
      <w:pPr>
        <w:spacing w:line="360" w:lineRule="auto"/>
        <w:jc w:val="both"/>
        <w:rPr>
          <w:rFonts w:ascii="Calibri" w:eastAsia="Calibri" w:hAnsi="Calibri" w:cs="Calibri"/>
        </w:rPr>
      </w:pPr>
      <w:r w:rsidRPr="00BB36A8">
        <w:rPr>
          <w:rFonts w:ascii="Calibri" w:eastAsia="Calibri" w:hAnsi="Calibri" w:cs="Calibri"/>
        </w:rPr>
        <w:t xml:space="preserve">Despite the progress made in developing and implementing open science practices, there is still room for improvement. One area where more work is needed is in the registration of </w:t>
      </w:r>
      <w:r w:rsidR="009E4BDE">
        <w:rPr>
          <w:rFonts w:ascii="Calibri" w:eastAsia="Calibri" w:hAnsi="Calibri" w:cs="Calibri"/>
        </w:rPr>
        <w:t xml:space="preserve">metascience </w:t>
      </w:r>
      <w:r w:rsidRPr="00BB36A8">
        <w:rPr>
          <w:rFonts w:ascii="Calibri" w:eastAsia="Calibri" w:hAnsi="Calibri" w:cs="Calibri"/>
        </w:rPr>
        <w:t xml:space="preserve">research. Registration of research is essential for ensuring transparency and reproducibility of research findings, and it can also help to reduce duplication of research efforts. </w:t>
      </w:r>
      <w:r w:rsidR="009E4BDE">
        <w:rPr>
          <w:rFonts w:ascii="Calibri" w:eastAsia="Calibri" w:hAnsi="Calibri" w:cs="Calibri"/>
        </w:rPr>
        <w:t>R</w:t>
      </w:r>
      <w:r w:rsidR="009E4BDE" w:rsidRPr="5833FF24">
        <w:rPr>
          <w:rFonts w:ascii="Calibri" w:eastAsia="Calibri" w:hAnsi="Calibri" w:cs="Calibri"/>
        </w:rPr>
        <w:t xml:space="preserve">egistration </w:t>
      </w:r>
      <w:r w:rsidR="00A72276" w:rsidRPr="5833FF24">
        <w:rPr>
          <w:rFonts w:ascii="Calibri" w:eastAsia="Calibri" w:hAnsi="Calibri" w:cs="Calibri"/>
        </w:rPr>
        <w:t xml:space="preserve">or pre-registration of studies has shown </w:t>
      </w:r>
      <w:r w:rsidR="00A72276">
        <w:rPr>
          <w:rFonts w:ascii="Calibri" w:eastAsia="Calibri" w:hAnsi="Calibri" w:cs="Calibri"/>
        </w:rPr>
        <w:t xml:space="preserve">to </w:t>
      </w:r>
      <w:r w:rsidR="00A72276" w:rsidRPr="5833FF24">
        <w:rPr>
          <w:rFonts w:ascii="Calibri" w:eastAsia="Calibri" w:hAnsi="Calibri" w:cs="Calibri"/>
        </w:rPr>
        <w:t>support increas</w:t>
      </w:r>
      <w:r w:rsidR="00A72276">
        <w:rPr>
          <w:rFonts w:ascii="Calibri" w:eastAsia="Calibri" w:hAnsi="Calibri" w:cs="Calibri"/>
        </w:rPr>
        <w:t xml:space="preserve">ed </w:t>
      </w:r>
      <w:r w:rsidR="00A72276" w:rsidRPr="5833FF24">
        <w:rPr>
          <w:rFonts w:ascii="Calibri" w:eastAsia="Calibri" w:hAnsi="Calibri" w:cs="Calibri"/>
        </w:rPr>
        <w:t>transparency of research</w:t>
      </w:r>
      <w:r w:rsidR="00A72276">
        <w:rPr>
          <w:rFonts w:ascii="Calibri" w:eastAsia="Calibri" w:hAnsi="Calibri" w:cs="Calibri"/>
        </w:rPr>
        <w:t xml:space="preserve"> </w:t>
      </w:r>
      <w:r w:rsidR="00A72276" w:rsidRPr="5833FF24">
        <w:rPr>
          <w:rFonts w:ascii="Calibri" w:eastAsia="Calibri" w:hAnsi="Calibri" w:cs="Calibri"/>
        </w:rPr>
        <w:fldChar w:fldCharType="begin"/>
      </w:r>
      <w:r w:rsidR="0048187D">
        <w:rPr>
          <w:rFonts w:ascii="Calibri" w:eastAsia="Calibri" w:hAnsi="Calibri" w:cs="Calibri"/>
        </w:rPr>
        <w:instrText xml:space="preserve"> ADDIN EN.CITE &lt;EndNote&gt;&lt;Cite&gt;&lt;Author&gt;Adelson&lt;/Author&gt;&lt;Year&gt;2019&lt;/Year&gt;&lt;RecNum&gt;35&lt;/RecNum&gt;&lt;DisplayText&gt;(Adelson et al., 2019; West, 2020)&lt;/DisplayText&gt;&lt;record&gt;&lt;rec-number&gt;35&lt;/rec-number&gt;&lt;foreign-keys&gt;&lt;key app="EN" db-id="tr9vtrpsr0vav2e2t9mpd5zfxwrpde9wvvd0" timestamp="1692780900"&gt;35&lt;/key&gt;&lt;/foreign-keys&gt;&lt;ref-type name="Journal Article"&gt;17&lt;/ref-type&gt;&lt;contributors&gt;&lt;authors&gt;&lt;author&gt;Adelson, Jill L&lt;/author&gt;&lt;author&gt;Barton, Erin&lt;/author&gt;&lt;author&gt;Bradshaw, Catherine&lt;/author&gt;&lt;author&gt;Bryant, Brian&lt;/author&gt;&lt;author&gt;Bryant, Diane&lt;/author&gt;&lt;author&gt;Cook, Bryan G&lt;/author&gt;&lt;author&gt;Coyne, Michael&lt;/author&gt;&lt;author&gt;DeBettencourt, Laurie&lt;/author&gt;&lt;author&gt;DeHaven, Alexander C&lt;/author&gt;&lt;author&gt;Dymond, Stacy&lt;/author&gt;&lt;/authors&gt;&lt;/contributors&gt;&lt;titles&gt;&lt;title&gt;A roadmap for transparent research in special education and related disciplines&lt;/title&gt;&lt;/titles&gt;&lt;dates&gt;&lt;year&gt;2019&lt;/year&gt;&lt;/dates&gt;&lt;urls&gt;&lt;/urls&gt;&lt;electronic-resource-num&gt;10.35542/osf.io/sqfy3&lt;/electronic-resource-num&gt;&lt;/record&gt;&lt;/Cite&gt;&lt;Cite&gt;&lt;Author&gt;West&lt;/Author&gt;&lt;Year&gt;2020&lt;/Year&gt;&lt;RecNum&gt;12&lt;/RecNum&gt;&lt;record&gt;&lt;rec-number&gt;12&lt;/rec-number&gt;&lt;foreign-keys&gt;&lt;key app="EN" db-id="tr9vtrpsr0vav2e2t9mpd5zfxwrpde9wvvd0" timestamp="1682502693"&gt;12&lt;/key&gt;&lt;/foreign-keys&gt;&lt;ref-type name="Electronic Article"&gt;43&lt;/ref-type&gt;&lt;contributors&gt;&lt;authors&gt;&lt;author&gt;West, Robert&lt;/author&gt;&lt;/authors&gt;&lt;/contributors&gt;&lt;titles&gt;&lt;title&gt;Open science and pre‐registration of studies and analysis plans&lt;/title&gt;&lt;secondary-title&gt;Wiley Online Library&lt;/secondary-title&gt;&lt;/titles&gt;&lt;periodical&gt;&lt;full-title&gt;Wiley Online Library&lt;/full-title&gt;&lt;/periodical&gt;&lt;dates&gt;&lt;year&gt;2020&lt;/year&gt;&lt;/dates&gt;&lt;publisher&gt;Wiley Online Library&lt;/publisher&gt;&lt;isbn&gt;0965-2140&lt;/isbn&gt;&lt;urls&gt;&lt;related-urls&gt;&lt;url&gt;https://onlinelibrary.wiley.com/doi/pdfdirect/10.1111/add.14894?download=true&lt;/url&gt;&lt;/related-urls&gt;&lt;/urls&gt;&lt;electronic-resource-num&gt;https://doi.org/10.1111/add.14894&lt;/electronic-resource-num&gt;&lt;/record&gt;&lt;/Cite&gt;&lt;/EndNote&gt;</w:instrText>
      </w:r>
      <w:r w:rsidR="00A72276" w:rsidRPr="5833FF24">
        <w:rPr>
          <w:rFonts w:ascii="Calibri" w:eastAsia="Calibri" w:hAnsi="Calibri" w:cs="Calibri"/>
        </w:rPr>
        <w:fldChar w:fldCharType="separate"/>
      </w:r>
      <w:r w:rsidR="00A72276" w:rsidRPr="5833FF24">
        <w:rPr>
          <w:rFonts w:ascii="Calibri" w:eastAsia="Calibri" w:hAnsi="Calibri" w:cs="Calibri"/>
          <w:noProof/>
        </w:rPr>
        <w:t>(</w:t>
      </w:r>
      <w:r w:rsidR="00A72276" w:rsidRPr="00446877">
        <w:rPr>
          <w:rFonts w:ascii="Calibri" w:eastAsia="Calibri" w:hAnsi="Calibri" w:cs="Calibri"/>
          <w:noProof/>
        </w:rPr>
        <w:t>Adelson et al., 2019; West, 2020)</w:t>
      </w:r>
      <w:r w:rsidR="00A72276" w:rsidRPr="5833FF24">
        <w:rPr>
          <w:rFonts w:ascii="Calibri" w:eastAsia="Calibri" w:hAnsi="Calibri" w:cs="Calibri"/>
        </w:rPr>
        <w:fldChar w:fldCharType="end"/>
      </w:r>
      <w:r w:rsidR="00A72276">
        <w:rPr>
          <w:rFonts w:ascii="Calibri" w:eastAsia="Calibri" w:hAnsi="Calibri" w:cs="Calibri"/>
        </w:rPr>
        <w:t xml:space="preserve"> which in turn </w:t>
      </w:r>
      <w:r w:rsidR="00A72276" w:rsidRPr="5833FF24">
        <w:rPr>
          <w:rFonts w:ascii="Calibri" w:eastAsia="Calibri" w:hAnsi="Calibri" w:cs="Calibri"/>
        </w:rPr>
        <w:t>enhance</w:t>
      </w:r>
      <w:r w:rsidR="00A72276">
        <w:rPr>
          <w:rFonts w:ascii="Calibri" w:eastAsia="Calibri" w:hAnsi="Calibri" w:cs="Calibri"/>
        </w:rPr>
        <w:t>s</w:t>
      </w:r>
      <w:r w:rsidR="00A72276" w:rsidRPr="5833FF24">
        <w:rPr>
          <w:rFonts w:ascii="Calibri" w:eastAsia="Calibri" w:hAnsi="Calibri" w:cs="Calibri"/>
        </w:rPr>
        <w:t xml:space="preserve"> the credibility and impact of research</w:t>
      </w:r>
      <w:r w:rsidR="00B04A35">
        <w:rPr>
          <w:rFonts w:ascii="Calibri" w:eastAsia="Calibri" w:hAnsi="Calibri" w:cs="Calibri"/>
        </w:rPr>
        <w:t xml:space="preserve"> </w:t>
      </w:r>
      <w:r w:rsidR="00F64AB2">
        <w:rPr>
          <w:rFonts w:ascii="Calibri" w:eastAsia="Calibri" w:hAnsi="Calibri" w:cs="Calibri"/>
        </w:rPr>
        <w:fldChar w:fldCharType="begin">
          <w:fldData xml:space="preserve">PEVuZE5vdGU+PENpdGU+PEF1dGhvcj5XaWxraW5zb248L0F1dGhvcj48WWVhcj4yMDE2PC9ZZWFy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</w:fldData>
        </w:fldChar>
      </w:r>
      <w:r w:rsidR="00F64AB2">
        <w:rPr>
          <w:rFonts w:ascii="Calibri" w:eastAsia="Calibri" w:hAnsi="Calibri" w:cs="Calibri"/>
        </w:rPr>
        <w:instrText xml:space="preserve"> ADDIN EN.CITE </w:instrText>
      </w:r>
      <w:r w:rsidR="00F64AB2">
        <w:rPr>
          <w:rFonts w:ascii="Calibri" w:eastAsia="Calibri" w:hAnsi="Calibri" w:cs="Calibri"/>
        </w:rPr>
        <w:fldChar w:fldCharType="begin">
          <w:fldData xml:space="preserve">PEVuZE5vdGU+PENpdGU+PEF1dGhvcj5XaWxraW5zb248L0F1dGhvcj48WWVhcj4yMDE2PC9ZZWFy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</w:fldData>
        </w:fldChar>
      </w:r>
      <w:r w:rsidR="00F64AB2">
        <w:rPr>
          <w:rFonts w:ascii="Calibri" w:eastAsia="Calibri" w:hAnsi="Calibri" w:cs="Calibri"/>
        </w:rPr>
        <w:instrText xml:space="preserve"> ADDIN EN.CITE.DATA </w:instrText>
      </w:r>
      <w:r w:rsidR="00F64AB2">
        <w:rPr>
          <w:rFonts w:ascii="Calibri" w:eastAsia="Calibri" w:hAnsi="Calibri" w:cs="Calibri"/>
        </w:rPr>
      </w:r>
      <w:r w:rsidR="00F64AB2">
        <w:rPr>
          <w:rFonts w:ascii="Calibri" w:eastAsia="Calibri" w:hAnsi="Calibri" w:cs="Calibri"/>
        </w:rPr>
        <w:fldChar w:fldCharType="end"/>
      </w:r>
      <w:r w:rsidR="00F64AB2">
        <w:rPr>
          <w:rFonts w:ascii="Calibri" w:eastAsia="Calibri" w:hAnsi="Calibri" w:cs="Calibri"/>
        </w:rPr>
      </w:r>
      <w:r w:rsidR="00F64AB2">
        <w:rPr>
          <w:rFonts w:ascii="Calibri" w:eastAsia="Calibri" w:hAnsi="Calibri" w:cs="Calibri"/>
        </w:rPr>
        <w:fldChar w:fldCharType="separate"/>
      </w:r>
      <w:r w:rsidR="00F64AB2">
        <w:rPr>
          <w:rFonts w:ascii="Calibri" w:eastAsia="Calibri" w:hAnsi="Calibri" w:cs="Calibri"/>
          <w:noProof/>
        </w:rPr>
        <w:t>(Wilkinson et al., 2016)</w:t>
      </w:r>
      <w:r w:rsidR="00F64AB2">
        <w:rPr>
          <w:rFonts w:ascii="Calibri" w:eastAsia="Calibri" w:hAnsi="Calibri" w:cs="Calibri"/>
        </w:rPr>
        <w:fldChar w:fldCharType="end"/>
      </w:r>
      <w:r w:rsidR="00A72276" w:rsidRPr="5833FF24">
        <w:rPr>
          <w:rFonts w:ascii="Calibri" w:eastAsia="Calibri" w:hAnsi="Calibri" w:cs="Calibri"/>
        </w:rPr>
        <w:t>. In addition, sharing research openly has the potential to accelerate knowledge exchange and collaboration between researchers and practitioners, leading to innovation and reduced duplication.</w:t>
      </w:r>
      <w:r w:rsidR="00A72276">
        <w:rPr>
          <w:rFonts w:ascii="Calibri" w:eastAsia="Calibri" w:hAnsi="Calibri" w:cs="Calibri"/>
        </w:rPr>
        <w:t xml:space="preserve"> Importantly, t</w:t>
      </w:r>
      <w:r w:rsidR="00A72276" w:rsidRPr="00BB36A8">
        <w:rPr>
          <w:rFonts w:ascii="Calibri" w:eastAsia="Calibri" w:hAnsi="Calibri" w:cs="Calibri"/>
        </w:rPr>
        <w:t>here is evidence that registration of studies and analysis</w:t>
      </w:r>
      <w:r w:rsidR="00A72276">
        <w:rPr>
          <w:rFonts w:ascii="Calibri" w:eastAsia="Calibri" w:hAnsi="Calibri" w:cs="Calibri"/>
        </w:rPr>
        <w:t xml:space="preserve"> </w:t>
      </w:r>
      <w:r w:rsidR="00A72276" w:rsidRPr="00BB36A8">
        <w:rPr>
          <w:rFonts w:ascii="Calibri" w:eastAsia="Calibri" w:hAnsi="Calibri" w:cs="Calibri"/>
        </w:rPr>
        <w:t>plans enhance</w:t>
      </w:r>
      <w:r w:rsidR="00A72276">
        <w:rPr>
          <w:rFonts w:ascii="Calibri" w:eastAsia="Calibri" w:hAnsi="Calibri" w:cs="Calibri"/>
        </w:rPr>
        <w:t xml:space="preserve"> </w:t>
      </w:r>
      <w:r w:rsidR="00A72276" w:rsidRPr="00BB36A8">
        <w:rPr>
          <w:rFonts w:ascii="Calibri" w:eastAsia="Calibri" w:hAnsi="Calibri" w:cs="Calibri"/>
        </w:rPr>
        <w:t xml:space="preserve">the quality of </w:t>
      </w:r>
      <w:r w:rsidR="00A72276" w:rsidRPr="00446877">
        <w:rPr>
          <w:rFonts w:ascii="Calibri" w:eastAsia="Calibri" w:hAnsi="Calibri" w:cs="Calibri"/>
        </w:rPr>
        <w:t xml:space="preserve">research </w:t>
      </w:r>
      <w:r w:rsidR="00A72276" w:rsidRPr="00446877">
        <w:rPr>
          <w:rFonts w:ascii="Calibri" w:eastAsia="Calibri" w:hAnsi="Calibri" w:cs="Calibri"/>
        </w:rPr>
        <w:fldChar w:fldCharType="begin"/>
      </w:r>
      <w:r w:rsidR="00615FF4">
        <w:rPr>
          <w:rFonts w:ascii="Calibri" w:eastAsia="Calibri" w:hAnsi="Calibri" w:cs="Calibri"/>
        </w:rPr>
        <w:instrText xml:space="preserve"> ADDIN EN.CITE &lt;EndNote&gt;&lt;Cite&gt;&lt;Author&gt;Sideri&lt;/Author&gt;&lt;Year&gt;2018&lt;/Year&gt;&lt;RecNum&gt;32&lt;/RecNum&gt;&lt;DisplayText&gt;(Sideri et al., 2018)&lt;/DisplayText&gt;&lt;record&gt;&lt;rec-number&gt;32&lt;/rec-number&gt;&lt;foreign-keys&gt;&lt;key app="EN" db-id="tr9vtrpsr0vav2e2t9mpd5zfxwrpde9wvvd0" timestamp="1682509464"&gt;32&lt;/key&gt;&lt;/foreign-keys&gt;&lt;ref-type name="Journal Article"&gt;17&lt;/ref-type&gt;&lt;contributors&gt;&lt;authors&gt;&lt;author&gt;Sideri, Sofia&lt;/author&gt;&lt;author&gt;Papageorgiou, Spyridon N&lt;/author&gt;&lt;author&gt;Eliades, Theodore&lt;/author&gt;&lt;/authors&gt;&lt;/contributors&gt;&lt;titles&gt;&lt;title&gt;Registration in the international prospective register of systematic reviews (PROSPERO) of systematic review protocols was associated with increased review quality&lt;/title&gt;&lt;secondary-title&gt;Journal of clinical epidemiology&lt;/secondary-title&gt;&lt;/titles&gt;&lt;pages&gt;103-110&lt;/pages&gt;&lt;volume&gt;100&lt;/volume&gt;&lt;dates&gt;&lt;year&gt;2018&lt;/year&gt;&lt;/dates&gt;&lt;isbn&gt;0895-4356&lt;/isbn&gt;&lt;urls&gt;&lt;/urls&gt;&lt;electronic-resource-num&gt;10.1016/j.jclinepi.2018.01.003&lt;/electronic-resource-num&gt;&lt;/record&gt;&lt;/Cite&gt;&lt;/EndNote&gt;</w:instrText>
      </w:r>
      <w:r w:rsidR="00A72276" w:rsidRPr="00446877">
        <w:rPr>
          <w:rFonts w:ascii="Calibri" w:eastAsia="Calibri" w:hAnsi="Calibri" w:cs="Calibri"/>
        </w:rPr>
        <w:fldChar w:fldCharType="separate"/>
      </w:r>
      <w:r w:rsidR="00A72276" w:rsidRPr="00446877">
        <w:rPr>
          <w:rFonts w:ascii="Calibri" w:eastAsia="Calibri" w:hAnsi="Calibri" w:cs="Calibri"/>
          <w:noProof/>
        </w:rPr>
        <w:t>(Sideri et al., 2018)</w:t>
      </w:r>
      <w:r w:rsidR="00A72276" w:rsidRPr="00446877">
        <w:rPr>
          <w:rFonts w:ascii="Calibri" w:eastAsia="Calibri" w:hAnsi="Calibri" w:cs="Calibri"/>
        </w:rPr>
        <w:fldChar w:fldCharType="end"/>
      </w:r>
      <w:r w:rsidR="00A72276">
        <w:rPr>
          <w:rFonts w:ascii="Calibri" w:eastAsia="Calibri" w:hAnsi="Calibri" w:cs="Calibri"/>
        </w:rPr>
        <w:t xml:space="preserve"> as defined by</w:t>
      </w:r>
      <w:r w:rsidR="00A72276" w:rsidRPr="00BB36A8">
        <w:rPr>
          <w:rFonts w:ascii="Calibri" w:eastAsia="Calibri" w:hAnsi="Calibri" w:cs="Calibri"/>
        </w:rPr>
        <w:t>:</w:t>
      </w:r>
    </w:p>
    <w:p w14:paraId="337EBC95" w14:textId="199F7CE4" w:rsidR="00DD7950" w:rsidRPr="00562BA6" w:rsidRDefault="00A72276" w:rsidP="008E5822">
      <w:pPr>
        <w:pStyle w:val="ListParagraph"/>
        <w:numPr>
          <w:ilvl w:val="0"/>
          <w:numId w:val="41"/>
        </w:numPr>
        <w:spacing w:line="360" w:lineRule="auto"/>
        <w:rPr>
          <w:rFonts w:ascii="Calibri" w:eastAsia="Calibri" w:hAnsi="Calibri" w:cs="Calibri"/>
        </w:rPr>
      </w:pPr>
      <w:r w:rsidRPr="00580477">
        <w:rPr>
          <w:rFonts w:ascii="Calibri" w:eastAsia="Calibri" w:hAnsi="Calibri" w:cs="Calibri"/>
        </w:rPr>
        <w:lastRenderedPageBreak/>
        <w:t>Greater transparency in the execution and reporting of studies</w:t>
      </w:r>
      <w:r w:rsidR="0076632F">
        <w:rPr>
          <w:rFonts w:ascii="Calibri" w:eastAsia="Calibri" w:hAnsi="Calibri" w:cs="Calibri"/>
        </w:rPr>
        <w:t xml:space="preserve"> </w:t>
      </w:r>
      <w:r w:rsidR="00562BA6">
        <w:rPr>
          <w:rFonts w:ascii="Calibri" w:eastAsia="Calibri" w:hAnsi="Calibri" w:cs="Calibri"/>
        </w:rPr>
        <w:fldChar w:fldCharType="begin"/>
      </w:r>
      <w:r w:rsidR="00D81356">
        <w:rPr>
          <w:rFonts w:ascii="Calibri" w:eastAsia="Calibri" w:hAnsi="Calibri" w:cs="Calibri"/>
        </w:rPr>
        <w:instrText xml:space="preserve"> ADDIN EN.CITE &lt;EndNote&gt;&lt;Cite&gt;&lt;Author&gt;The PLOS Medicine Editors&lt;/Author&gt;&lt;Year&gt;2015&lt;/Year&gt;&lt;RecNum&gt;43&lt;/RecNum&gt;&lt;DisplayText&gt;(The PLOS Medicine Editors, 2015)&lt;/DisplayText&gt;&lt;record&gt;&lt;rec-number&gt;43&lt;/rec-number&gt;&lt;foreign-keys&gt;&lt;key app="EN" db-id="tr9vtrpsr0vav2e2t9mpd5zfxwrpde9wvvd0" timestamp="1709552233"&gt;43&lt;/key&gt;&lt;/foreign-keys&gt;&lt;ref-type name="Journal Article"&gt;17&lt;/ref-type&gt;&lt;contributors&gt;&lt;authors&gt;&lt;author&gt;The PLOS Medicine Editors,&lt;/author&gt;&lt;/authors&gt;&lt;/contributors&gt;&lt;titles&gt;&lt;title&gt;Transparency in Reporting Observational Studies: Reflections after a Year&lt;/title&gt;&lt;secondary-title&gt;PLOS Medicine&lt;/secondary-title&gt;&lt;/titles&gt;&lt;periodical&gt;&lt;full-title&gt;PLOS Medicine&lt;/full-title&gt;&lt;/periodical&gt;&lt;dates&gt;&lt;year&gt;2015&lt;/year&gt;&lt;/dates&gt;&lt;urls&gt;&lt;/urls&gt;&lt;electronic-resource-num&gt;10.1371/journal.pmed.1001896&lt;/electronic-resource-num&gt;&lt;/record&gt;&lt;/Cite&gt;&lt;/EndNote&gt;</w:instrText>
      </w:r>
      <w:r w:rsidR="00562BA6">
        <w:rPr>
          <w:rFonts w:ascii="Calibri" w:eastAsia="Calibri" w:hAnsi="Calibri" w:cs="Calibri"/>
        </w:rPr>
        <w:fldChar w:fldCharType="separate"/>
      </w:r>
      <w:r w:rsidR="00786570">
        <w:rPr>
          <w:rFonts w:ascii="Calibri" w:eastAsia="Calibri" w:hAnsi="Calibri" w:cs="Calibri"/>
          <w:noProof/>
        </w:rPr>
        <w:t>(The PLOS Medicine Editors, 2015)</w:t>
      </w:r>
      <w:r w:rsidR="00562BA6">
        <w:rPr>
          <w:rFonts w:ascii="Calibri" w:eastAsia="Calibri" w:hAnsi="Calibri" w:cs="Calibri"/>
        </w:rPr>
        <w:fldChar w:fldCharType="end"/>
      </w:r>
      <w:r w:rsidRPr="00562BA6">
        <w:rPr>
          <w:rFonts w:ascii="Calibri" w:eastAsia="Calibri" w:hAnsi="Calibri" w:cs="Calibri"/>
        </w:rPr>
        <w:t>.</w:t>
      </w:r>
    </w:p>
    <w:p w14:paraId="63034B42" w14:textId="3A7E451D" w:rsidR="00A72276" w:rsidRPr="008E5822" w:rsidRDefault="00A72276" w:rsidP="002C5619">
      <w:pPr>
        <w:pStyle w:val="ListParagraph"/>
        <w:numPr>
          <w:ilvl w:val="0"/>
          <w:numId w:val="41"/>
        </w:numPr>
        <w:spacing w:line="360" w:lineRule="auto"/>
        <w:ind w:right="-20"/>
        <w:rPr>
          <w:rFonts w:ascii="Calibri" w:eastAsia="Calibri" w:hAnsi="Calibri" w:cs="Calibri"/>
        </w:rPr>
      </w:pPr>
      <w:r w:rsidRPr="00580477">
        <w:rPr>
          <w:rFonts w:ascii="Calibri" w:eastAsia="Calibri" w:hAnsi="Calibri" w:cs="Calibri"/>
        </w:rPr>
        <w:t>Prevention of selective reporting of outcomes</w:t>
      </w:r>
      <w:r w:rsidR="009625DA">
        <w:rPr>
          <w:rFonts w:ascii="Calibri" w:eastAsia="Calibri" w:hAnsi="Calibri" w:cs="Calibri"/>
        </w:rPr>
        <w:t xml:space="preserve"> </w:t>
      </w:r>
      <w:r w:rsidRPr="00580477">
        <w:rPr>
          <w:rFonts w:ascii="Calibri" w:eastAsia="Calibri" w:hAnsi="Calibri" w:cs="Calibri"/>
        </w:rPr>
        <w:t xml:space="preserve"> </w:t>
      </w:r>
      <w:r w:rsidR="00B573A3">
        <w:rPr>
          <w:rFonts w:ascii="Calibri" w:eastAsia="Calibri" w:hAnsi="Calibri" w:cs="Calibri"/>
        </w:rPr>
        <w:t xml:space="preserve">in prospective registration </w:t>
      </w:r>
      <w:r w:rsidR="008B7652">
        <w:rPr>
          <w:rFonts w:ascii="Calibri" w:eastAsia="Calibri" w:hAnsi="Calibri" w:cs="Calibri"/>
        </w:rPr>
        <w:fldChar w:fldCharType="begin"/>
      </w:r>
      <w:r w:rsidR="007856F4">
        <w:rPr>
          <w:rFonts w:ascii="Calibri" w:eastAsia="Calibri" w:hAnsi="Calibri" w:cs="Calibri"/>
        </w:rPr>
        <w:instrText xml:space="preserve"> ADDIN EN.CITE &lt;EndNote&gt;&lt;Cite&gt;&lt;Author&gt;Dal-Ré&lt;/Author&gt;&lt;Year&gt;2016&lt;/Year&gt;&lt;RecNum&gt;44&lt;/RecNum&gt;&lt;DisplayText&gt;(Dal-Ré &amp;amp; Marušić, 2016)&lt;/DisplayText&gt;&lt;record&gt;&lt;rec-number&gt;44&lt;/rec-number&gt;&lt;foreign-keys&gt;&lt;key app="EN" db-id="tr9vtrpsr0vav2e2t9mpd5zfxwrpde9wvvd0" timestamp="1709552767"&gt;44&lt;/key&gt;&lt;/foreign-keys&gt;&lt;ref-type name="Journal Article"&gt;17&lt;/ref-type&gt;&lt;contributors&gt;&lt;authors&gt;&lt;author&gt;Dal-Ré, R&lt;/author&gt;&lt;author&gt;&lt;style face="normal" font="default" size="100%"&gt;Maru&lt;/style&gt;&lt;style face="normal" font="default" charset="238" size="100%"&gt;šić, A&lt;/style&gt;&lt;/author&gt;&lt;/authors&gt;&lt;/contributors&gt;&lt;titles&gt;&lt;title&gt;Prevention of selective outcome reporting: let us start from the beginning&lt;/title&gt;&lt;secondary-title&gt;European Journal of Clinical Pharmacology&lt;/secondary-title&gt;&lt;/titles&gt;&lt;periodical&gt;&lt;full-title&gt;European Journal of Clinical Pharmacology&lt;/full-title&gt;&lt;/periodical&gt;&lt;pages&gt;1283-1288&lt;/pages&gt;&lt;volume&gt;72&lt;/volume&gt;&lt;dates&gt;&lt;year&gt;2016&lt;/year&gt;&lt;/dates&gt;&lt;orig-pub&gt;https://link.springer.com/article/10.1007/s00228-016-2112-3&lt;/orig-pub&gt;&lt;urls&gt;&lt;/urls&gt;&lt;electronic-resource-num&gt;10.1007/s00228-016-2112-3&lt;/electronic-resource-num&gt;&lt;/record&gt;&lt;/Cite&gt;&lt;/EndNote&gt;</w:instrText>
      </w:r>
      <w:r w:rsidR="008B7652">
        <w:rPr>
          <w:rFonts w:ascii="Calibri" w:eastAsia="Calibri" w:hAnsi="Calibri" w:cs="Calibri"/>
        </w:rPr>
        <w:fldChar w:fldCharType="separate"/>
      </w:r>
      <w:r w:rsidR="007856F4">
        <w:rPr>
          <w:rFonts w:ascii="Calibri" w:eastAsia="Calibri" w:hAnsi="Calibri" w:cs="Calibri"/>
          <w:noProof/>
        </w:rPr>
        <w:t>(Dal-Ré &amp; Marušić, 2016)</w:t>
      </w:r>
      <w:r w:rsidR="008B7652">
        <w:rPr>
          <w:rFonts w:ascii="Calibri" w:eastAsia="Calibri" w:hAnsi="Calibri" w:cs="Calibri"/>
        </w:rPr>
        <w:fldChar w:fldCharType="end"/>
      </w:r>
      <w:r w:rsidR="008B7652">
        <w:rPr>
          <w:rFonts w:ascii="Calibri" w:eastAsia="Calibri" w:hAnsi="Calibri" w:cs="Calibri"/>
        </w:rPr>
        <w:t>.</w:t>
      </w:r>
    </w:p>
    <w:p w14:paraId="106B04D6" w14:textId="2D7DED08" w:rsidR="00A72276" w:rsidRPr="008E5822" w:rsidRDefault="00A72276" w:rsidP="002C5619">
      <w:pPr>
        <w:pStyle w:val="ListParagraph"/>
        <w:numPr>
          <w:ilvl w:val="0"/>
          <w:numId w:val="41"/>
        </w:numPr>
        <w:spacing w:line="360" w:lineRule="auto"/>
        <w:rPr>
          <w:rFonts w:ascii="Calibri" w:eastAsia="Calibri" w:hAnsi="Calibri" w:cs="Calibri"/>
        </w:rPr>
      </w:pPr>
      <w:r w:rsidRPr="008E5822">
        <w:rPr>
          <w:rFonts w:ascii="Calibri" w:eastAsia="Calibri" w:hAnsi="Calibri" w:cs="Calibri"/>
        </w:rPr>
        <w:t>Access of study design to diverse stakeholders’ groups</w:t>
      </w:r>
      <w:r w:rsidR="007C1D69">
        <w:rPr>
          <w:rFonts w:ascii="Calibri" w:eastAsia="Calibri" w:hAnsi="Calibri" w:cs="Calibri"/>
        </w:rPr>
        <w:t xml:space="preserve"> </w:t>
      </w:r>
      <w:r w:rsidR="009625DA">
        <w:rPr>
          <w:rFonts w:ascii="Calibri" w:eastAsia="Calibri" w:hAnsi="Calibri" w:cs="Calibri"/>
        </w:rPr>
        <w:fldChar w:fldCharType="begin"/>
      </w:r>
      <w:r w:rsidR="008D62B2">
        <w:rPr>
          <w:rFonts w:ascii="Calibri" w:eastAsia="Calibri" w:hAnsi="Calibri" w:cs="Calibri"/>
        </w:rPr>
        <w:instrText xml:space="preserve"> ADDIN EN.CITE &lt;EndNote&gt;&lt;Cite&gt;&lt;Author&gt;Boaz&lt;/Author&gt;&lt;Year&gt;2018&lt;/Year&gt;&lt;RecNum&gt;46&lt;/RecNum&gt;&lt;DisplayText&gt;(Boaz et al., 2018)&lt;/DisplayText&gt;&lt;record&gt;&lt;rec-number&gt;46&lt;/rec-number&gt;&lt;foreign-keys&gt;&lt;key app="EN" db-id="tr9vtrpsr0vav2e2t9mpd5zfxwrpde9wvvd0" timestamp="1709553485"&gt;46&lt;/key&gt;&lt;/foreign-keys&gt;&lt;ref-type name="Journal Article"&gt;17&lt;/ref-type&gt;&lt;contributors&gt;&lt;authors&gt;&lt;author&gt;Boaz, A&lt;/author&gt;&lt;author&gt;Hanney, S&lt;/author&gt;&lt;author&gt;Borst, R&lt;/author&gt;&lt;author&gt;O&amp;apos;Shea, A&lt;/author&gt;&lt;author&gt;Kok, M&lt;/author&gt;&lt;/authors&gt;&lt;/contributors&gt;&lt;titles&gt;&lt;title&gt;How to engage stakeholders in research: design principles to support improvement&lt;/title&gt;&lt;secondary-title&gt;Health Research Policy and Systems&lt;/secondary-title&gt;&lt;/titles&gt;&lt;periodical&gt;&lt;full-title&gt;Health Research Policy and Systems&lt;/full-title&gt;&lt;/periodical&gt;&lt;volume&gt;16&lt;/volume&gt;&lt;dates&gt;&lt;year&gt;2018&lt;/year&gt;&lt;/dates&gt;&lt;urls&gt;&lt;/urls&gt;&lt;electronic-resource-num&gt;10.1186/s12961-018-0337-6&lt;/electronic-resource-num&gt;&lt;/record&gt;&lt;/Cite&gt;&lt;/EndNote&gt;</w:instrText>
      </w:r>
      <w:r w:rsidR="009625DA">
        <w:rPr>
          <w:rFonts w:ascii="Calibri" w:eastAsia="Calibri" w:hAnsi="Calibri" w:cs="Calibri"/>
        </w:rPr>
        <w:fldChar w:fldCharType="separate"/>
      </w:r>
      <w:r w:rsidR="0076632F">
        <w:rPr>
          <w:rFonts w:ascii="Calibri" w:eastAsia="Calibri" w:hAnsi="Calibri" w:cs="Calibri"/>
          <w:noProof/>
        </w:rPr>
        <w:t>(Boaz et al., 2018)</w:t>
      </w:r>
      <w:r w:rsidR="009625DA">
        <w:rPr>
          <w:rFonts w:ascii="Calibri" w:eastAsia="Calibri" w:hAnsi="Calibri" w:cs="Calibri"/>
        </w:rPr>
        <w:fldChar w:fldCharType="end"/>
      </w:r>
      <w:r w:rsidRPr="008E5822">
        <w:rPr>
          <w:rFonts w:ascii="Calibri" w:eastAsia="Calibri" w:hAnsi="Calibri" w:cs="Calibri"/>
        </w:rPr>
        <w:t>.</w:t>
      </w:r>
    </w:p>
    <w:p w14:paraId="74A541C2" w14:textId="65929769" w:rsidR="00A72276" w:rsidRPr="008E5822" w:rsidRDefault="00A72276" w:rsidP="002C5619">
      <w:pPr>
        <w:pStyle w:val="ListParagraph"/>
        <w:numPr>
          <w:ilvl w:val="0"/>
          <w:numId w:val="41"/>
        </w:numPr>
        <w:spacing w:line="360" w:lineRule="auto"/>
        <w:rPr>
          <w:rFonts w:ascii="Calibri" w:eastAsia="Calibri" w:hAnsi="Calibri" w:cs="Calibri"/>
        </w:rPr>
      </w:pPr>
      <w:r w:rsidRPr="008E5822">
        <w:rPr>
          <w:rFonts w:ascii="Calibri" w:eastAsia="Calibri" w:hAnsi="Calibri" w:cs="Calibri"/>
        </w:rPr>
        <w:t>Identification of studies to avoid unnecessary duplication of research work</w:t>
      </w:r>
      <w:r w:rsidR="00AC2DD0">
        <w:rPr>
          <w:rFonts w:ascii="Calibri" w:eastAsia="Calibri" w:hAnsi="Calibri" w:cs="Calibri"/>
        </w:rPr>
        <w:t xml:space="preserve"> </w:t>
      </w:r>
      <w:r w:rsidR="00AC2DD0">
        <w:rPr>
          <w:rFonts w:ascii="Calibri" w:eastAsia="Calibri" w:hAnsi="Calibri" w:cs="Calibri"/>
        </w:rPr>
        <w:fldChar w:fldCharType="begin"/>
      </w:r>
      <w:r w:rsidR="001D59FB">
        <w:rPr>
          <w:rFonts w:ascii="Calibri" w:eastAsia="Calibri" w:hAnsi="Calibri" w:cs="Calibri"/>
        </w:rPr>
        <w:instrText xml:space="preserve"> ADDIN EN.CITE &lt;EndNote&gt;&lt;Cite&gt;&lt;Author&gt;Glasziou&lt;/Author&gt;&lt;Year&gt;2017&lt;/Year&gt;&lt;RecNum&gt;47&lt;/RecNum&gt;&lt;DisplayText&gt;(Glasziou &amp;amp; Chalmers, 2017)&lt;/DisplayText&gt;&lt;record&gt;&lt;rec-number&gt;47&lt;/rec-number&gt;&lt;foreign-keys&gt;&lt;key app="EN" db-id="tr9vtrpsr0vav2e2t9mpd5zfxwrpde9wvvd0" timestamp="1709553626"&gt;47&lt;/key&gt;&lt;/foreign-keys&gt;&lt;ref-type name="Blog"&gt;56&lt;/ref-type&gt;&lt;contributors&gt;&lt;authors&gt;&lt;author&gt;Glasziou, P&lt;/author&gt;&lt;author&gt;Chalmers, I.&lt;/author&gt;&lt;/authors&gt;&lt;secondary-authors&gt;&lt;author&gt;The BMJ Opinion&lt;/author&gt;&lt;/secondary-authors&gt;&lt;/contributors&gt;&lt;titles&gt;&lt;title&gt;Paul Glasziou and Iain Chalmers: Ill informed replications will increase our avoidable waste of research&lt;/title&gt;&lt;secondary-title&gt;The BMJ Opinion&lt;/secondary-title&gt;&lt;tertiary-title&gt;The BMJ Opinion&lt;/tertiary-title&gt;&lt;/titles&gt;&lt;volume&gt;2025&lt;/volume&gt;&lt;dates&gt;&lt;year&gt;2017&lt;/year&gt;&lt;/dates&gt;&lt;publisher&gt;The BMJ Opinion&lt;/publisher&gt;&lt;urls&gt;&lt;/urls&gt;&lt;electronic-resource-num&gt;https://blogs.bmj.com/bmj/2017/03/20/ill-informed-replications-will-increase-our-avoidable-waste-of-research/&lt;/electronic-resource-num&gt;&lt;/record&gt;&lt;/Cite&gt;&lt;/EndNote&gt;</w:instrText>
      </w:r>
      <w:r w:rsidR="00AC2DD0">
        <w:rPr>
          <w:rFonts w:ascii="Calibri" w:eastAsia="Calibri" w:hAnsi="Calibri" w:cs="Calibri"/>
        </w:rPr>
        <w:fldChar w:fldCharType="separate"/>
      </w:r>
      <w:r w:rsidR="009E6478">
        <w:rPr>
          <w:rFonts w:ascii="Calibri" w:eastAsia="Calibri" w:hAnsi="Calibri" w:cs="Calibri"/>
          <w:noProof/>
        </w:rPr>
        <w:t>(Glasziou &amp; Chalmers, 2017)</w:t>
      </w:r>
      <w:r w:rsidR="00AC2DD0">
        <w:rPr>
          <w:rFonts w:ascii="Calibri" w:eastAsia="Calibri" w:hAnsi="Calibri" w:cs="Calibri"/>
        </w:rPr>
        <w:fldChar w:fldCharType="end"/>
      </w:r>
      <w:r w:rsidRPr="008E5822">
        <w:rPr>
          <w:rFonts w:ascii="Calibri" w:eastAsia="Calibri" w:hAnsi="Calibri" w:cs="Calibri"/>
        </w:rPr>
        <w:t>.</w:t>
      </w:r>
    </w:p>
    <w:p w14:paraId="02D89C47" w14:textId="05444BF0" w:rsidR="00A72276" w:rsidRPr="008E5822" w:rsidRDefault="00A72276" w:rsidP="002C5619">
      <w:pPr>
        <w:pStyle w:val="ListParagraph"/>
        <w:numPr>
          <w:ilvl w:val="0"/>
          <w:numId w:val="41"/>
        </w:numPr>
        <w:spacing w:line="360" w:lineRule="auto"/>
        <w:rPr>
          <w:rFonts w:ascii="Calibri" w:eastAsia="Calibri" w:hAnsi="Calibri" w:cs="Calibri"/>
        </w:rPr>
      </w:pPr>
      <w:r w:rsidRPr="008E5822">
        <w:rPr>
          <w:rFonts w:ascii="Calibri" w:eastAsia="Calibri" w:hAnsi="Calibri" w:cs="Calibri"/>
        </w:rPr>
        <w:t xml:space="preserve">Encouragement of compliance with reporting guidelines (e.g., PRISMA statement for systematic reviews or EQUATOR reporting guidelines) </w:t>
      </w:r>
      <w:r w:rsidR="000B0565">
        <w:rPr>
          <w:rFonts w:ascii="Calibri" w:eastAsia="Calibri" w:hAnsi="Calibri" w:cs="Calibri"/>
        </w:rPr>
        <w:fldChar w:fldCharType="begin"/>
      </w:r>
      <w:r w:rsidR="009A5AE6">
        <w:rPr>
          <w:rFonts w:ascii="Calibri" w:eastAsia="Calibri" w:hAnsi="Calibri" w:cs="Calibri"/>
        </w:rPr>
        <w:instrText xml:space="preserve"> ADDIN EN.CITE &lt;EndNote&gt;&lt;Cite&gt;&lt;Author&gt;Moher&lt;/Author&gt;&lt;Year&gt;2018&lt;/Year&gt;&lt;RecNum&gt;48&lt;/RecNum&gt;&lt;DisplayText&gt;(Moher, 2018)&lt;/DisplayText&gt;&lt;record&gt;&lt;rec-number&gt;48&lt;/rec-number&gt;&lt;foreign-keys&gt;&lt;key app="EN" db-id="tr9vtrpsr0vav2e2t9mpd5zfxwrpde9wvvd0" timestamp="1709553794"&gt;48&lt;/key&gt;&lt;/foreign-keys&gt;&lt;ref-type name="Journal Article"&gt;17&lt;/ref-type&gt;&lt;contributors&gt;&lt;authors&gt;&lt;author&gt;Moher, D&lt;/author&gt;&lt;/authors&gt;&lt;/contributors&gt;&lt;titles&gt;&lt;title&gt;Reporting guidelines: doing better for readers&lt;/title&gt;&lt;secondary-title&gt;BMC Medicine&lt;/secondary-title&gt;&lt;/titles&gt;&lt;periodical&gt;&lt;full-title&gt;BMC Medicine&lt;/full-title&gt;&lt;/periodical&gt;&lt;dates&gt;&lt;year&gt;2018&lt;/year&gt;&lt;/dates&gt;&lt;urls&gt;&lt;/urls&gt;&lt;electronic-resource-num&gt;10.1186/s12916-018-1226-0&lt;/electronic-resource-num&gt;&lt;/record&gt;&lt;/Cite&gt;&lt;/EndNote&gt;</w:instrText>
      </w:r>
      <w:r w:rsidR="000B0565">
        <w:rPr>
          <w:rFonts w:ascii="Calibri" w:eastAsia="Calibri" w:hAnsi="Calibri" w:cs="Calibri"/>
        </w:rPr>
        <w:fldChar w:fldCharType="separate"/>
      </w:r>
      <w:r w:rsidR="000B0565">
        <w:rPr>
          <w:rFonts w:ascii="Calibri" w:eastAsia="Calibri" w:hAnsi="Calibri" w:cs="Calibri"/>
          <w:noProof/>
        </w:rPr>
        <w:t>(Moher, 2018)</w:t>
      </w:r>
      <w:r w:rsidR="000B0565">
        <w:rPr>
          <w:rFonts w:ascii="Calibri" w:eastAsia="Calibri" w:hAnsi="Calibri" w:cs="Calibri"/>
        </w:rPr>
        <w:fldChar w:fldCharType="end"/>
      </w:r>
      <w:r w:rsidRPr="008E5822">
        <w:rPr>
          <w:rFonts w:ascii="Calibri" w:eastAsia="Calibri" w:hAnsi="Calibri" w:cs="Calibri"/>
        </w:rPr>
        <w:t>.</w:t>
      </w:r>
    </w:p>
    <w:p w14:paraId="4AEFF961" w14:textId="7099C80C" w:rsidR="00A72276" w:rsidRPr="008E5822" w:rsidRDefault="00A72276" w:rsidP="002C5619">
      <w:pPr>
        <w:pStyle w:val="ListParagraph"/>
        <w:numPr>
          <w:ilvl w:val="0"/>
          <w:numId w:val="41"/>
        </w:numPr>
        <w:spacing w:line="360" w:lineRule="auto"/>
        <w:rPr>
          <w:rFonts w:ascii="Calibri" w:eastAsia="Calibri" w:hAnsi="Calibri" w:cs="Calibri"/>
        </w:rPr>
      </w:pPr>
      <w:r w:rsidRPr="008E5822">
        <w:rPr>
          <w:rFonts w:ascii="Calibri" w:eastAsia="Calibri" w:hAnsi="Calibri" w:cs="Calibri"/>
        </w:rPr>
        <w:t>Reduction of reporting biases with deviation from the original protocol</w:t>
      </w:r>
      <w:r w:rsidR="00AA582B">
        <w:rPr>
          <w:rFonts w:ascii="Calibri" w:eastAsia="Calibri" w:hAnsi="Calibri" w:cs="Calibri"/>
        </w:rPr>
        <w:t xml:space="preserve"> </w:t>
      </w:r>
      <w:r w:rsidR="00573352">
        <w:rPr>
          <w:rFonts w:ascii="Calibri" w:eastAsia="Calibri" w:hAnsi="Calibri" w:cs="Calibri"/>
        </w:rPr>
        <w:fldChar w:fldCharType="begin"/>
      </w:r>
      <w:r w:rsidR="00E23BFB">
        <w:rPr>
          <w:rFonts w:ascii="Calibri" w:eastAsia="Calibri" w:hAnsi="Calibri" w:cs="Calibri"/>
        </w:rPr>
        <w:instrText xml:space="preserve"> ADDIN EN.CITE &lt;EndNote&gt;&lt;Cite&gt;&lt;Author&gt;Bradley&lt;/Author&gt;&lt;Year&gt;2020&lt;/Year&gt;&lt;RecNum&gt;49&lt;/RecNum&gt;&lt;DisplayText&gt;(Bradley et al., 2020)&lt;/DisplayText&gt;&lt;record&gt;&lt;rec-number&gt;49&lt;/rec-number&gt;&lt;foreign-keys&gt;&lt;key app="EN" db-id="tr9vtrpsr0vav2e2t9mpd5zfxwrpde9wvvd0" timestamp="1709556422"&gt;49&lt;/key&gt;&lt;/foreign-keys&gt;&lt;ref-type name="Journal Article"&gt;17&lt;/ref-type&gt;&lt;contributors&gt;&lt;authors&gt;&lt;author&gt;Bradley, SH&lt;/author&gt;&lt;author&gt;DeVito, NJ&lt;/author&gt;&lt;author&gt;Lloyd, KE&lt;/author&gt;&lt;author&gt;Richards, GC&lt;/author&gt;&lt;author&gt;Rombey, T&lt;/author&gt;&lt;author&gt;Wayant, C&lt;/author&gt;&lt;author&gt;Gill, PJ&lt;/author&gt;&lt;/authors&gt;&lt;/contributors&gt;&lt;titles&gt;&lt;title&gt;Reducing bias and improving transparency in medical research: a critical overview of the problems, progress and suggested next steps&lt;/title&gt;&lt;secondary-title&gt;Journal of the Royal Society of Medicine&lt;/secondary-title&gt;&lt;/titles&gt;&lt;periodical&gt;&lt;full-title&gt;Journal of the Royal Society of Medicine&lt;/full-title&gt;&lt;/periodical&gt;&lt;volume&gt;113&lt;/volume&gt;&lt;number&gt;11&lt;/number&gt;&lt;dates&gt;&lt;year&gt;2020&lt;/year&gt;&lt;/dates&gt;&lt;urls&gt;&lt;/urls&gt;&lt;electronic-resource-num&gt;https://doi.org/10.1177/0141076820956799&lt;/electronic-resource-num&gt;&lt;/record&gt;&lt;/Cite&gt;&lt;/EndNote&gt;</w:instrText>
      </w:r>
      <w:r w:rsidR="00573352">
        <w:rPr>
          <w:rFonts w:ascii="Calibri" w:eastAsia="Calibri" w:hAnsi="Calibri" w:cs="Calibri"/>
        </w:rPr>
        <w:fldChar w:fldCharType="separate"/>
      </w:r>
      <w:r w:rsidR="0076632F">
        <w:rPr>
          <w:rFonts w:ascii="Calibri" w:eastAsia="Calibri" w:hAnsi="Calibri" w:cs="Calibri"/>
          <w:noProof/>
        </w:rPr>
        <w:t>(Bradley et al., 2020)</w:t>
      </w:r>
      <w:r w:rsidR="00573352">
        <w:rPr>
          <w:rFonts w:ascii="Calibri" w:eastAsia="Calibri" w:hAnsi="Calibri" w:cs="Calibri"/>
        </w:rPr>
        <w:fldChar w:fldCharType="end"/>
      </w:r>
      <w:r w:rsidRPr="008E5822">
        <w:rPr>
          <w:rFonts w:ascii="Calibri" w:eastAsia="Calibri" w:hAnsi="Calibri" w:cs="Calibri"/>
        </w:rPr>
        <w:t>.</w:t>
      </w:r>
    </w:p>
    <w:p w14:paraId="733ED0CF" w14:textId="00436889" w:rsidR="00A72276" w:rsidRPr="008E5822" w:rsidRDefault="00A72276" w:rsidP="002C5619">
      <w:pPr>
        <w:pStyle w:val="ListParagraph"/>
        <w:numPr>
          <w:ilvl w:val="0"/>
          <w:numId w:val="41"/>
        </w:numPr>
        <w:spacing w:line="360" w:lineRule="auto"/>
        <w:rPr>
          <w:rFonts w:ascii="Calibri" w:eastAsia="Calibri" w:hAnsi="Calibri" w:cs="Calibri"/>
        </w:rPr>
      </w:pPr>
      <w:r w:rsidRPr="008E5822">
        <w:rPr>
          <w:rFonts w:ascii="Calibri" w:eastAsia="Calibri" w:hAnsi="Calibri" w:cs="Calibri"/>
        </w:rPr>
        <w:t xml:space="preserve">Improved study design and methodology through feedback from the registration process </w:t>
      </w:r>
      <w:r w:rsidRPr="008E5822">
        <w:rPr>
          <w:rFonts w:ascii="Calibri" w:eastAsia="Calibri" w:hAnsi="Calibri" w:cs="Calibri"/>
        </w:rPr>
        <w:fldChar w:fldCharType="begin"/>
      </w:r>
      <w:r w:rsidR="00061C14">
        <w:rPr>
          <w:rFonts w:ascii="Calibri" w:eastAsia="Calibri" w:hAnsi="Calibri" w:cs="Calibri"/>
        </w:rPr>
        <w:instrText xml:space="preserve"> ADDIN EN.CITE &lt;EndNote&gt;&lt;Cite&gt;&lt;Author&gt;Page&lt;/Author&gt;&lt;Year&gt;2018&lt;/Year&gt;&lt;RecNum&gt;11&lt;/RecNum&gt;&lt;DisplayText&gt;(Page et al., 2018)&lt;/DisplayText&gt;&lt;record&gt;&lt;rec-number&gt;11&lt;/rec-number&gt;&lt;foreign-keys&gt;&lt;key app="EN" db-id="tr9vtrpsr0vav2e2t9mpd5zfxwrpde9wvvd0" timestamp="1682502692"&gt;11&lt;/key&gt;&lt;/foreign-keys&gt;&lt;ref-type name="Journal Article"&gt;17&lt;/ref-type&gt;&lt;contributors&gt;&lt;authors&gt;&lt;author&gt;Page, Matthew J&lt;/author&gt;&lt;author&gt;Shamseer, Larissa&lt;/author&gt;&lt;author&gt;Tricco, Andrea C&lt;/author&gt;&lt;/authors&gt;&lt;/contributors&gt;&lt;titles&gt;&lt;title&gt;Registration of systematic reviews in PROSPERO: 30,000 records and counting&lt;/title&gt;&lt;secondary-title&gt;Systematic reviews&lt;/secondary-title&gt;&lt;/titles&gt;&lt;pages&gt;1-9&lt;/pages&gt;&lt;volume&gt;7&lt;/volume&gt;&lt;number&gt;1&lt;/number&gt;&lt;dates&gt;&lt;year&gt;2018&lt;/year&gt;&lt;/dates&gt;&lt;isbn&gt;2046-4053&lt;/isbn&gt;&lt;urls&gt;&lt;/urls&gt;&lt;electronic-resource-num&gt;10.1186/s13643-018-0699-4&lt;/electronic-resource-num&gt;&lt;/record&gt;&lt;/Cite&gt;&lt;/EndNote&gt;</w:instrText>
      </w:r>
      <w:r w:rsidRPr="008E5822">
        <w:rPr>
          <w:rFonts w:ascii="Calibri" w:eastAsia="Calibri" w:hAnsi="Calibri" w:cs="Calibri"/>
        </w:rPr>
        <w:fldChar w:fldCharType="separate"/>
      </w:r>
      <w:r w:rsidRPr="008E5822">
        <w:rPr>
          <w:rFonts w:ascii="Calibri" w:eastAsia="Calibri" w:hAnsi="Calibri" w:cs="Calibri"/>
          <w:noProof/>
        </w:rPr>
        <w:t>(Page et al., 2018)</w:t>
      </w:r>
      <w:r w:rsidRPr="008E5822">
        <w:rPr>
          <w:rFonts w:ascii="Calibri" w:eastAsia="Calibri" w:hAnsi="Calibri" w:cs="Calibri"/>
        </w:rPr>
        <w:fldChar w:fldCharType="end"/>
      </w:r>
      <w:r w:rsidRPr="008E5822">
        <w:rPr>
          <w:rFonts w:ascii="Calibri" w:eastAsia="Calibri" w:hAnsi="Calibri" w:cs="Calibri"/>
        </w:rPr>
        <w:t>.</w:t>
      </w:r>
    </w:p>
    <w:p w14:paraId="086B2835" w14:textId="3AAAEA6B" w:rsidR="00B96190" w:rsidRDefault="28BB0A50" w:rsidP="00950011">
      <w:pPr>
        <w:spacing w:line="360" w:lineRule="auto"/>
        <w:jc w:val="both"/>
        <w:rPr>
          <w:rFonts w:ascii="Calibri" w:eastAsia="Calibri" w:hAnsi="Calibri" w:cs="Calibri"/>
        </w:rPr>
      </w:pPr>
      <w:r w:rsidRPr="68E38DFA">
        <w:rPr>
          <w:rFonts w:ascii="Calibri" w:eastAsia="Calibri" w:hAnsi="Calibri" w:cs="Calibri"/>
        </w:rPr>
        <w:t xml:space="preserve">The aim of this project was to create a registry of research on research </w:t>
      </w:r>
      <w:r w:rsidR="00994D92" w:rsidRPr="68E38DFA">
        <w:rPr>
          <w:rFonts w:ascii="Calibri" w:eastAsia="Calibri" w:hAnsi="Calibri" w:cs="Calibri"/>
        </w:rPr>
        <w:t>activity</w:t>
      </w:r>
      <w:r w:rsidRPr="68E38DFA">
        <w:rPr>
          <w:rFonts w:ascii="Calibri" w:eastAsia="Calibri" w:hAnsi="Calibri" w:cs="Calibri"/>
        </w:rPr>
        <w:t xml:space="preserve">. The registry </w:t>
      </w:r>
      <w:r w:rsidR="006C20F9" w:rsidRPr="68E38DFA">
        <w:rPr>
          <w:rFonts w:ascii="Calibri" w:eastAsia="Calibri" w:hAnsi="Calibri" w:cs="Calibri"/>
        </w:rPr>
        <w:t>was designed</w:t>
      </w:r>
      <w:r w:rsidR="00C66205" w:rsidRPr="68E38DFA">
        <w:rPr>
          <w:rFonts w:ascii="Calibri" w:eastAsia="Calibri" w:hAnsi="Calibri" w:cs="Calibri"/>
        </w:rPr>
        <w:t xml:space="preserve"> </w:t>
      </w:r>
      <w:r w:rsidRPr="68E38DFA">
        <w:rPr>
          <w:rFonts w:ascii="Calibri" w:eastAsia="Calibri" w:hAnsi="Calibri" w:cs="Calibri"/>
        </w:rPr>
        <w:t>to strengthen collaborations amongst researchers</w:t>
      </w:r>
      <w:r w:rsidR="008C58E7" w:rsidRPr="68E38DFA">
        <w:rPr>
          <w:rFonts w:ascii="Calibri" w:eastAsia="Calibri" w:hAnsi="Calibri" w:cs="Calibri"/>
        </w:rPr>
        <w:t xml:space="preserve"> by providing a space to share their work</w:t>
      </w:r>
      <w:r w:rsidRPr="68E38DFA">
        <w:rPr>
          <w:rFonts w:ascii="Calibri" w:eastAsia="Calibri" w:hAnsi="Calibri" w:cs="Calibri"/>
        </w:rPr>
        <w:t>, increase mobilisation of research evidence</w:t>
      </w:r>
      <w:r w:rsidR="00A37169" w:rsidRPr="68E38DFA">
        <w:rPr>
          <w:rFonts w:ascii="Calibri" w:eastAsia="Calibri" w:hAnsi="Calibri" w:cs="Calibri"/>
        </w:rPr>
        <w:t xml:space="preserve"> </w:t>
      </w:r>
      <w:r w:rsidR="008C58E7" w:rsidRPr="68E38DFA">
        <w:rPr>
          <w:rFonts w:ascii="Calibri" w:eastAsia="Calibri" w:hAnsi="Calibri" w:cs="Calibri"/>
        </w:rPr>
        <w:t xml:space="preserve">creating a mechanism to connect </w:t>
      </w:r>
      <w:r w:rsidR="00A37169" w:rsidRPr="68E38DFA">
        <w:rPr>
          <w:rFonts w:ascii="Calibri" w:eastAsia="Calibri" w:hAnsi="Calibri" w:cs="Calibri"/>
        </w:rPr>
        <w:t>and</w:t>
      </w:r>
      <w:r w:rsidRPr="68E38DFA">
        <w:rPr>
          <w:rFonts w:ascii="Calibri" w:eastAsia="Calibri" w:hAnsi="Calibri" w:cs="Calibri"/>
        </w:rPr>
        <w:t xml:space="preserve"> </w:t>
      </w:r>
      <w:r w:rsidR="004061B4" w:rsidRPr="68E38DFA">
        <w:rPr>
          <w:rFonts w:ascii="Calibri" w:eastAsia="Calibri" w:hAnsi="Calibri" w:cs="Calibri"/>
        </w:rPr>
        <w:t>increase the visibility of work in this area</w:t>
      </w:r>
      <w:r w:rsidR="00217A48" w:rsidRPr="68E38DFA">
        <w:rPr>
          <w:rFonts w:ascii="Calibri" w:eastAsia="Calibri" w:hAnsi="Calibri" w:cs="Calibri"/>
        </w:rPr>
        <w:t>, supporting transparency and decreasing waste</w:t>
      </w:r>
      <w:r w:rsidR="003769D6" w:rsidRPr="68E38DFA">
        <w:rPr>
          <w:rFonts w:ascii="Calibri" w:eastAsia="Calibri" w:hAnsi="Calibri" w:cs="Calibri"/>
        </w:rPr>
        <w:t>.</w:t>
      </w:r>
      <w:r w:rsidR="00950011" w:rsidRPr="68E38DFA">
        <w:rPr>
          <w:rFonts w:ascii="Calibri" w:eastAsia="Calibri" w:hAnsi="Calibri" w:cs="Calibri"/>
        </w:rPr>
        <w:t xml:space="preserve"> </w:t>
      </w:r>
      <w:r w:rsidR="006C20F9" w:rsidRPr="68E38DFA">
        <w:rPr>
          <w:rFonts w:ascii="Calibri" w:eastAsia="Calibri" w:hAnsi="Calibri" w:cs="Calibri"/>
        </w:rPr>
        <w:t>This paper presents the development of the research on research registry and hub (</w:t>
      </w:r>
      <w:hyperlink r:id="rId11" w:history="1">
        <w:r w:rsidR="00D67207" w:rsidRPr="00EE5FB6">
          <w:rPr>
            <w:rStyle w:val="Hyperlink"/>
            <w:rFonts w:ascii="Calibri" w:eastAsia="Calibri" w:hAnsi="Calibri" w:cs="Calibri"/>
          </w:rPr>
          <w:t>http://ror-hub.org</w:t>
        </w:r>
      </w:hyperlink>
      <w:r w:rsidR="006C20F9" w:rsidRPr="68E38DFA">
        <w:rPr>
          <w:rFonts w:ascii="Calibri" w:eastAsia="Calibri" w:hAnsi="Calibri" w:cs="Calibri"/>
        </w:rPr>
        <w:t>)</w:t>
      </w:r>
      <w:r w:rsidR="00D67207">
        <w:rPr>
          <w:rFonts w:ascii="Calibri" w:eastAsia="Calibri" w:hAnsi="Calibri" w:cs="Calibri"/>
        </w:rPr>
        <w:t xml:space="preserve">, mechanisms for uptake and efforts to continue the growth of the </w:t>
      </w:r>
      <w:r w:rsidR="00744F6E">
        <w:rPr>
          <w:rFonts w:ascii="Calibri" w:eastAsia="Calibri" w:hAnsi="Calibri" w:cs="Calibri"/>
        </w:rPr>
        <w:t>registry and hub community.</w:t>
      </w:r>
    </w:p>
    <w:p w14:paraId="31434606" w14:textId="3FF4647F" w:rsidR="138F8EFE" w:rsidRPr="0090154D" w:rsidRDefault="138F8EFE" w:rsidP="11DB7953">
      <w:pPr>
        <w:spacing w:line="257" w:lineRule="auto"/>
        <w:rPr>
          <w:rFonts w:eastAsiaTheme="minorEastAsia"/>
          <w:b/>
          <w:bCs/>
          <w:color w:val="4472C4" w:themeColor="accent1"/>
          <w:sz w:val="24"/>
          <w:szCs w:val="24"/>
        </w:rPr>
      </w:pPr>
      <w:r w:rsidRPr="0090154D">
        <w:rPr>
          <w:rFonts w:eastAsiaTheme="minorEastAsia"/>
          <w:b/>
          <w:bCs/>
          <w:color w:val="4472C4" w:themeColor="accent1"/>
          <w:sz w:val="24"/>
          <w:szCs w:val="24"/>
        </w:rPr>
        <w:t>M</w:t>
      </w:r>
      <w:r w:rsidR="0090154D">
        <w:rPr>
          <w:rFonts w:eastAsiaTheme="minorEastAsia"/>
          <w:b/>
          <w:bCs/>
          <w:color w:val="4472C4" w:themeColor="accent1"/>
          <w:sz w:val="24"/>
          <w:szCs w:val="24"/>
        </w:rPr>
        <w:t>ETHODS</w:t>
      </w:r>
      <w:r w:rsidR="004C270D">
        <w:rPr>
          <w:rFonts w:eastAsiaTheme="minorEastAsia"/>
          <w:b/>
          <w:bCs/>
          <w:color w:val="4472C4" w:themeColor="accent1"/>
          <w:sz w:val="24"/>
          <w:szCs w:val="24"/>
        </w:rPr>
        <w:t xml:space="preserve"> AND RESULTS</w:t>
      </w:r>
    </w:p>
    <w:p w14:paraId="01F050CB" w14:textId="1C88EB57" w:rsidR="0090154D" w:rsidRPr="0090154D" w:rsidRDefault="007B7B3D" w:rsidP="0090154D">
      <w:pPr>
        <w:spacing w:line="360" w:lineRule="auto"/>
        <w:jc w:val="both"/>
        <w:rPr>
          <w:b/>
          <w:color w:val="2B579A"/>
          <w:sz w:val="24"/>
          <w:szCs w:val="24"/>
          <w:shd w:val="clear" w:color="auto" w:fill="E6E6E6"/>
        </w:rPr>
      </w:pPr>
      <w:r w:rsidRPr="0090154D">
        <w:rPr>
          <w:color w:val="000000" w:themeColor="text1"/>
          <w:lang w:val="en-GB"/>
        </w:rPr>
        <w:t xml:space="preserve">This section outlines the strategic activities, </w:t>
      </w:r>
      <w:r w:rsidR="000D3694" w:rsidRPr="0090154D">
        <w:rPr>
          <w:color w:val="000000" w:themeColor="text1"/>
          <w:lang w:val="en-GB"/>
        </w:rPr>
        <w:t xml:space="preserve">practical steps, </w:t>
      </w:r>
      <w:r w:rsidRPr="0090154D">
        <w:rPr>
          <w:color w:val="000000" w:themeColor="text1"/>
          <w:lang w:val="en-GB"/>
        </w:rPr>
        <w:t>and collaborative efforts undertaken by the research on research (RoR) team in developing, delivering, and sustaining the RoR registry and hub. We describe how the initiative evolved from concept to implementation, including partnerships, community engagement, promotional efforts, and evaluation</w:t>
      </w:r>
      <w:r w:rsidR="0090154D" w:rsidRPr="0090154D">
        <w:rPr>
          <w:color w:val="000000" w:themeColor="text1"/>
          <w:lang w:val="en-GB"/>
        </w:rPr>
        <w:t xml:space="preserve"> to track growth and impact</w:t>
      </w:r>
      <w:r w:rsidRPr="0090154D">
        <w:rPr>
          <w:color w:val="000000" w:themeColor="text1"/>
          <w:lang w:val="en-GB"/>
        </w:rPr>
        <w:t>.</w:t>
      </w:r>
      <w:r w:rsidR="0090154D" w:rsidRPr="0090154D">
        <w:rPr>
          <w:color w:val="000000" w:themeColor="text1"/>
          <w:lang w:val="en-GB"/>
        </w:rPr>
        <w:t xml:space="preserve"> </w:t>
      </w:r>
      <w:r w:rsidR="0090154D" w:rsidRPr="0090154D">
        <w:rPr>
          <w:rFonts w:ascii="Calibri" w:eastAsia="Calibri" w:hAnsi="Calibri" w:cs="Calibri"/>
        </w:rPr>
        <w:t xml:space="preserve">Multiple methods were used in the design and delivery of the RoR registry. </w:t>
      </w:r>
      <w:r w:rsidR="00430EBE">
        <w:rPr>
          <w:rFonts w:ascii="Calibri" w:eastAsia="Calibri" w:hAnsi="Calibri" w:cs="Calibri"/>
        </w:rPr>
        <w:t xml:space="preserve"> </w:t>
      </w:r>
      <w:r w:rsidR="004222BE">
        <w:rPr>
          <w:rFonts w:ascii="Calibri" w:eastAsia="Calibri" w:hAnsi="Calibri" w:cs="Calibri"/>
        </w:rPr>
        <w:t>The o</w:t>
      </w:r>
      <w:r w:rsidR="00430EBE">
        <w:rPr>
          <w:rFonts w:ascii="Calibri" w:eastAsia="Calibri" w:hAnsi="Calibri" w:cs="Calibri"/>
        </w:rPr>
        <w:t>utputs</w:t>
      </w:r>
      <w:r w:rsidR="00430EBE" w:rsidRPr="00430EBE">
        <w:rPr>
          <w:rFonts w:ascii="Calibri" w:eastAsia="Calibri" w:hAnsi="Calibri" w:cs="Calibri"/>
        </w:rPr>
        <w:t xml:space="preserve"> and activities described in this section </w:t>
      </w:r>
      <w:r w:rsidR="00E4766B" w:rsidRPr="00430EBE">
        <w:rPr>
          <w:rFonts w:ascii="Calibri" w:eastAsia="Calibri" w:hAnsi="Calibri" w:cs="Calibri"/>
        </w:rPr>
        <w:t>explain</w:t>
      </w:r>
      <w:r w:rsidR="00430EBE" w:rsidRPr="00430EBE">
        <w:rPr>
          <w:rFonts w:ascii="Calibri" w:eastAsia="Calibri" w:hAnsi="Calibri" w:cs="Calibri"/>
        </w:rPr>
        <w:t xml:space="preserve"> the </w:t>
      </w:r>
      <w:r w:rsidR="004222BE">
        <w:rPr>
          <w:rFonts w:ascii="Calibri" w:eastAsia="Calibri" w:hAnsi="Calibri" w:cs="Calibri"/>
        </w:rPr>
        <w:t xml:space="preserve">steps </w:t>
      </w:r>
      <w:r w:rsidR="00440D26">
        <w:rPr>
          <w:rFonts w:ascii="Calibri" w:eastAsia="Calibri" w:hAnsi="Calibri" w:cs="Calibri"/>
        </w:rPr>
        <w:t>to date</w:t>
      </w:r>
      <w:r w:rsidR="004222BE">
        <w:rPr>
          <w:rFonts w:ascii="Calibri" w:eastAsia="Calibri" w:hAnsi="Calibri" w:cs="Calibri"/>
        </w:rPr>
        <w:t xml:space="preserve"> </w:t>
      </w:r>
      <w:r w:rsidR="003E4013">
        <w:rPr>
          <w:rFonts w:ascii="Calibri" w:eastAsia="Calibri" w:hAnsi="Calibri" w:cs="Calibri"/>
        </w:rPr>
        <w:t>in</w:t>
      </w:r>
      <w:r w:rsidR="004222BE">
        <w:rPr>
          <w:rFonts w:ascii="Calibri" w:eastAsia="Calibri" w:hAnsi="Calibri" w:cs="Calibri"/>
        </w:rPr>
        <w:t xml:space="preserve"> </w:t>
      </w:r>
      <w:r w:rsidR="00430EBE" w:rsidRPr="00430EBE">
        <w:rPr>
          <w:rFonts w:ascii="Calibri" w:eastAsia="Calibri" w:hAnsi="Calibri" w:cs="Calibri"/>
        </w:rPr>
        <w:t>creat</w:t>
      </w:r>
      <w:r w:rsidR="003E4013">
        <w:rPr>
          <w:rFonts w:ascii="Calibri" w:eastAsia="Calibri" w:hAnsi="Calibri" w:cs="Calibri"/>
        </w:rPr>
        <w:t xml:space="preserve">ing </w:t>
      </w:r>
      <w:r w:rsidR="00430EBE" w:rsidRPr="00430EBE">
        <w:rPr>
          <w:rFonts w:ascii="Calibri" w:eastAsia="Calibri" w:hAnsi="Calibri" w:cs="Calibri"/>
        </w:rPr>
        <w:t>and deliver</w:t>
      </w:r>
      <w:r w:rsidR="003E4013">
        <w:rPr>
          <w:rFonts w:ascii="Calibri" w:eastAsia="Calibri" w:hAnsi="Calibri" w:cs="Calibri"/>
        </w:rPr>
        <w:t xml:space="preserve">ing </w:t>
      </w:r>
      <w:r w:rsidR="00430EBE" w:rsidRPr="00430EBE">
        <w:rPr>
          <w:rFonts w:ascii="Calibri" w:eastAsia="Calibri" w:hAnsi="Calibri" w:cs="Calibri"/>
        </w:rPr>
        <w:t>the registry.</w:t>
      </w:r>
    </w:p>
    <w:p w14:paraId="38D28AA4" w14:textId="43F3A7CF" w:rsidR="007B7B3D" w:rsidRPr="005B3AA7" w:rsidRDefault="0090154D" w:rsidP="005B3AA7">
      <w:pPr>
        <w:spacing w:line="257" w:lineRule="auto"/>
        <w:rPr>
          <w:rFonts w:eastAsiaTheme="minorEastAsia"/>
          <w:b/>
          <w:bCs/>
          <w:sz w:val="24"/>
          <w:szCs w:val="24"/>
        </w:rPr>
      </w:pPr>
      <w:r w:rsidRPr="005B3AA7">
        <w:rPr>
          <w:rFonts w:eastAsiaTheme="minorEastAsia"/>
          <w:b/>
          <w:bCs/>
          <w:sz w:val="24"/>
          <w:szCs w:val="24"/>
        </w:rPr>
        <w:t>The RoR team</w:t>
      </w:r>
    </w:p>
    <w:p w14:paraId="2172940E" w14:textId="73EB70A0" w:rsidR="42738C45" w:rsidRDefault="42738C45" w:rsidP="0003163E">
      <w:pPr>
        <w:spacing w:line="360" w:lineRule="auto"/>
        <w:jc w:val="both"/>
        <w:rPr>
          <w:rFonts w:ascii="Calibri" w:eastAsia="Calibri" w:hAnsi="Calibri" w:cs="Calibri"/>
        </w:rPr>
      </w:pPr>
      <w:r w:rsidRPr="0090154D">
        <w:rPr>
          <w:rFonts w:ascii="Calibri" w:eastAsia="Calibri" w:hAnsi="Calibri" w:cs="Calibri"/>
        </w:rPr>
        <w:t xml:space="preserve">The project was designed and delivered by the </w:t>
      </w:r>
      <w:r w:rsidR="0090154D" w:rsidRPr="0090154D">
        <w:rPr>
          <w:rFonts w:ascii="Calibri" w:eastAsia="Calibri" w:hAnsi="Calibri" w:cs="Calibri"/>
        </w:rPr>
        <w:t>RoR</w:t>
      </w:r>
      <w:r w:rsidRPr="0090154D">
        <w:rPr>
          <w:rFonts w:ascii="Calibri" w:eastAsia="Calibri" w:hAnsi="Calibri" w:cs="Calibri"/>
        </w:rPr>
        <w:t xml:space="preserve"> team at the School of Healthcare Enterprise and</w:t>
      </w:r>
      <w:r w:rsidRPr="2DFDBDA3">
        <w:rPr>
          <w:rFonts w:ascii="Calibri" w:eastAsia="Calibri" w:hAnsi="Calibri" w:cs="Calibri"/>
        </w:rPr>
        <w:t xml:space="preserve"> Innovation, University of Southampton</w:t>
      </w:r>
      <w:r w:rsidR="008C72AE" w:rsidRPr="2DFDBDA3">
        <w:rPr>
          <w:rFonts w:ascii="Calibri" w:eastAsia="Calibri" w:hAnsi="Calibri" w:cs="Calibri"/>
        </w:rPr>
        <w:t xml:space="preserve">. </w:t>
      </w:r>
      <w:r w:rsidR="00F64CC1">
        <w:rPr>
          <w:rFonts w:ascii="Calibri" w:eastAsia="Calibri" w:hAnsi="Calibri" w:cs="Calibri"/>
        </w:rPr>
        <w:t xml:space="preserve">It </w:t>
      </w:r>
      <w:r w:rsidR="00744F6E">
        <w:rPr>
          <w:rFonts w:ascii="Calibri" w:eastAsia="Calibri" w:hAnsi="Calibri" w:cs="Calibri"/>
        </w:rPr>
        <w:t xml:space="preserve">initially </w:t>
      </w:r>
      <w:r w:rsidR="00D14A12">
        <w:rPr>
          <w:rFonts w:ascii="Calibri" w:eastAsia="Calibri" w:hAnsi="Calibri" w:cs="Calibri"/>
        </w:rPr>
        <w:t xml:space="preserve">received </w:t>
      </w:r>
      <w:r w:rsidR="008C72AE" w:rsidRPr="2DFDBDA3">
        <w:rPr>
          <w:rFonts w:ascii="Calibri" w:eastAsia="Calibri" w:hAnsi="Calibri" w:cs="Calibri"/>
        </w:rPr>
        <w:t xml:space="preserve">a grant </w:t>
      </w:r>
      <w:r w:rsidR="288BFA88" w:rsidRPr="2DFDBDA3">
        <w:rPr>
          <w:rFonts w:ascii="Calibri" w:eastAsia="Calibri" w:hAnsi="Calibri" w:cs="Calibri"/>
        </w:rPr>
        <w:t>from</w:t>
      </w:r>
      <w:r w:rsidR="008D68CE" w:rsidRPr="2DFDBDA3">
        <w:rPr>
          <w:rFonts w:ascii="Calibri" w:eastAsia="Calibri" w:hAnsi="Calibri" w:cs="Calibri"/>
        </w:rPr>
        <w:t xml:space="preserve"> </w:t>
      </w:r>
      <w:r w:rsidR="008C72AE" w:rsidRPr="2DFDBDA3">
        <w:rPr>
          <w:rFonts w:ascii="Calibri" w:eastAsia="Calibri" w:hAnsi="Calibri" w:cs="Calibri"/>
        </w:rPr>
        <w:t xml:space="preserve">the </w:t>
      </w:r>
      <w:r w:rsidR="00D14A12">
        <w:rPr>
          <w:rFonts w:ascii="Calibri" w:eastAsia="Calibri" w:hAnsi="Calibri" w:cs="Calibri"/>
        </w:rPr>
        <w:t xml:space="preserve">Faculty of Medicine, </w:t>
      </w:r>
      <w:r w:rsidR="008D68CE" w:rsidRPr="2DFDBDA3">
        <w:rPr>
          <w:rFonts w:ascii="Calibri" w:eastAsia="Calibri" w:hAnsi="Calibri" w:cs="Calibri"/>
        </w:rPr>
        <w:t xml:space="preserve">University of Southampton </w:t>
      </w:r>
      <w:r w:rsidR="00452ADF" w:rsidRPr="2DFDBDA3">
        <w:rPr>
          <w:rFonts w:ascii="Calibri" w:eastAsia="Calibri" w:hAnsi="Calibri" w:cs="Calibri"/>
        </w:rPr>
        <w:t xml:space="preserve">and </w:t>
      </w:r>
      <w:r w:rsidR="00D14A12">
        <w:rPr>
          <w:rFonts w:ascii="Calibri" w:eastAsia="Calibri" w:hAnsi="Calibri" w:cs="Calibri"/>
        </w:rPr>
        <w:t xml:space="preserve">was </w:t>
      </w:r>
      <w:r w:rsidR="00452ADF" w:rsidRPr="2DFDBDA3">
        <w:rPr>
          <w:rFonts w:ascii="Calibri" w:eastAsia="Calibri" w:hAnsi="Calibri" w:cs="Calibri"/>
        </w:rPr>
        <w:t>support</w:t>
      </w:r>
      <w:r w:rsidR="00295FF4" w:rsidRPr="2DFDBDA3">
        <w:rPr>
          <w:rFonts w:ascii="Calibri" w:eastAsia="Calibri" w:hAnsi="Calibri" w:cs="Calibri"/>
        </w:rPr>
        <w:t>ed</w:t>
      </w:r>
      <w:r w:rsidR="008C72AE" w:rsidRPr="2DFDBDA3">
        <w:rPr>
          <w:rFonts w:ascii="Calibri" w:eastAsia="Calibri" w:hAnsi="Calibri" w:cs="Calibri"/>
        </w:rPr>
        <w:t xml:space="preserve"> </w:t>
      </w:r>
      <w:r w:rsidR="00452ADF" w:rsidRPr="2DFDBDA3">
        <w:rPr>
          <w:rFonts w:ascii="Calibri" w:eastAsia="Calibri" w:hAnsi="Calibri" w:cs="Calibri"/>
        </w:rPr>
        <w:t xml:space="preserve">by </w:t>
      </w:r>
      <w:r w:rsidR="3C912803" w:rsidRPr="2DFDBDA3">
        <w:rPr>
          <w:rFonts w:ascii="Calibri" w:eastAsia="Calibri" w:hAnsi="Calibri" w:cs="Calibri"/>
        </w:rPr>
        <w:t xml:space="preserve">the National Institute </w:t>
      </w:r>
      <w:r w:rsidR="008C68B5" w:rsidRPr="2DFDBDA3">
        <w:rPr>
          <w:rFonts w:ascii="Calibri" w:eastAsia="Calibri" w:hAnsi="Calibri" w:cs="Calibri"/>
        </w:rPr>
        <w:t>for</w:t>
      </w:r>
      <w:r w:rsidR="008C72AE" w:rsidRPr="2DFDBDA3">
        <w:rPr>
          <w:rFonts w:ascii="Calibri" w:eastAsia="Calibri" w:hAnsi="Calibri" w:cs="Calibri"/>
        </w:rPr>
        <w:t xml:space="preserve"> </w:t>
      </w:r>
      <w:r w:rsidR="3C912803" w:rsidRPr="2DFDBDA3">
        <w:rPr>
          <w:rFonts w:ascii="Calibri" w:eastAsia="Calibri" w:hAnsi="Calibri" w:cs="Calibri"/>
        </w:rPr>
        <w:t xml:space="preserve">Health and Care Research </w:t>
      </w:r>
      <w:r w:rsidR="75AED0E7" w:rsidRPr="2DFDBDA3">
        <w:rPr>
          <w:rFonts w:ascii="Calibri" w:eastAsia="Calibri" w:hAnsi="Calibri" w:cs="Calibri"/>
        </w:rPr>
        <w:lastRenderedPageBreak/>
        <w:t>(N</w:t>
      </w:r>
      <w:r w:rsidR="00532B73">
        <w:rPr>
          <w:rFonts w:ascii="Calibri" w:eastAsia="Calibri" w:hAnsi="Calibri" w:cs="Calibri"/>
        </w:rPr>
        <w:t xml:space="preserve">ational Institute for Health and Care </w:t>
      </w:r>
      <w:r w:rsidR="75AED0E7" w:rsidRPr="2DFDBDA3">
        <w:rPr>
          <w:rFonts w:ascii="Calibri" w:eastAsia="Calibri" w:hAnsi="Calibri" w:cs="Calibri"/>
        </w:rPr>
        <w:t>R</w:t>
      </w:r>
      <w:r w:rsidR="00532B73">
        <w:rPr>
          <w:rFonts w:ascii="Calibri" w:eastAsia="Calibri" w:hAnsi="Calibri" w:cs="Calibri"/>
        </w:rPr>
        <w:t>esearch (NIHR)</w:t>
      </w:r>
      <w:r w:rsidR="75AED0E7" w:rsidRPr="2DFDBDA3">
        <w:rPr>
          <w:rFonts w:ascii="Calibri" w:eastAsia="Calibri" w:hAnsi="Calibri" w:cs="Calibri"/>
        </w:rPr>
        <w:t xml:space="preserve"> Evaluation, Trials and Studies Coordinating Centre; NETSCC)</w:t>
      </w:r>
      <w:r w:rsidR="3C912803" w:rsidRPr="2DFDBDA3">
        <w:rPr>
          <w:rFonts w:ascii="Calibri" w:eastAsia="Calibri" w:hAnsi="Calibri" w:cs="Calibri"/>
        </w:rPr>
        <w:t>.</w:t>
      </w:r>
      <w:r w:rsidR="00285F4E">
        <w:rPr>
          <w:rFonts w:ascii="Calibri" w:eastAsia="Calibri" w:hAnsi="Calibri" w:cs="Calibri"/>
        </w:rPr>
        <w:t xml:space="preserve"> The project has subsequently received two more grants</w:t>
      </w:r>
      <w:r w:rsidR="00F64CC1">
        <w:rPr>
          <w:rFonts w:ascii="Calibri" w:eastAsia="Calibri" w:hAnsi="Calibri" w:cs="Calibri"/>
        </w:rPr>
        <w:t>,</w:t>
      </w:r>
      <w:r w:rsidR="00285F4E">
        <w:rPr>
          <w:rFonts w:ascii="Calibri" w:eastAsia="Calibri" w:hAnsi="Calibri" w:cs="Calibri"/>
        </w:rPr>
        <w:t xml:space="preserve"> </w:t>
      </w:r>
      <w:r w:rsidR="00346D15" w:rsidRPr="00346D15">
        <w:rPr>
          <w:rFonts w:ascii="Calibri" w:eastAsia="Calibri" w:hAnsi="Calibri" w:cs="Calibri"/>
        </w:rPr>
        <w:t>funded by the Faculty of Medicine’s Research England Enhancing Research Culture funding</w:t>
      </w:r>
      <w:r w:rsidR="00F64CC1">
        <w:rPr>
          <w:rFonts w:ascii="Calibri" w:eastAsia="Calibri" w:hAnsi="Calibri" w:cs="Calibri"/>
        </w:rPr>
        <w:t>.</w:t>
      </w:r>
    </w:p>
    <w:p w14:paraId="1124E808" w14:textId="0D461743" w:rsidR="77478542" w:rsidRPr="00663F36" w:rsidRDefault="77478542" w:rsidP="00663F36">
      <w:pPr>
        <w:pStyle w:val="ListParagraph"/>
        <w:numPr>
          <w:ilvl w:val="0"/>
          <w:numId w:val="36"/>
        </w:numPr>
        <w:spacing w:line="276" w:lineRule="auto"/>
        <w:jc w:val="both"/>
        <w:rPr>
          <w:rFonts w:ascii="Calibri" w:eastAsia="Calibri" w:hAnsi="Calibri" w:cs="Calibri"/>
          <w:b/>
          <w:bCs/>
          <w:u w:val="single"/>
        </w:rPr>
      </w:pPr>
      <w:r w:rsidRPr="00663F36">
        <w:rPr>
          <w:rFonts w:ascii="Calibri" w:eastAsia="Calibri" w:hAnsi="Calibri" w:cs="Calibri"/>
          <w:b/>
          <w:bCs/>
          <w:u w:val="single"/>
        </w:rPr>
        <w:t>Scope of existing registries</w:t>
      </w:r>
    </w:p>
    <w:p w14:paraId="404FFAA3" w14:textId="41C2DA67" w:rsidR="29ECFE38" w:rsidRDefault="00095811" w:rsidP="000E190C">
      <w:pPr>
        <w:spacing w:line="360" w:lineRule="auto"/>
        <w:jc w:val="both"/>
        <w:rPr>
          <w:rFonts w:ascii="Calibri" w:eastAsia="Calibri" w:hAnsi="Calibri" w:cs="Calibri"/>
        </w:rPr>
      </w:pPr>
      <w:r>
        <w:rPr>
          <w:rFonts w:ascii="Calibri" w:eastAsia="Calibri" w:hAnsi="Calibri" w:cs="Calibri"/>
        </w:rPr>
        <w:t>We carried out a</w:t>
      </w:r>
      <w:r w:rsidR="4B274CD0" w:rsidRPr="45DC666B">
        <w:rPr>
          <w:rFonts w:ascii="Calibri" w:eastAsia="Calibri" w:hAnsi="Calibri" w:cs="Calibri"/>
        </w:rPr>
        <w:t xml:space="preserve"> </w:t>
      </w:r>
      <w:r w:rsidR="00B678D1" w:rsidRPr="45DC666B">
        <w:rPr>
          <w:rFonts w:ascii="Calibri" w:eastAsia="Calibri" w:hAnsi="Calibri" w:cs="Calibri"/>
        </w:rPr>
        <w:t xml:space="preserve">rapid </w:t>
      </w:r>
      <w:r w:rsidR="4B274CD0" w:rsidRPr="45DC666B">
        <w:rPr>
          <w:rFonts w:ascii="Calibri" w:eastAsia="Calibri" w:hAnsi="Calibri" w:cs="Calibri"/>
        </w:rPr>
        <w:t xml:space="preserve">scope of existing registries to learn from the experiences </w:t>
      </w:r>
      <w:r>
        <w:rPr>
          <w:rFonts w:ascii="Calibri" w:eastAsia="Calibri" w:hAnsi="Calibri" w:cs="Calibri"/>
        </w:rPr>
        <w:t>of</w:t>
      </w:r>
      <w:r w:rsidR="4B274CD0" w:rsidRPr="45DC666B">
        <w:rPr>
          <w:rFonts w:ascii="Calibri" w:eastAsia="Calibri" w:hAnsi="Calibri" w:cs="Calibri"/>
        </w:rPr>
        <w:t xml:space="preserve"> setting up</w:t>
      </w:r>
      <w:r>
        <w:rPr>
          <w:rFonts w:ascii="Calibri" w:eastAsia="Calibri" w:hAnsi="Calibri" w:cs="Calibri"/>
        </w:rPr>
        <w:t xml:space="preserve"> and </w:t>
      </w:r>
      <w:r w:rsidR="4B274CD0" w:rsidRPr="45DC666B">
        <w:rPr>
          <w:rFonts w:ascii="Calibri" w:eastAsia="Calibri" w:hAnsi="Calibri" w:cs="Calibri"/>
        </w:rPr>
        <w:t>maintaining a registry</w:t>
      </w:r>
      <w:r>
        <w:rPr>
          <w:rFonts w:ascii="Calibri" w:eastAsia="Calibri" w:hAnsi="Calibri" w:cs="Calibri"/>
        </w:rPr>
        <w:t xml:space="preserve">, as well as </w:t>
      </w:r>
      <w:r w:rsidR="4B274CD0" w:rsidRPr="45DC666B">
        <w:rPr>
          <w:rFonts w:ascii="Calibri" w:eastAsia="Calibri" w:hAnsi="Calibri" w:cs="Calibri"/>
        </w:rPr>
        <w:t>building an international reputation.</w:t>
      </w:r>
      <w:r w:rsidR="00B20570" w:rsidRPr="45DC666B">
        <w:rPr>
          <w:rFonts w:ascii="Calibri" w:eastAsia="Calibri" w:hAnsi="Calibri" w:cs="Calibri"/>
        </w:rPr>
        <w:t xml:space="preserve"> There was also interest in </w:t>
      </w:r>
      <w:r w:rsidR="00D0691D" w:rsidRPr="45DC666B">
        <w:rPr>
          <w:rFonts w:ascii="Calibri" w:eastAsia="Calibri" w:hAnsi="Calibri" w:cs="Calibri"/>
        </w:rPr>
        <w:t xml:space="preserve">learning what information was essential in registering research or projects and the </w:t>
      </w:r>
      <w:r w:rsidR="009000C9" w:rsidRPr="45DC666B">
        <w:rPr>
          <w:rFonts w:ascii="Calibri" w:eastAsia="Calibri" w:hAnsi="Calibri" w:cs="Calibri"/>
        </w:rPr>
        <w:t>ways in which the information was presented and shared.</w:t>
      </w:r>
      <w:r w:rsidR="4B274CD0" w:rsidRPr="45DC666B">
        <w:rPr>
          <w:rFonts w:ascii="Calibri" w:eastAsia="Calibri" w:hAnsi="Calibri" w:cs="Calibri"/>
        </w:rPr>
        <w:t xml:space="preserve"> </w:t>
      </w:r>
      <w:r w:rsidR="3A001478" w:rsidRPr="45DC666B">
        <w:rPr>
          <w:rFonts w:ascii="Calibri" w:eastAsia="Calibri" w:hAnsi="Calibri" w:cs="Calibri"/>
        </w:rPr>
        <w:t xml:space="preserve">PROSPERO, ISRCTN, WHO </w:t>
      </w:r>
      <w:r w:rsidR="71EE9EED" w:rsidRPr="45DC666B">
        <w:rPr>
          <w:rFonts w:ascii="Calibri" w:eastAsia="Calibri" w:hAnsi="Calibri" w:cs="Calibri"/>
        </w:rPr>
        <w:t>International</w:t>
      </w:r>
      <w:r w:rsidR="3A001478" w:rsidRPr="45DC666B">
        <w:rPr>
          <w:rFonts w:ascii="Calibri" w:eastAsia="Calibri" w:hAnsi="Calibri" w:cs="Calibri"/>
        </w:rPr>
        <w:t xml:space="preserve"> Clinical Trials </w:t>
      </w:r>
      <w:r w:rsidR="71EE9EED" w:rsidRPr="45DC666B">
        <w:rPr>
          <w:rFonts w:ascii="Calibri" w:eastAsia="Calibri" w:hAnsi="Calibri" w:cs="Calibri"/>
        </w:rPr>
        <w:t>Registry Platform</w:t>
      </w:r>
      <w:r w:rsidR="3A001478" w:rsidRPr="45DC666B">
        <w:rPr>
          <w:rFonts w:ascii="Calibri" w:eastAsia="Calibri" w:hAnsi="Calibri" w:cs="Calibri"/>
        </w:rPr>
        <w:t xml:space="preserve">, preclinicaltrials.eu, and Open Science Framework </w:t>
      </w:r>
      <w:r w:rsidR="29BB8F03" w:rsidRPr="45DC666B">
        <w:rPr>
          <w:rFonts w:ascii="Calibri" w:eastAsia="Calibri" w:hAnsi="Calibri" w:cs="Calibri"/>
        </w:rPr>
        <w:t xml:space="preserve">(OSF) </w:t>
      </w:r>
      <w:r w:rsidR="3A001478" w:rsidRPr="45DC666B">
        <w:rPr>
          <w:rFonts w:ascii="Calibri" w:eastAsia="Calibri" w:hAnsi="Calibri" w:cs="Calibri"/>
        </w:rPr>
        <w:t>were reviewed</w:t>
      </w:r>
      <w:r w:rsidR="00507DD1" w:rsidRPr="45DC666B">
        <w:rPr>
          <w:rFonts w:ascii="Calibri" w:eastAsia="Calibri" w:hAnsi="Calibri" w:cs="Calibri"/>
        </w:rPr>
        <w:t xml:space="preserve"> in the second half of 2020</w:t>
      </w:r>
      <w:r w:rsidR="3A001478" w:rsidRPr="45DC666B">
        <w:rPr>
          <w:rFonts w:ascii="Calibri" w:eastAsia="Calibri" w:hAnsi="Calibri" w:cs="Calibri"/>
        </w:rPr>
        <w:t>.</w:t>
      </w:r>
      <w:r w:rsidR="071C6BBB" w:rsidRPr="45DC666B">
        <w:rPr>
          <w:rFonts w:ascii="Calibri" w:eastAsia="Calibri" w:hAnsi="Calibri" w:cs="Calibri"/>
        </w:rPr>
        <w:t xml:space="preserve"> </w:t>
      </w:r>
      <w:r w:rsidR="071C6BBB" w:rsidRPr="45DC666B">
        <w:rPr>
          <w:rFonts w:eastAsiaTheme="minorEastAsia"/>
        </w:rPr>
        <w:t xml:space="preserve">Table </w:t>
      </w:r>
      <w:r w:rsidR="6B829D50" w:rsidRPr="45DC666B">
        <w:rPr>
          <w:rFonts w:eastAsiaTheme="minorEastAsia"/>
        </w:rPr>
        <w:t>1</w:t>
      </w:r>
      <w:r w:rsidR="071C6BBB" w:rsidRPr="45DC666B">
        <w:rPr>
          <w:rFonts w:eastAsiaTheme="minorEastAsia"/>
        </w:rPr>
        <w:t xml:space="preserve"> </w:t>
      </w:r>
      <w:r w:rsidR="00A77AC4" w:rsidRPr="45DC666B">
        <w:rPr>
          <w:rFonts w:eastAsiaTheme="minorEastAsia"/>
        </w:rPr>
        <w:t xml:space="preserve">shows </w:t>
      </w:r>
      <w:r w:rsidR="00A77AC4" w:rsidRPr="45DC666B">
        <w:rPr>
          <w:rFonts w:ascii="Calibri" w:eastAsia="Calibri" w:hAnsi="Calibri" w:cs="Calibri"/>
        </w:rPr>
        <w:t>the</w:t>
      </w:r>
      <w:r w:rsidR="071C6BBB" w:rsidRPr="45DC666B">
        <w:rPr>
          <w:rFonts w:ascii="Calibri" w:eastAsia="Calibri" w:hAnsi="Calibri" w:cs="Calibri"/>
        </w:rPr>
        <w:t xml:space="preserve"> list of registries reviewed </w:t>
      </w:r>
      <w:r w:rsidR="001E60F5" w:rsidRPr="45DC666B">
        <w:rPr>
          <w:rFonts w:ascii="Calibri" w:eastAsia="Calibri" w:hAnsi="Calibri" w:cs="Calibri"/>
        </w:rPr>
        <w:t xml:space="preserve">with </w:t>
      </w:r>
      <w:r w:rsidR="00A5170E" w:rsidRPr="45DC666B">
        <w:rPr>
          <w:rFonts w:ascii="Calibri" w:eastAsia="Calibri" w:hAnsi="Calibri" w:cs="Calibri"/>
        </w:rPr>
        <w:t>a brief</w:t>
      </w:r>
      <w:r w:rsidR="35AA43FD" w:rsidRPr="45DC666B">
        <w:rPr>
          <w:rFonts w:ascii="Calibri" w:eastAsia="Calibri" w:hAnsi="Calibri" w:cs="Calibri"/>
        </w:rPr>
        <w:t xml:space="preserve"> description</w:t>
      </w:r>
      <w:r w:rsidR="001E60F5" w:rsidRPr="45DC666B">
        <w:rPr>
          <w:rFonts w:ascii="Calibri" w:eastAsia="Calibri" w:hAnsi="Calibri" w:cs="Calibri"/>
        </w:rPr>
        <w:t xml:space="preserve"> of the resource</w:t>
      </w:r>
      <w:r w:rsidR="35AA43FD" w:rsidRPr="45DC666B">
        <w:rPr>
          <w:rFonts w:ascii="Calibri" w:eastAsia="Calibri" w:hAnsi="Calibri" w:cs="Calibri"/>
        </w:rPr>
        <w:t xml:space="preserve">. </w:t>
      </w:r>
      <w:r w:rsidR="00AB0ED9" w:rsidRPr="45DC666B">
        <w:rPr>
          <w:rFonts w:ascii="Calibri" w:eastAsia="Calibri" w:hAnsi="Calibri" w:cs="Calibri"/>
        </w:rPr>
        <w:t>K</w:t>
      </w:r>
      <w:r w:rsidR="18AB6048" w:rsidRPr="45DC666B">
        <w:rPr>
          <w:rFonts w:ascii="Calibri" w:eastAsia="Calibri" w:hAnsi="Calibri" w:cs="Calibri"/>
        </w:rPr>
        <w:t xml:space="preserve">ey phrases </w:t>
      </w:r>
      <w:r w:rsidR="001E60F5" w:rsidRPr="45DC666B">
        <w:rPr>
          <w:rFonts w:ascii="Calibri" w:eastAsia="Calibri" w:hAnsi="Calibri" w:cs="Calibri"/>
        </w:rPr>
        <w:t xml:space="preserve">used to search </w:t>
      </w:r>
      <w:r w:rsidR="00293C98" w:rsidRPr="45DC666B">
        <w:rPr>
          <w:rFonts w:ascii="Calibri" w:eastAsia="Calibri" w:hAnsi="Calibri" w:cs="Calibri"/>
        </w:rPr>
        <w:t xml:space="preserve">for </w:t>
      </w:r>
      <w:r w:rsidR="7B90344D" w:rsidRPr="45DC666B">
        <w:rPr>
          <w:rFonts w:ascii="Calibri" w:eastAsia="Calibri" w:hAnsi="Calibri" w:cs="Calibri"/>
        </w:rPr>
        <w:t>registr</w:t>
      </w:r>
      <w:r w:rsidR="00293C98" w:rsidRPr="45DC666B">
        <w:rPr>
          <w:rFonts w:ascii="Calibri" w:eastAsia="Calibri" w:hAnsi="Calibri" w:cs="Calibri"/>
        </w:rPr>
        <w:t xml:space="preserve">ies </w:t>
      </w:r>
      <w:r w:rsidR="7B90344D" w:rsidRPr="45DC666B">
        <w:rPr>
          <w:rFonts w:ascii="Calibri" w:eastAsia="Calibri" w:hAnsi="Calibri" w:cs="Calibri"/>
        </w:rPr>
        <w:t>descriptions include</w:t>
      </w:r>
      <w:r w:rsidR="00AB0ED9" w:rsidRPr="45DC666B">
        <w:rPr>
          <w:rFonts w:ascii="Calibri" w:eastAsia="Calibri" w:hAnsi="Calibri" w:cs="Calibri"/>
        </w:rPr>
        <w:t>d</w:t>
      </w:r>
      <w:r w:rsidR="7B90344D" w:rsidRPr="45DC666B">
        <w:rPr>
          <w:rFonts w:ascii="Calibri" w:eastAsia="Calibri" w:hAnsi="Calibri" w:cs="Calibri"/>
        </w:rPr>
        <w:t xml:space="preserve"> </w:t>
      </w:r>
      <w:r w:rsidR="00293C98" w:rsidRPr="45DC666B">
        <w:rPr>
          <w:rFonts w:ascii="Calibri" w:eastAsia="Calibri" w:hAnsi="Calibri" w:cs="Calibri"/>
        </w:rPr>
        <w:t xml:space="preserve">research on research, meta science, science on science, </w:t>
      </w:r>
      <w:r w:rsidR="7B90344D" w:rsidRPr="45DC666B">
        <w:rPr>
          <w:rFonts w:ascii="Calibri" w:eastAsia="Calibri" w:hAnsi="Calibri" w:cs="Calibri"/>
        </w:rPr>
        <w:t xml:space="preserve">accessibility, research transparency and research collaboration. </w:t>
      </w:r>
    </w:p>
    <w:p w14:paraId="1527E993" w14:textId="77777777" w:rsidR="00F1056E" w:rsidRPr="002C5619" w:rsidRDefault="00F1056E" w:rsidP="00F1056E">
      <w:pPr>
        <w:spacing w:line="257" w:lineRule="auto"/>
        <w:rPr>
          <w:rFonts w:ascii="Calibri" w:eastAsia="Calibri" w:hAnsi="Calibri" w:cs="Calibri"/>
        </w:rPr>
      </w:pPr>
      <w:r w:rsidRPr="002C5619">
        <w:rPr>
          <w:rFonts w:eastAsiaTheme="minorEastAsia"/>
        </w:rPr>
        <w:t>Table 1: Highlights of registr</w:t>
      </w:r>
      <w:r w:rsidRPr="002C5619">
        <w:rPr>
          <w:rFonts w:ascii="Calibri" w:eastAsia="Calibri" w:hAnsi="Calibri" w:cs="Calibri"/>
        </w:rPr>
        <w:t>ies reviewed during the development phase of the RoR registry and hub</w:t>
      </w:r>
    </w:p>
    <w:tbl>
      <w:tblPr>
        <w:tblStyle w:val="TableGrid"/>
        <w:tblW w:w="946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689"/>
        <w:gridCol w:w="6774"/>
      </w:tblGrid>
      <w:tr w:rsidR="005B3AA7" w:rsidRPr="005B3AA7" w14:paraId="37DEE72D" w14:textId="77777777" w:rsidTr="0047781D">
        <w:trPr>
          <w:trHeight w:val="300"/>
        </w:trPr>
        <w:tc>
          <w:tcPr>
            <w:tcW w:w="2689" w:type="dxa"/>
          </w:tcPr>
          <w:p w14:paraId="50E82046" w14:textId="78568775" w:rsidR="008550D6" w:rsidRPr="005B3AA7" w:rsidRDefault="008550D6" w:rsidP="005B3AA7">
            <w:pPr>
              <w:rPr>
                <w:rFonts w:ascii="Calibri" w:eastAsia="Calibri" w:hAnsi="Calibri" w:cs="Calibri"/>
                <w:b/>
              </w:rPr>
            </w:pPr>
            <w:r w:rsidRPr="005B3AA7">
              <w:rPr>
                <w:rFonts w:ascii="Calibri" w:eastAsia="Calibri" w:hAnsi="Calibri" w:cs="Calibri"/>
                <w:b/>
              </w:rPr>
              <w:t>Resource</w:t>
            </w:r>
          </w:p>
        </w:tc>
        <w:tc>
          <w:tcPr>
            <w:tcW w:w="6774" w:type="dxa"/>
          </w:tcPr>
          <w:p w14:paraId="7C95DDAF" w14:textId="4EDDD725" w:rsidR="008550D6" w:rsidRPr="005B3AA7" w:rsidRDefault="008550D6" w:rsidP="005B3AA7">
            <w:pPr>
              <w:rPr>
                <w:rFonts w:ascii="Calibri" w:eastAsia="Calibri" w:hAnsi="Calibri" w:cs="Calibri"/>
                <w:b/>
              </w:rPr>
            </w:pPr>
            <w:r w:rsidRPr="005B3AA7">
              <w:rPr>
                <w:rFonts w:ascii="Calibri" w:eastAsia="Calibri" w:hAnsi="Calibri" w:cs="Calibri"/>
                <w:b/>
              </w:rPr>
              <w:t>Description</w:t>
            </w:r>
          </w:p>
        </w:tc>
      </w:tr>
      <w:tr w:rsidR="008550D6" w14:paraId="170A0720" w14:textId="77777777" w:rsidTr="0047781D">
        <w:trPr>
          <w:trHeight w:val="300"/>
        </w:trPr>
        <w:tc>
          <w:tcPr>
            <w:tcW w:w="2689" w:type="dxa"/>
          </w:tcPr>
          <w:p w14:paraId="352DEBD6" w14:textId="77777777" w:rsidR="008550D6" w:rsidRPr="000F154E" w:rsidRDefault="008550D6" w:rsidP="009000C9">
            <w:pPr>
              <w:spacing w:line="259" w:lineRule="auto"/>
              <w:rPr>
                <w:rFonts w:ascii="Calibri" w:eastAsia="Calibri" w:hAnsi="Calibri" w:cs="Calibri"/>
              </w:rPr>
            </w:pPr>
            <w:r w:rsidRPr="000F154E">
              <w:rPr>
                <w:rFonts w:ascii="Calibri" w:eastAsia="Calibri" w:hAnsi="Calibri" w:cs="Calibri"/>
              </w:rPr>
              <w:t>Australian New Zealand Clinical Trials Registry (ANZCTR)</w:t>
            </w:r>
          </w:p>
          <w:p w14:paraId="200A066B" w14:textId="3DBD3467" w:rsidR="008550D6" w:rsidRPr="000F154E" w:rsidRDefault="008550D6" w:rsidP="009000C9">
            <w:pPr>
              <w:spacing w:line="259" w:lineRule="auto"/>
              <w:rPr>
                <w:rFonts w:ascii="Calibri" w:eastAsia="Calibri" w:hAnsi="Calibri" w:cs="Calibri"/>
              </w:rPr>
            </w:pPr>
            <w:r w:rsidRPr="000F154E">
              <w:rPr>
                <w:rFonts w:ascii="Calibri" w:eastAsia="Calibri" w:hAnsi="Calibri" w:cs="Calibri"/>
                <w:color w:val="444444"/>
              </w:rPr>
              <w:t>http://www.anzctr.org.au/</w:t>
            </w:r>
          </w:p>
        </w:tc>
        <w:tc>
          <w:tcPr>
            <w:tcW w:w="6774" w:type="dxa"/>
          </w:tcPr>
          <w:p w14:paraId="7B052D29" w14:textId="0ACEAEAE" w:rsidR="008550D6" w:rsidRPr="000F154E" w:rsidRDefault="008550D6" w:rsidP="5833FF24">
            <w:pPr>
              <w:rPr>
                <w:rFonts w:ascii="Calibri" w:eastAsia="Calibri" w:hAnsi="Calibri" w:cs="Calibri"/>
              </w:rPr>
            </w:pPr>
            <w:r w:rsidRPr="000F154E">
              <w:rPr>
                <w:rFonts w:ascii="Calibri" w:eastAsia="Calibri" w:hAnsi="Calibri" w:cs="Calibri"/>
              </w:rPr>
              <w:t>ANZCTR is an online register of clinical trials being undertaken in Australia</w:t>
            </w:r>
            <w:r w:rsidR="2EAC7254" w:rsidRPr="000F154E">
              <w:rPr>
                <w:rFonts w:ascii="Calibri" w:eastAsia="Calibri" w:hAnsi="Calibri" w:cs="Calibri"/>
              </w:rPr>
              <w:t xml:space="preserve"> and New Zealand</w:t>
            </w:r>
            <w:r w:rsidRPr="000F154E">
              <w:rPr>
                <w:rFonts w:ascii="Calibri" w:eastAsia="Calibri" w:hAnsi="Calibri" w:cs="Calibri"/>
              </w:rPr>
              <w:t xml:space="preserve">.  </w:t>
            </w:r>
            <w:r w:rsidR="766E2386" w:rsidRPr="000F154E">
              <w:rPr>
                <w:rFonts w:ascii="Calibri" w:eastAsia="Calibri" w:hAnsi="Calibri" w:cs="Calibri"/>
              </w:rPr>
              <w:t xml:space="preserve">It is the only Primary Registry in the World Health Organisation </w:t>
            </w:r>
            <w:r w:rsidR="5A206B25" w:rsidRPr="000F154E">
              <w:rPr>
                <w:rFonts w:ascii="Calibri" w:eastAsia="Calibri" w:hAnsi="Calibri" w:cs="Calibri"/>
              </w:rPr>
              <w:t xml:space="preserve">(WHO) </w:t>
            </w:r>
            <w:r w:rsidR="766E2386" w:rsidRPr="000F154E">
              <w:rPr>
                <w:rFonts w:ascii="Calibri" w:eastAsia="Calibri" w:hAnsi="Calibri" w:cs="Calibri"/>
              </w:rPr>
              <w:t>Registry Network in Australia and New Zealand</w:t>
            </w:r>
            <w:r w:rsidR="351308B8" w:rsidRPr="000F154E">
              <w:rPr>
                <w:rFonts w:ascii="Calibri" w:eastAsia="Calibri" w:hAnsi="Calibri" w:cs="Calibri"/>
              </w:rPr>
              <w:t xml:space="preserve"> which means that it fulfils certain criteria for content, quality and validity, accessibility, unique identification, technical capacity and administration.</w:t>
            </w:r>
          </w:p>
          <w:p w14:paraId="4D914C14" w14:textId="4991EFD7" w:rsidR="008550D6" w:rsidRPr="000F154E" w:rsidRDefault="008550D6" w:rsidP="5833FF24">
            <w:pPr>
              <w:rPr>
                <w:rFonts w:ascii="Calibri" w:eastAsia="Calibri" w:hAnsi="Calibri" w:cs="Calibri"/>
              </w:rPr>
            </w:pPr>
            <w:r w:rsidRPr="000F154E">
              <w:rPr>
                <w:rFonts w:ascii="Calibri" w:eastAsia="Calibri" w:hAnsi="Calibri" w:cs="Calibri"/>
              </w:rPr>
              <w:t>The ANZCTR includes trials from the full spectrum of therapeutic areas of pharmaceuticals, surgical procedures, preventive measures, lifestyle, devices, treatment and rehabilitation strategies and complementary therapies.</w:t>
            </w:r>
          </w:p>
          <w:p w14:paraId="47CDEA51" w14:textId="48168DB3" w:rsidR="008550D6" w:rsidRPr="000F154E" w:rsidRDefault="008550D6" w:rsidP="5833FF24">
            <w:pPr>
              <w:rPr>
                <w:rFonts w:ascii="Calibri" w:eastAsia="Calibri" w:hAnsi="Calibri" w:cs="Calibri"/>
              </w:rPr>
            </w:pPr>
            <w:r w:rsidRPr="000F154E">
              <w:rPr>
                <w:rFonts w:ascii="Calibri" w:eastAsia="Calibri" w:hAnsi="Calibri" w:cs="Calibri"/>
              </w:rPr>
              <w:t xml:space="preserve">The ANZCTR is an online public registry of clinical trials, held at the NHMRC Clinical Trials Centre, University of Sydney. </w:t>
            </w:r>
          </w:p>
        </w:tc>
      </w:tr>
      <w:tr w:rsidR="008550D6" w14:paraId="22BB4705" w14:textId="77777777" w:rsidTr="0047781D">
        <w:trPr>
          <w:trHeight w:val="3629"/>
        </w:trPr>
        <w:tc>
          <w:tcPr>
            <w:tcW w:w="2689" w:type="dxa"/>
          </w:tcPr>
          <w:p w14:paraId="586810A3" w14:textId="77777777" w:rsidR="008550D6" w:rsidRPr="000F154E" w:rsidRDefault="008550D6" w:rsidP="66637DD8">
            <w:pPr>
              <w:rPr>
                <w:rFonts w:ascii="Calibri" w:eastAsia="Calibri" w:hAnsi="Calibri" w:cs="Calibri"/>
                <w:color w:val="444444"/>
              </w:rPr>
            </w:pPr>
            <w:r w:rsidRPr="000F154E">
              <w:rPr>
                <w:rFonts w:ascii="Calibri" w:eastAsia="Calibri" w:hAnsi="Calibri" w:cs="Calibri"/>
                <w:color w:val="444444"/>
              </w:rPr>
              <w:t>ClinicalTrials.gov</w:t>
            </w:r>
          </w:p>
          <w:p w14:paraId="3123CC6A" w14:textId="2B533314" w:rsidR="008550D6" w:rsidRPr="000F154E" w:rsidRDefault="008550D6" w:rsidP="66637DD8">
            <w:pPr>
              <w:rPr>
                <w:rFonts w:ascii="Calibri" w:eastAsia="Calibri" w:hAnsi="Calibri" w:cs="Calibri"/>
                <w:color w:val="444444"/>
              </w:rPr>
            </w:pPr>
            <w:r w:rsidRPr="000F154E">
              <w:rPr>
                <w:rFonts w:ascii="Calibri" w:eastAsia="Calibri" w:hAnsi="Calibri" w:cs="Calibri"/>
                <w:color w:val="444444"/>
              </w:rPr>
              <w:t>http://clinicaltrials.gov</w:t>
            </w:r>
          </w:p>
        </w:tc>
        <w:tc>
          <w:tcPr>
            <w:tcW w:w="6774" w:type="dxa"/>
          </w:tcPr>
          <w:p w14:paraId="7B9488FE" w14:textId="2DD91D52" w:rsidR="008550D6" w:rsidRPr="000F154E" w:rsidRDefault="008550D6" w:rsidP="5833FF24">
            <w:pPr>
              <w:rPr>
                <w:rFonts w:ascii="Calibri" w:eastAsia="Calibri" w:hAnsi="Calibri" w:cs="Calibri"/>
              </w:rPr>
            </w:pPr>
            <w:r w:rsidRPr="000F154E">
              <w:rPr>
                <w:rFonts w:ascii="Calibri" w:eastAsia="Calibri" w:hAnsi="Calibri" w:cs="Calibri"/>
              </w:rPr>
              <w:t>Primarily known as a registry of interventional studies, clincialtrials.gov also covers observational studies. It contains over 250,000 studies with locations in all 50 States and in 200 countries.</w:t>
            </w:r>
          </w:p>
          <w:p w14:paraId="35296753" w14:textId="3910F700" w:rsidR="008550D6" w:rsidRPr="000F154E" w:rsidRDefault="008550D6" w:rsidP="5833FF24">
            <w:pPr>
              <w:spacing w:before="180" w:after="180"/>
              <w:rPr>
                <w:rFonts w:ascii="Calibri" w:eastAsia="Calibri" w:hAnsi="Calibri" w:cs="Calibri"/>
              </w:rPr>
            </w:pPr>
            <w:r w:rsidRPr="000F154E">
              <w:rPr>
                <w:rFonts w:ascii="Calibri" w:eastAsia="Calibri" w:hAnsi="Calibri" w:cs="Calibri"/>
              </w:rPr>
              <w:t xml:space="preserve">ClinicalTrials.gov results database was launched in September 2008 to implement Section 801 of the Food and Drug Administration Amendments Act of 2007, which requires the submission of ‘basic results’ for certain clinical trials, generally no later than 1 year after their completion date. Results information for registered and completed studies is submitted by the study sponsor or principal investigator in a standard, tabular format without discussions or conclusions. ClinicalTrials.gov staff review results submissions to ensure that they are clear and informative before posting them to the Web site. However, </w:t>
            </w:r>
            <w:r w:rsidRPr="000F154E">
              <w:rPr>
                <w:rFonts w:ascii="Calibri" w:eastAsia="Calibri" w:hAnsi="Calibri" w:cs="Calibri"/>
              </w:rPr>
              <w:lastRenderedPageBreak/>
              <w:t xml:space="preserve">ClinicalTrials.gov cannot ensure scientific accuracy. </w:t>
            </w:r>
            <w:r w:rsidR="5FD45F03" w:rsidRPr="000F154E">
              <w:rPr>
                <w:rFonts w:ascii="Calibri" w:eastAsia="Calibri" w:hAnsi="Calibri" w:cs="Calibri"/>
              </w:rPr>
              <w:t>Study sponsors or Principal Investigators as d</w:t>
            </w:r>
            <w:r w:rsidRPr="000F154E">
              <w:rPr>
                <w:rFonts w:ascii="Calibri" w:eastAsia="Calibri" w:hAnsi="Calibri" w:cs="Calibri"/>
              </w:rPr>
              <w:t>ata providers are responsible for ensuring that their submitted information is accurate and complete.</w:t>
            </w:r>
          </w:p>
        </w:tc>
      </w:tr>
      <w:tr w:rsidR="008550D6" w14:paraId="17DDF945" w14:textId="77777777" w:rsidTr="0047781D">
        <w:trPr>
          <w:trHeight w:val="300"/>
        </w:trPr>
        <w:tc>
          <w:tcPr>
            <w:tcW w:w="2689" w:type="dxa"/>
          </w:tcPr>
          <w:p w14:paraId="5C426261" w14:textId="77777777" w:rsidR="008550D6" w:rsidRPr="000F154E" w:rsidRDefault="008550D6" w:rsidP="2B1E4B0A">
            <w:pPr>
              <w:rPr>
                <w:rFonts w:ascii="Calibri" w:eastAsia="Calibri" w:hAnsi="Calibri" w:cs="Calibri"/>
              </w:rPr>
            </w:pPr>
            <w:r w:rsidRPr="000F154E">
              <w:rPr>
                <w:rFonts w:ascii="Calibri" w:eastAsia="Calibri" w:hAnsi="Calibri" w:cs="Calibri"/>
              </w:rPr>
              <w:lastRenderedPageBreak/>
              <w:t>Cochrane Library (For protocols and pre-protocols)</w:t>
            </w:r>
          </w:p>
          <w:p w14:paraId="79C504DE" w14:textId="4D88CC86" w:rsidR="008550D6" w:rsidRPr="000F154E" w:rsidRDefault="3D904128" w:rsidP="2B1E4B0A">
            <w:pPr>
              <w:rPr>
                <w:rFonts w:ascii="Calibri" w:eastAsia="Calibri" w:hAnsi="Calibri" w:cs="Calibri"/>
              </w:rPr>
            </w:pPr>
            <w:r w:rsidRPr="000F154E">
              <w:rPr>
                <w:rFonts w:ascii="Calibri" w:eastAsia="Calibri" w:hAnsi="Calibri" w:cs="Calibri"/>
              </w:rPr>
              <w:t>https://www.cochranelibrary.com</w:t>
            </w:r>
          </w:p>
          <w:p w14:paraId="13BB641F" w14:textId="7D2053F9" w:rsidR="008550D6" w:rsidRPr="000F154E" w:rsidRDefault="008550D6" w:rsidP="2B1E4B0A">
            <w:pPr>
              <w:rPr>
                <w:rFonts w:ascii="Calibri" w:eastAsia="Calibri" w:hAnsi="Calibri" w:cs="Calibri"/>
              </w:rPr>
            </w:pPr>
          </w:p>
        </w:tc>
        <w:tc>
          <w:tcPr>
            <w:tcW w:w="6774" w:type="dxa"/>
          </w:tcPr>
          <w:p w14:paraId="06F6E3CA" w14:textId="488D6212" w:rsidR="008550D6" w:rsidRPr="000F154E" w:rsidRDefault="008550D6" w:rsidP="2B1E4B0A">
            <w:pPr>
              <w:rPr>
                <w:rFonts w:ascii="Calibri" w:eastAsia="Calibri" w:hAnsi="Calibri" w:cs="Calibri"/>
              </w:rPr>
            </w:pPr>
            <w:r w:rsidRPr="000F154E">
              <w:rPr>
                <w:rFonts w:ascii="Calibri" w:eastAsia="Calibri" w:hAnsi="Calibri" w:cs="Calibri"/>
              </w:rPr>
              <w:t xml:space="preserve">The Cochrane Library is a collection of databases that contain high-quality, independent evidence to inform healthcare decision-making. The Cochrane Library is owned by </w:t>
            </w:r>
            <w:hyperlink r:id="rId12">
              <w:r w:rsidRPr="000F154E">
                <w:rPr>
                  <w:rFonts w:ascii="Calibri" w:eastAsia="Calibri" w:hAnsi="Calibri" w:cs="Calibri"/>
                </w:rPr>
                <w:t>Cochrane</w:t>
              </w:r>
            </w:hyperlink>
            <w:r w:rsidRPr="000F154E">
              <w:rPr>
                <w:rFonts w:ascii="Calibri" w:eastAsia="Calibri" w:hAnsi="Calibri" w:cs="Calibri"/>
              </w:rPr>
              <w:t xml:space="preserve"> and published by </w:t>
            </w:r>
            <w:hyperlink r:id="rId13">
              <w:r w:rsidRPr="000F154E">
                <w:rPr>
                  <w:rFonts w:ascii="Calibri" w:eastAsia="Calibri" w:hAnsi="Calibri" w:cs="Calibri"/>
                </w:rPr>
                <w:t>Wiley</w:t>
              </w:r>
            </w:hyperlink>
            <w:r w:rsidRPr="000F154E">
              <w:rPr>
                <w:rFonts w:ascii="Calibri" w:eastAsia="Calibri" w:hAnsi="Calibri" w:cs="Calibri"/>
              </w:rPr>
              <w:t>.</w:t>
            </w:r>
          </w:p>
          <w:p w14:paraId="5CA45D8C" w14:textId="2FE52E80" w:rsidR="008550D6" w:rsidRPr="000F154E" w:rsidRDefault="290EC8AA" w:rsidP="2B1E4B0A">
            <w:pPr>
              <w:rPr>
                <w:rFonts w:ascii="Calibri" w:eastAsia="Calibri" w:hAnsi="Calibri" w:cs="Calibri"/>
              </w:rPr>
            </w:pPr>
            <w:r w:rsidRPr="000F154E">
              <w:rPr>
                <w:rFonts w:ascii="Calibri" w:eastAsia="Calibri" w:hAnsi="Calibri" w:cs="Calibri"/>
              </w:rPr>
              <w:t>The Cochrane Library consists of a</w:t>
            </w:r>
            <w:r w:rsidR="008550D6" w:rsidRPr="000F154E">
              <w:rPr>
                <w:rFonts w:ascii="Calibri" w:eastAsia="Calibri" w:hAnsi="Calibri" w:cs="Calibri"/>
              </w:rPr>
              <w:t xml:space="preserve"> collection of six databases that contain different types of high-quality, independent evidence.</w:t>
            </w:r>
          </w:p>
          <w:p w14:paraId="09FD6446" w14:textId="4FFD2E9A" w:rsidR="008550D6" w:rsidRPr="000F154E" w:rsidRDefault="008550D6" w:rsidP="2B1E4B0A">
            <w:pPr>
              <w:pStyle w:val="ListParagraph"/>
              <w:numPr>
                <w:ilvl w:val="0"/>
                <w:numId w:val="31"/>
              </w:numPr>
              <w:rPr>
                <w:rFonts w:ascii="Calibri" w:eastAsia="Calibri" w:hAnsi="Calibri" w:cs="Calibri"/>
              </w:rPr>
            </w:pPr>
            <w:r w:rsidRPr="000F154E">
              <w:rPr>
                <w:rFonts w:ascii="Calibri" w:eastAsia="Calibri" w:hAnsi="Calibri" w:cs="Calibri"/>
              </w:rPr>
              <w:t>Cochrane Database of Systematic Reviews</w:t>
            </w:r>
          </w:p>
          <w:p w14:paraId="1FA3D055" w14:textId="4D968AAF" w:rsidR="008550D6" w:rsidRPr="000F154E" w:rsidRDefault="008550D6" w:rsidP="2B1E4B0A">
            <w:pPr>
              <w:pStyle w:val="ListParagraph"/>
              <w:numPr>
                <w:ilvl w:val="0"/>
                <w:numId w:val="31"/>
              </w:numPr>
              <w:rPr>
                <w:rFonts w:ascii="Calibri" w:eastAsia="Calibri" w:hAnsi="Calibri" w:cs="Calibri"/>
              </w:rPr>
            </w:pPr>
            <w:r w:rsidRPr="000F154E">
              <w:rPr>
                <w:rFonts w:ascii="Calibri" w:eastAsia="Calibri" w:hAnsi="Calibri" w:cs="Calibri"/>
              </w:rPr>
              <w:t>Cochrane Central Register of Controlled Trials</w:t>
            </w:r>
          </w:p>
          <w:p w14:paraId="7A4D2FDC" w14:textId="13C25421" w:rsidR="008550D6" w:rsidRPr="000F154E" w:rsidRDefault="008550D6" w:rsidP="2B1E4B0A">
            <w:pPr>
              <w:pStyle w:val="ListParagraph"/>
              <w:numPr>
                <w:ilvl w:val="0"/>
                <w:numId w:val="31"/>
              </w:numPr>
              <w:rPr>
                <w:rFonts w:ascii="Calibri" w:eastAsia="Calibri" w:hAnsi="Calibri" w:cs="Calibri"/>
              </w:rPr>
            </w:pPr>
            <w:r w:rsidRPr="000F154E">
              <w:rPr>
                <w:rFonts w:ascii="Calibri" w:eastAsia="Calibri" w:hAnsi="Calibri" w:cs="Calibri"/>
              </w:rPr>
              <w:t>Cochrane Methodology Register</w:t>
            </w:r>
          </w:p>
          <w:p w14:paraId="2A5EF567" w14:textId="3A27CED1" w:rsidR="008550D6" w:rsidRPr="000F154E" w:rsidRDefault="008550D6" w:rsidP="2B1E4B0A">
            <w:pPr>
              <w:pStyle w:val="ListParagraph"/>
              <w:numPr>
                <w:ilvl w:val="0"/>
                <w:numId w:val="31"/>
              </w:numPr>
              <w:rPr>
                <w:rFonts w:ascii="Calibri" w:eastAsia="Calibri" w:hAnsi="Calibri" w:cs="Calibri"/>
              </w:rPr>
            </w:pPr>
            <w:r w:rsidRPr="000F154E">
              <w:rPr>
                <w:rFonts w:ascii="Calibri" w:eastAsia="Calibri" w:hAnsi="Calibri" w:cs="Calibri"/>
              </w:rPr>
              <w:t>Database of Abstracts of Reviews of Effects</w:t>
            </w:r>
          </w:p>
          <w:p w14:paraId="54A1DF05" w14:textId="529F7D52" w:rsidR="008550D6" w:rsidRPr="000F154E" w:rsidRDefault="008550D6" w:rsidP="2B1E4B0A">
            <w:pPr>
              <w:pStyle w:val="ListParagraph"/>
              <w:numPr>
                <w:ilvl w:val="0"/>
                <w:numId w:val="31"/>
              </w:numPr>
              <w:rPr>
                <w:rFonts w:ascii="Calibri" w:eastAsia="Calibri" w:hAnsi="Calibri" w:cs="Calibri"/>
              </w:rPr>
            </w:pPr>
            <w:r w:rsidRPr="000F154E">
              <w:rPr>
                <w:rFonts w:ascii="Calibri" w:eastAsia="Calibri" w:hAnsi="Calibri" w:cs="Calibri"/>
              </w:rPr>
              <w:t>Health Technology Assessment Database</w:t>
            </w:r>
          </w:p>
          <w:p w14:paraId="5C1E2253" w14:textId="75A491FA" w:rsidR="008550D6" w:rsidRPr="000F154E" w:rsidRDefault="008550D6" w:rsidP="2B1E4B0A">
            <w:pPr>
              <w:pStyle w:val="ListParagraph"/>
              <w:numPr>
                <w:ilvl w:val="0"/>
                <w:numId w:val="31"/>
              </w:numPr>
              <w:rPr>
                <w:rFonts w:ascii="Calibri" w:eastAsia="Calibri" w:hAnsi="Calibri" w:cs="Calibri"/>
              </w:rPr>
            </w:pPr>
            <w:r w:rsidRPr="000F154E">
              <w:rPr>
                <w:rFonts w:ascii="Calibri" w:eastAsia="Calibri" w:hAnsi="Calibri" w:cs="Calibri"/>
              </w:rPr>
              <w:t>NHS Economic Evaluation Database</w:t>
            </w:r>
          </w:p>
        </w:tc>
      </w:tr>
      <w:tr w:rsidR="008550D6" w14:paraId="65CDD2A1" w14:textId="77777777" w:rsidTr="0047781D">
        <w:trPr>
          <w:trHeight w:val="300"/>
        </w:trPr>
        <w:tc>
          <w:tcPr>
            <w:tcW w:w="2689" w:type="dxa"/>
          </w:tcPr>
          <w:p w14:paraId="7F9DF97C" w14:textId="21B1685B" w:rsidR="008550D6" w:rsidRPr="000F154E" w:rsidRDefault="008550D6" w:rsidP="21C1A591">
            <w:pPr>
              <w:rPr>
                <w:rFonts w:ascii="Calibri" w:eastAsia="Calibri" w:hAnsi="Calibri" w:cs="Calibri"/>
                <w:color w:val="444444"/>
              </w:rPr>
            </w:pPr>
            <w:r w:rsidRPr="000F154E">
              <w:rPr>
                <w:rFonts w:ascii="Calibri" w:eastAsia="Calibri" w:hAnsi="Calibri" w:cs="Calibri"/>
                <w:color w:val="444444"/>
              </w:rPr>
              <w:t>Health Services Research Projects in Progress (HSRProj)</w:t>
            </w:r>
            <w:r w:rsidR="000D26A3">
              <w:rPr>
                <w:rFonts w:ascii="Calibri" w:eastAsia="Calibri" w:hAnsi="Calibri" w:cs="Calibri"/>
                <w:color w:val="444444"/>
              </w:rPr>
              <w:t>-discontinued</w:t>
            </w:r>
          </w:p>
          <w:p w14:paraId="725E1AA4" w14:textId="76EE3341" w:rsidR="008550D6" w:rsidRPr="000F154E" w:rsidRDefault="31BCE5CF" w:rsidP="5833FF24">
            <w:pPr>
              <w:rPr>
                <w:rFonts w:ascii="Calibri" w:eastAsia="Calibri" w:hAnsi="Calibri" w:cs="Calibri"/>
              </w:rPr>
            </w:pPr>
            <w:hyperlink r:id="rId14" w:anchor=":~:text=The%20HSRProj%20(Health%20Services%20Research,private%20organizations%2C%20and%20international%20organizations">
              <w:r w:rsidRPr="000F154E">
                <w:rPr>
                  <w:rStyle w:val="Hyperlink"/>
                  <w:rFonts w:ascii="Calibri" w:eastAsia="Calibri" w:hAnsi="Calibri" w:cs="Calibri"/>
                </w:rPr>
                <w:t>https://academyhealth.org/about/programs/hsrproj#:~:text=The%20HSRProj%20(Health%20Services%20Research,private%20organizations%2C%20and%20international%20organizations</w:t>
              </w:r>
            </w:hyperlink>
            <w:r w:rsidRPr="000F154E">
              <w:rPr>
                <w:rFonts w:ascii="Calibri" w:eastAsia="Calibri" w:hAnsi="Calibri" w:cs="Calibri"/>
                <w:color w:val="444444"/>
              </w:rPr>
              <w:t xml:space="preserve">. </w:t>
            </w:r>
          </w:p>
        </w:tc>
        <w:tc>
          <w:tcPr>
            <w:tcW w:w="6774" w:type="dxa"/>
          </w:tcPr>
          <w:p w14:paraId="365FCDF6" w14:textId="63149F23" w:rsidR="008550D6" w:rsidRPr="000F154E" w:rsidRDefault="008550D6" w:rsidP="5833FF24">
            <w:pPr>
              <w:rPr>
                <w:rFonts w:ascii="Calibri" w:eastAsia="Calibri" w:hAnsi="Calibri" w:cs="Calibri"/>
                <w:color w:val="444444"/>
              </w:rPr>
            </w:pPr>
            <w:r w:rsidRPr="000F154E">
              <w:rPr>
                <w:rFonts w:ascii="Calibri" w:eastAsia="Calibri" w:hAnsi="Calibri" w:cs="Calibri"/>
                <w:color w:val="444444"/>
              </w:rPr>
              <w:t xml:space="preserve">HSRProj </w:t>
            </w:r>
            <w:r w:rsidR="001B00FA" w:rsidRPr="000F154E">
              <w:rPr>
                <w:rFonts w:ascii="Calibri" w:eastAsia="Calibri" w:hAnsi="Calibri" w:cs="Calibri"/>
                <w:color w:val="444444"/>
              </w:rPr>
              <w:t>was</w:t>
            </w:r>
            <w:r w:rsidRPr="000F154E">
              <w:rPr>
                <w:rFonts w:ascii="Calibri" w:eastAsia="Calibri" w:hAnsi="Calibri" w:cs="Calibri"/>
                <w:color w:val="444444"/>
              </w:rPr>
              <w:t xml:space="preserve"> a database of citations to research-in-progress funded by federal and foundation grants and contracts. HSRProj </w:t>
            </w:r>
            <w:r w:rsidR="001B00FA" w:rsidRPr="000F154E">
              <w:rPr>
                <w:rFonts w:ascii="Calibri" w:eastAsia="Calibri" w:hAnsi="Calibri" w:cs="Calibri"/>
                <w:color w:val="444444"/>
              </w:rPr>
              <w:t xml:space="preserve">was </w:t>
            </w:r>
            <w:r w:rsidRPr="000F154E">
              <w:rPr>
                <w:rFonts w:ascii="Calibri" w:eastAsia="Calibri" w:hAnsi="Calibri" w:cs="Calibri"/>
                <w:color w:val="444444"/>
              </w:rPr>
              <w:t>buil</w:t>
            </w:r>
            <w:r w:rsidR="001B00FA" w:rsidRPr="000F154E">
              <w:rPr>
                <w:rFonts w:ascii="Calibri" w:eastAsia="Calibri" w:hAnsi="Calibri" w:cs="Calibri"/>
                <w:color w:val="444444"/>
              </w:rPr>
              <w:t>t</w:t>
            </w:r>
            <w:r w:rsidRPr="000F154E">
              <w:rPr>
                <w:rFonts w:ascii="Calibri" w:eastAsia="Calibri" w:hAnsi="Calibri" w:cs="Calibri"/>
                <w:color w:val="444444"/>
              </w:rPr>
              <w:t xml:space="preserve"> upon a database developed in prototype by staff of AcademyHealth and the Cecil Sheps Center at the University of North Carolina with funding from the Pew Charitable Trust. It include</w:t>
            </w:r>
            <w:r w:rsidR="000F154E" w:rsidRPr="000F154E">
              <w:rPr>
                <w:rFonts w:ascii="Calibri" w:eastAsia="Calibri" w:hAnsi="Calibri" w:cs="Calibri"/>
                <w:color w:val="444444"/>
              </w:rPr>
              <w:t>d</w:t>
            </w:r>
            <w:r w:rsidRPr="000F154E">
              <w:rPr>
                <w:rFonts w:ascii="Calibri" w:eastAsia="Calibri" w:hAnsi="Calibri" w:cs="Calibri"/>
                <w:color w:val="444444"/>
              </w:rPr>
              <w:t xml:space="preserve"> over 32,000 citations to ongoing or recently completed research funded since 2000.</w:t>
            </w:r>
          </w:p>
          <w:p w14:paraId="146D2C03" w14:textId="072FD3BE" w:rsidR="008550D6" w:rsidRPr="000F154E" w:rsidRDefault="008550D6" w:rsidP="007153F2">
            <w:pPr>
              <w:rPr>
                <w:rFonts w:ascii="Calibri" w:eastAsia="Calibri" w:hAnsi="Calibri" w:cs="Calibri"/>
                <w:color w:val="444444"/>
              </w:rPr>
            </w:pPr>
            <w:r w:rsidRPr="000F154E">
              <w:rPr>
                <w:rFonts w:ascii="Calibri" w:eastAsia="Calibri" w:hAnsi="Calibri" w:cs="Calibri"/>
                <w:color w:val="444444"/>
              </w:rPr>
              <w:t>HSRProj</w:t>
            </w:r>
            <w:hyperlink r:id="rId15">
              <w:r w:rsidRPr="000F154E">
                <w:rPr>
                  <w:rFonts w:ascii="Calibri" w:eastAsia="Calibri" w:hAnsi="Calibri" w:cs="Calibri"/>
                  <w:color w:val="444444"/>
                </w:rPr>
                <w:t xml:space="preserve"> </w:t>
              </w:r>
            </w:hyperlink>
            <w:r w:rsidRPr="000F154E">
              <w:rPr>
                <w:rFonts w:ascii="Calibri" w:eastAsia="Calibri" w:hAnsi="Calibri" w:cs="Calibri"/>
                <w:color w:val="444444"/>
              </w:rPr>
              <w:t>contains more than 38,000 archived, recently completed and ongoing projects funded by more than 370 agencies.</w:t>
            </w:r>
          </w:p>
          <w:p w14:paraId="3B3E3A2B" w14:textId="5B2C3359" w:rsidR="008550D6" w:rsidRPr="000F154E" w:rsidRDefault="008550D6" w:rsidP="007153F2">
            <w:pPr>
              <w:rPr>
                <w:rFonts w:ascii="Calibri" w:eastAsia="Calibri" w:hAnsi="Calibri" w:cs="Calibri"/>
                <w:color w:val="444444"/>
              </w:rPr>
            </w:pPr>
            <w:r w:rsidRPr="000F154E">
              <w:rPr>
                <w:rFonts w:ascii="Calibri" w:eastAsia="Calibri" w:hAnsi="Calibri" w:cs="Calibri"/>
                <w:color w:val="444444"/>
              </w:rPr>
              <w:t>HSRProj c</w:t>
            </w:r>
            <w:r w:rsidR="001B00FA" w:rsidRPr="000F154E">
              <w:rPr>
                <w:rFonts w:ascii="Calibri" w:eastAsia="Calibri" w:hAnsi="Calibri" w:cs="Calibri"/>
                <w:color w:val="444444"/>
              </w:rPr>
              <w:t>ould</w:t>
            </w:r>
            <w:r w:rsidRPr="000F154E">
              <w:rPr>
                <w:rFonts w:ascii="Calibri" w:eastAsia="Calibri" w:hAnsi="Calibri" w:cs="Calibri"/>
                <w:color w:val="444444"/>
              </w:rPr>
              <w:t xml:space="preserve"> be used to identify:</w:t>
            </w:r>
          </w:p>
          <w:p w14:paraId="5D4A5D9C" w14:textId="77777777" w:rsidR="008550D6" w:rsidRPr="000F154E" w:rsidRDefault="008550D6" w:rsidP="007153F2">
            <w:pPr>
              <w:pStyle w:val="ListParagraph"/>
              <w:numPr>
                <w:ilvl w:val="0"/>
                <w:numId w:val="11"/>
              </w:numPr>
              <w:rPr>
                <w:rFonts w:ascii="Calibri" w:eastAsia="Calibri" w:hAnsi="Calibri" w:cs="Calibri"/>
                <w:color w:val="444444"/>
              </w:rPr>
            </w:pPr>
            <w:r w:rsidRPr="000F154E">
              <w:rPr>
                <w:rFonts w:ascii="Calibri" w:eastAsia="Calibri" w:hAnsi="Calibri" w:cs="Calibri"/>
                <w:color w:val="444444"/>
              </w:rPr>
              <w:t>The most up-to-date information on ongoing projects in the field;</w:t>
            </w:r>
          </w:p>
          <w:p w14:paraId="08F60949" w14:textId="77777777" w:rsidR="008550D6" w:rsidRPr="000F154E" w:rsidRDefault="008550D6" w:rsidP="007153F2">
            <w:pPr>
              <w:pStyle w:val="ListParagraph"/>
              <w:numPr>
                <w:ilvl w:val="0"/>
                <w:numId w:val="11"/>
              </w:numPr>
              <w:rPr>
                <w:rFonts w:ascii="Calibri" w:eastAsia="Calibri" w:hAnsi="Calibri" w:cs="Calibri"/>
                <w:color w:val="444444"/>
              </w:rPr>
            </w:pPr>
            <w:r w:rsidRPr="000F154E">
              <w:rPr>
                <w:rFonts w:ascii="Calibri" w:eastAsia="Calibri" w:hAnsi="Calibri" w:cs="Calibri"/>
                <w:color w:val="444444"/>
              </w:rPr>
              <w:t>Individuals conducting cutting-edge health services research;</w:t>
            </w:r>
          </w:p>
          <w:p w14:paraId="61CEE04D" w14:textId="77777777" w:rsidR="008550D6" w:rsidRPr="000F154E" w:rsidRDefault="008550D6" w:rsidP="007153F2">
            <w:pPr>
              <w:pStyle w:val="ListParagraph"/>
              <w:numPr>
                <w:ilvl w:val="0"/>
                <w:numId w:val="11"/>
              </w:numPr>
              <w:rPr>
                <w:rFonts w:ascii="Calibri" w:eastAsia="Calibri" w:hAnsi="Calibri" w:cs="Calibri"/>
                <w:color w:val="444444"/>
              </w:rPr>
            </w:pPr>
            <w:r w:rsidRPr="000F154E">
              <w:rPr>
                <w:rFonts w:ascii="Calibri" w:eastAsia="Calibri" w:hAnsi="Calibri" w:cs="Calibri"/>
                <w:color w:val="444444"/>
              </w:rPr>
              <w:t>Colleagues who may be interested in collaborating or discussing the policy implications of a given area of research;</w:t>
            </w:r>
          </w:p>
          <w:p w14:paraId="587FDF4F" w14:textId="77777777" w:rsidR="008550D6" w:rsidRPr="000F154E" w:rsidRDefault="008550D6" w:rsidP="007153F2">
            <w:pPr>
              <w:pStyle w:val="ListParagraph"/>
              <w:numPr>
                <w:ilvl w:val="0"/>
                <w:numId w:val="11"/>
              </w:numPr>
              <w:rPr>
                <w:rFonts w:ascii="Calibri" w:eastAsia="Calibri" w:hAnsi="Calibri" w:cs="Calibri"/>
                <w:color w:val="444444"/>
              </w:rPr>
            </w:pPr>
            <w:r w:rsidRPr="000F154E">
              <w:rPr>
                <w:rFonts w:ascii="Calibri" w:eastAsia="Calibri" w:hAnsi="Calibri" w:cs="Calibri"/>
                <w:color w:val="444444"/>
              </w:rPr>
              <w:t>Government agencies, private organizations, and foundations funding health services research; and,</w:t>
            </w:r>
          </w:p>
          <w:p w14:paraId="0AA4F0E8" w14:textId="59B63D40" w:rsidR="008550D6" w:rsidRPr="000F154E" w:rsidRDefault="008550D6" w:rsidP="001C351E">
            <w:pPr>
              <w:pStyle w:val="ListParagraph"/>
              <w:numPr>
                <w:ilvl w:val="0"/>
                <w:numId w:val="11"/>
              </w:numPr>
              <w:rPr>
                <w:rFonts w:ascii="Calibri" w:eastAsia="Calibri" w:hAnsi="Calibri" w:cs="Calibri"/>
              </w:rPr>
            </w:pPr>
            <w:r w:rsidRPr="000F154E">
              <w:rPr>
                <w:rFonts w:ascii="Calibri" w:eastAsia="Calibri" w:hAnsi="Calibri" w:cs="Calibri"/>
                <w:color w:val="444444"/>
              </w:rPr>
              <w:t>Specific ongoing health services research projects, such as racial disparities in health care, medical errors/patient safety, small area analysis, etc.</w:t>
            </w:r>
          </w:p>
          <w:p w14:paraId="50C47358" w14:textId="7037D8BB" w:rsidR="008550D6" w:rsidRPr="000F154E" w:rsidRDefault="7F60FB43" w:rsidP="5833FF24">
            <w:pPr>
              <w:rPr>
                <w:rFonts w:ascii="Calibri" w:eastAsia="Calibri" w:hAnsi="Calibri" w:cs="Calibri"/>
              </w:rPr>
            </w:pPr>
            <w:r w:rsidRPr="000F154E">
              <w:rPr>
                <w:rFonts w:ascii="Calibri" w:eastAsia="Calibri" w:hAnsi="Calibri" w:cs="Calibri"/>
                <w:color w:val="444444"/>
              </w:rPr>
              <w:t xml:space="preserve">HSRProj was discontinued in September 2021 </w:t>
            </w:r>
            <w:hyperlink r:id="rId16" w:history="1">
              <w:r w:rsidR="000F154E" w:rsidRPr="000F154E">
                <w:rPr>
                  <w:rStyle w:val="Hyperlink"/>
                  <w:rFonts w:ascii="Calibri" w:eastAsia="Calibri" w:hAnsi="Calibri" w:cs="Calibri"/>
                </w:rPr>
                <w:t>https://www.nlm.nih.gov/databases/download/hsrproj.html</w:t>
              </w:r>
            </w:hyperlink>
          </w:p>
        </w:tc>
      </w:tr>
      <w:tr w:rsidR="001C351E" w14:paraId="39F80F79" w14:textId="77777777" w:rsidTr="0047781D">
        <w:trPr>
          <w:trHeight w:val="300"/>
        </w:trPr>
        <w:tc>
          <w:tcPr>
            <w:tcW w:w="2689" w:type="dxa"/>
          </w:tcPr>
          <w:p w14:paraId="73ADEB23" w14:textId="77777777" w:rsidR="001C351E" w:rsidRPr="000F154E" w:rsidRDefault="35AB0331" w:rsidP="001C351E">
            <w:pPr>
              <w:rPr>
                <w:rFonts w:ascii="Calibri" w:eastAsia="Calibri" w:hAnsi="Calibri" w:cs="Calibri"/>
                <w:color w:val="444444"/>
              </w:rPr>
            </w:pPr>
            <w:r w:rsidRPr="000F154E">
              <w:rPr>
                <w:rFonts w:ascii="Calibri" w:eastAsia="Calibri" w:hAnsi="Calibri" w:cs="Calibri"/>
                <w:color w:val="444444"/>
              </w:rPr>
              <w:t>Pan African Clinical Trial Registry (PACTR)</w:t>
            </w:r>
          </w:p>
          <w:p w14:paraId="5CF05945" w14:textId="4FF2EEEE" w:rsidR="001C351E" w:rsidRPr="000F154E" w:rsidRDefault="3F242ED7" w:rsidP="5833FF24">
            <w:pPr>
              <w:rPr>
                <w:rFonts w:ascii="Calibri" w:eastAsia="Calibri" w:hAnsi="Calibri" w:cs="Calibri"/>
                <w:color w:val="444444"/>
              </w:rPr>
            </w:pPr>
            <w:hyperlink r:id="rId17">
              <w:r w:rsidRPr="000F154E">
                <w:rPr>
                  <w:rStyle w:val="Hyperlink"/>
                  <w:rFonts w:ascii="Calibri" w:eastAsia="Calibri" w:hAnsi="Calibri" w:cs="Calibri"/>
                </w:rPr>
                <w:t>https://pactr.samrc.ac.za</w:t>
              </w:r>
            </w:hyperlink>
            <w:r w:rsidRPr="000F154E">
              <w:rPr>
                <w:rFonts w:ascii="Calibri" w:eastAsia="Calibri" w:hAnsi="Calibri" w:cs="Calibri"/>
                <w:color w:val="444444"/>
              </w:rPr>
              <w:t xml:space="preserve"> </w:t>
            </w:r>
          </w:p>
        </w:tc>
        <w:tc>
          <w:tcPr>
            <w:tcW w:w="6774" w:type="dxa"/>
          </w:tcPr>
          <w:p w14:paraId="3999D6E3" w14:textId="22A6883A" w:rsidR="001C351E" w:rsidRPr="000F154E" w:rsidRDefault="35AB0331" w:rsidP="5833FF24">
            <w:pPr>
              <w:rPr>
                <w:rFonts w:ascii="Calibri" w:eastAsia="Calibri" w:hAnsi="Calibri" w:cs="Calibri"/>
                <w:color w:val="444444"/>
              </w:rPr>
            </w:pPr>
            <w:r w:rsidRPr="000F154E">
              <w:rPr>
                <w:rFonts w:ascii="Calibri" w:eastAsia="Calibri" w:hAnsi="Calibri" w:cs="Calibri"/>
                <w:color w:val="444444"/>
              </w:rPr>
              <w:lastRenderedPageBreak/>
              <w:t xml:space="preserve">The </w:t>
            </w:r>
            <w:r w:rsidR="462C2F98" w:rsidRPr="000F154E">
              <w:rPr>
                <w:rFonts w:ascii="Calibri" w:eastAsia="Calibri" w:hAnsi="Calibri" w:cs="Calibri"/>
                <w:color w:val="444444"/>
              </w:rPr>
              <w:t>Pan African Clinical Trials Registry (</w:t>
            </w:r>
            <w:r w:rsidRPr="000F154E">
              <w:rPr>
                <w:rFonts w:ascii="Calibri" w:eastAsia="Calibri" w:hAnsi="Calibri" w:cs="Calibri"/>
                <w:color w:val="444444"/>
              </w:rPr>
              <w:t>PACTR</w:t>
            </w:r>
            <w:r w:rsidR="02B18B99" w:rsidRPr="000F154E">
              <w:rPr>
                <w:rFonts w:ascii="Calibri" w:eastAsia="Calibri" w:hAnsi="Calibri" w:cs="Calibri"/>
                <w:color w:val="444444"/>
              </w:rPr>
              <w:t>)</w:t>
            </w:r>
            <w:r w:rsidRPr="000F154E">
              <w:rPr>
                <w:rFonts w:ascii="Calibri" w:eastAsia="Calibri" w:hAnsi="Calibri" w:cs="Calibri"/>
                <w:color w:val="444444"/>
              </w:rPr>
              <w:t xml:space="preserve"> aims to increase clinical trial registration in Africa by developing awareness of the need to </w:t>
            </w:r>
            <w:r w:rsidRPr="000F154E">
              <w:rPr>
                <w:rFonts w:ascii="Calibri" w:eastAsia="Calibri" w:hAnsi="Calibri" w:cs="Calibri"/>
                <w:color w:val="444444"/>
              </w:rPr>
              <w:lastRenderedPageBreak/>
              <w:t>register trials and supporting trialists during registration. Trials may be registered manually by email, postal mail</w:t>
            </w:r>
            <w:r w:rsidR="67A20F85" w:rsidRPr="000F154E">
              <w:rPr>
                <w:rFonts w:ascii="Calibri" w:eastAsia="Calibri" w:hAnsi="Calibri" w:cs="Calibri"/>
                <w:color w:val="444444"/>
              </w:rPr>
              <w:t>,</w:t>
            </w:r>
            <w:r w:rsidRPr="000F154E">
              <w:rPr>
                <w:rFonts w:ascii="Calibri" w:eastAsia="Calibri" w:hAnsi="Calibri" w:cs="Calibri"/>
                <w:color w:val="444444"/>
              </w:rPr>
              <w:t xml:space="preserve"> or facsimile correspondence and trial registration is free.</w:t>
            </w:r>
          </w:p>
          <w:p w14:paraId="66365561" w14:textId="03987C3F" w:rsidR="001C351E" w:rsidRPr="000F154E" w:rsidRDefault="35AB0331" w:rsidP="001C351E">
            <w:pPr>
              <w:rPr>
                <w:rFonts w:ascii="Calibri" w:eastAsia="Calibri" w:hAnsi="Calibri" w:cs="Calibri"/>
                <w:color w:val="444444"/>
              </w:rPr>
            </w:pPr>
            <w:r w:rsidRPr="000F154E">
              <w:rPr>
                <w:rFonts w:ascii="Calibri" w:eastAsia="Calibri" w:hAnsi="Calibri" w:cs="Calibri"/>
                <w:color w:val="444444"/>
              </w:rPr>
              <w:t>The</w:t>
            </w:r>
            <w:r w:rsidR="58DBC0A2" w:rsidRPr="000F154E">
              <w:rPr>
                <w:rFonts w:ascii="Calibri" w:eastAsia="Calibri" w:hAnsi="Calibri" w:cs="Calibri"/>
                <w:color w:val="444444"/>
              </w:rPr>
              <w:t xml:space="preserve"> </w:t>
            </w:r>
            <w:r w:rsidRPr="000F154E">
              <w:rPr>
                <w:rFonts w:ascii="Calibri" w:eastAsia="Calibri" w:hAnsi="Calibri" w:cs="Calibri"/>
                <w:color w:val="444444"/>
              </w:rPr>
              <w:t>PACTR is the first WHO</w:t>
            </w:r>
            <w:r w:rsidR="0343004C" w:rsidRPr="000F154E">
              <w:rPr>
                <w:rFonts w:ascii="Calibri" w:eastAsia="Calibri" w:hAnsi="Calibri" w:cs="Calibri"/>
                <w:color w:val="444444"/>
              </w:rPr>
              <w:t>-recognised</w:t>
            </w:r>
            <w:r w:rsidRPr="000F154E">
              <w:rPr>
                <w:rFonts w:ascii="Calibri" w:eastAsia="Calibri" w:hAnsi="Calibri" w:cs="Calibri"/>
                <w:color w:val="444444"/>
              </w:rPr>
              <w:t xml:space="preserve"> clinical trials registry in Africa. PACTR aims to be a comprehensive database of planned, ongoing or completed clinical trials in Africa.</w:t>
            </w:r>
            <w:r w:rsidR="382E333B" w:rsidRPr="000F154E">
              <w:rPr>
                <w:rFonts w:ascii="Calibri" w:eastAsia="Calibri" w:hAnsi="Calibri" w:cs="Calibri"/>
                <w:color w:val="444444"/>
              </w:rPr>
              <w:t xml:space="preserve"> </w:t>
            </w:r>
            <w:r w:rsidRPr="000F154E">
              <w:rPr>
                <w:rFonts w:ascii="Calibri" w:eastAsia="Calibri" w:hAnsi="Calibri" w:cs="Calibri"/>
                <w:color w:val="444444"/>
              </w:rPr>
              <w:t xml:space="preserve">It </w:t>
            </w:r>
            <w:r w:rsidR="45C5E143" w:rsidRPr="000F154E">
              <w:rPr>
                <w:rFonts w:ascii="Calibri" w:eastAsia="Calibri" w:hAnsi="Calibri" w:cs="Calibri"/>
                <w:color w:val="444444"/>
              </w:rPr>
              <w:t>also provides</w:t>
            </w:r>
            <w:r w:rsidRPr="000F154E">
              <w:rPr>
                <w:rFonts w:ascii="Calibri" w:eastAsia="Calibri" w:hAnsi="Calibri" w:cs="Calibri"/>
                <w:color w:val="444444"/>
              </w:rPr>
              <w:t xml:space="preserve"> accessible information that describes the scope, location, ethics and funding patterns of trials conducted across Africa.</w:t>
            </w:r>
          </w:p>
          <w:p w14:paraId="0B9DA60E" w14:textId="4D764859" w:rsidR="001C351E" w:rsidRPr="000F154E" w:rsidRDefault="001C351E" w:rsidP="001C351E">
            <w:pPr>
              <w:rPr>
                <w:rFonts w:ascii="Calibri" w:eastAsia="Calibri" w:hAnsi="Calibri" w:cs="Calibri"/>
                <w:color w:val="444444"/>
              </w:rPr>
            </w:pPr>
            <w:r w:rsidRPr="000F154E">
              <w:rPr>
                <w:rFonts w:ascii="Calibri" w:eastAsia="Calibri" w:hAnsi="Calibri" w:cs="Calibri"/>
                <w:color w:val="444444"/>
              </w:rPr>
              <w:t>The PACTR registry facilitates understanding of regional research patterns, enables the identification of research gaps for future studies, and facilitates the investigation of the scope, quality and funding patterns of African trials.</w:t>
            </w:r>
          </w:p>
        </w:tc>
      </w:tr>
      <w:tr w:rsidR="008550D6" w14:paraId="3AE40848" w14:textId="77777777" w:rsidTr="0047781D">
        <w:trPr>
          <w:trHeight w:val="300"/>
        </w:trPr>
        <w:tc>
          <w:tcPr>
            <w:tcW w:w="2689" w:type="dxa"/>
          </w:tcPr>
          <w:p w14:paraId="5010B211" w14:textId="77777777" w:rsidR="008550D6" w:rsidRPr="000F154E" w:rsidRDefault="008550D6" w:rsidP="5A43FF22">
            <w:pPr>
              <w:rPr>
                <w:rFonts w:ascii="Calibri" w:eastAsia="Calibri" w:hAnsi="Calibri" w:cs="Calibri"/>
                <w:color w:val="444444"/>
              </w:rPr>
            </w:pPr>
            <w:r w:rsidRPr="000F154E">
              <w:rPr>
                <w:rFonts w:ascii="Calibri" w:eastAsia="Calibri" w:hAnsi="Calibri" w:cs="Calibri"/>
                <w:color w:val="444444"/>
              </w:rPr>
              <w:lastRenderedPageBreak/>
              <w:t>PreclinicalTrials.eu</w:t>
            </w:r>
          </w:p>
          <w:p w14:paraId="2C1081A7" w14:textId="2B8C1377" w:rsidR="008550D6" w:rsidRPr="000F154E" w:rsidRDefault="008550D6" w:rsidP="5A43FF22">
            <w:pPr>
              <w:rPr>
                <w:rFonts w:ascii="Calibri" w:eastAsia="Calibri" w:hAnsi="Calibri" w:cs="Calibri"/>
              </w:rPr>
            </w:pPr>
            <w:r w:rsidRPr="000F154E">
              <w:rPr>
                <w:rFonts w:ascii="Calibri" w:eastAsia="Calibri" w:hAnsi="Calibri" w:cs="Calibri"/>
                <w:color w:val="444444"/>
              </w:rPr>
              <w:t>https://www.preclinicaltrials.eu/</w:t>
            </w:r>
          </w:p>
        </w:tc>
        <w:tc>
          <w:tcPr>
            <w:tcW w:w="6774" w:type="dxa"/>
          </w:tcPr>
          <w:p w14:paraId="55F3AEA9" w14:textId="77777777" w:rsidR="008550D6" w:rsidRPr="000F154E" w:rsidRDefault="008550D6" w:rsidP="5A43FF22">
            <w:pPr>
              <w:rPr>
                <w:rFonts w:ascii="Calibri" w:eastAsia="Calibri" w:hAnsi="Calibri" w:cs="Calibri"/>
                <w:color w:val="444444"/>
              </w:rPr>
            </w:pPr>
            <w:r w:rsidRPr="000F154E">
              <w:rPr>
                <w:rFonts w:ascii="Calibri" w:eastAsia="Calibri" w:hAnsi="Calibri" w:cs="Calibri"/>
                <w:color w:val="444444"/>
              </w:rPr>
              <w:t>PreclinicalTrials is an online register of protocols for preclinical animal studies conducted around the world.</w:t>
            </w:r>
          </w:p>
          <w:p w14:paraId="00807632" w14:textId="77777777" w:rsidR="008550D6" w:rsidRPr="000F154E" w:rsidRDefault="008550D6" w:rsidP="007153F2">
            <w:pPr>
              <w:spacing w:after="165"/>
              <w:rPr>
                <w:rFonts w:ascii="Calibri" w:eastAsia="Calibri" w:hAnsi="Calibri" w:cs="Calibri"/>
                <w:color w:val="444444"/>
              </w:rPr>
            </w:pPr>
            <w:r w:rsidRPr="000F154E">
              <w:rPr>
                <w:rFonts w:ascii="Calibri" w:eastAsia="Calibri" w:hAnsi="Calibri" w:cs="Calibri"/>
                <w:color w:val="444444"/>
              </w:rPr>
              <w:t>Preclinicaltrials.eu aims to provide a comprehensive overview of all animal studies, including those that might otherwise remain unpublished. The registry aims to:</w:t>
            </w:r>
          </w:p>
          <w:p w14:paraId="5B431136" w14:textId="77777777" w:rsidR="008550D6" w:rsidRPr="000F154E" w:rsidRDefault="008550D6" w:rsidP="007153F2">
            <w:pPr>
              <w:pStyle w:val="ListParagraph"/>
              <w:numPr>
                <w:ilvl w:val="0"/>
                <w:numId w:val="11"/>
              </w:numPr>
              <w:rPr>
                <w:rFonts w:ascii="Calibri" w:eastAsia="Calibri" w:hAnsi="Calibri" w:cs="Calibri"/>
                <w:color w:val="444444"/>
              </w:rPr>
            </w:pPr>
            <w:r w:rsidRPr="000F154E">
              <w:rPr>
                <w:rFonts w:ascii="Calibri" w:eastAsia="Calibri" w:hAnsi="Calibri" w:cs="Calibri"/>
                <w:color w:val="444444"/>
              </w:rPr>
              <w:t>Increase transparency</w:t>
            </w:r>
          </w:p>
          <w:p w14:paraId="36F83589" w14:textId="77777777" w:rsidR="008550D6" w:rsidRPr="000F154E" w:rsidRDefault="008550D6" w:rsidP="007153F2">
            <w:pPr>
              <w:pStyle w:val="ListParagraph"/>
              <w:numPr>
                <w:ilvl w:val="0"/>
                <w:numId w:val="11"/>
              </w:numPr>
              <w:rPr>
                <w:rFonts w:ascii="Calibri" w:eastAsia="Calibri" w:hAnsi="Calibri" w:cs="Calibri"/>
                <w:color w:val="444444"/>
              </w:rPr>
            </w:pPr>
            <w:r w:rsidRPr="000F154E">
              <w:rPr>
                <w:rFonts w:ascii="Calibri" w:eastAsia="Calibri" w:hAnsi="Calibri" w:cs="Calibri"/>
                <w:color w:val="444444"/>
              </w:rPr>
              <w:t>Avoid unnecessary duplication of animal studies</w:t>
            </w:r>
          </w:p>
          <w:p w14:paraId="6B2AA3CE" w14:textId="51BECB64" w:rsidR="008550D6" w:rsidRPr="000F154E" w:rsidRDefault="008550D6" w:rsidP="007153F2">
            <w:pPr>
              <w:pStyle w:val="ListParagraph"/>
              <w:numPr>
                <w:ilvl w:val="0"/>
                <w:numId w:val="11"/>
              </w:numPr>
              <w:rPr>
                <w:rFonts w:ascii="Calibri" w:eastAsia="Calibri" w:hAnsi="Calibri" w:cs="Calibri"/>
                <w:color w:val="444444"/>
              </w:rPr>
            </w:pPr>
            <w:r w:rsidRPr="000F154E">
              <w:rPr>
                <w:rFonts w:ascii="Calibri" w:eastAsia="Calibri" w:hAnsi="Calibri" w:cs="Calibri"/>
                <w:color w:val="444444"/>
              </w:rPr>
              <w:t xml:space="preserve">Reduce reporting bias, such as publication bias and bias induced by selective outcome reporting, p-hacking and </w:t>
            </w:r>
            <w:r w:rsidR="42FE4558" w:rsidRPr="000F154E">
              <w:rPr>
                <w:rFonts w:ascii="Calibri" w:eastAsia="Calibri" w:hAnsi="Calibri" w:cs="Calibri"/>
                <w:color w:val="444444"/>
              </w:rPr>
              <w:t>hypothesising after the results are known (</w:t>
            </w:r>
            <w:r w:rsidRPr="000F154E">
              <w:rPr>
                <w:rFonts w:ascii="Calibri" w:eastAsia="Calibri" w:hAnsi="Calibri" w:cs="Calibri"/>
                <w:color w:val="444444"/>
              </w:rPr>
              <w:t>HARKing</w:t>
            </w:r>
            <w:r w:rsidR="43125724" w:rsidRPr="000F154E">
              <w:rPr>
                <w:rFonts w:ascii="Calibri" w:eastAsia="Calibri" w:hAnsi="Calibri" w:cs="Calibri"/>
                <w:color w:val="444444"/>
              </w:rPr>
              <w:t>)</w:t>
            </w:r>
          </w:p>
          <w:p w14:paraId="5DDB0A46" w14:textId="0C68C618" w:rsidR="008550D6" w:rsidRPr="000F154E" w:rsidRDefault="008550D6" w:rsidP="007153F2">
            <w:pPr>
              <w:pStyle w:val="ListParagraph"/>
              <w:numPr>
                <w:ilvl w:val="0"/>
                <w:numId w:val="11"/>
              </w:numPr>
              <w:rPr>
                <w:rFonts w:ascii="Calibri" w:eastAsia="Calibri" w:hAnsi="Calibri" w:cs="Calibri"/>
                <w:color w:val="444444"/>
              </w:rPr>
            </w:pPr>
            <w:r w:rsidRPr="000F154E">
              <w:rPr>
                <w:rFonts w:ascii="Calibri" w:eastAsia="Calibri" w:hAnsi="Calibri" w:cs="Calibri"/>
                <w:color w:val="444444"/>
              </w:rPr>
              <w:t>Increase data sharing, by</w:t>
            </w:r>
            <w:r w:rsidR="001C351E" w:rsidRPr="000F154E">
              <w:rPr>
                <w:rFonts w:ascii="Calibri" w:eastAsia="Calibri" w:hAnsi="Calibri" w:cs="Calibri"/>
                <w:color w:val="444444"/>
              </w:rPr>
              <w:t>:</w:t>
            </w:r>
          </w:p>
          <w:p w14:paraId="372603C2" w14:textId="77777777" w:rsidR="008550D6" w:rsidRPr="000F154E" w:rsidRDefault="008550D6" w:rsidP="000F154E">
            <w:pPr>
              <w:pStyle w:val="ListParagraph"/>
              <w:numPr>
                <w:ilvl w:val="0"/>
                <w:numId w:val="42"/>
              </w:numPr>
              <w:rPr>
                <w:rFonts w:ascii="Calibri" w:eastAsia="Calibri" w:hAnsi="Calibri" w:cs="Calibri"/>
                <w:color w:val="444444"/>
              </w:rPr>
            </w:pPr>
            <w:r w:rsidRPr="000F154E">
              <w:rPr>
                <w:rFonts w:ascii="Calibri" w:eastAsia="Calibri" w:hAnsi="Calibri" w:cs="Calibri"/>
                <w:color w:val="444444"/>
              </w:rPr>
              <w:t>allowing fellow researchers and reviewers to access information on the study design, which is often lacking in publications</w:t>
            </w:r>
          </w:p>
          <w:p w14:paraId="486B0BA2" w14:textId="77777777" w:rsidR="008550D6" w:rsidRPr="000F154E" w:rsidRDefault="008550D6" w:rsidP="000F154E">
            <w:pPr>
              <w:pStyle w:val="ListParagraph"/>
              <w:numPr>
                <w:ilvl w:val="0"/>
                <w:numId w:val="42"/>
              </w:numPr>
              <w:rPr>
                <w:rFonts w:ascii="Calibri" w:eastAsia="Calibri" w:hAnsi="Calibri" w:cs="Calibri"/>
                <w:color w:val="444444"/>
              </w:rPr>
            </w:pPr>
            <w:r w:rsidRPr="000F154E">
              <w:rPr>
                <w:rFonts w:ascii="Calibri" w:eastAsia="Calibri" w:hAnsi="Calibri" w:cs="Calibri"/>
                <w:color w:val="444444"/>
              </w:rPr>
              <w:t>provide a platform to share details and data of otherwise unpublished animal studies</w:t>
            </w:r>
          </w:p>
          <w:p w14:paraId="4579BA02" w14:textId="4ADFB426" w:rsidR="008550D6" w:rsidRPr="000F154E" w:rsidRDefault="008550D6" w:rsidP="5A43FF22">
            <w:pPr>
              <w:pStyle w:val="ListParagraph"/>
              <w:numPr>
                <w:ilvl w:val="0"/>
                <w:numId w:val="11"/>
              </w:numPr>
              <w:rPr>
                <w:rFonts w:ascii="Calibri" w:eastAsia="Calibri" w:hAnsi="Calibri" w:cs="Calibri"/>
                <w:color w:val="444444"/>
              </w:rPr>
            </w:pPr>
            <w:r w:rsidRPr="000F154E">
              <w:rPr>
                <w:rFonts w:ascii="Calibri" w:eastAsia="Calibri" w:hAnsi="Calibri" w:cs="Calibri"/>
                <w:color w:val="444444"/>
              </w:rPr>
              <w:t>Create opportunities for collaborative research</w:t>
            </w:r>
          </w:p>
        </w:tc>
      </w:tr>
      <w:tr w:rsidR="008550D6" w14:paraId="5D71B84A" w14:textId="77777777" w:rsidTr="0047781D">
        <w:trPr>
          <w:trHeight w:val="300"/>
        </w:trPr>
        <w:tc>
          <w:tcPr>
            <w:tcW w:w="2689" w:type="dxa"/>
          </w:tcPr>
          <w:p w14:paraId="72E1BE67" w14:textId="1ADF52C6" w:rsidR="008550D6" w:rsidRPr="000F154E" w:rsidRDefault="008550D6" w:rsidP="5A43FF22">
            <w:pPr>
              <w:rPr>
                <w:rFonts w:ascii="Calibri" w:eastAsia="Calibri" w:hAnsi="Calibri" w:cs="Calibri"/>
                <w:color w:val="444444"/>
              </w:rPr>
            </w:pPr>
            <w:r w:rsidRPr="000F154E">
              <w:rPr>
                <w:rFonts w:ascii="Calibri" w:eastAsia="Calibri" w:hAnsi="Calibri" w:cs="Calibri"/>
                <w:color w:val="444444"/>
              </w:rPr>
              <w:t>PROSPERO</w:t>
            </w:r>
            <w:r w:rsidR="099671CE" w:rsidRPr="000F154E">
              <w:rPr>
                <w:rFonts w:ascii="Calibri" w:eastAsia="Calibri" w:hAnsi="Calibri" w:cs="Calibri"/>
                <w:color w:val="444444"/>
              </w:rPr>
              <w:t xml:space="preserve"> – International prospective register of systematic reviews </w:t>
            </w:r>
          </w:p>
          <w:p w14:paraId="487ED1EE" w14:textId="59525FBD" w:rsidR="008550D6" w:rsidRPr="000F154E" w:rsidRDefault="008550D6" w:rsidP="5A43FF22">
            <w:pPr>
              <w:rPr>
                <w:rFonts w:ascii="Calibri" w:eastAsia="Calibri" w:hAnsi="Calibri" w:cs="Calibri"/>
              </w:rPr>
            </w:pPr>
            <w:r w:rsidRPr="000F154E">
              <w:rPr>
                <w:rFonts w:ascii="Calibri" w:eastAsia="Calibri" w:hAnsi="Calibri" w:cs="Calibri"/>
                <w:color w:val="444444"/>
              </w:rPr>
              <w:t>https://www.crd.york.ac.uk/PROSPERO/</w:t>
            </w:r>
          </w:p>
        </w:tc>
        <w:tc>
          <w:tcPr>
            <w:tcW w:w="6774" w:type="dxa"/>
          </w:tcPr>
          <w:p w14:paraId="04911400" w14:textId="77777777" w:rsidR="008550D6" w:rsidRPr="000F154E" w:rsidRDefault="008550D6" w:rsidP="5A43FF22">
            <w:pPr>
              <w:rPr>
                <w:rFonts w:ascii="Calibri" w:eastAsia="Calibri" w:hAnsi="Calibri" w:cs="Calibri"/>
                <w:color w:val="444444"/>
              </w:rPr>
            </w:pPr>
            <w:r w:rsidRPr="000F154E">
              <w:rPr>
                <w:rFonts w:ascii="Calibri" w:eastAsia="Calibri" w:hAnsi="Calibri" w:cs="Calibri"/>
                <w:color w:val="444444"/>
              </w:rPr>
              <w:t>PROSPERO includes protocol details for systematic reviews relevant to health and social care, welfare, public health, education, crime, justice, and international development, where there is a health-related outcome. Systematic review protocols on PROSPERO can include any type of study design.</w:t>
            </w:r>
          </w:p>
          <w:p w14:paraId="22A2C94F" w14:textId="644AAD65" w:rsidR="008550D6" w:rsidRPr="000F154E" w:rsidRDefault="008550D6" w:rsidP="5A43FF22">
            <w:pPr>
              <w:rPr>
                <w:rFonts w:ascii="Calibri" w:eastAsia="Calibri" w:hAnsi="Calibri" w:cs="Calibri"/>
                <w:color w:val="444444"/>
              </w:rPr>
            </w:pPr>
            <w:r w:rsidRPr="000F154E">
              <w:rPr>
                <w:rFonts w:ascii="Calibri" w:eastAsia="Calibri" w:hAnsi="Calibri" w:cs="Calibri"/>
                <w:color w:val="444444"/>
              </w:rPr>
              <w:t xml:space="preserve">PROSPERO aims to provide a comprehensive listing of systematic reviews registered at inception to help avoid duplication and reduce </w:t>
            </w:r>
            <w:r w:rsidR="0502DC5F" w:rsidRPr="000F154E">
              <w:rPr>
                <w:rFonts w:ascii="Calibri" w:eastAsia="Calibri" w:hAnsi="Calibri" w:cs="Calibri"/>
                <w:color w:val="444444"/>
              </w:rPr>
              <w:t xml:space="preserve">the </w:t>
            </w:r>
            <w:r w:rsidRPr="000F154E">
              <w:rPr>
                <w:rFonts w:ascii="Calibri" w:eastAsia="Calibri" w:hAnsi="Calibri" w:cs="Calibri"/>
                <w:color w:val="444444"/>
              </w:rPr>
              <w:t>opportunity for reporting bias by enabling comparison of the completed review with what was planned in the protocol.</w:t>
            </w:r>
            <w:r w:rsidR="5C9FE9C0" w:rsidRPr="000F154E">
              <w:rPr>
                <w:rFonts w:ascii="Calibri" w:eastAsia="Calibri" w:hAnsi="Calibri" w:cs="Calibri"/>
                <w:color w:val="444444"/>
              </w:rPr>
              <w:t xml:space="preserve"> </w:t>
            </w:r>
            <w:r w:rsidRPr="000F154E">
              <w:rPr>
                <w:rFonts w:ascii="Calibri" w:eastAsia="Calibri" w:hAnsi="Calibri" w:cs="Calibri"/>
                <w:color w:val="444444"/>
              </w:rPr>
              <w:t>PROSPERO is produced by the Centre for Reviews and Dissemination (CRD) and funded by the National Institute for Health Research (NIHR).</w:t>
            </w:r>
          </w:p>
        </w:tc>
      </w:tr>
      <w:tr w:rsidR="008550D6" w14:paraId="1A39B6F9" w14:textId="77777777" w:rsidTr="0047781D">
        <w:trPr>
          <w:trHeight w:val="300"/>
        </w:trPr>
        <w:tc>
          <w:tcPr>
            <w:tcW w:w="2689" w:type="dxa"/>
          </w:tcPr>
          <w:p w14:paraId="602503C3" w14:textId="77777777" w:rsidR="008550D6" w:rsidRPr="000F154E" w:rsidRDefault="008550D6" w:rsidP="5A43FF22">
            <w:pPr>
              <w:rPr>
                <w:rFonts w:ascii="Calibri" w:eastAsia="Calibri" w:hAnsi="Calibri" w:cs="Calibri"/>
                <w:color w:val="444444"/>
              </w:rPr>
            </w:pPr>
            <w:r w:rsidRPr="000F154E">
              <w:rPr>
                <w:rFonts w:ascii="Calibri" w:eastAsia="Calibri" w:hAnsi="Calibri" w:cs="Calibri"/>
                <w:color w:val="444444"/>
              </w:rPr>
              <w:t>ResearchRegistry.com</w:t>
            </w:r>
          </w:p>
          <w:p w14:paraId="4F2F89EC" w14:textId="070E3479" w:rsidR="008550D6" w:rsidRPr="000F154E" w:rsidRDefault="008550D6" w:rsidP="5A43FF22">
            <w:pPr>
              <w:rPr>
                <w:rFonts w:ascii="Calibri" w:eastAsia="Calibri" w:hAnsi="Calibri" w:cs="Calibri"/>
              </w:rPr>
            </w:pPr>
            <w:r w:rsidRPr="000F154E">
              <w:rPr>
                <w:rFonts w:ascii="Calibri" w:eastAsia="Calibri" w:hAnsi="Calibri" w:cs="Calibri"/>
                <w:color w:val="444444"/>
              </w:rPr>
              <w:t>www.researchregistry.com</w:t>
            </w:r>
          </w:p>
        </w:tc>
        <w:tc>
          <w:tcPr>
            <w:tcW w:w="6774" w:type="dxa"/>
          </w:tcPr>
          <w:p w14:paraId="33F934EF" w14:textId="3CA4F5DC" w:rsidR="008550D6" w:rsidRPr="000F154E" w:rsidRDefault="008550D6" w:rsidP="5833FF24">
            <w:pPr>
              <w:rPr>
                <w:rFonts w:ascii="Calibri" w:eastAsia="Calibri" w:hAnsi="Calibri" w:cs="Calibri"/>
                <w:color w:val="444444"/>
              </w:rPr>
            </w:pPr>
            <w:r w:rsidRPr="000F154E">
              <w:rPr>
                <w:rFonts w:ascii="Calibri" w:eastAsia="Calibri" w:hAnsi="Calibri" w:cs="Calibri"/>
                <w:color w:val="444444"/>
              </w:rPr>
              <w:t>The Research Registry is a one-stop shop for registering all types of research studies, from ‘first in man’ case reports to observational/interventional studies to systematic reviews and meta-analyses. The process is easy, simple</w:t>
            </w:r>
            <w:r w:rsidR="73815D25" w:rsidRPr="000F154E">
              <w:rPr>
                <w:rFonts w:ascii="Calibri" w:eastAsia="Calibri" w:hAnsi="Calibri" w:cs="Calibri"/>
                <w:color w:val="444444"/>
              </w:rPr>
              <w:t>,</w:t>
            </w:r>
            <w:r w:rsidRPr="000F154E">
              <w:rPr>
                <w:rFonts w:ascii="Calibri" w:eastAsia="Calibri" w:hAnsi="Calibri" w:cs="Calibri"/>
                <w:color w:val="444444"/>
              </w:rPr>
              <w:t xml:space="preserve"> and takes less than five minutes.</w:t>
            </w:r>
            <w:r w:rsidR="478C08FE" w:rsidRPr="000F154E">
              <w:rPr>
                <w:rFonts w:ascii="Calibri" w:eastAsia="Calibri" w:hAnsi="Calibri" w:cs="Calibri"/>
                <w:color w:val="444444"/>
              </w:rPr>
              <w:t xml:space="preserve"> </w:t>
            </w:r>
          </w:p>
          <w:p w14:paraId="52B695A8" w14:textId="65ACDCE9" w:rsidR="008550D6" w:rsidRPr="000F154E" w:rsidRDefault="06695753" w:rsidP="5833FF24">
            <w:pPr>
              <w:rPr>
                <w:rFonts w:ascii="Calibri" w:eastAsia="Calibri" w:hAnsi="Calibri" w:cs="Calibri"/>
                <w:color w:val="444444"/>
              </w:rPr>
            </w:pPr>
            <w:r w:rsidRPr="000F154E">
              <w:rPr>
                <w:rFonts w:ascii="Calibri" w:eastAsia="Calibri" w:hAnsi="Calibri" w:cs="Calibri"/>
                <w:color w:val="444444"/>
              </w:rPr>
              <w:t>The registry will not only register research prospectively (as is best practice) but also retrospectively. If a study is not prospectively registered, subsequently performed an</w:t>
            </w:r>
            <w:r w:rsidR="7C8FF00C" w:rsidRPr="000F154E">
              <w:rPr>
                <w:rFonts w:ascii="Calibri" w:eastAsia="Calibri" w:hAnsi="Calibri" w:cs="Calibri"/>
                <w:color w:val="444444"/>
              </w:rPr>
              <w:t xml:space="preserve">d then rejected by a journal, and </w:t>
            </w:r>
            <w:r w:rsidR="7C8FF00C" w:rsidRPr="000F154E">
              <w:rPr>
                <w:rFonts w:ascii="Calibri" w:eastAsia="Calibri" w:hAnsi="Calibri" w:cs="Calibri"/>
                <w:color w:val="444444"/>
              </w:rPr>
              <w:lastRenderedPageBreak/>
              <w:t xml:space="preserve">not published, no record of the study will exist. </w:t>
            </w:r>
            <w:r w:rsidR="667AB3C2" w:rsidRPr="000F154E">
              <w:rPr>
                <w:rFonts w:ascii="Calibri" w:eastAsia="Calibri" w:hAnsi="Calibri" w:cs="Calibri"/>
                <w:color w:val="444444"/>
              </w:rPr>
              <w:t xml:space="preserve">The Research Registry aims to address this by allowing retrospective registration for studies not prospectively registered prior to recruitment of the first participant and which have not yet been published in a journal. </w:t>
            </w:r>
            <w:r w:rsidR="08FD0AFE" w:rsidRPr="000F154E">
              <w:rPr>
                <w:rFonts w:ascii="Calibri" w:eastAsia="Calibri" w:hAnsi="Calibri" w:cs="Calibri"/>
                <w:color w:val="444444"/>
              </w:rPr>
              <w:t xml:space="preserve">The Research Registry will also record negative studies and studies where the outcome may be suboptimal. </w:t>
            </w:r>
          </w:p>
        </w:tc>
      </w:tr>
      <w:tr w:rsidR="008550D6" w14:paraId="266193B5" w14:textId="77777777" w:rsidTr="0047781D">
        <w:trPr>
          <w:trHeight w:val="300"/>
        </w:trPr>
        <w:tc>
          <w:tcPr>
            <w:tcW w:w="2689" w:type="dxa"/>
          </w:tcPr>
          <w:p w14:paraId="07DDF59F" w14:textId="77777777" w:rsidR="008550D6" w:rsidRPr="000F154E" w:rsidRDefault="008550D6" w:rsidP="5A43FF22">
            <w:pPr>
              <w:rPr>
                <w:rFonts w:ascii="Calibri" w:eastAsia="Calibri" w:hAnsi="Calibri" w:cs="Calibri"/>
                <w:color w:val="444444"/>
              </w:rPr>
            </w:pPr>
            <w:r w:rsidRPr="000F154E">
              <w:rPr>
                <w:rFonts w:ascii="Calibri" w:eastAsia="Calibri" w:hAnsi="Calibri" w:cs="Calibri"/>
                <w:color w:val="444444"/>
              </w:rPr>
              <w:lastRenderedPageBreak/>
              <w:t>SWAT and SWAR Repository Stores</w:t>
            </w:r>
          </w:p>
          <w:p w14:paraId="5144750B" w14:textId="244E0CC6" w:rsidR="008550D6" w:rsidRPr="000F154E" w:rsidRDefault="7F4E8D16" w:rsidP="5833FF24">
            <w:pPr>
              <w:rPr>
                <w:rFonts w:ascii="Calibri" w:eastAsia="Calibri" w:hAnsi="Calibri" w:cs="Calibri"/>
              </w:rPr>
            </w:pPr>
            <w:r w:rsidRPr="000F154E">
              <w:rPr>
                <w:rFonts w:ascii="Calibri" w:eastAsia="Calibri" w:hAnsi="Calibri" w:cs="Calibri"/>
                <w:color w:val="444444"/>
              </w:rPr>
              <w:t>https://www.qub.ac.uk/sites/TheNorthernIrelandNetworkforTrialsMethodologyResearch/SWATSWARInformation/</w:t>
            </w:r>
          </w:p>
        </w:tc>
        <w:tc>
          <w:tcPr>
            <w:tcW w:w="6774" w:type="dxa"/>
          </w:tcPr>
          <w:p w14:paraId="519A5285" w14:textId="4253A24D" w:rsidR="008550D6" w:rsidRPr="000F154E" w:rsidRDefault="008550D6" w:rsidP="5A43FF22">
            <w:pPr>
              <w:rPr>
                <w:rFonts w:ascii="Calibri" w:eastAsia="Calibri" w:hAnsi="Calibri" w:cs="Calibri"/>
                <w:color w:val="444444"/>
              </w:rPr>
            </w:pPr>
            <w:r w:rsidRPr="000F154E">
              <w:rPr>
                <w:rFonts w:ascii="Calibri" w:eastAsia="Calibri" w:hAnsi="Calibri" w:cs="Calibri"/>
                <w:color w:val="444444"/>
              </w:rPr>
              <w:t xml:space="preserve">Studies Within a Trial (SWAT) and Studies Within </w:t>
            </w:r>
            <w:r w:rsidR="17AD4DC8" w:rsidRPr="000F154E">
              <w:rPr>
                <w:rFonts w:ascii="Calibri" w:eastAsia="Calibri" w:hAnsi="Calibri" w:cs="Calibri"/>
                <w:color w:val="444444"/>
              </w:rPr>
              <w:t>a</w:t>
            </w:r>
            <w:r w:rsidRPr="000F154E">
              <w:rPr>
                <w:rFonts w:ascii="Calibri" w:eastAsia="Calibri" w:hAnsi="Calibri" w:cs="Calibri"/>
                <w:color w:val="444444"/>
              </w:rPr>
              <w:t xml:space="preserve"> Review (S</w:t>
            </w:r>
            <w:r w:rsidR="43AD573E" w:rsidRPr="000F154E">
              <w:rPr>
                <w:rFonts w:ascii="Calibri" w:eastAsia="Calibri" w:hAnsi="Calibri" w:cs="Calibri"/>
                <w:color w:val="444444"/>
              </w:rPr>
              <w:t>W</w:t>
            </w:r>
            <w:r w:rsidRPr="000F154E">
              <w:rPr>
                <w:rFonts w:ascii="Calibri" w:eastAsia="Calibri" w:hAnsi="Calibri" w:cs="Calibri"/>
                <w:color w:val="444444"/>
              </w:rPr>
              <w:t>AR) are studies that are embedded within a main study. They will use experimental methods, e.g.,</w:t>
            </w:r>
            <w:r w:rsidR="6FF7F397" w:rsidRPr="000F154E">
              <w:rPr>
                <w:rFonts w:ascii="Calibri" w:eastAsia="Calibri" w:hAnsi="Calibri" w:cs="Calibri"/>
                <w:color w:val="444444"/>
              </w:rPr>
              <w:t xml:space="preserve"> </w:t>
            </w:r>
            <w:r w:rsidRPr="000F154E">
              <w:rPr>
                <w:rFonts w:ascii="Calibri" w:eastAsia="Calibri" w:hAnsi="Calibri" w:cs="Calibri"/>
                <w:color w:val="444444"/>
              </w:rPr>
              <w:t>a randomised control trial, to determine ways to improve the delivery of studies like the main tr</w:t>
            </w:r>
            <w:r w:rsidR="05B5237B" w:rsidRPr="000F154E">
              <w:rPr>
                <w:rFonts w:ascii="Calibri" w:eastAsia="Calibri" w:hAnsi="Calibri" w:cs="Calibri"/>
                <w:color w:val="444444"/>
              </w:rPr>
              <w:t>ia</w:t>
            </w:r>
            <w:r w:rsidRPr="000F154E">
              <w:rPr>
                <w:rFonts w:ascii="Calibri" w:eastAsia="Calibri" w:hAnsi="Calibri" w:cs="Calibri"/>
                <w:color w:val="444444"/>
              </w:rPr>
              <w:t>l they are embedded within.</w:t>
            </w:r>
          </w:p>
          <w:p w14:paraId="57CEC1AA" w14:textId="0A0ECB16" w:rsidR="5CBFF37B" w:rsidRPr="000F154E" w:rsidRDefault="5CBFF37B" w:rsidP="5833FF24">
            <w:pPr>
              <w:rPr>
                <w:rFonts w:ascii="Calibri" w:eastAsia="Calibri" w:hAnsi="Calibri" w:cs="Calibri"/>
                <w:color w:val="444444"/>
              </w:rPr>
            </w:pPr>
            <w:hyperlink r:id="rId18">
              <w:r w:rsidRPr="000F154E">
                <w:rPr>
                  <w:rStyle w:val="Hyperlink"/>
                  <w:rFonts w:ascii="Calibri" w:eastAsia="Calibri" w:hAnsi="Calibri" w:cs="Calibri"/>
                </w:rPr>
                <w:t>https://www.qub.ac.uk/sites/TheNorthernIrelandNetworkforTrialsMethodologyResearch/SWATSWARInformation/</w:t>
              </w:r>
            </w:hyperlink>
            <w:r w:rsidRPr="000F154E">
              <w:rPr>
                <w:rFonts w:ascii="Calibri" w:eastAsia="Calibri" w:hAnsi="Calibri" w:cs="Calibri"/>
                <w:color w:val="444444"/>
              </w:rPr>
              <w:t xml:space="preserve"> </w:t>
            </w:r>
          </w:p>
          <w:p w14:paraId="285CA0EB" w14:textId="77777777" w:rsidR="008550D6" w:rsidRPr="000F154E" w:rsidRDefault="008550D6" w:rsidP="004628CD">
            <w:pPr>
              <w:jc w:val="both"/>
              <w:rPr>
                <w:rFonts w:ascii="Calibri" w:eastAsia="Calibri" w:hAnsi="Calibri" w:cs="Calibri"/>
                <w:color w:val="444444"/>
              </w:rPr>
            </w:pPr>
            <w:r w:rsidRPr="000F154E">
              <w:rPr>
                <w:rFonts w:ascii="Calibri" w:eastAsia="Calibri" w:hAnsi="Calibri" w:cs="Calibri"/>
                <w:color w:val="444444"/>
              </w:rPr>
              <w:t>The specific aims of the Network are:</w:t>
            </w:r>
          </w:p>
          <w:p w14:paraId="049620BB" w14:textId="77777777" w:rsidR="008550D6" w:rsidRPr="000F154E" w:rsidRDefault="008550D6" w:rsidP="004628CD">
            <w:pPr>
              <w:pStyle w:val="ListParagraph"/>
              <w:numPr>
                <w:ilvl w:val="0"/>
                <w:numId w:val="34"/>
              </w:numPr>
              <w:jc w:val="both"/>
              <w:rPr>
                <w:rFonts w:ascii="Calibri" w:eastAsia="Calibri" w:hAnsi="Calibri" w:cs="Calibri"/>
                <w:color w:val="444444"/>
              </w:rPr>
            </w:pPr>
            <w:r w:rsidRPr="000F154E">
              <w:rPr>
                <w:rFonts w:ascii="Calibri" w:eastAsia="Calibri" w:hAnsi="Calibri" w:cs="Calibri"/>
                <w:color w:val="444444"/>
              </w:rPr>
              <w:t>To develop excellence in specific areas of methodology research to influence the quality, relevance and impact of trials in Northern Ireland, the UK, Ireland and internationally.  We will emphasise expertise that has already been brought together in the Network: in particular the public health and critical care (Queen's University) and chronic conditions and mental health (University of Ulster).</w:t>
            </w:r>
          </w:p>
          <w:p w14:paraId="0E7252BE" w14:textId="77777777" w:rsidR="008550D6" w:rsidRPr="000F154E" w:rsidRDefault="008550D6" w:rsidP="004628CD">
            <w:pPr>
              <w:pStyle w:val="ListParagraph"/>
              <w:numPr>
                <w:ilvl w:val="0"/>
                <w:numId w:val="34"/>
              </w:numPr>
              <w:jc w:val="both"/>
              <w:rPr>
                <w:rFonts w:ascii="Calibri" w:eastAsia="Calibri" w:hAnsi="Calibri" w:cs="Calibri"/>
                <w:color w:val="444444"/>
              </w:rPr>
            </w:pPr>
            <w:r w:rsidRPr="000F154E">
              <w:rPr>
                <w:rFonts w:ascii="Calibri" w:eastAsia="Calibri" w:hAnsi="Calibri" w:cs="Calibri"/>
                <w:color w:val="444444"/>
              </w:rPr>
              <w:t>To strengthen capacity in novel methodologies for trials spanning a complex range of intervention types, with an emphasis on improving the quality of research and thereby improving practice and health outcomes.</w:t>
            </w:r>
          </w:p>
          <w:p w14:paraId="76ADC033" w14:textId="2CFB738B" w:rsidR="008550D6" w:rsidRPr="000F154E" w:rsidRDefault="008550D6" w:rsidP="001C351E">
            <w:pPr>
              <w:pStyle w:val="ListParagraph"/>
              <w:numPr>
                <w:ilvl w:val="0"/>
                <w:numId w:val="34"/>
              </w:numPr>
              <w:jc w:val="both"/>
              <w:rPr>
                <w:rFonts w:ascii="Calibri" w:eastAsia="Calibri" w:hAnsi="Calibri" w:cs="Calibri"/>
              </w:rPr>
            </w:pPr>
            <w:r w:rsidRPr="000F154E">
              <w:rPr>
                <w:rFonts w:ascii="Calibri" w:eastAsia="Calibri" w:hAnsi="Calibri" w:cs="Calibri"/>
                <w:color w:val="444444"/>
              </w:rPr>
              <w:t>To identify effective means for presenting trial findings, including the use of social media.</w:t>
            </w:r>
          </w:p>
        </w:tc>
      </w:tr>
      <w:tr w:rsidR="008550D6" w14:paraId="6F4DAF12" w14:textId="77777777" w:rsidTr="0047781D">
        <w:trPr>
          <w:trHeight w:val="300"/>
        </w:trPr>
        <w:tc>
          <w:tcPr>
            <w:tcW w:w="2689" w:type="dxa"/>
          </w:tcPr>
          <w:p w14:paraId="3AA1A143" w14:textId="77777777" w:rsidR="008550D6" w:rsidRPr="000F154E" w:rsidRDefault="008550D6" w:rsidP="3DC6D1CF">
            <w:pPr>
              <w:rPr>
                <w:rFonts w:ascii="Calibri" w:eastAsia="Calibri" w:hAnsi="Calibri" w:cs="Calibri"/>
                <w:color w:val="444444"/>
              </w:rPr>
            </w:pPr>
            <w:r w:rsidRPr="000F154E">
              <w:rPr>
                <w:rFonts w:ascii="Calibri" w:eastAsia="Calibri" w:hAnsi="Calibri" w:cs="Calibri"/>
                <w:color w:val="444444"/>
              </w:rPr>
              <w:t>The International Traditional Medicine Clinical Trial (ISRCTN) Registry</w:t>
            </w:r>
          </w:p>
          <w:p w14:paraId="04140645" w14:textId="65B45710" w:rsidR="008550D6" w:rsidRPr="000F154E" w:rsidRDefault="008550D6" w:rsidP="3DC6D1CF">
            <w:pPr>
              <w:rPr>
                <w:rFonts w:ascii="Calibri" w:eastAsia="Calibri" w:hAnsi="Calibri" w:cs="Calibri"/>
                <w:color w:val="444444"/>
              </w:rPr>
            </w:pPr>
            <w:r w:rsidRPr="000F154E">
              <w:rPr>
                <w:rFonts w:ascii="Calibri" w:eastAsia="Calibri" w:hAnsi="Calibri" w:cs="Calibri"/>
                <w:color w:val="444444"/>
              </w:rPr>
              <w:t>http://www.isrctn.com/</w:t>
            </w:r>
          </w:p>
        </w:tc>
        <w:tc>
          <w:tcPr>
            <w:tcW w:w="6774" w:type="dxa"/>
          </w:tcPr>
          <w:p w14:paraId="49FD23B8" w14:textId="75B6247B" w:rsidR="008550D6" w:rsidRPr="000F154E" w:rsidRDefault="6EEC8972" w:rsidP="5833FF24">
            <w:pPr>
              <w:rPr>
                <w:rFonts w:ascii="Calibri" w:eastAsia="Calibri" w:hAnsi="Calibri" w:cs="Calibri"/>
                <w:color w:val="444444"/>
              </w:rPr>
            </w:pPr>
            <w:r w:rsidRPr="000F154E">
              <w:rPr>
                <w:rFonts w:ascii="Calibri" w:eastAsia="Calibri" w:hAnsi="Calibri" w:cs="Calibri"/>
                <w:color w:val="444444"/>
              </w:rPr>
              <w:t>The ISCRTN registry is a primary clinical trial registry recognised by WHO and the International Committee of Medical Journal Editors (ICMJE) that accepts all clinical research studies</w:t>
            </w:r>
            <w:r w:rsidR="272AD840" w:rsidRPr="000F154E">
              <w:rPr>
                <w:rFonts w:ascii="Calibri" w:eastAsia="Calibri" w:hAnsi="Calibri" w:cs="Calibri"/>
                <w:color w:val="444444"/>
              </w:rPr>
              <w:t xml:space="preserve">, providing content validation and curation and the unique identification number necessary for publication. All study records in the registry are freely accessible and searchable. </w:t>
            </w:r>
            <w:r w:rsidR="70CE4156" w:rsidRPr="000F154E">
              <w:rPr>
                <w:rFonts w:ascii="Calibri" w:eastAsia="Calibri" w:hAnsi="Calibri" w:cs="Calibri"/>
                <w:color w:val="444444"/>
              </w:rPr>
              <w:t xml:space="preserve">ISRCTN supports transparency in clinical research, helps reduce selective reporting of results and ensures an unbiased and complete evidence base. </w:t>
            </w:r>
          </w:p>
          <w:p w14:paraId="12567E82" w14:textId="69836AC3" w:rsidR="008550D6" w:rsidRPr="000F154E" w:rsidRDefault="70CE4156" w:rsidP="001B00FA">
            <w:pPr>
              <w:rPr>
                <w:rFonts w:ascii="Calibri" w:eastAsia="Calibri" w:hAnsi="Calibri" w:cs="Calibri"/>
                <w:color w:val="444444"/>
              </w:rPr>
            </w:pPr>
            <w:r w:rsidRPr="000F154E">
              <w:rPr>
                <w:rFonts w:ascii="Calibri" w:eastAsia="Calibri" w:hAnsi="Calibri" w:cs="Calibri"/>
                <w:color w:val="444444"/>
              </w:rPr>
              <w:t xml:space="preserve">The ISCRTN registry accepts all studies involving human subjects or populations with outcome measures assessing effects on human health and well-being, including studies in healthcare, social care, education, workplace safety and economic development. </w:t>
            </w:r>
          </w:p>
        </w:tc>
      </w:tr>
      <w:tr w:rsidR="008550D6" w14:paraId="32CF0254" w14:textId="77777777" w:rsidTr="0047781D">
        <w:trPr>
          <w:trHeight w:val="300"/>
        </w:trPr>
        <w:tc>
          <w:tcPr>
            <w:tcW w:w="2689" w:type="dxa"/>
          </w:tcPr>
          <w:p w14:paraId="0A0E6C3A" w14:textId="77777777" w:rsidR="008550D6" w:rsidRPr="000F154E" w:rsidRDefault="008550D6" w:rsidP="0F1B0BD3">
            <w:pPr>
              <w:rPr>
                <w:rFonts w:ascii="Calibri" w:eastAsia="Calibri" w:hAnsi="Calibri" w:cs="Calibri"/>
                <w:color w:val="444444"/>
              </w:rPr>
            </w:pPr>
            <w:r w:rsidRPr="000F154E">
              <w:rPr>
                <w:rFonts w:ascii="Calibri" w:eastAsia="Calibri" w:hAnsi="Calibri" w:cs="Calibri"/>
                <w:color w:val="444444"/>
              </w:rPr>
              <w:t>Registry for Research on the Responsible Conduct of Research</w:t>
            </w:r>
          </w:p>
          <w:p w14:paraId="6D2FD640" w14:textId="665A90E2" w:rsidR="008550D6" w:rsidRPr="000F154E" w:rsidRDefault="008550D6" w:rsidP="0F1B0BD3">
            <w:pPr>
              <w:rPr>
                <w:rFonts w:ascii="Calibri" w:eastAsia="Calibri" w:hAnsi="Calibri" w:cs="Calibri"/>
              </w:rPr>
            </w:pPr>
            <w:r w:rsidRPr="000F154E">
              <w:rPr>
                <w:rFonts w:ascii="Calibri" w:eastAsia="Calibri" w:hAnsi="Calibri" w:cs="Calibri"/>
                <w:color w:val="444444"/>
              </w:rPr>
              <w:t>https://osf.io/jbqkv/</w:t>
            </w:r>
          </w:p>
        </w:tc>
        <w:tc>
          <w:tcPr>
            <w:tcW w:w="6774" w:type="dxa"/>
          </w:tcPr>
          <w:p w14:paraId="77991034" w14:textId="77777777" w:rsidR="008550D6" w:rsidRPr="000F154E" w:rsidRDefault="008550D6" w:rsidP="0F1B0BD3">
            <w:pPr>
              <w:rPr>
                <w:rFonts w:ascii="Calibri" w:eastAsia="Calibri" w:hAnsi="Calibri" w:cs="Calibri"/>
                <w:color w:val="444444"/>
              </w:rPr>
            </w:pPr>
            <w:r w:rsidRPr="000F154E">
              <w:rPr>
                <w:rFonts w:ascii="Calibri" w:eastAsia="Calibri" w:hAnsi="Calibri" w:cs="Calibri"/>
                <w:color w:val="444444"/>
              </w:rPr>
              <w:t>A Registry for Research on the Responsible Conduct of Research (RCR) is designed to enable researchers to share information on six key aspects of RCR research: Problem, Impact, Intervention, Hypothesis, Assessment and Data sharing.</w:t>
            </w:r>
          </w:p>
          <w:p w14:paraId="1835A790" w14:textId="64C5CE51" w:rsidR="008550D6" w:rsidRPr="000F154E" w:rsidRDefault="008550D6" w:rsidP="0F1B0BD3">
            <w:pPr>
              <w:rPr>
                <w:rFonts w:ascii="Calibri" w:eastAsia="Calibri" w:hAnsi="Calibri" w:cs="Calibri"/>
                <w:color w:val="444444"/>
              </w:rPr>
            </w:pPr>
            <w:r w:rsidRPr="000F154E">
              <w:rPr>
                <w:rFonts w:ascii="Calibri" w:eastAsia="Calibri" w:hAnsi="Calibri" w:cs="Calibri"/>
                <w:color w:val="444444"/>
              </w:rPr>
              <w:t>With the adoption of the Amsterdam Agenda at the 5th World Conference on Research Integrity (https://www.wcrif.org/guidance/amsterdam-agenda) the World Conferences on Research Integrity committed to establish</w:t>
            </w:r>
            <w:r w:rsidR="68DC3121" w:rsidRPr="000F154E">
              <w:rPr>
                <w:rFonts w:ascii="Calibri" w:eastAsia="Calibri" w:hAnsi="Calibri" w:cs="Calibri"/>
                <w:color w:val="444444"/>
              </w:rPr>
              <w:t>ing</w:t>
            </w:r>
            <w:r w:rsidRPr="000F154E">
              <w:rPr>
                <w:rFonts w:ascii="Calibri" w:eastAsia="Calibri" w:hAnsi="Calibri" w:cs="Calibri"/>
                <w:color w:val="444444"/>
              </w:rPr>
              <w:t xml:space="preserve"> a Registry for Research on the Responsible Conduct of Research (RRRCR). The </w:t>
            </w:r>
            <w:r w:rsidRPr="000F154E">
              <w:rPr>
                <w:rFonts w:ascii="Calibri" w:eastAsia="Calibri" w:hAnsi="Calibri" w:cs="Calibri"/>
                <w:color w:val="444444"/>
              </w:rPr>
              <w:lastRenderedPageBreak/>
              <w:t>primary goal of RRRCR is to improve the quality of research on the responsible conduct of research by making it goals, methods and assessment more transparent.</w:t>
            </w:r>
          </w:p>
        </w:tc>
      </w:tr>
    </w:tbl>
    <w:p w14:paraId="3022A7BD" w14:textId="22F73BC7" w:rsidR="2B1E4B0A" w:rsidRDefault="2B1E4B0A" w:rsidP="2B1E4B0A">
      <w:pPr>
        <w:spacing w:line="257" w:lineRule="auto"/>
        <w:rPr>
          <w:rFonts w:ascii="Calibri" w:eastAsia="Calibri" w:hAnsi="Calibri" w:cs="Calibri"/>
          <w:i/>
          <w:iCs/>
        </w:rPr>
      </w:pPr>
    </w:p>
    <w:p w14:paraId="10A405F7" w14:textId="53AE309D" w:rsidR="690CB41E" w:rsidRPr="00FF4A34" w:rsidRDefault="00012243" w:rsidP="00663F36">
      <w:pPr>
        <w:pStyle w:val="ListParagraph"/>
        <w:numPr>
          <w:ilvl w:val="0"/>
          <w:numId w:val="36"/>
        </w:numPr>
        <w:spacing w:line="276" w:lineRule="auto"/>
        <w:jc w:val="both"/>
        <w:rPr>
          <w:rFonts w:ascii="Calibri" w:eastAsia="Calibri" w:hAnsi="Calibri" w:cs="Calibri"/>
          <w:b/>
          <w:bCs/>
          <w:u w:val="single"/>
        </w:rPr>
      </w:pPr>
      <w:r>
        <w:rPr>
          <w:rFonts w:ascii="Calibri" w:eastAsia="Calibri" w:hAnsi="Calibri" w:cs="Calibri"/>
          <w:b/>
          <w:bCs/>
          <w:u w:val="single"/>
        </w:rPr>
        <w:t>A</w:t>
      </w:r>
      <w:r w:rsidR="37168002" w:rsidRPr="66637DD8">
        <w:rPr>
          <w:rFonts w:ascii="Calibri" w:eastAsia="Calibri" w:hAnsi="Calibri" w:cs="Calibri"/>
          <w:b/>
          <w:bCs/>
          <w:u w:val="single"/>
        </w:rPr>
        <w:t xml:space="preserve">dvisory </w:t>
      </w:r>
      <w:r w:rsidR="00E05162">
        <w:rPr>
          <w:rFonts w:ascii="Calibri" w:eastAsia="Calibri" w:hAnsi="Calibri" w:cs="Calibri"/>
          <w:b/>
          <w:bCs/>
          <w:u w:val="single"/>
        </w:rPr>
        <w:t xml:space="preserve">group </w:t>
      </w:r>
      <w:r w:rsidR="37168002" w:rsidRPr="66637DD8">
        <w:rPr>
          <w:rFonts w:ascii="Calibri" w:eastAsia="Calibri" w:hAnsi="Calibri" w:cs="Calibri"/>
          <w:b/>
          <w:bCs/>
          <w:u w:val="single"/>
        </w:rPr>
        <w:t xml:space="preserve">of </w:t>
      </w:r>
      <w:r w:rsidR="002F4626">
        <w:rPr>
          <w:rFonts w:ascii="Calibri" w:eastAsia="Calibri" w:hAnsi="Calibri" w:cs="Calibri"/>
          <w:b/>
          <w:bCs/>
          <w:u w:val="single"/>
        </w:rPr>
        <w:t>leaders</w:t>
      </w:r>
      <w:r w:rsidR="002F4626" w:rsidRPr="66637DD8">
        <w:rPr>
          <w:rFonts w:ascii="Calibri" w:eastAsia="Calibri" w:hAnsi="Calibri" w:cs="Calibri"/>
          <w:b/>
          <w:bCs/>
          <w:u w:val="single"/>
        </w:rPr>
        <w:t xml:space="preserve"> </w:t>
      </w:r>
      <w:r w:rsidR="00DC4498">
        <w:rPr>
          <w:rFonts w:ascii="Calibri" w:eastAsia="Calibri" w:hAnsi="Calibri" w:cs="Calibri"/>
          <w:b/>
          <w:bCs/>
          <w:u w:val="single"/>
        </w:rPr>
        <w:t>in the RoR space</w:t>
      </w:r>
    </w:p>
    <w:p w14:paraId="60558EB4" w14:textId="6121E9B6" w:rsidR="690CB41E" w:rsidRPr="00FF4A34" w:rsidRDefault="00095811" w:rsidP="00012243">
      <w:pPr>
        <w:spacing w:line="360" w:lineRule="auto"/>
        <w:jc w:val="both"/>
        <w:rPr>
          <w:rFonts w:ascii="Calibri" w:eastAsia="Calibri" w:hAnsi="Calibri" w:cs="Calibri"/>
        </w:rPr>
      </w:pPr>
      <w:r>
        <w:rPr>
          <w:rFonts w:ascii="Calibri" w:eastAsia="Calibri" w:hAnsi="Calibri" w:cs="Calibri"/>
        </w:rPr>
        <w:t>We invited</w:t>
      </w:r>
      <w:r w:rsidR="00854053">
        <w:rPr>
          <w:rFonts w:ascii="Calibri" w:eastAsia="Calibri" w:hAnsi="Calibri" w:cs="Calibri"/>
        </w:rPr>
        <w:t xml:space="preserve"> RoR</w:t>
      </w:r>
      <w:r>
        <w:rPr>
          <w:rFonts w:ascii="Calibri" w:eastAsia="Calibri" w:hAnsi="Calibri" w:cs="Calibri"/>
        </w:rPr>
        <w:t xml:space="preserve"> </w:t>
      </w:r>
      <w:r w:rsidR="003356FE" w:rsidRPr="11DB7953">
        <w:rPr>
          <w:rFonts w:ascii="Calibri" w:eastAsia="Calibri" w:hAnsi="Calibri" w:cs="Calibri"/>
        </w:rPr>
        <w:t>leaders</w:t>
      </w:r>
      <w:r w:rsidR="004D0469" w:rsidRPr="11DB7953">
        <w:rPr>
          <w:rFonts w:ascii="Calibri" w:eastAsia="Calibri" w:hAnsi="Calibri" w:cs="Calibri"/>
        </w:rPr>
        <w:t xml:space="preserve"> to </w:t>
      </w:r>
      <w:r w:rsidR="00854053">
        <w:rPr>
          <w:rFonts w:ascii="Calibri" w:eastAsia="Calibri" w:hAnsi="Calibri" w:cs="Calibri"/>
        </w:rPr>
        <w:t xml:space="preserve">be </w:t>
      </w:r>
      <w:r w:rsidR="004D0469" w:rsidRPr="11DB7953">
        <w:rPr>
          <w:rFonts w:ascii="Calibri" w:eastAsia="Calibri" w:hAnsi="Calibri" w:cs="Calibri"/>
        </w:rPr>
        <w:t xml:space="preserve">part </w:t>
      </w:r>
      <w:r w:rsidR="00854053">
        <w:rPr>
          <w:rFonts w:ascii="Calibri" w:eastAsia="Calibri" w:hAnsi="Calibri" w:cs="Calibri"/>
        </w:rPr>
        <w:t>of a</w:t>
      </w:r>
      <w:r w:rsidR="00854053" w:rsidRPr="11DB7953">
        <w:rPr>
          <w:rFonts w:ascii="Calibri" w:eastAsia="Calibri" w:hAnsi="Calibri" w:cs="Calibri"/>
        </w:rPr>
        <w:t xml:space="preserve">n advisory group </w:t>
      </w:r>
      <w:r w:rsidR="00854053">
        <w:rPr>
          <w:rFonts w:ascii="Calibri" w:eastAsia="Calibri" w:hAnsi="Calibri" w:cs="Calibri"/>
        </w:rPr>
        <w:t xml:space="preserve">and collaborate </w:t>
      </w:r>
      <w:r w:rsidR="00A11C00" w:rsidRPr="11DB7953">
        <w:rPr>
          <w:rFonts w:ascii="Calibri" w:eastAsia="Calibri" w:hAnsi="Calibri" w:cs="Calibri"/>
        </w:rPr>
        <w:t>in</w:t>
      </w:r>
      <w:r w:rsidR="004D0469" w:rsidRPr="11DB7953">
        <w:rPr>
          <w:rFonts w:ascii="Calibri" w:eastAsia="Calibri" w:hAnsi="Calibri" w:cs="Calibri"/>
        </w:rPr>
        <w:t xml:space="preserve"> the project. </w:t>
      </w:r>
      <w:r w:rsidR="003C6D95" w:rsidRPr="11DB7953">
        <w:rPr>
          <w:rFonts w:ascii="Calibri" w:eastAsia="Calibri" w:hAnsi="Calibri" w:cs="Calibri"/>
        </w:rPr>
        <w:t xml:space="preserve">Experts affiliated </w:t>
      </w:r>
      <w:r w:rsidR="33E9E809" w:rsidRPr="11DB7953">
        <w:rPr>
          <w:rFonts w:ascii="Calibri" w:eastAsia="Calibri" w:hAnsi="Calibri" w:cs="Calibri"/>
        </w:rPr>
        <w:t>with</w:t>
      </w:r>
      <w:r w:rsidR="003C6D95" w:rsidRPr="11DB7953">
        <w:rPr>
          <w:rFonts w:ascii="Calibri" w:eastAsia="Calibri" w:hAnsi="Calibri" w:cs="Calibri"/>
        </w:rPr>
        <w:t xml:space="preserve"> </w:t>
      </w:r>
      <w:r w:rsidR="37168002" w:rsidRPr="11DB7953">
        <w:rPr>
          <w:rFonts w:ascii="Calibri" w:eastAsia="Calibri" w:hAnsi="Calibri" w:cs="Calibri"/>
        </w:rPr>
        <w:t>national and international universities</w:t>
      </w:r>
      <w:r w:rsidR="007715B2" w:rsidRPr="11DB7953">
        <w:rPr>
          <w:rFonts w:ascii="Calibri" w:eastAsia="Calibri" w:hAnsi="Calibri" w:cs="Calibri"/>
        </w:rPr>
        <w:t>,</w:t>
      </w:r>
      <w:r w:rsidR="37168002" w:rsidRPr="11DB7953">
        <w:rPr>
          <w:rFonts w:ascii="Calibri" w:eastAsia="Calibri" w:hAnsi="Calibri" w:cs="Calibri"/>
        </w:rPr>
        <w:t xml:space="preserve"> funding organisations </w:t>
      </w:r>
      <w:r w:rsidR="00A5020B" w:rsidRPr="11DB7953">
        <w:rPr>
          <w:rFonts w:ascii="Calibri" w:eastAsia="Calibri" w:hAnsi="Calibri" w:cs="Calibri"/>
        </w:rPr>
        <w:t xml:space="preserve">and groups </w:t>
      </w:r>
      <w:r w:rsidR="003356FE" w:rsidRPr="11DB7953">
        <w:rPr>
          <w:rFonts w:ascii="Calibri" w:eastAsia="Calibri" w:hAnsi="Calibri" w:cs="Calibri"/>
        </w:rPr>
        <w:t xml:space="preserve">who </w:t>
      </w:r>
      <w:r w:rsidR="00D9040C" w:rsidRPr="11DB7953">
        <w:rPr>
          <w:rFonts w:ascii="Calibri" w:eastAsia="Calibri" w:hAnsi="Calibri" w:cs="Calibri"/>
        </w:rPr>
        <w:t xml:space="preserve">have developed specialised registries and </w:t>
      </w:r>
      <w:r w:rsidR="004B292F" w:rsidRPr="11DB7953">
        <w:rPr>
          <w:rFonts w:ascii="Calibri" w:eastAsia="Calibri" w:hAnsi="Calibri" w:cs="Calibri"/>
        </w:rPr>
        <w:t xml:space="preserve">initiatives that support the aims of the registry </w:t>
      </w:r>
      <w:r w:rsidR="003356FE" w:rsidRPr="11DB7953">
        <w:rPr>
          <w:rFonts w:ascii="Calibri" w:eastAsia="Calibri" w:hAnsi="Calibri" w:cs="Calibri"/>
        </w:rPr>
        <w:t xml:space="preserve">were invited to be part of an advisory </w:t>
      </w:r>
      <w:r w:rsidR="00AC4EB4" w:rsidRPr="11DB7953">
        <w:rPr>
          <w:rFonts w:ascii="Calibri" w:eastAsia="Calibri" w:hAnsi="Calibri" w:cs="Calibri"/>
        </w:rPr>
        <w:t>group to support the development and delivery of the project</w:t>
      </w:r>
      <w:r w:rsidR="00F76E4F" w:rsidRPr="11DB7953">
        <w:rPr>
          <w:rFonts w:ascii="Calibri" w:eastAsia="Calibri" w:hAnsi="Calibri" w:cs="Calibri"/>
        </w:rPr>
        <w:t xml:space="preserve">. </w:t>
      </w:r>
      <w:r w:rsidR="00584C91">
        <w:rPr>
          <w:rFonts w:ascii="Calibri" w:eastAsia="Calibri" w:hAnsi="Calibri" w:cs="Calibri"/>
        </w:rPr>
        <w:t>Affiliations of t</w:t>
      </w:r>
      <w:r w:rsidR="0019307F" w:rsidRPr="11DB7953">
        <w:rPr>
          <w:rFonts w:ascii="Calibri" w:eastAsia="Calibri" w:hAnsi="Calibri" w:cs="Calibri"/>
        </w:rPr>
        <w:t xml:space="preserve">he group </w:t>
      </w:r>
      <w:r w:rsidR="00972E00" w:rsidRPr="11DB7953">
        <w:rPr>
          <w:rFonts w:ascii="Calibri" w:eastAsia="Calibri" w:hAnsi="Calibri" w:cs="Calibri"/>
        </w:rPr>
        <w:t xml:space="preserve">of advisors </w:t>
      </w:r>
      <w:r w:rsidR="00584C91">
        <w:rPr>
          <w:rFonts w:ascii="Calibri" w:eastAsia="Calibri" w:hAnsi="Calibri" w:cs="Calibri"/>
        </w:rPr>
        <w:t>were</w:t>
      </w:r>
      <w:r w:rsidR="00C021C9" w:rsidRPr="11DB7953">
        <w:rPr>
          <w:rFonts w:ascii="Calibri" w:eastAsia="Calibri" w:hAnsi="Calibri" w:cs="Calibri"/>
        </w:rPr>
        <w:t xml:space="preserve">: </w:t>
      </w:r>
      <w:r w:rsidR="00972E00" w:rsidRPr="11DB7953">
        <w:rPr>
          <w:rFonts w:ascii="Calibri" w:eastAsia="Calibri" w:hAnsi="Calibri" w:cs="Calibri"/>
        </w:rPr>
        <w:t>the University of York,</w:t>
      </w:r>
      <w:r w:rsidR="005F6F14" w:rsidRPr="11DB7953">
        <w:rPr>
          <w:rFonts w:ascii="Calibri" w:eastAsia="Calibri" w:hAnsi="Calibri" w:cs="Calibri"/>
        </w:rPr>
        <w:t xml:space="preserve"> PROSPERO, </w:t>
      </w:r>
      <w:r w:rsidR="37168002" w:rsidRPr="11DB7953">
        <w:rPr>
          <w:rFonts w:ascii="Calibri" w:eastAsia="Calibri" w:hAnsi="Calibri" w:cs="Calibri"/>
        </w:rPr>
        <w:t xml:space="preserve">RAND </w:t>
      </w:r>
      <w:r w:rsidR="031884D2" w:rsidRPr="11DB7953">
        <w:rPr>
          <w:rFonts w:ascii="Calibri" w:eastAsia="Calibri" w:hAnsi="Calibri" w:cs="Calibri"/>
        </w:rPr>
        <w:t>Europe, University</w:t>
      </w:r>
      <w:r w:rsidR="37168002" w:rsidRPr="11DB7953">
        <w:rPr>
          <w:rFonts w:ascii="Calibri" w:eastAsia="Calibri" w:hAnsi="Calibri" w:cs="Calibri"/>
        </w:rPr>
        <w:t xml:space="preserve"> of Cambridge, Trial Forge, </w:t>
      </w:r>
      <w:r w:rsidR="00972E00" w:rsidRPr="11DB7953">
        <w:rPr>
          <w:rFonts w:ascii="Calibri" w:eastAsia="Calibri" w:hAnsi="Calibri" w:cs="Calibri"/>
        </w:rPr>
        <w:t>UK Research and Innovation (UKRI),</w:t>
      </w:r>
      <w:r w:rsidR="009C784C">
        <w:rPr>
          <w:rFonts w:ascii="Calibri" w:eastAsia="Calibri" w:hAnsi="Calibri" w:cs="Calibri"/>
        </w:rPr>
        <w:t xml:space="preserve"> </w:t>
      </w:r>
      <w:r w:rsidR="00972E00" w:rsidRPr="11DB7953">
        <w:rPr>
          <w:rFonts w:ascii="Calibri" w:eastAsia="Calibri" w:hAnsi="Calibri" w:cs="Calibri"/>
        </w:rPr>
        <w:t xml:space="preserve">Wellcome, </w:t>
      </w:r>
      <w:r w:rsidR="37168002" w:rsidRPr="11DB7953">
        <w:rPr>
          <w:rFonts w:ascii="Calibri" w:eastAsia="Calibri" w:hAnsi="Calibri" w:cs="Calibri"/>
        </w:rPr>
        <w:t>Research on Research Institute (R</w:t>
      </w:r>
      <w:r w:rsidR="00972E00" w:rsidRPr="11DB7953">
        <w:rPr>
          <w:rFonts w:ascii="Calibri" w:eastAsia="Calibri" w:hAnsi="Calibri" w:cs="Calibri"/>
        </w:rPr>
        <w:t>o</w:t>
      </w:r>
      <w:r w:rsidR="37168002" w:rsidRPr="11DB7953">
        <w:rPr>
          <w:rFonts w:ascii="Calibri" w:eastAsia="Calibri" w:hAnsi="Calibri" w:cs="Calibri"/>
        </w:rPr>
        <w:t>R</w:t>
      </w:r>
      <w:r w:rsidR="00972E00" w:rsidRPr="11DB7953">
        <w:rPr>
          <w:rFonts w:ascii="Calibri" w:eastAsia="Calibri" w:hAnsi="Calibri" w:cs="Calibri"/>
        </w:rPr>
        <w:t>I</w:t>
      </w:r>
      <w:r w:rsidR="37168002" w:rsidRPr="11DB7953">
        <w:rPr>
          <w:rFonts w:ascii="Calibri" w:eastAsia="Calibri" w:hAnsi="Calibri" w:cs="Calibri"/>
        </w:rPr>
        <w:t>), The Health Foundation, NIHR Coordinating Centre</w:t>
      </w:r>
      <w:r w:rsidR="002D49AC" w:rsidRPr="11DB7953">
        <w:rPr>
          <w:rFonts w:ascii="Calibri" w:eastAsia="Calibri" w:hAnsi="Calibri" w:cs="Calibri"/>
        </w:rPr>
        <w:t>.</w:t>
      </w:r>
      <w:r w:rsidR="37168002" w:rsidRPr="11DB7953">
        <w:rPr>
          <w:rFonts w:ascii="Calibri" w:eastAsia="Calibri" w:hAnsi="Calibri" w:cs="Calibri"/>
        </w:rPr>
        <w:t> </w:t>
      </w:r>
      <w:r w:rsidR="002D49AC" w:rsidRPr="11DB7953">
        <w:rPr>
          <w:rFonts w:ascii="Calibri" w:eastAsia="Calibri" w:hAnsi="Calibri" w:cs="Calibri"/>
        </w:rPr>
        <w:t>Collectively, t</w:t>
      </w:r>
      <w:r w:rsidR="00C021C9" w:rsidRPr="11DB7953">
        <w:rPr>
          <w:rFonts w:ascii="Calibri" w:eastAsia="Calibri" w:hAnsi="Calibri" w:cs="Calibri"/>
        </w:rPr>
        <w:t xml:space="preserve">he group </w:t>
      </w:r>
      <w:r w:rsidR="002D49AC" w:rsidRPr="11DB7953">
        <w:rPr>
          <w:rFonts w:ascii="Calibri" w:eastAsia="Calibri" w:hAnsi="Calibri" w:cs="Calibri"/>
        </w:rPr>
        <w:t xml:space="preserve">shared their </w:t>
      </w:r>
      <w:r w:rsidR="00C021C9" w:rsidRPr="11DB7953">
        <w:rPr>
          <w:rFonts w:ascii="Calibri" w:eastAsia="Calibri" w:hAnsi="Calibri" w:cs="Calibri"/>
        </w:rPr>
        <w:t>experience in developing registries</w:t>
      </w:r>
      <w:r w:rsidR="002D49AC" w:rsidRPr="11DB7953">
        <w:rPr>
          <w:rFonts w:ascii="Calibri" w:eastAsia="Calibri" w:hAnsi="Calibri" w:cs="Calibri"/>
        </w:rPr>
        <w:t xml:space="preserve">, </w:t>
      </w:r>
      <w:r w:rsidR="00A24561" w:rsidRPr="11DB7953">
        <w:rPr>
          <w:rFonts w:ascii="Calibri" w:eastAsia="Calibri" w:hAnsi="Calibri" w:cs="Calibri"/>
        </w:rPr>
        <w:t xml:space="preserve">forming and growing communities of interest, developing areas of research on research, conducting relevant interventions, and overall, leading </w:t>
      </w:r>
      <w:r w:rsidR="001A3303" w:rsidRPr="11DB7953">
        <w:rPr>
          <w:rFonts w:ascii="Calibri" w:eastAsia="Calibri" w:hAnsi="Calibri" w:cs="Calibri"/>
        </w:rPr>
        <w:t>the way in how research practice can be improved. The group</w:t>
      </w:r>
      <w:r w:rsidR="00C021C9" w:rsidRPr="11DB7953">
        <w:rPr>
          <w:rFonts w:ascii="Calibri" w:eastAsia="Calibri" w:hAnsi="Calibri" w:cs="Calibri"/>
        </w:rPr>
        <w:t xml:space="preserve"> provided advice, guidance and support during the development and launch event of the registry</w:t>
      </w:r>
      <w:r w:rsidR="001A3303" w:rsidRPr="11DB7953">
        <w:rPr>
          <w:rFonts w:ascii="Calibri" w:eastAsia="Calibri" w:hAnsi="Calibri" w:cs="Calibri"/>
        </w:rPr>
        <w:t xml:space="preserve"> and after publication of the registry, </w:t>
      </w:r>
      <w:r w:rsidR="001A3303" w:rsidRPr="11DB7953">
        <w:rPr>
          <w:rFonts w:ascii="Calibri" w:eastAsia="Calibri" w:hAnsi="Calibri" w:cs="Calibri"/>
          <w:lang w:val="en-GB"/>
        </w:rPr>
        <w:t xml:space="preserve">the </w:t>
      </w:r>
      <w:r w:rsidR="00971613" w:rsidRPr="11DB7953">
        <w:rPr>
          <w:rFonts w:ascii="Calibri" w:eastAsia="Calibri" w:hAnsi="Calibri" w:cs="Calibri"/>
          <w:lang w:val="en-GB"/>
        </w:rPr>
        <w:t xml:space="preserve">membership </w:t>
      </w:r>
      <w:r w:rsidR="001A3303" w:rsidRPr="11DB7953">
        <w:rPr>
          <w:rFonts w:ascii="Calibri" w:eastAsia="Calibri" w:hAnsi="Calibri" w:cs="Calibri"/>
          <w:lang w:val="en-GB"/>
        </w:rPr>
        <w:t xml:space="preserve">was updated to </w:t>
      </w:r>
      <w:r w:rsidR="000F1CDD" w:rsidRPr="11DB7953">
        <w:rPr>
          <w:rFonts w:ascii="Calibri" w:eastAsia="Calibri" w:hAnsi="Calibri" w:cs="Calibri"/>
          <w:lang w:val="en-GB"/>
        </w:rPr>
        <w:t>include other organisations that represent areas that can be informed by research on research activity. As such, the group</w:t>
      </w:r>
      <w:r w:rsidR="001E4390" w:rsidRPr="11DB7953">
        <w:rPr>
          <w:rFonts w:ascii="Calibri" w:eastAsia="Calibri" w:hAnsi="Calibri" w:cs="Calibri"/>
          <w:lang w:val="en-GB"/>
        </w:rPr>
        <w:t xml:space="preserve"> </w:t>
      </w:r>
      <w:r w:rsidR="00D758D5" w:rsidRPr="11DB7953">
        <w:rPr>
          <w:rFonts w:ascii="Calibri" w:eastAsia="Calibri" w:hAnsi="Calibri" w:cs="Calibri"/>
          <w:lang w:val="en-GB"/>
        </w:rPr>
        <w:t xml:space="preserve">invited new members to have </w:t>
      </w:r>
      <w:r w:rsidR="00971613" w:rsidRPr="11DB7953">
        <w:rPr>
          <w:rFonts w:ascii="Calibri" w:eastAsia="Calibri" w:hAnsi="Calibri" w:cs="Calibri"/>
          <w:lang w:val="en-GB"/>
        </w:rPr>
        <w:t xml:space="preserve">representation from </w:t>
      </w:r>
      <w:r w:rsidR="001E4390" w:rsidRPr="11DB7953">
        <w:rPr>
          <w:rFonts w:ascii="Calibri" w:eastAsia="Calibri" w:hAnsi="Calibri" w:cs="Calibri"/>
          <w:lang w:val="en-GB"/>
        </w:rPr>
        <w:t>e</w:t>
      </w:r>
      <w:r w:rsidR="00971613" w:rsidRPr="11DB7953">
        <w:rPr>
          <w:rFonts w:ascii="Calibri" w:eastAsia="Calibri" w:hAnsi="Calibri" w:cs="Calibri"/>
          <w:lang w:val="en-GB"/>
        </w:rPr>
        <w:t xml:space="preserve">arly career researchers and </w:t>
      </w:r>
      <w:r w:rsidR="00D758D5" w:rsidRPr="11DB7953">
        <w:rPr>
          <w:rFonts w:ascii="Calibri" w:eastAsia="Calibri" w:hAnsi="Calibri" w:cs="Calibri"/>
          <w:lang w:val="en-GB"/>
        </w:rPr>
        <w:t xml:space="preserve">the </w:t>
      </w:r>
      <w:r w:rsidR="008A2A4A" w:rsidRPr="11DB7953">
        <w:rPr>
          <w:rFonts w:ascii="Calibri" w:eastAsia="Calibri" w:hAnsi="Calibri" w:cs="Calibri"/>
        </w:rPr>
        <w:t>Health Research Authority (HRA)</w:t>
      </w:r>
      <w:r w:rsidR="00971613" w:rsidRPr="11DB7953">
        <w:rPr>
          <w:rFonts w:ascii="Calibri" w:eastAsia="Calibri" w:hAnsi="Calibri" w:cs="Calibri"/>
          <w:lang w:val="en-GB"/>
        </w:rPr>
        <w:t>.</w:t>
      </w:r>
      <w:r w:rsidR="00A445D5" w:rsidRPr="11DB7953">
        <w:rPr>
          <w:rFonts w:ascii="Calibri" w:eastAsia="Calibri" w:hAnsi="Calibri" w:cs="Calibri"/>
          <w:lang w:val="en-GB"/>
        </w:rPr>
        <w:t xml:space="preserve"> </w:t>
      </w:r>
      <w:r w:rsidR="00A445D5" w:rsidRPr="11DB7953">
        <w:rPr>
          <w:rFonts w:ascii="Calibri" w:eastAsia="Calibri" w:hAnsi="Calibri" w:cs="Calibri"/>
        </w:rPr>
        <w:t xml:space="preserve">The advisory group </w:t>
      </w:r>
      <w:r w:rsidR="00A445D5" w:rsidRPr="11DB7953">
        <w:rPr>
          <w:rFonts w:ascii="Calibri" w:eastAsia="Calibri" w:hAnsi="Calibri" w:cs="Calibri"/>
          <w:lang w:val="en-GB"/>
        </w:rPr>
        <w:t>continue to work in collaboration on activities to support the RoR registry</w:t>
      </w:r>
      <w:r w:rsidR="00CA3708" w:rsidRPr="11DB7953">
        <w:rPr>
          <w:rFonts w:ascii="Calibri" w:eastAsia="Calibri" w:hAnsi="Calibri" w:cs="Calibri"/>
          <w:lang w:val="en-GB"/>
        </w:rPr>
        <w:t xml:space="preserve"> which is now focused on advising on the uptake of the registry by research</w:t>
      </w:r>
      <w:r w:rsidR="00F00D2D" w:rsidRPr="11DB7953">
        <w:rPr>
          <w:rFonts w:ascii="Calibri" w:eastAsia="Calibri" w:hAnsi="Calibri" w:cs="Calibri"/>
          <w:lang w:val="en-GB"/>
        </w:rPr>
        <w:t>, policy</w:t>
      </w:r>
      <w:r w:rsidR="00CA3708" w:rsidRPr="11DB7953">
        <w:rPr>
          <w:rFonts w:ascii="Calibri" w:eastAsia="Calibri" w:hAnsi="Calibri" w:cs="Calibri"/>
          <w:lang w:val="en-GB"/>
        </w:rPr>
        <w:t xml:space="preserve"> </w:t>
      </w:r>
      <w:r w:rsidR="00F00D2D" w:rsidRPr="11DB7953">
        <w:rPr>
          <w:rFonts w:ascii="Calibri" w:eastAsia="Calibri" w:hAnsi="Calibri" w:cs="Calibri"/>
          <w:lang w:val="en-GB"/>
        </w:rPr>
        <w:t xml:space="preserve">or other relevant </w:t>
      </w:r>
      <w:r w:rsidR="00CA3708" w:rsidRPr="11DB7953">
        <w:rPr>
          <w:rFonts w:ascii="Calibri" w:eastAsia="Calibri" w:hAnsi="Calibri" w:cs="Calibri"/>
          <w:lang w:val="en-GB"/>
        </w:rPr>
        <w:t xml:space="preserve">communities. </w:t>
      </w:r>
      <w:r w:rsidR="006847BF" w:rsidRPr="11DB7953">
        <w:rPr>
          <w:rFonts w:ascii="Calibri" w:eastAsia="Calibri" w:hAnsi="Calibri" w:cs="Calibri"/>
        </w:rPr>
        <w:t xml:space="preserve"> </w:t>
      </w:r>
      <w:r w:rsidR="00EB3D51" w:rsidRPr="11DB7953">
        <w:rPr>
          <w:rFonts w:ascii="Calibri" w:eastAsia="Calibri" w:hAnsi="Calibri" w:cs="Calibri"/>
        </w:rPr>
        <w:t xml:space="preserve"> </w:t>
      </w:r>
    </w:p>
    <w:p w14:paraId="5D168199" w14:textId="2D55B2D5" w:rsidR="690CB41E" w:rsidRPr="00D03DCE" w:rsidRDefault="690CB41E" w:rsidP="00663F36">
      <w:pPr>
        <w:pStyle w:val="ListParagraph"/>
        <w:numPr>
          <w:ilvl w:val="0"/>
          <w:numId w:val="36"/>
        </w:numPr>
        <w:spacing w:line="276" w:lineRule="auto"/>
        <w:jc w:val="both"/>
        <w:rPr>
          <w:rFonts w:ascii="Calibri" w:eastAsia="Calibri" w:hAnsi="Calibri" w:cs="Calibri"/>
          <w:b/>
          <w:bCs/>
          <w:u w:val="single"/>
        </w:rPr>
      </w:pPr>
      <w:r w:rsidRPr="00D03DCE">
        <w:rPr>
          <w:rFonts w:ascii="Calibri" w:eastAsia="Calibri" w:hAnsi="Calibri" w:cs="Calibri"/>
          <w:b/>
          <w:bCs/>
          <w:u w:val="single"/>
        </w:rPr>
        <w:t>Development of brand concept for the RoR registry and RoR team</w:t>
      </w:r>
    </w:p>
    <w:p w14:paraId="0BFFCDD9" w14:textId="70CD4224" w:rsidR="29203713" w:rsidRPr="002C5619" w:rsidRDefault="29203713" w:rsidP="68E38DFA">
      <w:pPr>
        <w:spacing w:line="360" w:lineRule="auto"/>
        <w:jc w:val="both"/>
        <w:rPr>
          <w:rFonts w:ascii="Calibri" w:eastAsia="Calibri" w:hAnsi="Calibri" w:cs="Calibri"/>
        </w:rPr>
      </w:pPr>
      <w:r w:rsidRPr="3479A7BC">
        <w:rPr>
          <w:rFonts w:ascii="Calibri" w:eastAsia="Calibri" w:hAnsi="Calibri" w:cs="Calibri"/>
        </w:rPr>
        <w:t>With continuous technical assistance from the University of Southampton's IT infrastructure</w:t>
      </w:r>
      <w:r w:rsidR="00EE65A7" w:rsidRPr="3479A7BC">
        <w:rPr>
          <w:rFonts w:ascii="Calibri" w:eastAsia="Calibri" w:hAnsi="Calibri" w:cs="Calibri"/>
        </w:rPr>
        <w:t xml:space="preserve"> team</w:t>
      </w:r>
      <w:r w:rsidRPr="3479A7BC">
        <w:rPr>
          <w:rFonts w:ascii="Calibri" w:eastAsia="Calibri" w:hAnsi="Calibri" w:cs="Calibri"/>
        </w:rPr>
        <w:t xml:space="preserve">, </w:t>
      </w:r>
      <w:r w:rsidR="008D3347">
        <w:rPr>
          <w:rFonts w:ascii="Calibri" w:eastAsia="Calibri" w:hAnsi="Calibri" w:cs="Calibri"/>
        </w:rPr>
        <w:t>we created the</w:t>
      </w:r>
      <w:r w:rsidRPr="3479A7BC">
        <w:rPr>
          <w:rFonts w:ascii="Calibri" w:eastAsia="Calibri" w:hAnsi="Calibri" w:cs="Calibri"/>
        </w:rPr>
        <w:t xml:space="preserve"> RoR registry and community </w:t>
      </w:r>
      <w:r w:rsidR="00EE65A7" w:rsidRPr="3479A7BC">
        <w:rPr>
          <w:rFonts w:ascii="Calibri" w:eastAsia="Calibri" w:hAnsi="Calibri" w:cs="Calibri"/>
        </w:rPr>
        <w:t xml:space="preserve">hub </w:t>
      </w:r>
      <w:r w:rsidRPr="3479A7BC">
        <w:rPr>
          <w:rFonts w:ascii="Calibri" w:eastAsia="Calibri" w:hAnsi="Calibri" w:cs="Calibri"/>
        </w:rPr>
        <w:t xml:space="preserve">website in collaboration with an </w:t>
      </w:r>
      <w:r w:rsidR="005F48F5" w:rsidRPr="3479A7BC">
        <w:rPr>
          <w:rFonts w:ascii="Calibri" w:eastAsia="Calibri" w:hAnsi="Calibri" w:cs="Calibri"/>
        </w:rPr>
        <w:t xml:space="preserve">external </w:t>
      </w:r>
      <w:r w:rsidRPr="3479A7BC">
        <w:rPr>
          <w:rFonts w:ascii="Calibri" w:eastAsia="Calibri" w:hAnsi="Calibri" w:cs="Calibri"/>
        </w:rPr>
        <w:t>software engineer</w:t>
      </w:r>
      <w:r w:rsidR="007746BE" w:rsidRPr="3479A7BC">
        <w:rPr>
          <w:rFonts w:ascii="Calibri" w:eastAsia="Calibri" w:hAnsi="Calibri" w:cs="Calibri"/>
        </w:rPr>
        <w:t xml:space="preserve">, a science communicator and </w:t>
      </w:r>
      <w:r w:rsidR="00791D0D" w:rsidRPr="3479A7BC">
        <w:rPr>
          <w:rFonts w:ascii="Calibri" w:eastAsia="Calibri" w:hAnsi="Calibri" w:cs="Calibri"/>
        </w:rPr>
        <w:t>a community of interest including researchers, funding organisations and</w:t>
      </w:r>
      <w:r w:rsidR="0074538D" w:rsidRPr="3479A7BC">
        <w:rPr>
          <w:rFonts w:ascii="Calibri" w:eastAsia="Calibri" w:hAnsi="Calibri" w:cs="Calibri"/>
        </w:rPr>
        <w:t xml:space="preserve"> evaluators</w:t>
      </w:r>
      <w:r w:rsidRPr="3479A7BC">
        <w:rPr>
          <w:rFonts w:ascii="Calibri" w:eastAsia="Calibri" w:hAnsi="Calibri" w:cs="Calibri"/>
        </w:rPr>
        <w:t xml:space="preserve">. In order to </w:t>
      </w:r>
      <w:r w:rsidR="0092269B" w:rsidRPr="3479A7BC">
        <w:rPr>
          <w:rFonts w:ascii="Calibri" w:eastAsia="Calibri" w:hAnsi="Calibri" w:cs="Calibri"/>
        </w:rPr>
        <w:t>support</w:t>
      </w:r>
      <w:r w:rsidRPr="3479A7BC">
        <w:rPr>
          <w:rFonts w:ascii="Calibri" w:eastAsia="Calibri" w:hAnsi="Calibri" w:cs="Calibri"/>
        </w:rPr>
        <w:t xml:space="preserve"> user engagement through a clear and polished visual </w:t>
      </w:r>
      <w:r w:rsidR="00716B27" w:rsidRPr="3479A7BC">
        <w:rPr>
          <w:rFonts w:ascii="Calibri" w:eastAsia="Calibri" w:hAnsi="Calibri" w:cs="Calibri"/>
        </w:rPr>
        <w:t>presence</w:t>
      </w:r>
      <w:r w:rsidRPr="3479A7BC">
        <w:rPr>
          <w:rFonts w:ascii="Calibri" w:eastAsia="Calibri" w:hAnsi="Calibri" w:cs="Calibri"/>
        </w:rPr>
        <w:t xml:space="preserve">, </w:t>
      </w:r>
      <w:r w:rsidR="00716B27" w:rsidRPr="3479A7BC">
        <w:rPr>
          <w:rFonts w:ascii="Calibri" w:eastAsia="Calibri" w:hAnsi="Calibri" w:cs="Calibri"/>
        </w:rPr>
        <w:t xml:space="preserve">we collaborated with </w:t>
      </w:r>
      <w:r w:rsidRPr="3479A7BC">
        <w:rPr>
          <w:rFonts w:ascii="Calibri" w:eastAsia="Calibri" w:hAnsi="Calibri" w:cs="Calibri"/>
        </w:rPr>
        <w:t xml:space="preserve">the University's </w:t>
      </w:r>
      <w:r w:rsidR="00EE65A7" w:rsidRPr="3479A7BC">
        <w:rPr>
          <w:rFonts w:ascii="Calibri" w:eastAsia="Calibri" w:hAnsi="Calibri" w:cs="Calibri"/>
        </w:rPr>
        <w:t xml:space="preserve">print </w:t>
      </w:r>
      <w:r w:rsidRPr="3479A7BC">
        <w:rPr>
          <w:rFonts w:ascii="Calibri" w:eastAsia="Calibri" w:hAnsi="Calibri" w:cs="Calibri"/>
        </w:rPr>
        <w:t xml:space="preserve">design </w:t>
      </w:r>
      <w:r w:rsidR="00EE65A7" w:rsidRPr="3479A7BC">
        <w:rPr>
          <w:rFonts w:ascii="Calibri" w:eastAsia="Calibri" w:hAnsi="Calibri" w:cs="Calibri"/>
        </w:rPr>
        <w:t xml:space="preserve">team </w:t>
      </w:r>
      <w:r w:rsidRPr="3479A7BC">
        <w:rPr>
          <w:rFonts w:ascii="Calibri" w:eastAsia="Calibri" w:hAnsi="Calibri" w:cs="Calibri"/>
        </w:rPr>
        <w:t>to develop the registry's visual identity, which includes the logo and related design components.</w:t>
      </w:r>
    </w:p>
    <w:p w14:paraId="5F4FFDDF" w14:textId="3FA25F2B" w:rsidR="302DC0F2" w:rsidRPr="00D03DCE" w:rsidRDefault="302DC0F2" w:rsidP="00663F36">
      <w:pPr>
        <w:pStyle w:val="ListParagraph"/>
        <w:numPr>
          <w:ilvl w:val="0"/>
          <w:numId w:val="36"/>
        </w:numPr>
        <w:spacing w:line="276" w:lineRule="auto"/>
        <w:jc w:val="both"/>
        <w:rPr>
          <w:rFonts w:ascii="Calibri" w:eastAsia="Calibri" w:hAnsi="Calibri" w:cs="Calibri"/>
          <w:b/>
          <w:bCs/>
          <w:u w:val="single"/>
        </w:rPr>
      </w:pPr>
      <w:r w:rsidRPr="00D03DCE">
        <w:rPr>
          <w:rFonts w:ascii="Calibri" w:eastAsia="Calibri" w:hAnsi="Calibri" w:cs="Calibri"/>
          <w:b/>
          <w:bCs/>
          <w:u w:val="single"/>
        </w:rPr>
        <w:t xml:space="preserve">Promotional video </w:t>
      </w:r>
    </w:p>
    <w:p w14:paraId="19DE0022" w14:textId="3AAC32CC" w:rsidR="31A60C0C" w:rsidRPr="002C5619" w:rsidRDefault="31A60C0C" w:rsidP="3479A7BC">
      <w:pPr>
        <w:spacing w:line="360" w:lineRule="auto"/>
        <w:jc w:val="both"/>
        <w:rPr>
          <w:rFonts w:ascii="Calibri" w:eastAsia="Calibri" w:hAnsi="Calibri" w:cs="Calibri"/>
          <w:highlight w:val="yellow"/>
        </w:rPr>
      </w:pPr>
      <w:r w:rsidRPr="3479A7BC">
        <w:rPr>
          <w:rFonts w:ascii="Calibri" w:eastAsia="Calibri" w:hAnsi="Calibri" w:cs="Calibri"/>
        </w:rPr>
        <w:t xml:space="preserve">A 90-second animated promotional </w:t>
      </w:r>
      <w:r w:rsidR="00734BD5">
        <w:rPr>
          <w:rFonts w:ascii="Calibri" w:eastAsia="Calibri" w:hAnsi="Calibri" w:cs="Calibri"/>
        </w:rPr>
        <w:t>video</w:t>
      </w:r>
      <w:r w:rsidRPr="3479A7BC">
        <w:rPr>
          <w:rFonts w:ascii="Calibri" w:eastAsia="Calibri" w:hAnsi="Calibri" w:cs="Calibri"/>
        </w:rPr>
        <w:t xml:space="preserve"> was commissioned to improve outreach and communication, and it may be found on the RoR webpage (</w:t>
      </w:r>
      <w:hyperlink r:id="rId19">
        <w:r w:rsidR="006B4E1A" w:rsidRPr="3479A7BC">
          <w:rPr>
            <w:rStyle w:val="Hyperlink"/>
            <w:rFonts w:ascii="Calibri" w:eastAsia="Calibri" w:hAnsi="Calibri" w:cs="Calibri"/>
          </w:rPr>
          <w:t>https://youtu.be/BEdqNUxM1z0</w:t>
        </w:r>
      </w:hyperlink>
      <w:r w:rsidRPr="3479A7BC">
        <w:rPr>
          <w:rFonts w:ascii="Calibri" w:eastAsia="Calibri" w:hAnsi="Calibri" w:cs="Calibri"/>
        </w:rPr>
        <w:t>).</w:t>
      </w:r>
      <w:r w:rsidR="006B4E1A" w:rsidRPr="3479A7BC">
        <w:rPr>
          <w:rFonts w:ascii="Calibri" w:eastAsia="Calibri" w:hAnsi="Calibri" w:cs="Calibri"/>
        </w:rPr>
        <w:t xml:space="preserve"> </w:t>
      </w:r>
      <w:r w:rsidRPr="003E168A">
        <w:rPr>
          <w:rFonts w:ascii="Calibri" w:eastAsia="Calibri" w:hAnsi="Calibri" w:cs="Calibri"/>
        </w:rPr>
        <w:t xml:space="preserve">The </w:t>
      </w:r>
      <w:r w:rsidR="006B4E1A" w:rsidRPr="003E168A">
        <w:rPr>
          <w:rFonts w:ascii="Calibri" w:eastAsia="Calibri" w:hAnsi="Calibri" w:cs="Calibri"/>
        </w:rPr>
        <w:t>video</w:t>
      </w:r>
      <w:r w:rsidR="00204F0C" w:rsidRPr="003E168A">
        <w:rPr>
          <w:rFonts w:ascii="Calibri" w:eastAsia="Calibri" w:hAnsi="Calibri" w:cs="Calibri"/>
        </w:rPr>
        <w:t xml:space="preserve">, </w:t>
      </w:r>
      <w:r w:rsidRPr="003E168A">
        <w:rPr>
          <w:rFonts w:ascii="Calibri" w:eastAsia="Calibri" w:hAnsi="Calibri" w:cs="Calibri"/>
        </w:rPr>
        <w:t xml:space="preserve">produced </w:t>
      </w:r>
      <w:r w:rsidR="006B4E1A" w:rsidRPr="003E168A">
        <w:rPr>
          <w:rFonts w:ascii="Calibri" w:eastAsia="Calibri" w:hAnsi="Calibri" w:cs="Calibri"/>
        </w:rPr>
        <w:t xml:space="preserve">in </w:t>
      </w:r>
      <w:r w:rsidR="00204F0C" w:rsidRPr="003E168A">
        <w:rPr>
          <w:rFonts w:ascii="Calibri" w:eastAsia="Calibri" w:hAnsi="Calibri" w:cs="Calibri"/>
        </w:rPr>
        <w:t>collaboration</w:t>
      </w:r>
      <w:r w:rsidR="006B4E1A" w:rsidRPr="003E168A">
        <w:rPr>
          <w:rFonts w:ascii="Calibri" w:eastAsia="Calibri" w:hAnsi="Calibri" w:cs="Calibri"/>
        </w:rPr>
        <w:t xml:space="preserve"> with </w:t>
      </w:r>
      <w:r w:rsidRPr="003E168A">
        <w:rPr>
          <w:rFonts w:ascii="Calibri" w:eastAsia="Calibri" w:hAnsi="Calibri" w:cs="Calibri"/>
        </w:rPr>
        <w:t xml:space="preserve">ScienceSplained, a business that specialises in scientific animation, provides a concise </w:t>
      </w:r>
      <w:r w:rsidRPr="003E168A">
        <w:rPr>
          <w:rFonts w:ascii="Calibri" w:eastAsia="Calibri" w:hAnsi="Calibri" w:cs="Calibri"/>
        </w:rPr>
        <w:lastRenderedPageBreak/>
        <w:t>overview of the RoR registry's goals</w:t>
      </w:r>
      <w:r w:rsidR="00A63E28" w:rsidRPr="003E168A">
        <w:rPr>
          <w:rFonts w:ascii="Calibri" w:eastAsia="Calibri" w:hAnsi="Calibri" w:cs="Calibri"/>
        </w:rPr>
        <w:t xml:space="preserve">, the benefits of </w:t>
      </w:r>
      <w:r w:rsidR="00275026" w:rsidRPr="003E168A">
        <w:rPr>
          <w:rFonts w:ascii="Calibri" w:eastAsia="Calibri" w:hAnsi="Calibri" w:cs="Calibri"/>
        </w:rPr>
        <w:t xml:space="preserve">project </w:t>
      </w:r>
      <w:r w:rsidR="00A63E28" w:rsidRPr="003E168A">
        <w:rPr>
          <w:rFonts w:ascii="Calibri" w:eastAsia="Calibri" w:hAnsi="Calibri" w:cs="Calibri"/>
        </w:rPr>
        <w:t>registration</w:t>
      </w:r>
      <w:r w:rsidRPr="003E168A">
        <w:rPr>
          <w:rFonts w:ascii="Calibri" w:eastAsia="Calibri" w:hAnsi="Calibri" w:cs="Calibri"/>
        </w:rPr>
        <w:t xml:space="preserve"> and </w:t>
      </w:r>
      <w:r w:rsidR="00E451E3" w:rsidRPr="003E168A">
        <w:rPr>
          <w:rFonts w:ascii="Calibri" w:eastAsia="Calibri" w:hAnsi="Calibri" w:cs="Calibri"/>
        </w:rPr>
        <w:t>how</w:t>
      </w:r>
      <w:r w:rsidR="00275026" w:rsidRPr="003E168A">
        <w:rPr>
          <w:rFonts w:ascii="Calibri" w:eastAsia="Calibri" w:hAnsi="Calibri" w:cs="Calibri"/>
        </w:rPr>
        <w:t xml:space="preserve"> to </w:t>
      </w:r>
      <w:r w:rsidR="00C15475" w:rsidRPr="003E168A">
        <w:rPr>
          <w:rFonts w:ascii="Calibri" w:eastAsia="Calibri" w:hAnsi="Calibri" w:cs="Calibri"/>
        </w:rPr>
        <w:t>access</w:t>
      </w:r>
      <w:r w:rsidR="00275026" w:rsidRPr="003E168A">
        <w:rPr>
          <w:rFonts w:ascii="Calibri" w:eastAsia="Calibri" w:hAnsi="Calibri" w:cs="Calibri"/>
        </w:rPr>
        <w:t xml:space="preserve"> the registry</w:t>
      </w:r>
      <w:r w:rsidRPr="003E168A">
        <w:rPr>
          <w:rFonts w:ascii="Calibri" w:eastAsia="Calibri" w:hAnsi="Calibri" w:cs="Calibri"/>
        </w:rPr>
        <w:t>.</w:t>
      </w:r>
      <w:r w:rsidR="00CF7808" w:rsidRPr="003E168A">
        <w:rPr>
          <w:rFonts w:ascii="Calibri" w:eastAsia="Calibri" w:hAnsi="Calibri" w:cs="Calibri"/>
        </w:rPr>
        <w:t xml:space="preserve"> </w:t>
      </w:r>
      <w:r w:rsidR="00B62C34" w:rsidRPr="003E168A">
        <w:rPr>
          <w:rFonts w:ascii="Calibri" w:eastAsia="Calibri" w:hAnsi="Calibri" w:cs="Calibri"/>
        </w:rPr>
        <w:t>The promotional video</w:t>
      </w:r>
      <w:r w:rsidR="00CF7808" w:rsidRPr="003E168A">
        <w:rPr>
          <w:rFonts w:ascii="Calibri" w:eastAsia="Calibri" w:hAnsi="Calibri" w:cs="Calibri"/>
        </w:rPr>
        <w:t xml:space="preserve"> was an innovative</w:t>
      </w:r>
      <w:r w:rsidR="00E451E3" w:rsidRPr="003E168A">
        <w:rPr>
          <w:rFonts w:ascii="Calibri" w:eastAsia="Calibri" w:hAnsi="Calibri" w:cs="Calibri"/>
        </w:rPr>
        <w:t xml:space="preserve"> </w:t>
      </w:r>
      <w:r w:rsidR="00275026" w:rsidRPr="003E168A">
        <w:rPr>
          <w:rFonts w:ascii="Calibri" w:eastAsia="Calibri" w:hAnsi="Calibri" w:cs="Calibri"/>
        </w:rPr>
        <w:t xml:space="preserve">mechanism to </w:t>
      </w:r>
      <w:r w:rsidR="00BA3FD0" w:rsidRPr="003E168A">
        <w:rPr>
          <w:rFonts w:ascii="Calibri" w:eastAsia="Calibri" w:hAnsi="Calibri" w:cs="Calibri"/>
        </w:rPr>
        <w:t xml:space="preserve">reach wider audiences to </w:t>
      </w:r>
      <w:r w:rsidR="00275026" w:rsidRPr="003E168A">
        <w:rPr>
          <w:rFonts w:ascii="Calibri" w:eastAsia="Calibri" w:hAnsi="Calibri" w:cs="Calibri"/>
        </w:rPr>
        <w:t>promote the registry</w:t>
      </w:r>
      <w:r w:rsidR="00E451E3" w:rsidRPr="003E168A">
        <w:rPr>
          <w:rFonts w:ascii="Calibri" w:eastAsia="Calibri" w:hAnsi="Calibri" w:cs="Calibri"/>
        </w:rPr>
        <w:t xml:space="preserve"> </w:t>
      </w:r>
      <w:r w:rsidR="00BA3FD0" w:rsidRPr="003E168A">
        <w:rPr>
          <w:rFonts w:ascii="Calibri" w:eastAsia="Calibri" w:hAnsi="Calibri" w:cs="Calibri"/>
        </w:rPr>
        <w:t xml:space="preserve">in clear </w:t>
      </w:r>
      <w:r w:rsidR="00B62C34" w:rsidRPr="003E168A">
        <w:rPr>
          <w:rFonts w:ascii="Calibri" w:eastAsia="Calibri" w:hAnsi="Calibri" w:cs="Calibri"/>
        </w:rPr>
        <w:t>and</w:t>
      </w:r>
      <w:r w:rsidR="00BA3FD0" w:rsidRPr="003E168A">
        <w:rPr>
          <w:rFonts w:ascii="Calibri" w:eastAsia="Calibri" w:hAnsi="Calibri" w:cs="Calibri"/>
        </w:rPr>
        <w:t xml:space="preserve"> engaging ways</w:t>
      </w:r>
      <w:r w:rsidR="00B62C34" w:rsidRPr="003E168A">
        <w:rPr>
          <w:rFonts w:ascii="Calibri" w:eastAsia="Calibri" w:hAnsi="Calibri" w:cs="Calibri"/>
        </w:rPr>
        <w:t xml:space="preserve">, and </w:t>
      </w:r>
      <w:r w:rsidR="002953D3" w:rsidRPr="003E168A">
        <w:rPr>
          <w:rFonts w:ascii="Calibri" w:eastAsia="Calibri" w:hAnsi="Calibri" w:cs="Calibri"/>
        </w:rPr>
        <w:t xml:space="preserve">has generated highly positive feedback from </w:t>
      </w:r>
      <w:r w:rsidR="00C15475" w:rsidRPr="003E168A">
        <w:rPr>
          <w:rFonts w:ascii="Calibri" w:eastAsia="Calibri" w:hAnsi="Calibri" w:cs="Calibri"/>
        </w:rPr>
        <w:t>diverse groups, including researchers and funding organisations</w:t>
      </w:r>
      <w:r w:rsidRPr="003E168A">
        <w:rPr>
          <w:rFonts w:ascii="Calibri" w:eastAsia="Calibri" w:hAnsi="Calibri" w:cs="Calibri"/>
        </w:rPr>
        <w:t>.</w:t>
      </w:r>
    </w:p>
    <w:p w14:paraId="42E7394F" w14:textId="395265B2" w:rsidR="5F96384E" w:rsidRDefault="5F96384E" w:rsidP="00663F36">
      <w:pPr>
        <w:pStyle w:val="ListParagraph"/>
        <w:numPr>
          <w:ilvl w:val="0"/>
          <w:numId w:val="36"/>
        </w:numPr>
        <w:spacing w:line="276" w:lineRule="auto"/>
        <w:jc w:val="both"/>
        <w:rPr>
          <w:rFonts w:ascii="Calibri" w:eastAsia="Calibri" w:hAnsi="Calibri" w:cs="Calibri"/>
          <w:b/>
          <w:bCs/>
          <w:u w:val="single"/>
        </w:rPr>
      </w:pPr>
      <w:r w:rsidRPr="66637DD8">
        <w:rPr>
          <w:rFonts w:ascii="Calibri" w:eastAsia="Calibri" w:hAnsi="Calibri" w:cs="Calibri"/>
          <w:b/>
          <w:bCs/>
          <w:u w:val="single"/>
        </w:rPr>
        <w:t>Online launch event for ROR registry and hub</w:t>
      </w:r>
    </w:p>
    <w:p w14:paraId="723628EF" w14:textId="6C8B4EF4" w:rsidR="00AB724D" w:rsidRPr="00965996" w:rsidRDefault="00C83D81" w:rsidP="000C7BC4">
      <w:pPr>
        <w:spacing w:line="360" w:lineRule="auto"/>
        <w:jc w:val="both"/>
        <w:rPr>
          <w:rFonts w:ascii="Calibri" w:eastAsia="Calibri" w:hAnsi="Calibri" w:cs="Calibri"/>
        </w:rPr>
      </w:pPr>
      <w:r w:rsidRPr="3479A7BC">
        <w:rPr>
          <w:rFonts w:ascii="Calibri" w:eastAsia="Calibri" w:hAnsi="Calibri" w:cs="Calibri"/>
        </w:rPr>
        <w:t>T</w:t>
      </w:r>
      <w:r w:rsidR="00B5198C" w:rsidRPr="3479A7BC">
        <w:rPr>
          <w:rFonts w:ascii="Calibri" w:eastAsia="Calibri" w:hAnsi="Calibri" w:cs="Calibri"/>
        </w:rPr>
        <w:t xml:space="preserve">he </w:t>
      </w:r>
      <w:r w:rsidR="00FE2CB3" w:rsidRPr="3479A7BC">
        <w:rPr>
          <w:rFonts w:ascii="Calibri" w:eastAsia="Calibri" w:hAnsi="Calibri" w:cs="Calibri"/>
        </w:rPr>
        <w:t xml:space="preserve">outputs of the activity described in sections i-iv </w:t>
      </w:r>
      <w:r w:rsidR="00DC79DC" w:rsidRPr="3479A7BC">
        <w:rPr>
          <w:rFonts w:ascii="Calibri" w:eastAsia="Calibri" w:hAnsi="Calibri" w:cs="Calibri"/>
        </w:rPr>
        <w:t>completed the development</w:t>
      </w:r>
      <w:r w:rsidR="00FE2CB3" w:rsidRPr="3479A7BC">
        <w:rPr>
          <w:rFonts w:ascii="Calibri" w:eastAsia="Calibri" w:hAnsi="Calibri" w:cs="Calibri"/>
        </w:rPr>
        <w:t xml:space="preserve"> </w:t>
      </w:r>
      <w:r w:rsidR="00DC79DC" w:rsidRPr="3479A7BC">
        <w:rPr>
          <w:rFonts w:ascii="Calibri" w:eastAsia="Calibri" w:hAnsi="Calibri" w:cs="Calibri"/>
        </w:rPr>
        <w:t xml:space="preserve">of </w:t>
      </w:r>
      <w:r w:rsidR="00FE2CB3" w:rsidRPr="3479A7BC">
        <w:rPr>
          <w:rFonts w:ascii="Calibri" w:eastAsia="Calibri" w:hAnsi="Calibri" w:cs="Calibri"/>
        </w:rPr>
        <w:t xml:space="preserve">the </w:t>
      </w:r>
      <w:r w:rsidR="00B5198C" w:rsidRPr="3479A7BC">
        <w:rPr>
          <w:rFonts w:ascii="Calibri" w:eastAsia="Calibri" w:hAnsi="Calibri" w:cs="Calibri"/>
        </w:rPr>
        <w:t xml:space="preserve">RoR </w:t>
      </w:r>
      <w:r w:rsidR="00965996" w:rsidRPr="3479A7BC">
        <w:rPr>
          <w:rFonts w:ascii="Calibri" w:eastAsia="Calibri" w:hAnsi="Calibri" w:cs="Calibri"/>
        </w:rPr>
        <w:t xml:space="preserve">registry and hub </w:t>
      </w:r>
      <w:r w:rsidR="00D339ED" w:rsidRPr="3479A7BC">
        <w:rPr>
          <w:rFonts w:ascii="Calibri" w:eastAsia="Calibri" w:hAnsi="Calibri" w:cs="Calibri"/>
        </w:rPr>
        <w:t>(http://ror-hub.org)</w:t>
      </w:r>
      <w:r w:rsidR="00FE2CB3" w:rsidRPr="3479A7BC">
        <w:rPr>
          <w:rFonts w:ascii="Calibri" w:eastAsia="Calibri" w:hAnsi="Calibri" w:cs="Calibri"/>
        </w:rPr>
        <w:t xml:space="preserve">, </w:t>
      </w:r>
      <w:r w:rsidR="00B5198C" w:rsidRPr="3479A7BC">
        <w:rPr>
          <w:rFonts w:ascii="Calibri" w:eastAsia="Calibri" w:hAnsi="Calibri" w:cs="Calibri"/>
        </w:rPr>
        <w:t>w</w:t>
      </w:r>
      <w:r w:rsidR="4840586B" w:rsidRPr="3479A7BC">
        <w:rPr>
          <w:rFonts w:ascii="Calibri" w:eastAsia="Calibri" w:hAnsi="Calibri" w:cs="Calibri"/>
        </w:rPr>
        <w:t>ere</w:t>
      </w:r>
      <w:r w:rsidR="00B5198C" w:rsidRPr="3479A7BC">
        <w:rPr>
          <w:rFonts w:ascii="Calibri" w:eastAsia="Calibri" w:hAnsi="Calibri" w:cs="Calibri"/>
        </w:rPr>
        <w:t xml:space="preserve"> </w:t>
      </w:r>
      <w:r w:rsidR="00965996" w:rsidRPr="3479A7BC">
        <w:rPr>
          <w:rFonts w:ascii="Calibri" w:eastAsia="Calibri" w:hAnsi="Calibri" w:cs="Calibri"/>
        </w:rPr>
        <w:t xml:space="preserve">launched </w:t>
      </w:r>
      <w:r w:rsidR="00D339ED" w:rsidRPr="3479A7BC">
        <w:rPr>
          <w:rFonts w:ascii="Calibri" w:eastAsia="Calibri" w:hAnsi="Calibri" w:cs="Calibri"/>
        </w:rPr>
        <w:t xml:space="preserve">at an online event that took place </w:t>
      </w:r>
      <w:r w:rsidR="00965996" w:rsidRPr="3479A7BC">
        <w:rPr>
          <w:rFonts w:ascii="Calibri" w:eastAsia="Calibri" w:hAnsi="Calibri" w:cs="Calibri"/>
        </w:rPr>
        <w:t>in June 2021</w:t>
      </w:r>
      <w:r w:rsidR="00D339ED" w:rsidRPr="3479A7BC">
        <w:rPr>
          <w:rFonts w:ascii="Calibri" w:eastAsia="Calibri" w:hAnsi="Calibri" w:cs="Calibri"/>
        </w:rPr>
        <w:t xml:space="preserve">. </w:t>
      </w:r>
      <w:r w:rsidR="00AB724D" w:rsidRPr="3479A7BC">
        <w:rPr>
          <w:rFonts w:ascii="Calibri" w:eastAsia="Calibri" w:hAnsi="Calibri" w:cs="Calibri"/>
        </w:rPr>
        <w:t xml:space="preserve">The launch event consisted of small </w:t>
      </w:r>
      <w:r w:rsidR="00277576">
        <w:rPr>
          <w:rFonts w:ascii="Calibri" w:eastAsia="Calibri" w:hAnsi="Calibri" w:cs="Calibri"/>
        </w:rPr>
        <w:t>group</w:t>
      </w:r>
      <w:r w:rsidR="00AB724D" w:rsidRPr="3479A7BC">
        <w:rPr>
          <w:rFonts w:ascii="Calibri" w:eastAsia="Calibri" w:hAnsi="Calibri" w:cs="Calibri"/>
        </w:rPr>
        <w:t xml:space="preserve"> discussions and an interactive panel discussion with</w:t>
      </w:r>
      <w:r w:rsidR="1F3066AF" w:rsidRPr="3479A7BC">
        <w:rPr>
          <w:rFonts w:ascii="Calibri" w:eastAsia="Calibri" w:hAnsi="Calibri" w:cs="Calibri"/>
        </w:rPr>
        <w:t xml:space="preserve"> representation from the Health Research Authority (HRA), RAND Europe, Research on Research Institute (</w:t>
      </w:r>
      <w:r w:rsidR="00BA6311">
        <w:rPr>
          <w:rFonts w:ascii="Calibri" w:eastAsia="Calibri" w:hAnsi="Calibri" w:cs="Calibri"/>
        </w:rPr>
        <w:t>RoRI</w:t>
      </w:r>
      <w:r w:rsidR="1F3066AF" w:rsidRPr="3479A7BC">
        <w:rPr>
          <w:rFonts w:ascii="Calibri" w:eastAsia="Calibri" w:hAnsi="Calibri" w:cs="Calibri"/>
        </w:rPr>
        <w:t>) and NIHR patient and public involvement.</w:t>
      </w:r>
      <w:r w:rsidR="00AB724D" w:rsidRPr="3479A7BC">
        <w:rPr>
          <w:rFonts w:ascii="Calibri" w:eastAsia="Calibri" w:hAnsi="Calibri" w:cs="Calibri"/>
        </w:rPr>
        <w:t xml:space="preserve"> </w:t>
      </w:r>
    </w:p>
    <w:p w14:paraId="23169846" w14:textId="19B30E69" w:rsidR="00965996" w:rsidRPr="00965996" w:rsidRDefault="0AB93B97" w:rsidP="000C7BC4">
      <w:pPr>
        <w:spacing w:line="360" w:lineRule="auto"/>
        <w:jc w:val="both"/>
      </w:pPr>
      <w:r w:rsidRPr="68E38DFA">
        <w:rPr>
          <w:rFonts w:ascii="Calibri" w:eastAsia="Calibri" w:hAnsi="Calibri" w:cs="Calibri"/>
          <w:color w:val="000000" w:themeColor="text1"/>
        </w:rPr>
        <w:t xml:space="preserve">The panel discussion addressed the benefits and challenges of conducting research on research (RoR), with a particular focus on how to translate evidence into practice. A key theme that emerged </w:t>
      </w:r>
      <w:r w:rsidR="00165402">
        <w:rPr>
          <w:rFonts w:ascii="Calibri" w:eastAsia="Calibri" w:hAnsi="Calibri" w:cs="Calibri"/>
          <w:color w:val="000000" w:themeColor="text1"/>
        </w:rPr>
        <w:t xml:space="preserve">in the discussion </w:t>
      </w:r>
      <w:r w:rsidRPr="68E38DFA">
        <w:rPr>
          <w:rFonts w:ascii="Calibri" w:eastAsia="Calibri" w:hAnsi="Calibri" w:cs="Calibri"/>
          <w:color w:val="000000" w:themeColor="text1"/>
        </w:rPr>
        <w:t>was the importance of embedding the public perspective throughout the research lifecycle—not only as participants but as active contributors to shaping research priorities, ensuring relevance, and enhancing trust. Th</w:t>
      </w:r>
      <w:r w:rsidR="00FC7888">
        <w:rPr>
          <w:rFonts w:ascii="Calibri" w:eastAsia="Calibri" w:hAnsi="Calibri" w:cs="Calibri"/>
          <w:color w:val="000000" w:themeColor="text1"/>
        </w:rPr>
        <w:t>ese</w:t>
      </w:r>
      <w:r w:rsidRPr="68E38DFA">
        <w:rPr>
          <w:rFonts w:ascii="Calibri" w:eastAsia="Calibri" w:hAnsi="Calibri" w:cs="Calibri"/>
          <w:color w:val="000000" w:themeColor="text1"/>
        </w:rPr>
        <w:t xml:space="preserve"> </w:t>
      </w:r>
      <w:r w:rsidR="00165402" w:rsidRPr="68E38DFA">
        <w:rPr>
          <w:rFonts w:ascii="Calibri" w:eastAsia="Calibri" w:hAnsi="Calibri" w:cs="Calibri"/>
          <w:color w:val="000000" w:themeColor="text1"/>
        </w:rPr>
        <w:t>align</w:t>
      </w:r>
      <w:r w:rsidR="00165402">
        <w:rPr>
          <w:rFonts w:ascii="Calibri" w:eastAsia="Calibri" w:hAnsi="Calibri" w:cs="Calibri"/>
          <w:color w:val="000000" w:themeColor="text1"/>
        </w:rPr>
        <w:t>ed</w:t>
      </w:r>
      <w:r w:rsidR="00165402" w:rsidRPr="68E38DFA">
        <w:rPr>
          <w:rFonts w:ascii="Calibri" w:eastAsia="Calibri" w:hAnsi="Calibri" w:cs="Calibri"/>
          <w:color w:val="000000" w:themeColor="text1"/>
        </w:rPr>
        <w:t xml:space="preserve"> </w:t>
      </w:r>
      <w:r w:rsidRPr="68E38DFA">
        <w:rPr>
          <w:rFonts w:ascii="Calibri" w:eastAsia="Calibri" w:hAnsi="Calibri" w:cs="Calibri"/>
          <w:color w:val="000000" w:themeColor="text1"/>
        </w:rPr>
        <w:t>with the broader aims of the NIHR’s Research &amp; Evidence (R&amp;E) strategy, which emphasises meaningful public involvement to maximise the societal value of research investments.</w:t>
      </w:r>
    </w:p>
    <w:p w14:paraId="6B9232BF" w14:textId="5B5C64B2" w:rsidR="00965996" w:rsidRPr="00965996" w:rsidRDefault="008C496E" w:rsidP="000C7BC4">
      <w:pPr>
        <w:spacing w:line="360" w:lineRule="auto"/>
        <w:jc w:val="both"/>
        <w:rPr>
          <w:rFonts w:ascii="Calibri" w:eastAsia="Calibri" w:hAnsi="Calibri" w:cs="Calibri"/>
        </w:rPr>
      </w:pPr>
      <w:r w:rsidRPr="3479A7BC">
        <w:rPr>
          <w:rFonts w:ascii="Calibri" w:eastAsia="Calibri" w:hAnsi="Calibri" w:cs="Calibri"/>
        </w:rPr>
        <w:t xml:space="preserve">The event brought over 100 participants </w:t>
      </w:r>
      <w:r w:rsidR="00256BDD" w:rsidRPr="3479A7BC">
        <w:rPr>
          <w:rFonts w:ascii="Calibri" w:eastAsia="Calibri" w:hAnsi="Calibri" w:cs="Calibri"/>
        </w:rPr>
        <w:t xml:space="preserve">representing </w:t>
      </w:r>
      <w:r w:rsidR="00750C3D" w:rsidRPr="3479A7BC">
        <w:rPr>
          <w:rFonts w:ascii="Calibri" w:eastAsia="Calibri" w:hAnsi="Calibri" w:cs="Calibri"/>
        </w:rPr>
        <w:t>researchers</w:t>
      </w:r>
      <w:r w:rsidR="22D196E2" w:rsidRPr="3479A7BC">
        <w:rPr>
          <w:rFonts w:ascii="Calibri" w:eastAsia="Calibri" w:hAnsi="Calibri" w:cs="Calibri"/>
        </w:rPr>
        <w:t xml:space="preserve"> and </w:t>
      </w:r>
      <w:r w:rsidR="006E7570" w:rsidRPr="3479A7BC">
        <w:rPr>
          <w:rFonts w:ascii="Calibri" w:eastAsia="Calibri" w:hAnsi="Calibri" w:cs="Calibri"/>
        </w:rPr>
        <w:t xml:space="preserve">research managers, </w:t>
      </w:r>
      <w:r w:rsidR="00847F4E" w:rsidRPr="3479A7BC">
        <w:rPr>
          <w:rFonts w:ascii="Calibri" w:eastAsia="Calibri" w:hAnsi="Calibri" w:cs="Calibri"/>
        </w:rPr>
        <w:t xml:space="preserve">funding </w:t>
      </w:r>
      <w:r w:rsidR="00165402" w:rsidRPr="3479A7BC">
        <w:rPr>
          <w:rFonts w:ascii="Calibri" w:eastAsia="Calibri" w:hAnsi="Calibri" w:cs="Calibri"/>
        </w:rPr>
        <w:t xml:space="preserve">organisation </w:t>
      </w:r>
      <w:r w:rsidR="00847F4E" w:rsidRPr="3479A7BC">
        <w:rPr>
          <w:rFonts w:ascii="Calibri" w:eastAsia="Calibri" w:hAnsi="Calibri" w:cs="Calibri"/>
        </w:rPr>
        <w:t>staff,</w:t>
      </w:r>
      <w:r w:rsidR="00B169C7" w:rsidRPr="3479A7BC">
        <w:rPr>
          <w:rFonts w:ascii="Calibri" w:eastAsia="Calibri" w:hAnsi="Calibri" w:cs="Calibri"/>
        </w:rPr>
        <w:t xml:space="preserve"> and</w:t>
      </w:r>
      <w:r w:rsidR="00847F4E" w:rsidRPr="3479A7BC">
        <w:rPr>
          <w:rFonts w:ascii="Calibri" w:eastAsia="Calibri" w:hAnsi="Calibri" w:cs="Calibri"/>
        </w:rPr>
        <w:t xml:space="preserve"> </w:t>
      </w:r>
      <w:r w:rsidR="00B169C7" w:rsidRPr="3479A7BC">
        <w:rPr>
          <w:rFonts w:ascii="Calibri" w:eastAsia="Calibri" w:hAnsi="Calibri" w:cs="Calibri"/>
        </w:rPr>
        <w:t>members of the public</w:t>
      </w:r>
      <w:r w:rsidR="22D196E2" w:rsidRPr="3479A7BC">
        <w:rPr>
          <w:rFonts w:ascii="Calibri" w:eastAsia="Calibri" w:hAnsi="Calibri" w:cs="Calibri"/>
        </w:rPr>
        <w:t xml:space="preserve">. </w:t>
      </w:r>
      <w:r w:rsidR="00ED1B41" w:rsidRPr="3479A7BC">
        <w:rPr>
          <w:rFonts w:ascii="Calibri" w:eastAsia="Calibri" w:hAnsi="Calibri" w:cs="Calibri"/>
        </w:rPr>
        <w:t xml:space="preserve">To </w:t>
      </w:r>
      <w:r w:rsidR="007A37B5" w:rsidRPr="3479A7BC">
        <w:rPr>
          <w:rFonts w:ascii="Calibri" w:eastAsia="Calibri" w:hAnsi="Calibri" w:cs="Calibri"/>
        </w:rPr>
        <w:t xml:space="preserve">increase its accessibility to the event, </w:t>
      </w:r>
      <w:r w:rsidR="005E5E29" w:rsidRPr="3479A7BC">
        <w:rPr>
          <w:rFonts w:ascii="Calibri" w:eastAsia="Calibri" w:hAnsi="Calibri" w:cs="Calibri"/>
        </w:rPr>
        <w:t xml:space="preserve">BSL interpreters </w:t>
      </w:r>
      <w:r w:rsidR="00ED1B41" w:rsidRPr="3479A7BC">
        <w:rPr>
          <w:rFonts w:ascii="Calibri" w:eastAsia="Calibri" w:hAnsi="Calibri" w:cs="Calibri"/>
        </w:rPr>
        <w:t xml:space="preserve">supported the event </w:t>
      </w:r>
      <w:r w:rsidR="007A37B5" w:rsidRPr="3479A7BC">
        <w:rPr>
          <w:rFonts w:ascii="Calibri" w:eastAsia="Calibri" w:hAnsi="Calibri" w:cs="Calibri"/>
        </w:rPr>
        <w:t>throughout the day.</w:t>
      </w:r>
    </w:p>
    <w:p w14:paraId="7D2CD97A" w14:textId="0F1A6E23" w:rsidR="00965996" w:rsidRPr="00965996" w:rsidRDefault="0EFEDDA9" w:rsidP="000C7BC4">
      <w:pPr>
        <w:spacing w:line="360" w:lineRule="auto"/>
        <w:jc w:val="both"/>
        <w:rPr>
          <w:rFonts w:ascii="Calibri" w:eastAsia="Calibri" w:hAnsi="Calibri" w:cs="Calibri"/>
        </w:rPr>
      </w:pPr>
      <w:r w:rsidRPr="3ADF1434">
        <w:rPr>
          <w:rFonts w:ascii="Calibri" w:eastAsia="Calibri" w:hAnsi="Calibri" w:cs="Calibri"/>
        </w:rPr>
        <w:t>The key messa</w:t>
      </w:r>
      <w:r w:rsidR="110780E0" w:rsidRPr="3ADF1434">
        <w:rPr>
          <w:rFonts w:ascii="Calibri" w:eastAsia="Calibri" w:hAnsi="Calibri" w:cs="Calibri"/>
        </w:rPr>
        <w:t xml:space="preserve">ges from the launch event </w:t>
      </w:r>
      <w:r w:rsidR="00256BDD">
        <w:rPr>
          <w:rFonts w:ascii="Calibri" w:eastAsia="Calibri" w:hAnsi="Calibri" w:cs="Calibri"/>
        </w:rPr>
        <w:t>were strategies</w:t>
      </w:r>
      <w:r w:rsidR="00256BDD" w:rsidRPr="3ADF1434">
        <w:rPr>
          <w:rFonts w:ascii="Calibri" w:eastAsia="Calibri" w:hAnsi="Calibri" w:cs="Calibri"/>
        </w:rPr>
        <w:t xml:space="preserve"> </w:t>
      </w:r>
      <w:r w:rsidR="110780E0" w:rsidRPr="3ADF1434">
        <w:rPr>
          <w:rFonts w:ascii="Calibri" w:eastAsia="Calibri" w:hAnsi="Calibri" w:cs="Calibri"/>
        </w:rPr>
        <w:t xml:space="preserve">to make the registry and hub </w:t>
      </w:r>
      <w:r w:rsidR="00256BDD">
        <w:rPr>
          <w:rFonts w:ascii="Calibri" w:eastAsia="Calibri" w:hAnsi="Calibri" w:cs="Calibri"/>
        </w:rPr>
        <w:t xml:space="preserve">a </w:t>
      </w:r>
      <w:r w:rsidR="110780E0" w:rsidRPr="3ADF1434">
        <w:rPr>
          <w:rFonts w:ascii="Calibri" w:eastAsia="Calibri" w:hAnsi="Calibri" w:cs="Calibri"/>
        </w:rPr>
        <w:t>successful</w:t>
      </w:r>
      <w:r w:rsidR="00256BDD">
        <w:rPr>
          <w:rFonts w:ascii="Calibri" w:eastAsia="Calibri" w:hAnsi="Calibri" w:cs="Calibri"/>
        </w:rPr>
        <w:t xml:space="preserve"> contribution to the research landscape</w:t>
      </w:r>
      <w:r w:rsidR="110780E0" w:rsidRPr="3ADF1434">
        <w:rPr>
          <w:rFonts w:ascii="Calibri" w:eastAsia="Calibri" w:hAnsi="Calibri" w:cs="Calibri"/>
        </w:rPr>
        <w:t>, the</w:t>
      </w:r>
      <w:r w:rsidR="00371994">
        <w:rPr>
          <w:rFonts w:ascii="Calibri" w:eastAsia="Calibri" w:hAnsi="Calibri" w:cs="Calibri"/>
        </w:rPr>
        <w:t xml:space="preserve"> importance of placing </w:t>
      </w:r>
      <w:r w:rsidR="00AA7FD4">
        <w:rPr>
          <w:rFonts w:ascii="Calibri" w:eastAsia="Calibri" w:hAnsi="Calibri" w:cs="Calibri"/>
        </w:rPr>
        <w:t>the needs of communities (e.g.,</w:t>
      </w:r>
      <w:r w:rsidR="00357989">
        <w:rPr>
          <w:rFonts w:ascii="Calibri" w:eastAsia="Calibri" w:hAnsi="Calibri" w:cs="Calibri"/>
        </w:rPr>
        <w:t xml:space="preserve"> general publi</w:t>
      </w:r>
      <w:r w:rsidR="00E54EBB">
        <w:rPr>
          <w:rFonts w:ascii="Calibri" w:eastAsia="Calibri" w:hAnsi="Calibri" w:cs="Calibri"/>
        </w:rPr>
        <w:t>c</w:t>
      </w:r>
      <w:r w:rsidR="00473D71">
        <w:rPr>
          <w:rFonts w:ascii="Calibri" w:eastAsia="Calibri" w:hAnsi="Calibri" w:cs="Calibri"/>
        </w:rPr>
        <w:t>)</w:t>
      </w:r>
      <w:r w:rsidR="00AA7FD4">
        <w:rPr>
          <w:rFonts w:ascii="Calibri" w:eastAsia="Calibri" w:hAnsi="Calibri" w:cs="Calibri"/>
        </w:rPr>
        <w:t xml:space="preserve"> </w:t>
      </w:r>
      <w:r w:rsidR="0542B85C" w:rsidRPr="3ADF1434">
        <w:rPr>
          <w:rFonts w:ascii="Calibri" w:eastAsia="Calibri" w:hAnsi="Calibri" w:cs="Calibri"/>
        </w:rPr>
        <w:t>at the centre of research and design</w:t>
      </w:r>
      <w:r w:rsidR="00404D2B">
        <w:rPr>
          <w:rFonts w:ascii="Calibri" w:eastAsia="Calibri" w:hAnsi="Calibri" w:cs="Calibri"/>
        </w:rPr>
        <w:t xml:space="preserve">, of </w:t>
      </w:r>
      <w:r w:rsidR="000C7BC4">
        <w:rPr>
          <w:rFonts w:ascii="Calibri" w:eastAsia="Calibri" w:hAnsi="Calibri" w:cs="Calibri"/>
        </w:rPr>
        <w:t xml:space="preserve">prioritising </w:t>
      </w:r>
      <w:r w:rsidR="00404D2B">
        <w:rPr>
          <w:rFonts w:ascii="Calibri" w:eastAsia="Calibri" w:hAnsi="Calibri" w:cs="Calibri"/>
        </w:rPr>
        <w:t xml:space="preserve">research </w:t>
      </w:r>
      <w:r w:rsidR="0542B85C" w:rsidRPr="3ADF1434">
        <w:rPr>
          <w:rFonts w:ascii="Calibri" w:eastAsia="Calibri" w:hAnsi="Calibri" w:cs="Calibri"/>
        </w:rPr>
        <w:t xml:space="preserve"> </w:t>
      </w:r>
      <w:r w:rsidR="00404D2B">
        <w:rPr>
          <w:rFonts w:ascii="Calibri" w:eastAsia="Calibri" w:hAnsi="Calibri" w:cs="Calibri"/>
        </w:rPr>
        <w:t xml:space="preserve">that </w:t>
      </w:r>
      <w:r w:rsidR="0542B85C" w:rsidRPr="3ADF1434">
        <w:rPr>
          <w:rFonts w:ascii="Calibri" w:eastAsia="Calibri" w:hAnsi="Calibri" w:cs="Calibri"/>
        </w:rPr>
        <w:t>is important to</w:t>
      </w:r>
      <w:r w:rsidR="00404D2B">
        <w:rPr>
          <w:rFonts w:ascii="Calibri" w:eastAsia="Calibri" w:hAnsi="Calibri" w:cs="Calibri"/>
        </w:rPr>
        <w:t xml:space="preserve"> the user</w:t>
      </w:r>
      <w:r w:rsidR="71D7976E" w:rsidRPr="3ADF1434">
        <w:rPr>
          <w:rFonts w:ascii="Calibri" w:eastAsia="Calibri" w:hAnsi="Calibri" w:cs="Calibri"/>
        </w:rPr>
        <w:t>,</w:t>
      </w:r>
      <w:r w:rsidR="00404D2B">
        <w:rPr>
          <w:rFonts w:ascii="Calibri" w:eastAsia="Calibri" w:hAnsi="Calibri" w:cs="Calibri"/>
        </w:rPr>
        <w:t xml:space="preserve"> and of</w:t>
      </w:r>
      <w:r w:rsidR="71D7976E" w:rsidRPr="3ADF1434">
        <w:rPr>
          <w:rFonts w:ascii="Calibri" w:eastAsia="Calibri" w:hAnsi="Calibri" w:cs="Calibri"/>
        </w:rPr>
        <w:t xml:space="preserve"> making the studies easily accessible </w:t>
      </w:r>
      <w:r w:rsidR="00404D2B">
        <w:rPr>
          <w:rFonts w:ascii="Calibri" w:eastAsia="Calibri" w:hAnsi="Calibri" w:cs="Calibri"/>
        </w:rPr>
        <w:t>by</w:t>
      </w:r>
      <w:r w:rsidR="00404D2B" w:rsidRPr="3ADF1434">
        <w:rPr>
          <w:rFonts w:ascii="Calibri" w:eastAsia="Calibri" w:hAnsi="Calibri" w:cs="Calibri"/>
        </w:rPr>
        <w:t xml:space="preserve"> </w:t>
      </w:r>
      <w:r w:rsidR="71D7976E" w:rsidRPr="3ADF1434">
        <w:rPr>
          <w:rFonts w:ascii="Calibri" w:eastAsia="Calibri" w:hAnsi="Calibri" w:cs="Calibri"/>
        </w:rPr>
        <w:t xml:space="preserve">considering how to disseminate </w:t>
      </w:r>
      <w:r w:rsidR="00404D2B">
        <w:rPr>
          <w:rFonts w:ascii="Calibri" w:eastAsia="Calibri" w:hAnsi="Calibri" w:cs="Calibri"/>
        </w:rPr>
        <w:t xml:space="preserve">research </w:t>
      </w:r>
      <w:r w:rsidR="71D7976E" w:rsidRPr="3ADF1434">
        <w:rPr>
          <w:rFonts w:ascii="Calibri" w:eastAsia="Calibri" w:hAnsi="Calibri" w:cs="Calibri"/>
        </w:rPr>
        <w:t xml:space="preserve">more widely. </w:t>
      </w:r>
    </w:p>
    <w:p w14:paraId="5A7E0F0E" w14:textId="23DAC200" w:rsidR="001263D9" w:rsidRDefault="007A37B5" w:rsidP="000C7BC4">
      <w:pPr>
        <w:spacing w:line="360" w:lineRule="auto"/>
        <w:jc w:val="both"/>
        <w:rPr>
          <w:rFonts w:ascii="Calibri" w:eastAsia="Calibri" w:hAnsi="Calibri" w:cs="Calibri"/>
          <w:lang w:val="en-GB"/>
        </w:rPr>
      </w:pPr>
      <w:r>
        <w:rPr>
          <w:rFonts w:ascii="Calibri" w:eastAsia="Calibri" w:hAnsi="Calibri" w:cs="Calibri"/>
        </w:rPr>
        <w:t xml:space="preserve">The discussion </w:t>
      </w:r>
      <w:r w:rsidR="001263D9">
        <w:rPr>
          <w:rFonts w:ascii="Calibri" w:eastAsia="Calibri" w:hAnsi="Calibri" w:cs="Calibri"/>
        </w:rPr>
        <w:t>during the panel recognised</w:t>
      </w:r>
      <w:r>
        <w:rPr>
          <w:rFonts w:ascii="Calibri" w:eastAsia="Calibri" w:hAnsi="Calibri" w:cs="Calibri"/>
        </w:rPr>
        <w:t xml:space="preserve"> </w:t>
      </w:r>
      <w:r w:rsidR="001263D9" w:rsidRPr="3ADF1434">
        <w:rPr>
          <w:rFonts w:ascii="Calibri" w:eastAsia="Calibri" w:hAnsi="Calibri" w:cs="Calibri"/>
          <w:lang w:val="en-GB"/>
        </w:rPr>
        <w:t xml:space="preserve">that </w:t>
      </w:r>
      <w:r w:rsidR="00816FB2" w:rsidRPr="3ADF1434">
        <w:rPr>
          <w:rFonts w:ascii="Calibri" w:eastAsia="Calibri" w:hAnsi="Calibri" w:cs="Calibri"/>
          <w:lang w:val="en-GB"/>
        </w:rPr>
        <w:t>R</w:t>
      </w:r>
      <w:r w:rsidR="00816FB2">
        <w:rPr>
          <w:rFonts w:ascii="Calibri" w:eastAsia="Calibri" w:hAnsi="Calibri" w:cs="Calibri"/>
          <w:lang w:val="en-GB"/>
        </w:rPr>
        <w:t>o</w:t>
      </w:r>
      <w:r w:rsidR="00816FB2" w:rsidRPr="3ADF1434">
        <w:rPr>
          <w:rFonts w:ascii="Calibri" w:eastAsia="Calibri" w:hAnsi="Calibri" w:cs="Calibri"/>
          <w:lang w:val="en-GB"/>
        </w:rPr>
        <w:t xml:space="preserve">R </w:t>
      </w:r>
      <w:r w:rsidR="001263D9" w:rsidRPr="3ADF1434">
        <w:rPr>
          <w:rFonts w:ascii="Calibri" w:eastAsia="Calibri" w:hAnsi="Calibri" w:cs="Calibri"/>
          <w:lang w:val="en-GB"/>
        </w:rPr>
        <w:t>is fragmented,</w:t>
      </w:r>
      <w:r w:rsidR="001263D9">
        <w:rPr>
          <w:rFonts w:ascii="Calibri" w:eastAsia="Calibri" w:hAnsi="Calibri" w:cs="Calibri"/>
          <w:lang w:val="en-GB"/>
        </w:rPr>
        <w:t xml:space="preserve"> ther</w:t>
      </w:r>
      <w:r w:rsidR="00E43744">
        <w:rPr>
          <w:rFonts w:ascii="Calibri" w:eastAsia="Calibri" w:hAnsi="Calibri" w:cs="Calibri"/>
          <w:lang w:val="en-GB"/>
        </w:rPr>
        <w:t xml:space="preserve">e </w:t>
      </w:r>
      <w:r w:rsidR="001263D9">
        <w:rPr>
          <w:rFonts w:ascii="Calibri" w:eastAsia="Calibri" w:hAnsi="Calibri" w:cs="Calibri"/>
          <w:lang w:val="en-GB"/>
        </w:rPr>
        <w:t>is</w:t>
      </w:r>
      <w:r w:rsidR="001263D9" w:rsidRPr="3ADF1434">
        <w:rPr>
          <w:rFonts w:ascii="Calibri" w:eastAsia="Calibri" w:hAnsi="Calibri" w:cs="Calibri"/>
          <w:lang w:val="en-GB"/>
        </w:rPr>
        <w:t xml:space="preserve"> duplication and </w:t>
      </w:r>
      <w:r w:rsidR="001263D9">
        <w:rPr>
          <w:rFonts w:ascii="Calibri" w:eastAsia="Calibri" w:hAnsi="Calibri" w:cs="Calibri"/>
          <w:lang w:val="en-GB"/>
        </w:rPr>
        <w:t xml:space="preserve">a </w:t>
      </w:r>
      <w:r w:rsidR="001263D9" w:rsidRPr="3ADF1434">
        <w:rPr>
          <w:rFonts w:ascii="Calibri" w:eastAsia="Calibri" w:hAnsi="Calibri" w:cs="Calibri"/>
          <w:lang w:val="en-GB"/>
        </w:rPr>
        <w:t xml:space="preserve">lack of transparency among </w:t>
      </w:r>
      <w:r w:rsidR="00816FB2" w:rsidRPr="3ADF1434">
        <w:rPr>
          <w:rFonts w:ascii="Calibri" w:eastAsia="Calibri" w:hAnsi="Calibri" w:cs="Calibri"/>
          <w:lang w:val="en-GB"/>
        </w:rPr>
        <w:t>R</w:t>
      </w:r>
      <w:r w:rsidR="00816FB2">
        <w:rPr>
          <w:rFonts w:ascii="Calibri" w:eastAsia="Calibri" w:hAnsi="Calibri" w:cs="Calibri"/>
          <w:lang w:val="en-GB"/>
        </w:rPr>
        <w:t>o</w:t>
      </w:r>
      <w:r w:rsidR="00816FB2" w:rsidRPr="3ADF1434">
        <w:rPr>
          <w:rFonts w:ascii="Calibri" w:eastAsia="Calibri" w:hAnsi="Calibri" w:cs="Calibri"/>
          <w:lang w:val="en-GB"/>
        </w:rPr>
        <w:t xml:space="preserve">R </w:t>
      </w:r>
      <w:r w:rsidR="001263D9" w:rsidRPr="3ADF1434">
        <w:rPr>
          <w:rFonts w:ascii="Calibri" w:eastAsia="Calibri" w:hAnsi="Calibri" w:cs="Calibri"/>
          <w:lang w:val="en-GB"/>
        </w:rPr>
        <w:t xml:space="preserve">researchers. The registry and hub were created so researchers or those interested in </w:t>
      </w:r>
      <w:r w:rsidR="00816FB2" w:rsidRPr="3ADF1434">
        <w:rPr>
          <w:rFonts w:ascii="Calibri" w:eastAsia="Calibri" w:hAnsi="Calibri" w:cs="Calibri"/>
          <w:lang w:val="en-GB"/>
        </w:rPr>
        <w:t>R</w:t>
      </w:r>
      <w:r w:rsidR="00816FB2">
        <w:rPr>
          <w:rFonts w:ascii="Calibri" w:eastAsia="Calibri" w:hAnsi="Calibri" w:cs="Calibri"/>
          <w:lang w:val="en-GB"/>
        </w:rPr>
        <w:t>o</w:t>
      </w:r>
      <w:r w:rsidR="00816FB2" w:rsidRPr="3ADF1434">
        <w:rPr>
          <w:rFonts w:ascii="Calibri" w:eastAsia="Calibri" w:hAnsi="Calibri" w:cs="Calibri"/>
          <w:lang w:val="en-GB"/>
        </w:rPr>
        <w:t xml:space="preserve">R </w:t>
      </w:r>
      <w:r w:rsidR="001263D9">
        <w:rPr>
          <w:rFonts w:ascii="Calibri" w:eastAsia="Calibri" w:hAnsi="Calibri" w:cs="Calibri"/>
          <w:lang w:val="en-GB"/>
        </w:rPr>
        <w:t>are aware of</w:t>
      </w:r>
      <w:r w:rsidR="001263D9" w:rsidRPr="3ADF1434">
        <w:rPr>
          <w:rFonts w:ascii="Calibri" w:eastAsia="Calibri" w:hAnsi="Calibri" w:cs="Calibri"/>
          <w:lang w:val="en-GB"/>
        </w:rPr>
        <w:t xml:space="preserve"> work </w:t>
      </w:r>
      <w:r w:rsidR="001263D9">
        <w:rPr>
          <w:rFonts w:ascii="Calibri" w:eastAsia="Calibri" w:hAnsi="Calibri" w:cs="Calibri"/>
          <w:lang w:val="en-GB"/>
        </w:rPr>
        <w:t xml:space="preserve">that has taken place or is being developed, </w:t>
      </w:r>
      <w:r w:rsidR="001263D9" w:rsidRPr="3ADF1434">
        <w:rPr>
          <w:rFonts w:ascii="Calibri" w:eastAsia="Calibri" w:hAnsi="Calibri" w:cs="Calibri"/>
          <w:lang w:val="en-GB"/>
        </w:rPr>
        <w:t xml:space="preserve">and </w:t>
      </w:r>
      <w:r w:rsidR="001263D9">
        <w:rPr>
          <w:rFonts w:ascii="Calibri" w:eastAsia="Calibri" w:hAnsi="Calibri" w:cs="Calibri"/>
          <w:lang w:val="en-GB"/>
        </w:rPr>
        <w:t xml:space="preserve">to provide a space that supports </w:t>
      </w:r>
      <w:r w:rsidR="001263D9" w:rsidRPr="3ADF1434">
        <w:rPr>
          <w:rFonts w:ascii="Calibri" w:eastAsia="Calibri" w:hAnsi="Calibri" w:cs="Calibri"/>
          <w:lang w:val="en-GB"/>
        </w:rPr>
        <w:t>build</w:t>
      </w:r>
      <w:r w:rsidR="001263D9">
        <w:rPr>
          <w:rFonts w:ascii="Calibri" w:eastAsia="Calibri" w:hAnsi="Calibri" w:cs="Calibri"/>
          <w:lang w:val="en-GB"/>
        </w:rPr>
        <w:t xml:space="preserve">ing </w:t>
      </w:r>
      <w:r w:rsidR="001263D9" w:rsidRPr="3ADF1434">
        <w:rPr>
          <w:rFonts w:ascii="Calibri" w:eastAsia="Calibri" w:hAnsi="Calibri" w:cs="Calibri"/>
          <w:lang w:val="en-GB"/>
        </w:rPr>
        <w:t>a network</w:t>
      </w:r>
      <w:r w:rsidR="001263D9">
        <w:rPr>
          <w:rFonts w:ascii="Calibri" w:eastAsia="Calibri" w:hAnsi="Calibri" w:cs="Calibri"/>
          <w:lang w:val="en-GB"/>
        </w:rPr>
        <w:t>.</w:t>
      </w:r>
    </w:p>
    <w:p w14:paraId="10B6648D" w14:textId="3C65D887" w:rsidR="001263D9" w:rsidRDefault="001263D9" w:rsidP="3479A7BC">
      <w:pPr>
        <w:spacing w:line="360" w:lineRule="auto"/>
        <w:jc w:val="both"/>
        <w:rPr>
          <w:rFonts w:ascii="Calibri" w:eastAsia="Calibri" w:hAnsi="Calibri" w:cs="Calibri"/>
          <w:b/>
          <w:bCs/>
          <w:u w:val="single"/>
        </w:rPr>
      </w:pPr>
      <w:r w:rsidRPr="3479A7BC">
        <w:rPr>
          <w:rFonts w:ascii="Calibri" w:eastAsia="Calibri" w:hAnsi="Calibri" w:cs="Calibri"/>
          <w:lang w:val="en-GB"/>
        </w:rPr>
        <w:lastRenderedPageBreak/>
        <w:t>A recording of the event was shared to</w:t>
      </w:r>
      <w:r w:rsidR="00E43744" w:rsidRPr="3479A7BC">
        <w:rPr>
          <w:rFonts w:ascii="Calibri" w:eastAsia="Calibri" w:hAnsi="Calibri" w:cs="Calibri"/>
          <w:lang w:val="en-GB"/>
        </w:rPr>
        <w:t xml:space="preserve"> increase visibility</w:t>
      </w:r>
      <w:r w:rsidR="00B768E2" w:rsidRPr="3479A7BC">
        <w:rPr>
          <w:rFonts w:ascii="Calibri" w:eastAsia="Calibri" w:hAnsi="Calibri" w:cs="Calibri"/>
          <w:lang w:val="en-GB"/>
        </w:rPr>
        <w:t>, ensuring the message reached</w:t>
      </w:r>
      <w:r w:rsidR="00E43744" w:rsidRPr="3479A7BC">
        <w:rPr>
          <w:rFonts w:ascii="Calibri" w:eastAsia="Calibri" w:hAnsi="Calibri" w:cs="Calibri"/>
          <w:lang w:val="en-GB"/>
        </w:rPr>
        <w:t xml:space="preserve"> </w:t>
      </w:r>
      <w:r w:rsidR="003331BD" w:rsidRPr="3479A7BC">
        <w:rPr>
          <w:rFonts w:ascii="Calibri" w:eastAsia="Calibri" w:hAnsi="Calibri" w:cs="Calibri"/>
          <w:lang w:val="en-GB"/>
        </w:rPr>
        <w:t xml:space="preserve">national and </w:t>
      </w:r>
      <w:r w:rsidR="00E43744" w:rsidRPr="3479A7BC">
        <w:rPr>
          <w:rFonts w:ascii="Calibri" w:eastAsia="Calibri" w:hAnsi="Calibri" w:cs="Calibri"/>
          <w:lang w:val="en-GB"/>
        </w:rPr>
        <w:t xml:space="preserve">international </w:t>
      </w:r>
      <w:r w:rsidR="003331BD" w:rsidRPr="3479A7BC">
        <w:rPr>
          <w:rFonts w:ascii="Calibri" w:eastAsia="Calibri" w:hAnsi="Calibri" w:cs="Calibri"/>
          <w:lang w:val="en-GB"/>
        </w:rPr>
        <w:t>organisations</w:t>
      </w:r>
      <w:r w:rsidR="003167AC" w:rsidRPr="3479A7BC">
        <w:rPr>
          <w:rFonts w:ascii="Calibri" w:eastAsia="Calibri" w:hAnsi="Calibri" w:cs="Calibri"/>
          <w:lang w:val="en-GB"/>
        </w:rPr>
        <w:t>.</w:t>
      </w:r>
      <w:r w:rsidR="00F00D2D" w:rsidRPr="3479A7BC">
        <w:rPr>
          <w:rFonts w:ascii="Calibri" w:eastAsia="Calibri" w:hAnsi="Calibri" w:cs="Calibri"/>
          <w:lang w:val="en-GB"/>
        </w:rPr>
        <w:t xml:space="preserve"> </w:t>
      </w:r>
      <w:r w:rsidR="00F00D2D" w:rsidRPr="3479A7BC">
        <w:rPr>
          <w:rFonts w:ascii="Calibri" w:eastAsia="Calibri" w:hAnsi="Calibri" w:cs="Calibri"/>
        </w:rPr>
        <w:t xml:space="preserve">Feedback from the attendees found the discussions interesting and the </w:t>
      </w:r>
      <w:r w:rsidR="003331BD" w:rsidRPr="3479A7BC">
        <w:rPr>
          <w:rFonts w:ascii="Calibri" w:eastAsia="Calibri" w:hAnsi="Calibri" w:cs="Calibri"/>
        </w:rPr>
        <w:t xml:space="preserve">publication of the </w:t>
      </w:r>
      <w:r w:rsidR="00F00D2D" w:rsidRPr="3479A7BC">
        <w:rPr>
          <w:rFonts w:ascii="Calibri" w:eastAsia="Calibri" w:hAnsi="Calibri" w:cs="Calibri"/>
        </w:rPr>
        <w:t>registry timely.</w:t>
      </w:r>
      <w:r w:rsidR="00ED0114" w:rsidRPr="3479A7BC">
        <w:rPr>
          <w:rFonts w:ascii="Calibri" w:eastAsia="Calibri" w:hAnsi="Calibri" w:cs="Calibri"/>
        </w:rPr>
        <w:t xml:space="preserve"> </w:t>
      </w:r>
    </w:p>
    <w:p w14:paraId="66DDFFBB" w14:textId="55CBFF6E" w:rsidR="5F64FA6B" w:rsidRDefault="5F64FA6B" w:rsidP="3479A7BC">
      <w:pPr>
        <w:pStyle w:val="ListParagraph"/>
        <w:numPr>
          <w:ilvl w:val="0"/>
          <w:numId w:val="36"/>
        </w:numPr>
        <w:spacing w:line="276" w:lineRule="auto"/>
        <w:jc w:val="both"/>
        <w:rPr>
          <w:rFonts w:ascii="Calibri" w:eastAsia="Calibri" w:hAnsi="Calibri" w:cs="Calibri"/>
          <w:b/>
          <w:bCs/>
          <w:u w:val="single"/>
        </w:rPr>
      </w:pPr>
      <w:r w:rsidRPr="3479A7BC">
        <w:rPr>
          <w:rFonts w:ascii="Calibri" w:eastAsia="Calibri" w:hAnsi="Calibri" w:cs="Calibri"/>
          <w:b/>
          <w:bCs/>
          <w:u w:val="single"/>
        </w:rPr>
        <w:t>Chatter Sessions</w:t>
      </w:r>
    </w:p>
    <w:p w14:paraId="285D9226" w14:textId="01FCFCD9" w:rsidR="00B840B4" w:rsidRDefault="00377B35" w:rsidP="009D3621">
      <w:pPr>
        <w:spacing w:line="360" w:lineRule="auto"/>
        <w:jc w:val="both"/>
        <w:rPr>
          <w:rFonts w:ascii="Calibri" w:eastAsia="Calibri" w:hAnsi="Calibri" w:cs="Calibri"/>
        </w:rPr>
      </w:pPr>
      <w:r w:rsidRPr="2DFDBDA3">
        <w:rPr>
          <w:rFonts w:ascii="Calibri" w:eastAsia="Calibri" w:hAnsi="Calibri" w:cs="Calibri"/>
        </w:rPr>
        <w:t>Together with the RoR registry and hub we</w:t>
      </w:r>
      <w:r w:rsidR="000A751A" w:rsidRPr="2DFDBDA3">
        <w:rPr>
          <w:rFonts w:ascii="Calibri" w:eastAsia="Calibri" w:hAnsi="Calibri" w:cs="Calibri"/>
        </w:rPr>
        <w:t xml:space="preserve"> have</w:t>
      </w:r>
      <w:r w:rsidRPr="2DFDBDA3">
        <w:rPr>
          <w:rFonts w:ascii="Calibri" w:eastAsia="Calibri" w:hAnsi="Calibri" w:cs="Calibri"/>
        </w:rPr>
        <w:t xml:space="preserve"> set up </w:t>
      </w:r>
      <w:r w:rsidR="000A751A" w:rsidRPr="2DFDBDA3">
        <w:rPr>
          <w:rFonts w:ascii="Calibri" w:eastAsia="Calibri" w:hAnsi="Calibri" w:cs="Calibri"/>
        </w:rPr>
        <w:t xml:space="preserve">the RoR registry and hub </w:t>
      </w:r>
      <w:r w:rsidR="007E695F">
        <w:rPr>
          <w:rFonts w:ascii="Calibri" w:eastAsia="Calibri" w:hAnsi="Calibri" w:cs="Calibri"/>
        </w:rPr>
        <w:t>C</w:t>
      </w:r>
      <w:r w:rsidRPr="2DFDBDA3">
        <w:rPr>
          <w:rFonts w:ascii="Calibri" w:eastAsia="Calibri" w:hAnsi="Calibri" w:cs="Calibri"/>
        </w:rPr>
        <w:t>hatter sessions</w:t>
      </w:r>
      <w:r w:rsidR="000A751A" w:rsidRPr="2DFDBDA3">
        <w:rPr>
          <w:rFonts w:ascii="Calibri" w:eastAsia="Calibri" w:hAnsi="Calibri" w:cs="Calibri"/>
        </w:rPr>
        <w:t xml:space="preserve">. These </w:t>
      </w:r>
      <w:r w:rsidR="00A06DA0">
        <w:rPr>
          <w:rFonts w:ascii="Calibri" w:eastAsia="Calibri" w:hAnsi="Calibri" w:cs="Calibri"/>
        </w:rPr>
        <w:t xml:space="preserve">sessions </w:t>
      </w:r>
      <w:r w:rsidR="000A751A" w:rsidRPr="2DFDBDA3">
        <w:rPr>
          <w:rFonts w:ascii="Calibri" w:eastAsia="Calibri" w:hAnsi="Calibri" w:cs="Calibri"/>
        </w:rPr>
        <w:t>are</w:t>
      </w:r>
      <w:r w:rsidR="00425386" w:rsidRPr="2DFDBDA3">
        <w:rPr>
          <w:rFonts w:ascii="Calibri" w:eastAsia="Calibri" w:hAnsi="Calibri" w:cs="Calibri"/>
        </w:rPr>
        <w:t xml:space="preserve"> o</w:t>
      </w:r>
      <w:r w:rsidR="008A383A" w:rsidRPr="2DFDBDA3">
        <w:rPr>
          <w:rFonts w:ascii="Calibri" w:eastAsia="Calibri" w:hAnsi="Calibri" w:cs="Calibri"/>
        </w:rPr>
        <w:t xml:space="preserve">nline </w:t>
      </w:r>
      <w:r w:rsidR="00AD6D24" w:rsidRPr="2DFDBDA3">
        <w:rPr>
          <w:rFonts w:ascii="Calibri" w:eastAsia="Calibri" w:hAnsi="Calibri" w:cs="Calibri"/>
        </w:rPr>
        <w:t xml:space="preserve">discussions on a topic of interest to the registry </w:t>
      </w:r>
      <w:r w:rsidR="00087B43" w:rsidRPr="2DFDBDA3">
        <w:rPr>
          <w:rFonts w:ascii="Calibri" w:eastAsia="Calibri" w:hAnsi="Calibri" w:cs="Calibri"/>
        </w:rPr>
        <w:t xml:space="preserve">and overall RoR </w:t>
      </w:r>
      <w:r w:rsidR="00AD6D24" w:rsidRPr="2DFDBDA3">
        <w:rPr>
          <w:rFonts w:ascii="Calibri" w:eastAsia="Calibri" w:hAnsi="Calibri" w:cs="Calibri"/>
        </w:rPr>
        <w:t>community</w:t>
      </w:r>
      <w:r w:rsidR="00DB2FF9" w:rsidRPr="2DFDBDA3">
        <w:rPr>
          <w:rFonts w:ascii="Calibri" w:eastAsia="Calibri" w:hAnsi="Calibri" w:cs="Calibri"/>
        </w:rPr>
        <w:t xml:space="preserve">. </w:t>
      </w:r>
      <w:r w:rsidR="00856D99" w:rsidRPr="2DFDBDA3">
        <w:rPr>
          <w:rFonts w:ascii="Calibri" w:eastAsia="Calibri" w:hAnsi="Calibri" w:cs="Calibri"/>
        </w:rPr>
        <w:t>The three main purposes for the</w:t>
      </w:r>
      <w:r w:rsidR="00856D99">
        <w:rPr>
          <w:rFonts w:ascii="Calibri" w:eastAsia="Calibri" w:hAnsi="Calibri" w:cs="Calibri"/>
        </w:rPr>
        <w:t xml:space="preserve"> Chatter sessions </w:t>
      </w:r>
      <w:r w:rsidR="00856D99" w:rsidRPr="2DFDBDA3">
        <w:rPr>
          <w:rFonts w:ascii="Calibri" w:eastAsia="Calibri" w:hAnsi="Calibri" w:cs="Calibri"/>
        </w:rPr>
        <w:t>are: to support the dissemination of RoR activity; to encourage honest and open discussions about challenges inherent to conducting research and to communicate evidence that can inform future interventions or collaborations.</w:t>
      </w:r>
      <w:r w:rsidR="00856D99">
        <w:rPr>
          <w:rFonts w:ascii="Calibri" w:eastAsia="Calibri" w:hAnsi="Calibri" w:cs="Calibri"/>
        </w:rPr>
        <w:t xml:space="preserve"> </w:t>
      </w:r>
      <w:r w:rsidR="00DB2FF9" w:rsidRPr="2DFDBDA3">
        <w:rPr>
          <w:rFonts w:ascii="Calibri" w:eastAsia="Calibri" w:hAnsi="Calibri" w:cs="Calibri"/>
        </w:rPr>
        <w:t xml:space="preserve">The </w:t>
      </w:r>
      <w:r w:rsidR="001764E9" w:rsidRPr="2DFDBDA3">
        <w:rPr>
          <w:rFonts w:ascii="Calibri" w:eastAsia="Calibri" w:hAnsi="Calibri" w:cs="Calibri"/>
        </w:rPr>
        <w:t>hour-long</w:t>
      </w:r>
      <w:r w:rsidR="00DB2FF9" w:rsidRPr="2DFDBDA3">
        <w:rPr>
          <w:rFonts w:ascii="Calibri" w:eastAsia="Calibri" w:hAnsi="Calibri" w:cs="Calibri"/>
        </w:rPr>
        <w:t xml:space="preserve"> sessions </w:t>
      </w:r>
      <w:r w:rsidR="001764E9" w:rsidRPr="2DFDBDA3">
        <w:rPr>
          <w:rFonts w:ascii="Calibri" w:eastAsia="Calibri" w:hAnsi="Calibri" w:cs="Calibri"/>
        </w:rPr>
        <w:t xml:space="preserve">are </w:t>
      </w:r>
      <w:r w:rsidR="00492C78" w:rsidRPr="2DFDBDA3">
        <w:rPr>
          <w:rFonts w:ascii="Calibri" w:eastAsia="Calibri" w:hAnsi="Calibri" w:cs="Calibri"/>
        </w:rPr>
        <w:t>held virtually with a presentation</w:t>
      </w:r>
      <w:r w:rsidR="00630A31" w:rsidRPr="2DFDBDA3">
        <w:rPr>
          <w:rFonts w:ascii="Calibri" w:eastAsia="Calibri" w:hAnsi="Calibri" w:cs="Calibri"/>
        </w:rPr>
        <w:t xml:space="preserve"> by </w:t>
      </w:r>
      <w:r w:rsidR="00087B43" w:rsidRPr="2DFDBDA3">
        <w:rPr>
          <w:rFonts w:ascii="Calibri" w:eastAsia="Calibri" w:hAnsi="Calibri" w:cs="Calibri"/>
        </w:rPr>
        <w:t xml:space="preserve">an invited </w:t>
      </w:r>
      <w:r w:rsidR="00630A31" w:rsidRPr="2DFDBDA3">
        <w:rPr>
          <w:rFonts w:ascii="Calibri" w:eastAsia="Calibri" w:hAnsi="Calibri" w:cs="Calibri"/>
        </w:rPr>
        <w:t>speaker followed by an</w:t>
      </w:r>
      <w:r w:rsidR="00492C78" w:rsidRPr="2DFDBDA3">
        <w:rPr>
          <w:rFonts w:ascii="Calibri" w:eastAsia="Calibri" w:hAnsi="Calibri" w:cs="Calibri"/>
        </w:rPr>
        <w:t xml:space="preserve"> opportunity for the community to </w:t>
      </w:r>
      <w:r w:rsidR="001764E9" w:rsidRPr="2DFDBDA3">
        <w:rPr>
          <w:rFonts w:ascii="Calibri" w:eastAsia="Calibri" w:hAnsi="Calibri" w:cs="Calibri"/>
        </w:rPr>
        <w:t xml:space="preserve">ask questions and </w:t>
      </w:r>
      <w:r w:rsidR="00630A31" w:rsidRPr="2DFDBDA3">
        <w:rPr>
          <w:rFonts w:ascii="Calibri" w:eastAsia="Calibri" w:hAnsi="Calibri" w:cs="Calibri"/>
        </w:rPr>
        <w:t>have open discussion</w:t>
      </w:r>
      <w:r w:rsidR="0001354D" w:rsidRPr="2DFDBDA3">
        <w:rPr>
          <w:rFonts w:ascii="Calibri" w:eastAsia="Calibri" w:hAnsi="Calibri" w:cs="Calibri"/>
        </w:rPr>
        <w:t>s</w:t>
      </w:r>
      <w:r w:rsidR="00630A31" w:rsidRPr="2DFDBDA3">
        <w:rPr>
          <w:rFonts w:ascii="Calibri" w:eastAsia="Calibri" w:hAnsi="Calibri" w:cs="Calibri"/>
        </w:rPr>
        <w:t xml:space="preserve">. </w:t>
      </w:r>
      <w:r w:rsidR="002A7A86" w:rsidRPr="2DFDBDA3">
        <w:rPr>
          <w:rFonts w:ascii="Calibri" w:eastAsia="Calibri" w:hAnsi="Calibri" w:cs="Calibri"/>
        </w:rPr>
        <w:t>The speakers are practitioners, early career and established researchers, evaluators or other stakeholders associated with funding organisations, universities or organisations within the research ecosystem conducting projects and/or research, developing policies, and overall expertise in exploring research processes.</w:t>
      </w:r>
      <w:r w:rsidR="00356C94">
        <w:rPr>
          <w:rFonts w:ascii="Calibri" w:eastAsia="Calibri" w:hAnsi="Calibri" w:cs="Calibri"/>
        </w:rPr>
        <w:t xml:space="preserve"> </w:t>
      </w:r>
    </w:p>
    <w:p w14:paraId="2FCB43C6" w14:textId="552E4809" w:rsidR="40611635" w:rsidRDefault="093ABD22" w:rsidP="009D3621">
      <w:pPr>
        <w:spacing w:line="360" w:lineRule="auto"/>
        <w:jc w:val="both"/>
        <w:rPr>
          <w:rFonts w:ascii="Calibri" w:eastAsia="Calibri" w:hAnsi="Calibri" w:cs="Calibri"/>
        </w:rPr>
      </w:pPr>
      <w:r w:rsidRPr="0C0F5374">
        <w:rPr>
          <w:rFonts w:eastAsiaTheme="minorEastAsia"/>
        </w:rPr>
        <w:t xml:space="preserve">The first ROR chatter session </w:t>
      </w:r>
      <w:r w:rsidR="002E2A22" w:rsidRPr="0C0F5374">
        <w:rPr>
          <w:rFonts w:eastAsiaTheme="minorEastAsia"/>
        </w:rPr>
        <w:t>took place</w:t>
      </w:r>
      <w:r w:rsidRPr="0C0F5374">
        <w:rPr>
          <w:rFonts w:eastAsiaTheme="minorEastAsia"/>
        </w:rPr>
        <w:t xml:space="preserve"> in January 202</w:t>
      </w:r>
      <w:r w:rsidR="6A0F8177" w:rsidRPr="0C0F5374">
        <w:rPr>
          <w:rFonts w:eastAsiaTheme="minorEastAsia"/>
        </w:rPr>
        <w:t>2</w:t>
      </w:r>
      <w:r w:rsidR="000E3426" w:rsidRPr="0C0F5374">
        <w:rPr>
          <w:rFonts w:eastAsiaTheme="minorEastAsia"/>
        </w:rPr>
        <w:t>.</w:t>
      </w:r>
      <w:r w:rsidR="5C8C49F5" w:rsidRPr="2B8B4191">
        <w:rPr>
          <w:rFonts w:eastAsiaTheme="minorEastAsia"/>
        </w:rPr>
        <w:t xml:space="preserve"> </w:t>
      </w:r>
      <w:r w:rsidR="3FBBF4B1" w:rsidRPr="2B8B4191">
        <w:rPr>
          <w:rFonts w:eastAsiaTheme="minorEastAsia"/>
        </w:rPr>
        <w:t>Sixteen</w:t>
      </w:r>
      <w:r w:rsidR="000E3426" w:rsidRPr="0C0F5374">
        <w:rPr>
          <w:rFonts w:eastAsiaTheme="minorEastAsia"/>
        </w:rPr>
        <w:t xml:space="preserve">  Chatter sessions have been delivered since January 2022</w:t>
      </w:r>
      <w:r w:rsidR="00856D99" w:rsidRPr="0C0F5374">
        <w:rPr>
          <w:rFonts w:eastAsiaTheme="minorEastAsia"/>
        </w:rPr>
        <w:t xml:space="preserve"> </w:t>
      </w:r>
      <w:r w:rsidR="000E3426" w:rsidRPr="0C0F5374">
        <w:rPr>
          <w:rFonts w:eastAsiaTheme="minorEastAsia"/>
        </w:rPr>
        <w:t>covering</w:t>
      </w:r>
      <w:r w:rsidR="2B50AC2B" w:rsidRPr="0C0F5374">
        <w:rPr>
          <w:rFonts w:eastAsiaTheme="minorEastAsia"/>
        </w:rPr>
        <w:t xml:space="preserve"> </w:t>
      </w:r>
      <w:r w:rsidR="6B7FAC7C" w:rsidRPr="0C0F5374">
        <w:rPr>
          <w:rFonts w:eastAsiaTheme="minorEastAsia"/>
        </w:rPr>
        <w:t>t</w:t>
      </w:r>
      <w:r w:rsidR="08F2D225" w:rsidRPr="0C0F5374">
        <w:rPr>
          <w:rFonts w:eastAsiaTheme="minorEastAsia"/>
        </w:rPr>
        <w:t xml:space="preserve">opics </w:t>
      </w:r>
      <w:r w:rsidR="000E3426" w:rsidRPr="0C0F5374">
        <w:rPr>
          <w:rFonts w:eastAsiaTheme="minorEastAsia"/>
        </w:rPr>
        <w:t xml:space="preserve">such as </w:t>
      </w:r>
      <w:r w:rsidR="00B814AD" w:rsidRPr="0C0F5374">
        <w:rPr>
          <w:rFonts w:eastAsiaTheme="minorEastAsia"/>
        </w:rPr>
        <w:t>the Research Excellence Framework</w:t>
      </w:r>
      <w:r w:rsidR="000D2D49" w:rsidRPr="0C0F5374">
        <w:rPr>
          <w:rFonts w:eastAsiaTheme="minorEastAsia"/>
        </w:rPr>
        <w:t>, the Hidden REF</w:t>
      </w:r>
      <w:r w:rsidR="00E62847" w:rsidRPr="0C0F5374">
        <w:rPr>
          <w:rFonts w:eastAsiaTheme="minorEastAsia"/>
        </w:rPr>
        <w:t>,</w:t>
      </w:r>
      <w:r w:rsidR="6B7FAC7C" w:rsidRPr="0C0F5374">
        <w:rPr>
          <w:rFonts w:eastAsiaTheme="minorEastAsia"/>
        </w:rPr>
        <w:t xml:space="preserve"> </w:t>
      </w:r>
      <w:r w:rsidR="007E14F6" w:rsidRPr="0C0F5374">
        <w:rPr>
          <w:rFonts w:eastAsiaTheme="minorEastAsia"/>
        </w:rPr>
        <w:t xml:space="preserve">open research and </w:t>
      </w:r>
      <w:r w:rsidR="6B7FAC7C" w:rsidRPr="0C0F5374">
        <w:rPr>
          <w:rFonts w:eastAsiaTheme="minorEastAsia"/>
        </w:rPr>
        <w:t>citation metric</w:t>
      </w:r>
      <w:r w:rsidR="007E14F6" w:rsidRPr="0C0F5374">
        <w:rPr>
          <w:rFonts w:eastAsiaTheme="minorEastAsia"/>
        </w:rPr>
        <w:t xml:space="preserve">s, </w:t>
      </w:r>
      <w:r w:rsidR="000D2D49" w:rsidRPr="0C0F5374">
        <w:rPr>
          <w:rFonts w:eastAsiaTheme="minorEastAsia"/>
        </w:rPr>
        <w:t xml:space="preserve">research waste, </w:t>
      </w:r>
      <w:r w:rsidR="00954C9D" w:rsidRPr="0C0F5374">
        <w:rPr>
          <w:rFonts w:eastAsiaTheme="minorEastAsia"/>
        </w:rPr>
        <w:t xml:space="preserve">avoiding bias in </w:t>
      </w:r>
      <w:r w:rsidR="007E14F6" w:rsidRPr="0C0F5374">
        <w:rPr>
          <w:rFonts w:eastAsiaTheme="minorEastAsia"/>
        </w:rPr>
        <w:t>clinical trials</w:t>
      </w:r>
      <w:r w:rsidR="00E62847" w:rsidRPr="0C0F5374">
        <w:rPr>
          <w:rFonts w:eastAsiaTheme="minorEastAsia"/>
        </w:rPr>
        <w:t xml:space="preserve">, global health research, </w:t>
      </w:r>
      <w:r w:rsidR="002B32D2" w:rsidRPr="0C0F5374">
        <w:rPr>
          <w:rFonts w:eastAsiaTheme="minorEastAsia"/>
        </w:rPr>
        <w:t xml:space="preserve">narrative CVs, </w:t>
      </w:r>
      <w:r w:rsidR="6B7FAC7C" w:rsidRPr="0C0F5374">
        <w:rPr>
          <w:rFonts w:eastAsiaTheme="minorEastAsia"/>
        </w:rPr>
        <w:t>research integrity practices</w:t>
      </w:r>
      <w:r w:rsidR="00A1616D" w:rsidRPr="0C0F5374">
        <w:rPr>
          <w:rFonts w:eastAsiaTheme="minorEastAsia"/>
        </w:rPr>
        <w:t xml:space="preserve"> and others</w:t>
      </w:r>
      <w:r w:rsidR="00510704" w:rsidRPr="0C0F5374">
        <w:rPr>
          <w:rFonts w:eastAsiaTheme="minorEastAsia"/>
        </w:rPr>
        <w:t xml:space="preserve"> (a list</w:t>
      </w:r>
      <w:r w:rsidR="00BC6FC2">
        <w:rPr>
          <w:rFonts w:eastAsiaTheme="minorEastAsia"/>
        </w:rPr>
        <w:t xml:space="preserve"> of </w:t>
      </w:r>
      <w:r w:rsidR="00A466C5">
        <w:rPr>
          <w:rFonts w:eastAsiaTheme="minorEastAsia"/>
        </w:rPr>
        <w:t>past</w:t>
      </w:r>
      <w:r w:rsidR="00BC6FC2">
        <w:rPr>
          <w:rFonts w:eastAsiaTheme="minorEastAsia"/>
        </w:rPr>
        <w:t xml:space="preserve"> sessions and link to some of the recordings </w:t>
      </w:r>
      <w:r w:rsidR="0058177D">
        <w:rPr>
          <w:rFonts w:eastAsiaTheme="minorEastAsia"/>
        </w:rPr>
        <w:t>is available here</w:t>
      </w:r>
      <w:r w:rsidR="00510704" w:rsidRPr="0C0F5374">
        <w:rPr>
          <w:rFonts w:eastAsiaTheme="minorEastAsia"/>
        </w:rPr>
        <w:t>:</w:t>
      </w:r>
      <w:r w:rsidR="000C2D8A" w:rsidRPr="0C0F5374">
        <w:rPr>
          <w:rFonts w:eastAsiaTheme="minorEastAsia"/>
        </w:rPr>
        <w:t xml:space="preserve"> </w:t>
      </w:r>
      <w:r w:rsidR="00A466C5" w:rsidRPr="00A466C5">
        <w:rPr>
          <w:rFonts w:eastAsiaTheme="minorEastAsia"/>
        </w:rPr>
        <w:t>https://ror-hub.org/ror-upcoming-events/</w:t>
      </w:r>
      <w:r w:rsidR="00A466C5">
        <w:rPr>
          <w:rFonts w:eastAsiaTheme="minorEastAsia"/>
        </w:rPr>
        <w:t>)</w:t>
      </w:r>
      <w:r w:rsidR="6B2ACBAA" w:rsidRPr="0C0F5374">
        <w:rPr>
          <w:rFonts w:eastAsiaTheme="minorEastAsia"/>
        </w:rPr>
        <w:t xml:space="preserve">. </w:t>
      </w:r>
      <w:r w:rsidR="7E865D0F" w:rsidRPr="0C0F5374">
        <w:rPr>
          <w:rFonts w:eastAsiaTheme="minorEastAsia"/>
        </w:rPr>
        <w:t>The sessions are free to attend</w:t>
      </w:r>
      <w:r w:rsidR="00A1616D" w:rsidRPr="0C0F5374">
        <w:rPr>
          <w:rFonts w:eastAsiaTheme="minorEastAsia"/>
        </w:rPr>
        <w:t>,</w:t>
      </w:r>
      <w:r w:rsidR="7E865D0F" w:rsidRPr="0C0F5374">
        <w:rPr>
          <w:rFonts w:eastAsiaTheme="minorEastAsia"/>
        </w:rPr>
        <w:t xml:space="preserve"> are advertised by email to community members and promoted on social media to reach wider audience</w:t>
      </w:r>
      <w:r w:rsidR="00675327">
        <w:rPr>
          <w:rFonts w:eastAsiaTheme="minorEastAsia"/>
        </w:rPr>
        <w:t>s</w:t>
      </w:r>
      <w:r w:rsidR="7E865D0F" w:rsidRPr="0C0F5374">
        <w:rPr>
          <w:rFonts w:eastAsiaTheme="minorEastAsia"/>
        </w:rPr>
        <w:t xml:space="preserve">. </w:t>
      </w:r>
      <w:r w:rsidR="1BCD49C6" w:rsidRPr="0C0F5374">
        <w:rPr>
          <w:rFonts w:eastAsiaTheme="minorEastAsia"/>
        </w:rPr>
        <w:t>Attendance of the chatter sessions</w:t>
      </w:r>
      <w:r w:rsidR="002D338B" w:rsidRPr="0C0F5374">
        <w:rPr>
          <w:rFonts w:eastAsiaTheme="minorEastAsia"/>
        </w:rPr>
        <w:t xml:space="preserve"> </w:t>
      </w:r>
      <w:r w:rsidR="00A1616D" w:rsidRPr="0C0F5374">
        <w:rPr>
          <w:rFonts w:eastAsiaTheme="minorEastAsia"/>
        </w:rPr>
        <w:t xml:space="preserve">has </w:t>
      </w:r>
      <w:r w:rsidR="516BDBDB" w:rsidRPr="0C0F5374">
        <w:rPr>
          <w:rFonts w:eastAsiaTheme="minorEastAsia"/>
        </w:rPr>
        <w:t>ranged</w:t>
      </w:r>
      <w:r w:rsidR="1BCD49C6" w:rsidRPr="0C0F5374">
        <w:rPr>
          <w:rFonts w:eastAsiaTheme="minorEastAsia"/>
        </w:rPr>
        <w:t xml:space="preserve"> from 25 to </w:t>
      </w:r>
      <w:r w:rsidR="00A1616D" w:rsidRPr="0C0F5374">
        <w:rPr>
          <w:rFonts w:eastAsiaTheme="minorEastAsia"/>
        </w:rPr>
        <w:t xml:space="preserve">100 </w:t>
      </w:r>
      <w:r w:rsidR="002D338B" w:rsidRPr="0C0F5374">
        <w:rPr>
          <w:rFonts w:eastAsiaTheme="minorEastAsia"/>
        </w:rPr>
        <w:t xml:space="preserve">attendees affiliated to funding organisations, higher education institutions, journal publishers, independent researchers, research managers, practitioners, and </w:t>
      </w:r>
      <w:r w:rsidR="00E21428">
        <w:rPr>
          <w:rFonts w:eastAsiaTheme="minorEastAsia"/>
        </w:rPr>
        <w:t>knowledge mobilisers</w:t>
      </w:r>
      <w:r w:rsidR="1BCD49C6" w:rsidRPr="0C0F5374">
        <w:rPr>
          <w:rFonts w:eastAsiaTheme="minorEastAsia"/>
        </w:rPr>
        <w:t xml:space="preserve">. </w:t>
      </w:r>
      <w:r w:rsidR="009C10AE" w:rsidRPr="0C0F5374">
        <w:rPr>
          <w:rFonts w:eastAsiaTheme="minorEastAsia"/>
        </w:rPr>
        <w:t xml:space="preserve">Following feedback from </w:t>
      </w:r>
      <w:r w:rsidR="008974D9" w:rsidRPr="0C0F5374">
        <w:rPr>
          <w:rFonts w:eastAsiaTheme="minorEastAsia"/>
        </w:rPr>
        <w:t xml:space="preserve">the community </w:t>
      </w:r>
      <w:r w:rsidR="00411EB5" w:rsidRPr="0C0F5374">
        <w:rPr>
          <w:rFonts w:eastAsiaTheme="minorEastAsia"/>
        </w:rPr>
        <w:t xml:space="preserve">sessions from </w:t>
      </w:r>
      <w:r w:rsidR="00663E58" w:rsidRPr="0C0F5374">
        <w:rPr>
          <w:rFonts w:eastAsiaTheme="minorEastAsia"/>
        </w:rPr>
        <w:t>July 2022 have been recorded</w:t>
      </w:r>
      <w:r w:rsidR="002B15ED">
        <w:rPr>
          <w:rFonts w:eastAsiaTheme="minorEastAsia"/>
        </w:rPr>
        <w:t>.</w:t>
      </w:r>
    </w:p>
    <w:p w14:paraId="4169B486" w14:textId="0A880050" w:rsidR="0D0F107A" w:rsidRPr="00B539C2" w:rsidRDefault="00221E39" w:rsidP="00B539C2">
      <w:pPr>
        <w:pStyle w:val="ListParagraph"/>
        <w:numPr>
          <w:ilvl w:val="0"/>
          <w:numId w:val="36"/>
        </w:numPr>
        <w:spacing w:line="276" w:lineRule="auto"/>
        <w:jc w:val="both"/>
        <w:rPr>
          <w:rFonts w:ascii="Calibri" w:eastAsia="Calibri" w:hAnsi="Calibri" w:cs="Calibri"/>
          <w:b/>
          <w:bCs/>
          <w:u w:val="single"/>
        </w:rPr>
      </w:pPr>
      <w:r>
        <w:rPr>
          <w:rFonts w:ascii="Calibri" w:eastAsia="Calibri" w:hAnsi="Calibri" w:cs="Calibri"/>
          <w:b/>
          <w:bCs/>
          <w:u w:val="single"/>
        </w:rPr>
        <w:t>Evaluating the registry</w:t>
      </w:r>
      <w:r w:rsidR="00B04867">
        <w:rPr>
          <w:rFonts w:ascii="Calibri" w:eastAsia="Calibri" w:hAnsi="Calibri" w:cs="Calibri"/>
          <w:b/>
          <w:bCs/>
          <w:u w:val="single"/>
        </w:rPr>
        <w:t xml:space="preserve">: </w:t>
      </w:r>
      <w:r w:rsidR="60CBA035" w:rsidRPr="1E3F9BC5">
        <w:rPr>
          <w:rFonts w:ascii="Calibri" w:eastAsia="Calibri" w:hAnsi="Calibri" w:cs="Calibri"/>
          <w:b/>
          <w:bCs/>
          <w:u w:val="single"/>
        </w:rPr>
        <w:t xml:space="preserve">ROR </w:t>
      </w:r>
      <w:r w:rsidR="60CBA035" w:rsidRPr="046B6596">
        <w:rPr>
          <w:rFonts w:ascii="Calibri" w:eastAsia="Calibri" w:hAnsi="Calibri" w:cs="Calibri"/>
          <w:b/>
          <w:bCs/>
          <w:u w:val="single"/>
        </w:rPr>
        <w:t>survey</w:t>
      </w:r>
    </w:p>
    <w:p w14:paraId="4FA6343A" w14:textId="1EA76F14" w:rsidR="36F2D51D" w:rsidRPr="002C5619" w:rsidRDefault="00AF713C" w:rsidP="002C5619">
      <w:pPr>
        <w:spacing w:line="360" w:lineRule="auto"/>
        <w:jc w:val="both"/>
        <w:rPr>
          <w:rFonts w:eastAsiaTheme="minorEastAsia"/>
        </w:rPr>
      </w:pPr>
      <w:r w:rsidRPr="002C5619">
        <w:rPr>
          <w:rFonts w:eastAsiaTheme="minorEastAsia"/>
        </w:rPr>
        <w:t>Eighteen months</w:t>
      </w:r>
      <w:r w:rsidR="1ABB6F82" w:rsidRPr="002C5619">
        <w:rPr>
          <w:rFonts w:eastAsiaTheme="minorEastAsia"/>
        </w:rPr>
        <w:t xml:space="preserve"> </w:t>
      </w:r>
      <w:r w:rsidRPr="002C5619">
        <w:rPr>
          <w:rFonts w:eastAsiaTheme="minorEastAsia"/>
        </w:rPr>
        <w:t xml:space="preserve">after </w:t>
      </w:r>
      <w:r w:rsidR="71DF326D" w:rsidRPr="002C5619">
        <w:rPr>
          <w:rFonts w:eastAsiaTheme="minorEastAsia"/>
        </w:rPr>
        <w:t xml:space="preserve">the </w:t>
      </w:r>
      <w:r w:rsidRPr="002C5619">
        <w:rPr>
          <w:rFonts w:eastAsiaTheme="minorEastAsia"/>
        </w:rPr>
        <w:t>launch of the RoR registry and hub</w:t>
      </w:r>
      <w:r w:rsidR="1ABB6F82" w:rsidRPr="002C5619">
        <w:rPr>
          <w:rFonts w:eastAsiaTheme="minorEastAsia"/>
        </w:rPr>
        <w:t>, a</w:t>
      </w:r>
      <w:r w:rsidRPr="002C5619">
        <w:rPr>
          <w:rFonts w:eastAsiaTheme="minorEastAsia"/>
        </w:rPr>
        <w:t>n evaluation exercise took place using an online</w:t>
      </w:r>
      <w:r w:rsidR="1ABB6F82" w:rsidRPr="002C5619">
        <w:rPr>
          <w:rFonts w:eastAsiaTheme="minorEastAsia"/>
        </w:rPr>
        <w:t xml:space="preserve"> survey</w:t>
      </w:r>
      <w:r w:rsidRPr="002C5619">
        <w:rPr>
          <w:rFonts w:eastAsiaTheme="minorEastAsia"/>
        </w:rPr>
        <w:t>. The survey</w:t>
      </w:r>
      <w:r w:rsidR="1ABB6F82" w:rsidRPr="002C5619">
        <w:rPr>
          <w:rFonts w:eastAsiaTheme="minorEastAsia"/>
        </w:rPr>
        <w:t xml:space="preserve"> was sent to the RoR registry and hub members </w:t>
      </w:r>
      <w:r w:rsidR="009F13BD" w:rsidRPr="002C5619">
        <w:rPr>
          <w:rFonts w:eastAsiaTheme="minorEastAsia"/>
        </w:rPr>
        <w:t xml:space="preserve">and was open </w:t>
      </w:r>
      <w:r w:rsidR="00C70DAD" w:rsidRPr="002C5619">
        <w:rPr>
          <w:rFonts w:eastAsiaTheme="minorEastAsia"/>
        </w:rPr>
        <w:t xml:space="preserve">for 4 weeks, </w:t>
      </w:r>
      <w:r w:rsidR="504388B2" w:rsidRPr="002C5619">
        <w:rPr>
          <w:rFonts w:eastAsiaTheme="minorEastAsia"/>
        </w:rPr>
        <w:t>between April and May 2023</w:t>
      </w:r>
      <w:r w:rsidR="1ABB6F82" w:rsidRPr="002C5619">
        <w:rPr>
          <w:rFonts w:eastAsiaTheme="minorEastAsia"/>
        </w:rPr>
        <w:t xml:space="preserve">. The purpose of this survey was to collect feedback </w:t>
      </w:r>
      <w:r w:rsidR="5D027C60" w:rsidRPr="002C5619">
        <w:rPr>
          <w:rFonts w:eastAsiaTheme="minorEastAsia"/>
        </w:rPr>
        <w:t xml:space="preserve">on </w:t>
      </w:r>
      <w:r w:rsidR="1ABB6F82" w:rsidRPr="002C5619">
        <w:rPr>
          <w:rFonts w:eastAsiaTheme="minorEastAsia"/>
        </w:rPr>
        <w:t xml:space="preserve">the registry and the </w:t>
      </w:r>
      <w:r w:rsidR="0074787F" w:rsidRPr="002C5619">
        <w:rPr>
          <w:rFonts w:eastAsiaTheme="minorEastAsia"/>
        </w:rPr>
        <w:t xml:space="preserve">chatter sessions to explore how the RoR team could improve the service and increase collaborations to make the most use of the registry. </w:t>
      </w:r>
      <w:r w:rsidR="00375425" w:rsidRPr="00500592">
        <w:rPr>
          <w:rFonts w:eastAsiaTheme="minorEastAsia"/>
        </w:rPr>
        <w:t xml:space="preserve">The survey consisted of seventeen questions </w:t>
      </w:r>
      <w:r w:rsidR="00375425">
        <w:rPr>
          <w:rFonts w:eastAsiaTheme="minorEastAsia"/>
        </w:rPr>
        <w:t>including</w:t>
      </w:r>
      <w:r w:rsidR="00375425" w:rsidRPr="00500592">
        <w:rPr>
          <w:rFonts w:eastAsiaTheme="minorEastAsia"/>
        </w:rPr>
        <w:t xml:space="preserve"> open and closed </w:t>
      </w:r>
      <w:r w:rsidR="00375425" w:rsidRPr="00500592">
        <w:rPr>
          <w:rFonts w:eastAsiaTheme="minorEastAsia"/>
        </w:rPr>
        <w:lastRenderedPageBreak/>
        <w:t xml:space="preserve">questions. </w:t>
      </w:r>
      <w:r w:rsidR="70F11619" w:rsidRPr="002C5619">
        <w:rPr>
          <w:rFonts w:eastAsiaTheme="minorEastAsia"/>
        </w:rPr>
        <w:t xml:space="preserve">The survey was sent to 276 members </w:t>
      </w:r>
      <w:r w:rsidR="00C61931">
        <w:rPr>
          <w:rFonts w:eastAsiaTheme="minorEastAsia"/>
        </w:rPr>
        <w:t>of the hub</w:t>
      </w:r>
      <w:r w:rsidR="00F67235">
        <w:rPr>
          <w:rFonts w:eastAsiaTheme="minorEastAsia"/>
        </w:rPr>
        <w:t xml:space="preserve"> and received 47 responses (r</w:t>
      </w:r>
      <w:r w:rsidR="70F11619" w:rsidRPr="002C5619">
        <w:rPr>
          <w:rFonts w:eastAsiaTheme="minorEastAsia"/>
        </w:rPr>
        <w:t xml:space="preserve">esponse rate 17%). </w:t>
      </w:r>
    </w:p>
    <w:p w14:paraId="4B08EBF8" w14:textId="7866A325" w:rsidR="36F2D51D" w:rsidRPr="002C5619" w:rsidRDefault="0AA4FDB8" w:rsidP="002C5619">
      <w:pPr>
        <w:spacing w:line="360" w:lineRule="auto"/>
        <w:jc w:val="both"/>
        <w:rPr>
          <w:rFonts w:eastAsiaTheme="minorEastAsia"/>
        </w:rPr>
      </w:pPr>
      <w:r w:rsidRPr="002C5619">
        <w:rPr>
          <w:rFonts w:eastAsiaTheme="minorEastAsia"/>
        </w:rPr>
        <w:t xml:space="preserve">Thematic analysis </w:t>
      </w:r>
      <w:r w:rsidR="00C70DAD" w:rsidRPr="002C5619">
        <w:rPr>
          <w:rFonts w:eastAsiaTheme="minorEastAsia"/>
        </w:rPr>
        <w:t xml:space="preserve">of open-ended responses resulted in </w:t>
      </w:r>
      <w:r w:rsidR="002B26B1" w:rsidRPr="002C5619">
        <w:rPr>
          <w:rFonts w:eastAsiaTheme="minorEastAsia"/>
        </w:rPr>
        <w:t>five</w:t>
      </w:r>
      <w:r w:rsidR="1DBDD837" w:rsidRPr="002C5619">
        <w:rPr>
          <w:rFonts w:eastAsiaTheme="minorEastAsia"/>
        </w:rPr>
        <w:t xml:space="preserve"> themes</w:t>
      </w:r>
      <w:r w:rsidR="648ECEF6" w:rsidRPr="002C5619">
        <w:rPr>
          <w:rFonts w:eastAsiaTheme="minorEastAsia"/>
        </w:rPr>
        <w:t xml:space="preserve">: 1: </w:t>
      </w:r>
      <w:r w:rsidR="00D248E3" w:rsidRPr="002C5619">
        <w:rPr>
          <w:rFonts w:eastAsiaTheme="minorEastAsia"/>
        </w:rPr>
        <w:t>C</w:t>
      </w:r>
      <w:r w:rsidR="648ECEF6" w:rsidRPr="002C5619">
        <w:rPr>
          <w:rFonts w:eastAsiaTheme="minorEastAsia"/>
        </w:rPr>
        <w:t>hatter sessions</w:t>
      </w:r>
      <w:r w:rsidR="00D248E3" w:rsidRPr="002C5619">
        <w:rPr>
          <w:rFonts w:eastAsiaTheme="minorEastAsia"/>
        </w:rPr>
        <w:t xml:space="preserve"> (two subthemes: management and topic coverage)</w:t>
      </w:r>
      <w:r w:rsidR="648ECEF6" w:rsidRPr="002C5619">
        <w:rPr>
          <w:rFonts w:eastAsiaTheme="minorEastAsia"/>
        </w:rPr>
        <w:t xml:space="preserve"> 2:</w:t>
      </w:r>
      <w:r w:rsidR="6B1DC49C" w:rsidRPr="002C5619">
        <w:rPr>
          <w:rFonts w:eastAsiaTheme="minorEastAsia"/>
        </w:rPr>
        <w:t xml:space="preserve"> </w:t>
      </w:r>
      <w:r w:rsidR="001C50D4" w:rsidRPr="002C5619">
        <w:rPr>
          <w:rFonts w:eastAsiaTheme="minorEastAsia"/>
        </w:rPr>
        <w:t>Registry outputs</w:t>
      </w:r>
      <w:r w:rsidR="6B1DC49C" w:rsidRPr="002C5619">
        <w:rPr>
          <w:rFonts w:eastAsiaTheme="minorEastAsia"/>
        </w:rPr>
        <w:t xml:space="preserve"> 3: </w:t>
      </w:r>
      <w:r w:rsidR="006745B9" w:rsidRPr="002C5619">
        <w:rPr>
          <w:rFonts w:eastAsiaTheme="minorEastAsia"/>
        </w:rPr>
        <w:t>Opportunities for improvement and collaboration</w:t>
      </w:r>
      <w:r w:rsidR="6B1DC49C" w:rsidRPr="002C5619">
        <w:rPr>
          <w:rFonts w:eastAsiaTheme="minorEastAsia"/>
        </w:rPr>
        <w:t xml:space="preserve"> 4: </w:t>
      </w:r>
      <w:r w:rsidR="006745B9" w:rsidRPr="002C5619">
        <w:rPr>
          <w:rFonts w:eastAsiaTheme="minorEastAsia"/>
        </w:rPr>
        <w:t>Promoting the registry</w:t>
      </w:r>
      <w:r w:rsidR="6B1DC49C" w:rsidRPr="002C5619">
        <w:rPr>
          <w:rFonts w:eastAsiaTheme="minorEastAsia"/>
        </w:rPr>
        <w:t xml:space="preserve"> 5: </w:t>
      </w:r>
      <w:r w:rsidR="009F13BD" w:rsidRPr="002C5619">
        <w:rPr>
          <w:rFonts w:eastAsiaTheme="minorEastAsia"/>
        </w:rPr>
        <w:t xml:space="preserve">Reasons for not interacting with the registry </w:t>
      </w:r>
      <w:r w:rsidR="002460D5">
        <w:rPr>
          <w:rFonts w:eastAsiaTheme="minorEastAsia"/>
        </w:rPr>
        <w:t>(Fig. 1)</w:t>
      </w:r>
    </w:p>
    <w:p w14:paraId="1F6B61F5" w14:textId="77777777" w:rsidR="002B26B1" w:rsidRDefault="002B26B1" w:rsidP="36F2D51D">
      <w:pPr>
        <w:spacing w:line="257" w:lineRule="auto"/>
      </w:pPr>
    </w:p>
    <w:p w14:paraId="1EED0EB3" w14:textId="0AA8ABDA" w:rsidR="002B26B1" w:rsidRDefault="002B26B1" w:rsidP="00C70DAD">
      <w:pPr>
        <w:spacing w:line="257" w:lineRule="auto"/>
        <w:jc w:val="center"/>
      </w:pPr>
      <w:r>
        <w:rPr>
          <w:noProof/>
        </w:rPr>
        <w:drawing>
          <wp:inline distT="0" distB="0" distL="0" distR="0" wp14:anchorId="0FCF4131" wp14:editId="51CB9890">
            <wp:extent cx="4324350" cy="2781300"/>
            <wp:effectExtent l="0" t="0" r="0" b="0"/>
            <wp:docPr id="2097564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4350" cy="2781300"/>
                    </a:xfrm>
                    <a:prstGeom prst="rect">
                      <a:avLst/>
                    </a:prstGeom>
                    <a:noFill/>
                    <a:ln>
                      <a:noFill/>
                    </a:ln>
                  </pic:spPr>
                </pic:pic>
              </a:graphicData>
            </a:graphic>
          </wp:inline>
        </w:drawing>
      </w:r>
    </w:p>
    <w:p w14:paraId="5B527C9C" w14:textId="29930EF4" w:rsidR="2DFDBDA3" w:rsidRPr="005B3AA7" w:rsidRDefault="00861E01" w:rsidP="00C70DAD">
      <w:pPr>
        <w:spacing w:line="257" w:lineRule="auto"/>
        <w:jc w:val="center"/>
        <w:rPr>
          <w:iCs/>
        </w:rPr>
      </w:pPr>
      <w:r w:rsidRPr="005B3AA7">
        <w:rPr>
          <w:iCs/>
        </w:rPr>
        <w:t>Figure 1</w:t>
      </w:r>
      <w:r w:rsidR="005B3AA7">
        <w:rPr>
          <w:iCs/>
        </w:rPr>
        <w:t>.</w:t>
      </w:r>
      <w:r w:rsidR="599D0DA4" w:rsidRPr="005B3AA7">
        <w:rPr>
          <w:iCs/>
        </w:rPr>
        <w:t xml:space="preserve"> </w:t>
      </w:r>
      <w:r w:rsidR="00992F1E" w:rsidRPr="005B3AA7">
        <w:rPr>
          <w:iCs/>
        </w:rPr>
        <w:t>Five</w:t>
      </w:r>
      <w:r w:rsidR="599D0DA4" w:rsidRPr="005B3AA7">
        <w:rPr>
          <w:iCs/>
        </w:rPr>
        <w:t xml:space="preserve"> thematic themes </w:t>
      </w:r>
      <w:r w:rsidR="00C70DAD" w:rsidRPr="005B3AA7">
        <w:rPr>
          <w:iCs/>
        </w:rPr>
        <w:t>resulting</w:t>
      </w:r>
      <w:r w:rsidR="00992F1E" w:rsidRPr="005B3AA7">
        <w:rPr>
          <w:iCs/>
        </w:rPr>
        <w:t xml:space="preserve"> </w:t>
      </w:r>
      <w:r w:rsidR="599D0DA4" w:rsidRPr="005B3AA7">
        <w:rPr>
          <w:iCs/>
        </w:rPr>
        <w:t xml:space="preserve">from the </w:t>
      </w:r>
      <w:r w:rsidR="00C70DAD" w:rsidRPr="005B3AA7">
        <w:rPr>
          <w:iCs/>
        </w:rPr>
        <w:t xml:space="preserve">rapid </w:t>
      </w:r>
      <w:r w:rsidR="00992F1E" w:rsidRPr="005B3AA7">
        <w:rPr>
          <w:iCs/>
        </w:rPr>
        <w:t>evaluation</w:t>
      </w:r>
    </w:p>
    <w:p w14:paraId="1C7D347F" w14:textId="20EAE8BA" w:rsidR="2DFDBDA3" w:rsidRDefault="2DFDBDA3" w:rsidP="5D0AFD56">
      <w:pPr>
        <w:spacing w:line="257" w:lineRule="auto"/>
      </w:pPr>
    </w:p>
    <w:p w14:paraId="6ABDE19E" w14:textId="0AFD86A9" w:rsidR="3F9A5CC9" w:rsidRDefault="72A87082" w:rsidP="3F9A5CC9">
      <w:pPr>
        <w:spacing w:line="257" w:lineRule="auto"/>
        <w:rPr>
          <w:u w:val="single"/>
        </w:rPr>
      </w:pPr>
      <w:r w:rsidRPr="678A2F9D">
        <w:rPr>
          <w:u w:val="single"/>
        </w:rPr>
        <w:t xml:space="preserve">Theme 1: </w:t>
      </w:r>
      <w:r w:rsidR="00665C3A">
        <w:rPr>
          <w:u w:val="single"/>
        </w:rPr>
        <w:t>C</w:t>
      </w:r>
      <w:r w:rsidRPr="62CEB7E7">
        <w:rPr>
          <w:u w:val="single"/>
        </w:rPr>
        <w:t>hatter sessions</w:t>
      </w:r>
    </w:p>
    <w:p w14:paraId="73278E96" w14:textId="0150344A" w:rsidR="00665C3A" w:rsidRDefault="00665C3A" w:rsidP="00665C3A">
      <w:pPr>
        <w:spacing w:line="257" w:lineRule="auto"/>
      </w:pPr>
      <w:r>
        <w:rPr>
          <w:u w:val="single"/>
        </w:rPr>
        <w:t>Management</w:t>
      </w:r>
    </w:p>
    <w:p w14:paraId="151935FD" w14:textId="0D416D14" w:rsidR="72A87082" w:rsidRDefault="72A87082" w:rsidP="002C5619">
      <w:pPr>
        <w:spacing w:line="360" w:lineRule="auto"/>
        <w:jc w:val="both"/>
      </w:pPr>
      <w:r>
        <w:t xml:space="preserve">The management of sessions theme </w:t>
      </w:r>
      <w:r w:rsidR="008D02CE">
        <w:t xml:space="preserve">described </w:t>
      </w:r>
      <w:r>
        <w:t xml:space="preserve">how the </w:t>
      </w:r>
      <w:r w:rsidR="7A2DFE89">
        <w:t>sessions</w:t>
      </w:r>
      <w:r>
        <w:t xml:space="preserve"> </w:t>
      </w:r>
      <w:r w:rsidR="00AD0BB1">
        <w:t>were</w:t>
      </w:r>
      <w:r>
        <w:t xml:space="preserve"> organised by the </w:t>
      </w:r>
      <w:r w:rsidR="008D02CE">
        <w:t xml:space="preserve">RoR </w:t>
      </w:r>
      <w:r>
        <w:t xml:space="preserve">team and how </w:t>
      </w:r>
      <w:r w:rsidR="00A90EAB">
        <w:t xml:space="preserve">these </w:t>
      </w:r>
      <w:r>
        <w:t xml:space="preserve">could be improved. </w:t>
      </w:r>
      <w:r w:rsidR="00AD0BB1">
        <w:t xml:space="preserve">Respondents indicated that </w:t>
      </w:r>
      <w:r>
        <w:t xml:space="preserve">more </w:t>
      </w:r>
      <w:r w:rsidR="00D0461D">
        <w:t xml:space="preserve">detail </w:t>
      </w:r>
      <w:r>
        <w:t xml:space="preserve">of </w:t>
      </w:r>
      <w:r w:rsidR="00F73480">
        <w:t xml:space="preserve">upcoming </w:t>
      </w:r>
      <w:r>
        <w:t>s</w:t>
      </w:r>
      <w:r w:rsidR="31AE20E1">
        <w:t xml:space="preserve">essions and regular reminders </w:t>
      </w:r>
      <w:r w:rsidR="00AD0BB1">
        <w:t>before the event</w:t>
      </w:r>
      <w:r w:rsidR="31AE20E1">
        <w:t>, rapid circulation of recordings and presentations following a session to members</w:t>
      </w:r>
      <w:r w:rsidR="00A90EAB">
        <w:t>,</w:t>
      </w:r>
      <w:r w:rsidR="31AE20E1">
        <w:t xml:space="preserve"> and offering an open forum</w:t>
      </w:r>
      <w:r w:rsidR="711D4CC8">
        <w:t>-</w:t>
      </w:r>
      <w:r w:rsidR="31AE20E1">
        <w:t xml:space="preserve">themed session </w:t>
      </w:r>
      <w:r w:rsidR="00F73480">
        <w:t xml:space="preserve">with the community hub </w:t>
      </w:r>
      <w:r w:rsidR="31AE20E1">
        <w:t>to discuss topics for future sessions</w:t>
      </w:r>
      <w:r w:rsidR="00F73480">
        <w:t xml:space="preserve"> would support </w:t>
      </w:r>
      <w:r w:rsidR="00EC5B2E">
        <w:t>attendance as well as offer of presentations</w:t>
      </w:r>
      <w:r w:rsidR="31AE20E1">
        <w:t>.</w:t>
      </w:r>
    </w:p>
    <w:p w14:paraId="2C9FB51B" w14:textId="6DE3AD11" w:rsidR="21C2F568" w:rsidRDefault="21C2F568" w:rsidP="006D741D">
      <w:pPr>
        <w:spacing w:line="240" w:lineRule="auto"/>
        <w:ind w:left="720"/>
        <w:jc w:val="both"/>
        <w:rPr>
          <w:i/>
          <w:iCs/>
        </w:rPr>
      </w:pPr>
      <w:r w:rsidRPr="11DB7953">
        <w:rPr>
          <w:i/>
          <w:iCs/>
        </w:rPr>
        <w:t>“More clear information when the session is advertised saying what the session is about and the aims of the discussion.  It's not always clear from the title and speaker information given as to what the session is, so I often don't sign up because I don't know what I'm signing up for!!”</w:t>
      </w:r>
    </w:p>
    <w:p w14:paraId="52939694" w14:textId="77777777" w:rsidR="006D741D" w:rsidRDefault="006D741D" w:rsidP="4D5DF7A3">
      <w:pPr>
        <w:spacing w:line="257" w:lineRule="auto"/>
        <w:rPr>
          <w:u w:val="single"/>
        </w:rPr>
      </w:pPr>
    </w:p>
    <w:p w14:paraId="4DCC10A8" w14:textId="6C74A966" w:rsidR="4D5DF7A3" w:rsidRDefault="00665C3A" w:rsidP="4D5DF7A3">
      <w:pPr>
        <w:spacing w:line="257" w:lineRule="auto"/>
      </w:pPr>
      <w:r>
        <w:rPr>
          <w:u w:val="single"/>
        </w:rPr>
        <w:lastRenderedPageBreak/>
        <w:t>T</w:t>
      </w:r>
      <w:r w:rsidR="76B66E2F" w:rsidRPr="098E2307">
        <w:rPr>
          <w:u w:val="single"/>
        </w:rPr>
        <w:t>opics</w:t>
      </w:r>
    </w:p>
    <w:p w14:paraId="3BCD771E" w14:textId="1714E8D1" w:rsidR="3D763F4E" w:rsidRDefault="76B66E2F" w:rsidP="002C5619">
      <w:pPr>
        <w:spacing w:line="360" w:lineRule="auto"/>
        <w:jc w:val="both"/>
        <w:rPr>
          <w:u w:val="single"/>
        </w:rPr>
      </w:pPr>
      <w:r w:rsidRPr="00C25AA7">
        <w:t xml:space="preserve">Chatter session topics </w:t>
      </w:r>
      <w:r w:rsidR="00753FEF" w:rsidRPr="00C25AA7">
        <w:t>describe</w:t>
      </w:r>
      <w:r w:rsidR="00753FEF">
        <w:t>d</w:t>
      </w:r>
      <w:r w:rsidR="00753FEF" w:rsidRPr="00C25AA7">
        <w:t xml:space="preserve"> </w:t>
      </w:r>
      <w:r w:rsidRPr="00C25AA7">
        <w:t xml:space="preserve">the topics to explore in future chatter sessions. Members provided a range of topics future chatter sessions could explore, including bias in database searches, how </w:t>
      </w:r>
      <w:r w:rsidR="00753FEF" w:rsidRPr="00C25AA7">
        <w:t>R</w:t>
      </w:r>
      <w:r w:rsidR="00753FEF">
        <w:t>o</w:t>
      </w:r>
      <w:r w:rsidR="00753FEF" w:rsidRPr="00C25AA7">
        <w:t xml:space="preserve">R </w:t>
      </w:r>
      <w:r w:rsidR="7D2F3FC4" w:rsidRPr="00C25AA7">
        <w:t xml:space="preserve">could influence policy and practice, research cultures and how </w:t>
      </w:r>
      <w:r w:rsidR="00753FEF" w:rsidRPr="00C25AA7">
        <w:t>R</w:t>
      </w:r>
      <w:r w:rsidR="00753FEF">
        <w:t>o</w:t>
      </w:r>
      <w:r w:rsidR="00753FEF" w:rsidRPr="00C25AA7">
        <w:t xml:space="preserve">R </w:t>
      </w:r>
      <w:r w:rsidR="7D2F3FC4" w:rsidRPr="00C25AA7">
        <w:t>is embedded in organisational practices. Artifici</w:t>
      </w:r>
      <w:r w:rsidR="7D2F3FC4">
        <w:t xml:space="preserve">al intelligence was also a </w:t>
      </w:r>
      <w:r w:rsidR="7D2F3FC4" w:rsidRPr="00C25AA7">
        <w:t>commonly reported topic; including the use of AI in funding application</w:t>
      </w:r>
      <w:r w:rsidR="45D608C0" w:rsidRPr="00C25AA7">
        <w:t xml:space="preserve">s. </w:t>
      </w:r>
    </w:p>
    <w:p w14:paraId="7C1942EA" w14:textId="15D39791" w:rsidR="599FEC59" w:rsidRPr="00295B89" w:rsidRDefault="599FEC59" w:rsidP="006276D7">
      <w:pPr>
        <w:spacing w:line="257" w:lineRule="auto"/>
        <w:ind w:left="720"/>
        <w:rPr>
          <w:i/>
          <w:iCs/>
        </w:rPr>
      </w:pPr>
      <w:r w:rsidRPr="00295B89">
        <w:rPr>
          <w:i/>
          <w:iCs/>
        </w:rPr>
        <w:t>“The potential biases in database searches; the role of AI in funding applications (writing or triaging); how to ensure that RoR reaches the right people and influences policy/practice”</w:t>
      </w:r>
    </w:p>
    <w:p w14:paraId="573973BE" w14:textId="77777777" w:rsidR="006276D7" w:rsidRDefault="006276D7" w:rsidP="4C754964">
      <w:pPr>
        <w:spacing w:line="257" w:lineRule="auto"/>
        <w:rPr>
          <w:u w:val="single"/>
        </w:rPr>
      </w:pPr>
    </w:p>
    <w:p w14:paraId="50F46D6A" w14:textId="60C095A3" w:rsidR="4C754964" w:rsidRDefault="3E7E67F5" w:rsidP="4C754964">
      <w:pPr>
        <w:spacing w:line="257" w:lineRule="auto"/>
        <w:rPr>
          <w:u w:val="single"/>
        </w:rPr>
      </w:pPr>
      <w:r w:rsidRPr="143B3207">
        <w:rPr>
          <w:u w:val="single"/>
        </w:rPr>
        <w:t xml:space="preserve">Theme </w:t>
      </w:r>
      <w:r w:rsidR="00C10AB7">
        <w:rPr>
          <w:u w:val="single"/>
        </w:rPr>
        <w:t>2</w:t>
      </w:r>
      <w:r w:rsidRPr="143B3207">
        <w:rPr>
          <w:u w:val="single"/>
        </w:rPr>
        <w:t xml:space="preserve">: </w:t>
      </w:r>
      <w:r w:rsidRPr="407A499C">
        <w:rPr>
          <w:u w:val="single"/>
        </w:rPr>
        <w:t xml:space="preserve">Registry </w:t>
      </w:r>
      <w:r w:rsidRPr="186CBBDF">
        <w:rPr>
          <w:u w:val="single"/>
        </w:rPr>
        <w:t>outputs</w:t>
      </w:r>
    </w:p>
    <w:p w14:paraId="7097BC63" w14:textId="0F834C4B" w:rsidR="186CBBDF" w:rsidRDefault="3E7E67F5" w:rsidP="002C5619">
      <w:pPr>
        <w:spacing w:line="360" w:lineRule="auto"/>
        <w:jc w:val="both"/>
      </w:pPr>
      <w:r>
        <w:t xml:space="preserve">This theme </w:t>
      </w:r>
      <w:r w:rsidR="00CB1D57">
        <w:t xml:space="preserve">captured responses </w:t>
      </w:r>
      <w:r>
        <w:t xml:space="preserve">of other types of outputs and dissemination opportunities </w:t>
      </w:r>
      <w:r w:rsidR="00CB1D57">
        <w:t xml:space="preserve">that </w:t>
      </w:r>
      <w:r>
        <w:t>the registry</w:t>
      </w:r>
      <w:r w:rsidR="00CB1D57">
        <w:t xml:space="preserve"> could offer</w:t>
      </w:r>
      <w:r>
        <w:t xml:space="preserve">. </w:t>
      </w:r>
      <w:r w:rsidR="661E4457">
        <w:t>In response to the question “</w:t>
      </w:r>
      <w:r w:rsidR="661E4457" w:rsidRPr="3993522B">
        <w:rPr>
          <w:i/>
          <w:iCs/>
        </w:rPr>
        <w:t>Can you suggest</w:t>
      </w:r>
      <w:r w:rsidR="661E4457" w:rsidRPr="532000BA">
        <w:rPr>
          <w:i/>
          <w:iCs/>
        </w:rPr>
        <w:t xml:space="preserve"> ways to </w:t>
      </w:r>
      <w:r w:rsidR="661E4457" w:rsidRPr="57991232">
        <w:rPr>
          <w:i/>
          <w:iCs/>
        </w:rPr>
        <w:t xml:space="preserve">encourage </w:t>
      </w:r>
      <w:r w:rsidR="661E4457" w:rsidRPr="005C298F">
        <w:rPr>
          <w:i/>
          <w:iCs/>
        </w:rPr>
        <w:t xml:space="preserve">people to use the registry and </w:t>
      </w:r>
      <w:r w:rsidR="661E4457" w:rsidRPr="52053492">
        <w:rPr>
          <w:i/>
          <w:iCs/>
        </w:rPr>
        <w:t>hub</w:t>
      </w:r>
      <w:r w:rsidR="661E4457" w:rsidRPr="15725757">
        <w:rPr>
          <w:i/>
          <w:iCs/>
        </w:rPr>
        <w:t>?”</w:t>
      </w:r>
      <w:r w:rsidR="661E4457" w:rsidRPr="3DA7211A">
        <w:rPr>
          <w:i/>
          <w:iCs/>
        </w:rPr>
        <w:t xml:space="preserve"> </w:t>
      </w:r>
      <w:r w:rsidR="661E4457" w:rsidRPr="1E442EAD">
        <w:t>participants suggested</w:t>
      </w:r>
      <w:r w:rsidR="661E4457" w:rsidRPr="14EAFA2A">
        <w:t xml:space="preserve"> </w:t>
      </w:r>
      <w:r w:rsidR="661E4457" w:rsidRPr="2F99654D">
        <w:t xml:space="preserve">introducing mini blogs on </w:t>
      </w:r>
      <w:r w:rsidR="661E4457" w:rsidRPr="65344216">
        <w:t>topic</w:t>
      </w:r>
      <w:r w:rsidR="0578C51C" w:rsidRPr="65344216">
        <w:t xml:space="preserve">s </w:t>
      </w:r>
      <w:r w:rsidR="0578C51C" w:rsidRPr="2FC0A153">
        <w:t>raised by members (</w:t>
      </w:r>
      <w:r w:rsidR="0578C51C" w:rsidRPr="429A465F">
        <w:t xml:space="preserve">and promoting </w:t>
      </w:r>
      <w:r w:rsidR="0578C51C" w:rsidRPr="61734AEE">
        <w:t xml:space="preserve">via social </w:t>
      </w:r>
      <w:r w:rsidR="0578C51C" w:rsidRPr="7F0CD800">
        <w:t xml:space="preserve">media), pushing for more </w:t>
      </w:r>
      <w:r w:rsidR="0578C51C" w:rsidRPr="56FF4A43">
        <w:t xml:space="preserve">content such as </w:t>
      </w:r>
      <w:r w:rsidR="0578C51C" w:rsidRPr="1589B94C">
        <w:t xml:space="preserve">forum chats, </w:t>
      </w:r>
      <w:r w:rsidR="0578C51C" w:rsidRPr="69031A16">
        <w:t xml:space="preserve">spotlight studies, </w:t>
      </w:r>
      <w:r w:rsidR="0578C51C" w:rsidRPr="0A1B3813">
        <w:t xml:space="preserve">highlighting funding </w:t>
      </w:r>
      <w:r w:rsidR="0578C51C" w:rsidRPr="1AB85463">
        <w:t xml:space="preserve">opportunities and </w:t>
      </w:r>
      <w:r w:rsidR="0578C51C" w:rsidRPr="795DD028">
        <w:t>reminding members</w:t>
      </w:r>
      <w:r w:rsidR="0578C51C" w:rsidRPr="579718F9">
        <w:t xml:space="preserve"> to update their </w:t>
      </w:r>
      <w:r w:rsidR="0578C51C" w:rsidRPr="36A8C7B4">
        <w:t>studies on the registry</w:t>
      </w:r>
      <w:r w:rsidR="0578C51C" w:rsidRPr="464B6376">
        <w:t xml:space="preserve">. </w:t>
      </w:r>
    </w:p>
    <w:p w14:paraId="538B3904" w14:textId="7BB35268" w:rsidR="6A760F99" w:rsidRDefault="6A760F99" w:rsidP="006276D7">
      <w:pPr>
        <w:spacing w:line="257" w:lineRule="auto"/>
        <w:ind w:left="720"/>
        <w:rPr>
          <w:i/>
          <w:iCs/>
        </w:rPr>
      </w:pPr>
      <w:r w:rsidRPr="00295B89">
        <w:rPr>
          <w:i/>
          <w:iCs/>
        </w:rPr>
        <w:t>“Perhaps supplement or replace the discussion forum with mini blogs on topic raised by users - a short blog describing the issue, what's known, being done/not being done research wise. Add an image to make it appealing and tweet to get people to come to the site. Send the blog to leaders in the area of the topic for their comments and publish - tweet again!”</w:t>
      </w:r>
    </w:p>
    <w:p w14:paraId="7E699DD7" w14:textId="6CA0014E" w:rsidR="004D0AC8" w:rsidRPr="002C5619" w:rsidRDefault="004D0AC8" w:rsidP="002C5619">
      <w:pPr>
        <w:spacing w:line="360" w:lineRule="auto"/>
        <w:jc w:val="both"/>
      </w:pPr>
      <w:r>
        <w:t xml:space="preserve">As a result of the evaluation, changes to the website were made </w:t>
      </w:r>
      <w:r w:rsidR="00525246">
        <w:t xml:space="preserve">at the end of 2024, </w:t>
      </w:r>
      <w:r>
        <w:t xml:space="preserve">where the discussion forum </w:t>
      </w:r>
      <w:r w:rsidR="7895DC98">
        <w:t>on</w:t>
      </w:r>
      <w:r w:rsidR="00525246">
        <w:t xml:space="preserve"> the website </w:t>
      </w:r>
      <w:r>
        <w:t xml:space="preserve">was </w:t>
      </w:r>
      <w:r w:rsidR="00525246">
        <w:t>phased out and replaced by a section where members of the community hub are able to upload research outputs to the website.</w:t>
      </w:r>
    </w:p>
    <w:p w14:paraId="4F141CCF" w14:textId="77777777" w:rsidR="006276D7" w:rsidRDefault="006276D7" w:rsidP="37A5A622">
      <w:pPr>
        <w:spacing w:line="257" w:lineRule="auto"/>
        <w:rPr>
          <w:u w:val="single"/>
        </w:rPr>
      </w:pPr>
    </w:p>
    <w:p w14:paraId="55EE6C23" w14:textId="521A1E95" w:rsidR="37A5A622" w:rsidRDefault="59C6BA80" w:rsidP="37A5A622">
      <w:pPr>
        <w:spacing w:line="257" w:lineRule="auto"/>
        <w:rPr>
          <w:u w:val="single"/>
        </w:rPr>
      </w:pPr>
      <w:r w:rsidRPr="1AE64E04">
        <w:rPr>
          <w:u w:val="single"/>
        </w:rPr>
        <w:t xml:space="preserve">Theme </w:t>
      </w:r>
      <w:r w:rsidR="00C10AB7">
        <w:rPr>
          <w:u w:val="single"/>
        </w:rPr>
        <w:t>3</w:t>
      </w:r>
      <w:r w:rsidRPr="1AE64E04">
        <w:rPr>
          <w:u w:val="single"/>
        </w:rPr>
        <w:t xml:space="preserve">: Opportunities </w:t>
      </w:r>
      <w:r w:rsidRPr="0EE6EE81">
        <w:rPr>
          <w:u w:val="single"/>
        </w:rPr>
        <w:t xml:space="preserve">for </w:t>
      </w:r>
      <w:r w:rsidRPr="517E3C0C">
        <w:rPr>
          <w:u w:val="single"/>
        </w:rPr>
        <w:t>improvement</w:t>
      </w:r>
      <w:r w:rsidR="00C10AB7">
        <w:rPr>
          <w:u w:val="single"/>
        </w:rPr>
        <w:t xml:space="preserve"> and collaboration</w:t>
      </w:r>
    </w:p>
    <w:p w14:paraId="74734E95" w14:textId="1B59023B" w:rsidR="517E3C0C" w:rsidRDefault="59C6BA80" w:rsidP="002C5619">
      <w:pPr>
        <w:spacing w:line="360" w:lineRule="auto"/>
        <w:jc w:val="both"/>
      </w:pPr>
      <w:r>
        <w:t xml:space="preserve">Theme </w:t>
      </w:r>
      <w:r w:rsidR="006A58CC">
        <w:t>3</w:t>
      </w:r>
      <w:r>
        <w:t xml:space="preserve"> </w:t>
      </w:r>
      <w:r w:rsidR="00244619">
        <w:t xml:space="preserve">captured </w:t>
      </w:r>
      <w:r>
        <w:t xml:space="preserve">the </w:t>
      </w:r>
      <w:r w:rsidR="00525246">
        <w:t>respon</w:t>
      </w:r>
      <w:r w:rsidR="00244619">
        <w:t>ses</w:t>
      </w:r>
      <w:r w:rsidR="00525246">
        <w:t xml:space="preserve"> </w:t>
      </w:r>
      <w:r w:rsidR="00244619">
        <w:t xml:space="preserve">related to suggestions for </w:t>
      </w:r>
      <w:r>
        <w:t xml:space="preserve">improving the registry one year after the launch. Suggestions </w:t>
      </w:r>
      <w:r w:rsidR="0014174D">
        <w:t>received were</w:t>
      </w:r>
      <w:r>
        <w:t xml:space="preserve">: </w:t>
      </w:r>
      <w:r w:rsidR="6D10019E">
        <w:t xml:space="preserve">reminders for registry members to update their studies, the registry to highlight upcoming talks (not limited to the chatter sessions but also across the </w:t>
      </w:r>
      <w:r w:rsidR="0014174D">
        <w:t xml:space="preserve">RoR </w:t>
      </w:r>
      <w:r w:rsidR="6D10019E">
        <w:t>community), getting members of the public involved in research on research,</w:t>
      </w:r>
      <w:r w:rsidR="00030799">
        <w:t xml:space="preserve"> </w:t>
      </w:r>
      <w:r w:rsidR="006D7CC4">
        <w:t xml:space="preserve">providing support in creating registries of studies for </w:t>
      </w:r>
      <w:r w:rsidR="00BD3BB0">
        <w:t xml:space="preserve">organisations that may lack dedicated RoR staff, </w:t>
      </w:r>
      <w:r w:rsidR="00030799">
        <w:t>and</w:t>
      </w:r>
      <w:r w:rsidR="6D10019E">
        <w:t xml:space="preserve"> clearer information when advertising a chatter session</w:t>
      </w:r>
      <w:r w:rsidR="7FC7191D">
        <w:t xml:space="preserve"> (including the aims of the session</w:t>
      </w:r>
      <w:r w:rsidR="00030799">
        <w:t xml:space="preserve">). </w:t>
      </w:r>
      <w:r w:rsidR="7FC7191D">
        <w:t xml:space="preserve"> </w:t>
      </w:r>
    </w:p>
    <w:p w14:paraId="255EF037" w14:textId="4124C70B" w:rsidR="2C069DB9" w:rsidRDefault="2C069DB9" w:rsidP="006276D7">
      <w:pPr>
        <w:spacing w:line="240" w:lineRule="auto"/>
        <w:ind w:left="720"/>
        <w:jc w:val="both"/>
        <w:rPr>
          <w:i/>
          <w:iCs/>
        </w:rPr>
      </w:pPr>
      <w:r w:rsidRPr="00295B89">
        <w:rPr>
          <w:i/>
          <w:iCs/>
        </w:rPr>
        <w:t>“</w:t>
      </w:r>
      <w:r w:rsidR="00030799">
        <w:rPr>
          <w:i/>
          <w:iCs/>
        </w:rPr>
        <w:t>…</w:t>
      </w:r>
      <w:r w:rsidRPr="00295B89">
        <w:rPr>
          <w:i/>
          <w:iCs/>
        </w:rPr>
        <w:t xml:space="preserve"> proactively contacting people working in the area and offering to enter their work for them to increase the numbers of studies included.”</w:t>
      </w:r>
    </w:p>
    <w:p w14:paraId="157E06EB" w14:textId="0AC4C4C2" w:rsidR="002D0BF0" w:rsidRDefault="002D0BF0" w:rsidP="002C5619">
      <w:pPr>
        <w:spacing w:line="360" w:lineRule="auto"/>
        <w:jc w:val="both"/>
      </w:pPr>
      <w:r>
        <w:lastRenderedPageBreak/>
        <w:t xml:space="preserve">The survey findings outlined the potential for registry and hub members to collaborate. Opportunities for collaboration included researchers sharing their experiences of working in </w:t>
      </w:r>
      <w:r w:rsidR="00185C61">
        <w:t xml:space="preserve">RoR </w:t>
      </w:r>
      <w:r>
        <w:t xml:space="preserve">to support early career researchers, institutes engaging in </w:t>
      </w:r>
      <w:r w:rsidR="00185C61">
        <w:t xml:space="preserve">RoR </w:t>
      </w:r>
      <w:r>
        <w:t xml:space="preserve">methodology, research policy discussion, and members to suggest topics for future chatter sessions, as described in theme 1. </w:t>
      </w:r>
    </w:p>
    <w:p w14:paraId="74A316CB" w14:textId="3ECE34D3" w:rsidR="674C5153" w:rsidRDefault="002D0BF0" w:rsidP="006276D7">
      <w:pPr>
        <w:spacing w:line="257" w:lineRule="auto"/>
        <w:ind w:left="720"/>
        <w:rPr>
          <w:u w:val="single"/>
        </w:rPr>
      </w:pPr>
      <w:r>
        <w:t>“</w:t>
      </w:r>
      <w:r w:rsidRPr="7A4A3835">
        <w:rPr>
          <w:i/>
          <w:iCs/>
        </w:rPr>
        <w:t xml:space="preserve">Perhaps getting some experienced ‘big names’ in methods research to talk about how they got started might encourage more junior researchers to join in?” </w:t>
      </w:r>
    </w:p>
    <w:p w14:paraId="51D321B1" w14:textId="77777777" w:rsidR="006276D7" w:rsidRDefault="006276D7" w:rsidP="674C5153">
      <w:pPr>
        <w:spacing w:line="257" w:lineRule="auto"/>
        <w:rPr>
          <w:u w:val="single"/>
        </w:rPr>
      </w:pPr>
    </w:p>
    <w:p w14:paraId="694CE4C8" w14:textId="51A21381" w:rsidR="674C5153" w:rsidRDefault="2B142800" w:rsidP="674C5153">
      <w:pPr>
        <w:spacing w:line="257" w:lineRule="auto"/>
        <w:rPr>
          <w:u w:val="single"/>
        </w:rPr>
      </w:pPr>
      <w:r w:rsidRPr="5EEF63C6">
        <w:rPr>
          <w:u w:val="single"/>
        </w:rPr>
        <w:t xml:space="preserve">Theme </w:t>
      </w:r>
      <w:r w:rsidR="002D0BF0">
        <w:rPr>
          <w:u w:val="single"/>
        </w:rPr>
        <w:t>4</w:t>
      </w:r>
      <w:r w:rsidRPr="5EEF63C6">
        <w:rPr>
          <w:u w:val="single"/>
        </w:rPr>
        <w:t xml:space="preserve">: </w:t>
      </w:r>
      <w:r w:rsidR="002D0BF0" w:rsidRPr="002D0BF0">
        <w:rPr>
          <w:u w:val="single"/>
        </w:rPr>
        <w:t>Promoting the registry</w:t>
      </w:r>
    </w:p>
    <w:p w14:paraId="4C1C636E" w14:textId="77ED361F" w:rsidR="63F6C2D7" w:rsidRDefault="2B142800" w:rsidP="002C5619">
      <w:pPr>
        <w:spacing w:line="360" w:lineRule="auto"/>
        <w:jc w:val="both"/>
      </w:pPr>
      <w:r>
        <w:t xml:space="preserve">Theme </w:t>
      </w:r>
      <w:r w:rsidR="2E330D83">
        <w:t>4</w:t>
      </w:r>
      <w:r>
        <w:t xml:space="preserve"> </w:t>
      </w:r>
      <w:r w:rsidR="008417F1">
        <w:t>extracted responses about</w:t>
      </w:r>
      <w:r w:rsidR="00490E79">
        <w:t xml:space="preserve"> </w:t>
      </w:r>
      <w:r w:rsidR="008417F1">
        <w:t xml:space="preserve">learning about </w:t>
      </w:r>
      <w:r>
        <w:t xml:space="preserve">the registry. Over half of the </w:t>
      </w:r>
      <w:r w:rsidR="008417F1">
        <w:t>respondents</w:t>
      </w:r>
      <w:r w:rsidR="002D46C2">
        <w:t xml:space="preserve"> who answered this question</w:t>
      </w:r>
      <w:r w:rsidR="008417F1">
        <w:t xml:space="preserve"> </w:t>
      </w:r>
      <w:r>
        <w:t>(n=6) reported that they heard about the registry through word of mouth. Other response</w:t>
      </w:r>
      <w:r w:rsidR="1A12CB8E">
        <w:t xml:space="preserve">s included attending the launch event in June 2021, finding out about the registry via Twitter, and doing a Google search for registries. </w:t>
      </w:r>
    </w:p>
    <w:p w14:paraId="0CE4A9B6" w14:textId="77777777" w:rsidR="006276D7" w:rsidRDefault="006276D7" w:rsidP="694576B7">
      <w:pPr>
        <w:spacing w:line="257" w:lineRule="auto"/>
        <w:rPr>
          <w:u w:val="single"/>
        </w:rPr>
      </w:pPr>
    </w:p>
    <w:p w14:paraId="43F9A0C2" w14:textId="2BC0575F" w:rsidR="694576B7" w:rsidRDefault="4CB8B24A" w:rsidP="694576B7">
      <w:pPr>
        <w:spacing w:line="257" w:lineRule="auto"/>
        <w:rPr>
          <w:u w:val="single"/>
        </w:rPr>
      </w:pPr>
      <w:r w:rsidRPr="1C19DCE7">
        <w:rPr>
          <w:u w:val="single"/>
        </w:rPr>
        <w:t xml:space="preserve">Theme </w:t>
      </w:r>
      <w:r w:rsidR="002D0BF0">
        <w:rPr>
          <w:u w:val="single"/>
        </w:rPr>
        <w:t>5</w:t>
      </w:r>
      <w:r w:rsidRPr="1C19DCE7">
        <w:rPr>
          <w:u w:val="single"/>
        </w:rPr>
        <w:t xml:space="preserve">: Reasons for </w:t>
      </w:r>
      <w:r w:rsidRPr="5AA44BEF">
        <w:rPr>
          <w:u w:val="single"/>
        </w:rPr>
        <w:t>not interacting</w:t>
      </w:r>
      <w:r w:rsidRPr="15246D26">
        <w:rPr>
          <w:u w:val="single"/>
        </w:rPr>
        <w:t xml:space="preserve"> with the registry</w:t>
      </w:r>
    </w:p>
    <w:p w14:paraId="5950F295" w14:textId="3FA9E1C0" w:rsidR="15246D26" w:rsidRDefault="4CB8B24A" w:rsidP="002C5619">
      <w:pPr>
        <w:spacing w:line="360" w:lineRule="auto"/>
        <w:jc w:val="both"/>
      </w:pPr>
      <w:r w:rsidRPr="74583684">
        <w:t xml:space="preserve">The final theme </w:t>
      </w:r>
      <w:r w:rsidR="002C0471">
        <w:t>categorised</w:t>
      </w:r>
      <w:r w:rsidR="002C0471" w:rsidRPr="3109FD99">
        <w:t xml:space="preserve"> </w:t>
      </w:r>
      <w:r w:rsidRPr="4A0E200B">
        <w:t xml:space="preserve">reasons why </w:t>
      </w:r>
      <w:r w:rsidRPr="58DD7745">
        <w:t xml:space="preserve">members might not interact </w:t>
      </w:r>
      <w:r w:rsidRPr="7DFFE313">
        <w:t xml:space="preserve">with the </w:t>
      </w:r>
      <w:r w:rsidRPr="5D0F011D">
        <w:t>registry</w:t>
      </w:r>
      <w:r w:rsidRPr="2C850482">
        <w:t xml:space="preserve">. </w:t>
      </w:r>
      <w:r w:rsidRPr="2F0AE3E8">
        <w:t xml:space="preserve">Members not having </w:t>
      </w:r>
      <w:r w:rsidRPr="496FF861">
        <w:t>the time</w:t>
      </w:r>
      <w:r w:rsidRPr="2F0AE3E8">
        <w:t xml:space="preserve"> </w:t>
      </w:r>
      <w:r w:rsidRPr="01475DE7">
        <w:t xml:space="preserve">or being too busy </w:t>
      </w:r>
      <w:r w:rsidRPr="1D0E0481">
        <w:t xml:space="preserve">was a commonly </w:t>
      </w:r>
      <w:r w:rsidRPr="7A4F5D74">
        <w:t xml:space="preserve">reported </w:t>
      </w:r>
      <w:r w:rsidRPr="0D290281">
        <w:t xml:space="preserve">finding </w:t>
      </w:r>
      <w:r w:rsidR="68627C30" w:rsidRPr="77643B85">
        <w:t>(n=5</w:t>
      </w:r>
      <w:r w:rsidR="68627C30" w:rsidRPr="0F1E039D">
        <w:t>).</w:t>
      </w:r>
      <w:r w:rsidR="68627C30" w:rsidRPr="5DB7415C">
        <w:t xml:space="preserve"> </w:t>
      </w:r>
      <w:r w:rsidR="68627C30" w:rsidRPr="55588D67">
        <w:t xml:space="preserve">Other reasons </w:t>
      </w:r>
      <w:r w:rsidR="68627C30" w:rsidRPr="0610B675">
        <w:t xml:space="preserve">included there </w:t>
      </w:r>
      <w:r w:rsidR="68627C30" w:rsidRPr="06A194BF">
        <w:t xml:space="preserve">being too many </w:t>
      </w:r>
      <w:r w:rsidR="68627C30" w:rsidRPr="3EE52D39">
        <w:t xml:space="preserve">other forums </w:t>
      </w:r>
      <w:r w:rsidR="68627C30" w:rsidRPr="48CF4006">
        <w:t xml:space="preserve">and therefore </w:t>
      </w:r>
      <w:r w:rsidR="68627C30" w:rsidRPr="12EF6C4E">
        <w:t>interaction being limited</w:t>
      </w:r>
      <w:r w:rsidR="68627C30" w:rsidRPr="510DA861">
        <w:t xml:space="preserve">, </w:t>
      </w:r>
      <w:r w:rsidR="68627C30" w:rsidRPr="55ADF5DF">
        <w:t xml:space="preserve">not </w:t>
      </w:r>
      <w:r w:rsidR="68627C30" w:rsidRPr="2D34352D">
        <w:t xml:space="preserve">doing much </w:t>
      </w:r>
      <w:r w:rsidR="68627C30" w:rsidRPr="72057AC3">
        <w:t xml:space="preserve">work on </w:t>
      </w:r>
      <w:r w:rsidR="0066095B" w:rsidRPr="72057AC3">
        <w:t>R</w:t>
      </w:r>
      <w:r w:rsidR="0066095B">
        <w:t>o</w:t>
      </w:r>
      <w:r w:rsidR="0066095B" w:rsidRPr="72057AC3">
        <w:t xml:space="preserve">R </w:t>
      </w:r>
      <w:r w:rsidR="68627C30" w:rsidRPr="45816C3F">
        <w:t xml:space="preserve">and understanding what </w:t>
      </w:r>
      <w:r w:rsidR="68627C30" w:rsidRPr="41993911">
        <w:t xml:space="preserve">content would be of </w:t>
      </w:r>
      <w:r w:rsidR="68627C30" w:rsidRPr="0EF06EA3">
        <w:t xml:space="preserve">interest to </w:t>
      </w:r>
      <w:r w:rsidR="68627C30" w:rsidRPr="0F814CED">
        <w:t>share</w:t>
      </w:r>
      <w:r w:rsidR="2B16C493" w:rsidRPr="0F814CED">
        <w:t xml:space="preserve"> with </w:t>
      </w:r>
      <w:r w:rsidR="2B16C493" w:rsidRPr="0A34F6ED">
        <w:t>other</w:t>
      </w:r>
      <w:r w:rsidR="0066095B">
        <w:t>s in the community</w:t>
      </w:r>
      <w:r w:rsidR="2B16C493" w:rsidRPr="0A34F6ED">
        <w:t>.</w:t>
      </w:r>
      <w:r w:rsidR="2B16C493" w:rsidRPr="54552334">
        <w:t xml:space="preserve"> </w:t>
      </w:r>
    </w:p>
    <w:p w14:paraId="3603637A" w14:textId="7D4C5ED4" w:rsidR="008C2C9F" w:rsidRDefault="008C2C9F" w:rsidP="006276D7">
      <w:pPr>
        <w:spacing w:line="257" w:lineRule="auto"/>
        <w:ind w:left="360"/>
        <w:rPr>
          <w:rFonts w:ascii="Calibri" w:eastAsia="Calibri" w:hAnsi="Calibri" w:cs="Calibri"/>
          <w:i/>
          <w:iCs/>
          <w:color w:val="000000" w:themeColor="text1"/>
        </w:rPr>
      </w:pPr>
      <w:r w:rsidRPr="008C2C9F">
        <w:rPr>
          <w:rFonts w:ascii="Calibri" w:eastAsia="Calibri" w:hAnsi="Calibri" w:cs="Calibri"/>
          <w:i/>
          <w:iCs/>
          <w:color w:val="000000" w:themeColor="text1"/>
        </w:rPr>
        <w:t>"There are so many forums kicking about, I have ended up not really interacting with any of them”</w:t>
      </w:r>
    </w:p>
    <w:p w14:paraId="09F07916" w14:textId="77777777" w:rsidR="006276D7" w:rsidRDefault="006276D7" w:rsidP="006276D7">
      <w:pPr>
        <w:spacing w:line="257" w:lineRule="auto"/>
        <w:ind w:left="360"/>
      </w:pPr>
    </w:p>
    <w:p w14:paraId="6BC91957" w14:textId="5991A6E8" w:rsidR="0C6DAF67" w:rsidRDefault="00861E01" w:rsidP="57BEFE29">
      <w:pPr>
        <w:pStyle w:val="ListParagraph"/>
        <w:numPr>
          <w:ilvl w:val="0"/>
          <w:numId w:val="36"/>
        </w:numPr>
        <w:spacing w:line="276" w:lineRule="auto"/>
        <w:jc w:val="both"/>
        <w:rPr>
          <w:rFonts w:ascii="Calibri" w:eastAsia="Calibri" w:hAnsi="Calibri" w:cs="Calibri"/>
          <w:b/>
          <w:u w:val="single"/>
          <w:lang w:val="en-GB"/>
        </w:rPr>
      </w:pPr>
      <w:r>
        <w:rPr>
          <w:rFonts w:ascii="Calibri" w:eastAsia="Calibri" w:hAnsi="Calibri" w:cs="Calibri"/>
          <w:b/>
          <w:u w:val="single"/>
        </w:rPr>
        <w:t>Online r</w:t>
      </w:r>
      <w:r w:rsidR="0C6DAF67" w:rsidRPr="57BEFE29">
        <w:rPr>
          <w:rFonts w:ascii="Calibri" w:eastAsia="Calibri" w:hAnsi="Calibri" w:cs="Calibri"/>
          <w:b/>
          <w:u w:val="single"/>
        </w:rPr>
        <w:t xml:space="preserve">esearch festival </w:t>
      </w:r>
      <w:r w:rsidR="0C6DAF67" w:rsidRPr="00861E01">
        <w:rPr>
          <w:rFonts w:ascii="Calibri" w:eastAsia="Calibri" w:hAnsi="Calibri" w:cs="Calibri"/>
          <w:b/>
          <w:i/>
          <w:iCs/>
          <w:u w:val="single"/>
        </w:rPr>
        <w:t>AI</w:t>
      </w:r>
      <w:r w:rsidR="00E03DC9">
        <w:rPr>
          <w:rFonts w:ascii="Calibri" w:eastAsia="Calibri" w:hAnsi="Calibri" w:cs="Calibri"/>
          <w:b/>
          <w:i/>
          <w:iCs/>
          <w:u w:val="single"/>
        </w:rPr>
        <w:t xml:space="preserve"> and research</w:t>
      </w:r>
      <w:r w:rsidR="0C6DAF67" w:rsidRPr="00861E01">
        <w:rPr>
          <w:rFonts w:ascii="Calibri" w:eastAsia="Calibri" w:hAnsi="Calibri" w:cs="Calibri"/>
          <w:b/>
          <w:i/>
          <w:iCs/>
          <w:u w:val="single"/>
        </w:rPr>
        <w:t xml:space="preserve">: </w:t>
      </w:r>
      <w:r w:rsidR="00E03DC9">
        <w:rPr>
          <w:rFonts w:ascii="Calibri" w:eastAsia="Calibri" w:hAnsi="Calibri" w:cs="Calibri"/>
          <w:b/>
          <w:i/>
          <w:iCs/>
          <w:u w:val="single"/>
        </w:rPr>
        <w:t>a promising relationship</w:t>
      </w:r>
      <w:r w:rsidR="0C6DAF67" w:rsidRPr="00861E01">
        <w:rPr>
          <w:rFonts w:ascii="Calibri" w:eastAsia="Calibri" w:hAnsi="Calibri" w:cs="Calibri"/>
          <w:b/>
          <w:i/>
          <w:iCs/>
          <w:u w:val="single"/>
        </w:rPr>
        <w:t>?</w:t>
      </w:r>
    </w:p>
    <w:p w14:paraId="5E582B5D" w14:textId="43BCFF87" w:rsidR="519D7C38" w:rsidRDefault="33AA3451" w:rsidP="002C5619">
      <w:pPr>
        <w:spacing w:line="360" w:lineRule="auto"/>
        <w:jc w:val="both"/>
        <w:rPr>
          <w:rFonts w:ascii="Calibri" w:eastAsia="Calibri" w:hAnsi="Calibri" w:cs="Calibri"/>
          <w:lang w:val="en-GB"/>
        </w:rPr>
      </w:pPr>
      <w:r w:rsidRPr="7C4EF83A">
        <w:rPr>
          <w:rFonts w:ascii="Calibri" w:eastAsia="Calibri" w:hAnsi="Calibri" w:cs="Calibri"/>
          <w:lang w:val="en-GB"/>
        </w:rPr>
        <w:t>In May 2024, we organised and hosted a virtual festival titled ‘AI and research: a promising relationship?’ This festival was the opportunity to reflect</w:t>
      </w:r>
      <w:r w:rsidR="5A1400A7" w:rsidRPr="7C4EF83A">
        <w:rPr>
          <w:rFonts w:ascii="Calibri" w:eastAsia="Calibri" w:hAnsi="Calibri" w:cs="Calibri"/>
          <w:lang w:val="en-GB"/>
        </w:rPr>
        <w:t>, disseminate and c</w:t>
      </w:r>
      <w:r w:rsidRPr="7C4EF83A">
        <w:rPr>
          <w:rFonts w:ascii="Calibri" w:eastAsia="Calibri" w:hAnsi="Calibri" w:cs="Calibri"/>
          <w:lang w:val="en-GB"/>
        </w:rPr>
        <w:t xml:space="preserve">elebrate the registry’s achievements over the last three years. </w:t>
      </w:r>
      <w:r w:rsidR="3E2B3060" w:rsidRPr="7C4EF83A">
        <w:rPr>
          <w:rFonts w:ascii="Calibri" w:eastAsia="Calibri" w:hAnsi="Calibri" w:cs="Calibri"/>
          <w:lang w:val="en-GB"/>
        </w:rPr>
        <w:t xml:space="preserve">The </w:t>
      </w:r>
      <w:r w:rsidR="00170827">
        <w:rPr>
          <w:rFonts w:ascii="Calibri" w:eastAsia="Calibri" w:hAnsi="Calibri" w:cs="Calibri"/>
          <w:lang w:val="en-GB"/>
        </w:rPr>
        <w:t xml:space="preserve">research </w:t>
      </w:r>
      <w:r w:rsidR="3E2B3060" w:rsidRPr="7C4EF83A">
        <w:rPr>
          <w:rFonts w:ascii="Calibri" w:eastAsia="Calibri" w:hAnsi="Calibri" w:cs="Calibri"/>
          <w:lang w:val="en-GB"/>
        </w:rPr>
        <w:t>festival also aimed to increase the impact an</w:t>
      </w:r>
      <w:r w:rsidR="369E740C" w:rsidRPr="7C4EF83A">
        <w:rPr>
          <w:rFonts w:ascii="Calibri" w:eastAsia="Calibri" w:hAnsi="Calibri" w:cs="Calibri"/>
          <w:lang w:val="en-GB"/>
        </w:rPr>
        <w:t>d visibility of the research activity capture</w:t>
      </w:r>
      <w:r w:rsidR="70DF3235" w:rsidRPr="7C4EF83A">
        <w:rPr>
          <w:rFonts w:ascii="Calibri" w:eastAsia="Calibri" w:hAnsi="Calibri" w:cs="Calibri"/>
          <w:lang w:val="en-GB"/>
        </w:rPr>
        <w:t>d</w:t>
      </w:r>
      <w:r w:rsidR="369E740C" w:rsidRPr="7C4EF83A">
        <w:rPr>
          <w:rFonts w:ascii="Calibri" w:eastAsia="Calibri" w:hAnsi="Calibri" w:cs="Calibri"/>
          <w:lang w:val="en-GB"/>
        </w:rPr>
        <w:t xml:space="preserve"> in the registry, strengthen collaborations amongst researchers, and increase </w:t>
      </w:r>
      <w:r w:rsidR="40340EC7" w:rsidRPr="7C4EF83A">
        <w:rPr>
          <w:rFonts w:ascii="Calibri" w:eastAsia="Calibri" w:hAnsi="Calibri" w:cs="Calibri"/>
          <w:lang w:val="en-GB"/>
        </w:rPr>
        <w:t xml:space="preserve">the </w:t>
      </w:r>
      <w:r w:rsidR="369E740C" w:rsidRPr="7C4EF83A">
        <w:rPr>
          <w:rFonts w:ascii="Calibri" w:eastAsia="Calibri" w:hAnsi="Calibri" w:cs="Calibri"/>
          <w:lang w:val="en-GB"/>
        </w:rPr>
        <w:t xml:space="preserve">mobilisation of </w:t>
      </w:r>
      <w:r w:rsidR="00D15ED0">
        <w:rPr>
          <w:rFonts w:ascii="Calibri" w:eastAsia="Calibri" w:hAnsi="Calibri" w:cs="Calibri"/>
          <w:lang w:val="en-GB"/>
        </w:rPr>
        <w:t>RoR</w:t>
      </w:r>
      <w:r w:rsidR="369E740C" w:rsidRPr="7C4EF83A">
        <w:rPr>
          <w:rFonts w:ascii="Calibri" w:eastAsia="Calibri" w:hAnsi="Calibri" w:cs="Calibri"/>
          <w:lang w:val="en-GB"/>
        </w:rPr>
        <w:t xml:space="preserve"> evidence to foster research excellence. </w:t>
      </w:r>
      <w:r w:rsidRPr="72618FE2">
        <w:rPr>
          <w:rFonts w:ascii="Calibri" w:eastAsia="Calibri" w:hAnsi="Calibri" w:cs="Calibri"/>
          <w:lang w:val="en-GB"/>
        </w:rPr>
        <w:t>The festival included a panel discussion</w:t>
      </w:r>
      <w:r w:rsidR="00606A01">
        <w:rPr>
          <w:rFonts w:ascii="Calibri" w:eastAsia="Calibri" w:hAnsi="Calibri" w:cs="Calibri"/>
          <w:lang w:val="en-GB"/>
        </w:rPr>
        <w:t xml:space="preserve"> with speakers from </w:t>
      </w:r>
      <w:r w:rsidR="00606A01" w:rsidRPr="48DF0995">
        <w:rPr>
          <w:rFonts w:ascii="Calibri" w:eastAsia="Calibri" w:hAnsi="Calibri" w:cs="Calibri"/>
          <w:lang w:val="en-GB"/>
        </w:rPr>
        <w:t xml:space="preserve">the Ada Lovelace Institute, the </w:t>
      </w:r>
      <w:r w:rsidR="00606A01" w:rsidRPr="322678ED">
        <w:rPr>
          <w:rFonts w:ascii="Calibri" w:eastAsia="Calibri" w:hAnsi="Calibri" w:cs="Calibri"/>
          <w:lang w:val="en-GB"/>
        </w:rPr>
        <w:t xml:space="preserve">University of Bologna, the University of Sheffield and </w:t>
      </w:r>
      <w:r w:rsidR="00606A01" w:rsidRPr="39D4BD57">
        <w:rPr>
          <w:rFonts w:ascii="Calibri" w:eastAsia="Calibri" w:hAnsi="Calibri" w:cs="Calibri"/>
          <w:lang w:val="en-GB"/>
        </w:rPr>
        <w:t xml:space="preserve">Leiden </w:t>
      </w:r>
      <w:r w:rsidR="00606A01" w:rsidRPr="6921B92D">
        <w:rPr>
          <w:rFonts w:ascii="Calibri" w:eastAsia="Calibri" w:hAnsi="Calibri" w:cs="Calibri"/>
          <w:lang w:val="en-GB"/>
        </w:rPr>
        <w:t>University</w:t>
      </w:r>
      <w:r w:rsidR="00A05661">
        <w:rPr>
          <w:rFonts w:ascii="Calibri" w:eastAsia="Calibri" w:hAnsi="Calibri" w:cs="Calibri"/>
          <w:lang w:val="en-GB"/>
        </w:rPr>
        <w:t>. Discussions revolved around</w:t>
      </w:r>
      <w:r w:rsidR="00606A01">
        <w:rPr>
          <w:rFonts w:ascii="Calibri" w:eastAsia="Calibri" w:hAnsi="Calibri" w:cs="Calibri"/>
          <w:lang w:val="en-GB"/>
        </w:rPr>
        <w:t xml:space="preserve"> </w:t>
      </w:r>
      <w:r w:rsidRPr="72618FE2">
        <w:rPr>
          <w:rFonts w:ascii="Calibri" w:eastAsia="Calibri" w:hAnsi="Calibri" w:cs="Calibri"/>
          <w:lang w:val="en-GB"/>
        </w:rPr>
        <w:t>the role of artificial intelligence in research, including whether AI could reduce research bureaucracy and how AI could impact research integrity.</w:t>
      </w:r>
      <w:r w:rsidR="14338ECD" w:rsidRPr="64A5A437">
        <w:rPr>
          <w:rFonts w:ascii="Calibri" w:eastAsia="Calibri" w:hAnsi="Calibri" w:cs="Calibri"/>
          <w:lang w:val="en-GB"/>
        </w:rPr>
        <w:t xml:space="preserve"> </w:t>
      </w:r>
    </w:p>
    <w:p w14:paraId="1B362F00" w14:textId="7C8B1774" w:rsidR="0A032951" w:rsidRDefault="0A032951" w:rsidP="002C5619">
      <w:pPr>
        <w:spacing w:line="360" w:lineRule="auto"/>
        <w:jc w:val="both"/>
        <w:rPr>
          <w:rFonts w:ascii="Calibri" w:eastAsia="Calibri" w:hAnsi="Calibri" w:cs="Calibri"/>
          <w:lang w:val="en-GB"/>
        </w:rPr>
      </w:pPr>
      <w:r w:rsidRPr="4DB4FAE7">
        <w:rPr>
          <w:rFonts w:ascii="Calibri" w:eastAsia="Calibri" w:hAnsi="Calibri" w:cs="Calibri"/>
          <w:lang w:val="en-GB"/>
        </w:rPr>
        <w:lastRenderedPageBreak/>
        <w:t xml:space="preserve">This grant also allowed us to appoint two </w:t>
      </w:r>
      <w:r w:rsidR="2709D84A" w:rsidRPr="4DB4FAE7">
        <w:rPr>
          <w:rFonts w:ascii="Calibri" w:eastAsia="Calibri" w:hAnsi="Calibri" w:cs="Calibri"/>
          <w:lang w:val="en-GB"/>
        </w:rPr>
        <w:t xml:space="preserve">undergraduate students from the University of Southampton as </w:t>
      </w:r>
      <w:r w:rsidR="1916CC5E" w:rsidRPr="4DB4FAE7">
        <w:rPr>
          <w:rFonts w:ascii="Calibri" w:eastAsia="Calibri" w:hAnsi="Calibri" w:cs="Calibri"/>
          <w:lang w:val="en-GB"/>
        </w:rPr>
        <w:t>social media</w:t>
      </w:r>
      <w:r w:rsidR="2709D84A" w:rsidRPr="4DB4FAE7">
        <w:rPr>
          <w:rFonts w:ascii="Calibri" w:eastAsia="Calibri" w:hAnsi="Calibri" w:cs="Calibri"/>
          <w:lang w:val="en-GB"/>
        </w:rPr>
        <w:t xml:space="preserve"> and </w:t>
      </w:r>
      <w:r w:rsidR="6DD3ACCA" w:rsidRPr="4DB4FAE7">
        <w:rPr>
          <w:rFonts w:ascii="Calibri" w:eastAsia="Calibri" w:hAnsi="Calibri" w:cs="Calibri"/>
          <w:lang w:val="en-GB"/>
        </w:rPr>
        <w:t>e</w:t>
      </w:r>
      <w:r w:rsidR="2709D84A" w:rsidRPr="4DB4FAE7">
        <w:rPr>
          <w:rFonts w:ascii="Calibri" w:eastAsia="Calibri" w:hAnsi="Calibri" w:cs="Calibri"/>
          <w:lang w:val="en-GB"/>
        </w:rPr>
        <w:t xml:space="preserve">vents </w:t>
      </w:r>
      <w:r w:rsidR="0DA31B08" w:rsidRPr="4DB4FAE7">
        <w:rPr>
          <w:rFonts w:ascii="Calibri" w:eastAsia="Calibri" w:hAnsi="Calibri" w:cs="Calibri"/>
          <w:lang w:val="en-GB"/>
        </w:rPr>
        <w:t>i</w:t>
      </w:r>
      <w:r w:rsidR="2709D84A" w:rsidRPr="4DB4FAE7">
        <w:rPr>
          <w:rFonts w:ascii="Calibri" w:eastAsia="Calibri" w:hAnsi="Calibri" w:cs="Calibri"/>
          <w:lang w:val="en-GB"/>
        </w:rPr>
        <w:t>nterns to provide administrative support</w:t>
      </w:r>
      <w:r w:rsidR="0A64436B" w:rsidRPr="4DB4FAE7">
        <w:rPr>
          <w:rFonts w:ascii="Calibri" w:eastAsia="Calibri" w:hAnsi="Calibri" w:cs="Calibri"/>
          <w:lang w:val="en-GB"/>
        </w:rPr>
        <w:t xml:space="preserve"> throughout the planning, delivery and post-festival activities</w:t>
      </w:r>
      <w:r w:rsidR="2709D84A" w:rsidRPr="4DB4FAE7">
        <w:rPr>
          <w:rFonts w:ascii="Calibri" w:eastAsia="Calibri" w:hAnsi="Calibri" w:cs="Calibri"/>
          <w:lang w:val="en-GB"/>
        </w:rPr>
        <w:t>.</w:t>
      </w:r>
      <w:r w:rsidR="29909405" w:rsidRPr="4DB4FAE7">
        <w:rPr>
          <w:rFonts w:ascii="Calibri" w:eastAsia="Calibri" w:hAnsi="Calibri" w:cs="Calibri"/>
          <w:lang w:val="en-GB"/>
        </w:rPr>
        <w:t xml:space="preserve"> </w:t>
      </w:r>
      <w:r w:rsidR="2709D84A" w:rsidRPr="4DB4FAE7">
        <w:rPr>
          <w:rFonts w:ascii="Calibri" w:eastAsia="Calibri" w:hAnsi="Calibri" w:cs="Calibri"/>
          <w:lang w:val="en-GB"/>
        </w:rPr>
        <w:t xml:space="preserve"> </w:t>
      </w:r>
      <w:r w:rsidR="009662A6" w:rsidRPr="4DB4FAE7">
        <w:rPr>
          <w:rFonts w:ascii="Calibri" w:eastAsia="Calibri" w:hAnsi="Calibri" w:cs="Calibri"/>
          <w:lang w:val="en-GB"/>
        </w:rPr>
        <w:t xml:space="preserve">Through this </w:t>
      </w:r>
      <w:r w:rsidR="004F6732" w:rsidRPr="4DB4FAE7">
        <w:rPr>
          <w:rFonts w:ascii="Calibri" w:eastAsia="Calibri" w:hAnsi="Calibri" w:cs="Calibri"/>
          <w:lang w:val="en-GB"/>
        </w:rPr>
        <w:t>support</w:t>
      </w:r>
      <w:r w:rsidR="009662A6" w:rsidRPr="4DB4FAE7">
        <w:rPr>
          <w:rFonts w:ascii="Calibri" w:eastAsia="Calibri" w:hAnsi="Calibri" w:cs="Calibri"/>
          <w:lang w:val="en-GB"/>
        </w:rPr>
        <w:t xml:space="preserve">, funds from the </w:t>
      </w:r>
      <w:r w:rsidR="004F6732" w:rsidRPr="4DB4FAE7">
        <w:rPr>
          <w:rFonts w:ascii="Calibri" w:eastAsia="Calibri" w:hAnsi="Calibri" w:cs="Calibri"/>
          <w:lang w:val="en-GB"/>
        </w:rPr>
        <w:t xml:space="preserve">grant </w:t>
      </w:r>
      <w:r w:rsidR="007C41B0" w:rsidRPr="4DB4FAE7">
        <w:rPr>
          <w:rFonts w:ascii="Calibri" w:eastAsia="Calibri" w:hAnsi="Calibri" w:cs="Calibri"/>
          <w:lang w:val="en-GB"/>
        </w:rPr>
        <w:t xml:space="preserve">contributed to </w:t>
      </w:r>
      <w:r w:rsidR="004F6732" w:rsidRPr="4DB4FAE7">
        <w:rPr>
          <w:rFonts w:ascii="Calibri" w:eastAsia="Calibri" w:hAnsi="Calibri" w:cs="Calibri"/>
          <w:lang w:val="en-GB"/>
        </w:rPr>
        <w:t xml:space="preserve">capacity building </w:t>
      </w:r>
      <w:r w:rsidR="007C41B0" w:rsidRPr="4DB4FAE7">
        <w:rPr>
          <w:rFonts w:ascii="Calibri" w:eastAsia="Calibri" w:hAnsi="Calibri" w:cs="Calibri"/>
          <w:lang w:val="en-GB"/>
        </w:rPr>
        <w:t>of early career researchers</w:t>
      </w:r>
      <w:r w:rsidR="004F6732" w:rsidRPr="4DB4FAE7">
        <w:rPr>
          <w:rFonts w:ascii="Calibri" w:eastAsia="Calibri" w:hAnsi="Calibri" w:cs="Calibri"/>
          <w:lang w:val="en-GB"/>
        </w:rPr>
        <w:t>.</w:t>
      </w:r>
      <w:r w:rsidR="007C41B0" w:rsidRPr="4DB4FAE7">
        <w:rPr>
          <w:rFonts w:ascii="Calibri" w:eastAsia="Calibri" w:hAnsi="Calibri" w:cs="Calibri"/>
          <w:lang w:val="en-GB"/>
        </w:rPr>
        <w:t xml:space="preserve"> </w:t>
      </w:r>
      <w:r w:rsidR="510A1F89" w:rsidRPr="4DB4FAE7">
        <w:rPr>
          <w:rFonts w:ascii="Calibri" w:eastAsia="Calibri" w:hAnsi="Calibri" w:cs="Calibri"/>
          <w:lang w:val="en-GB"/>
        </w:rPr>
        <w:t xml:space="preserve">Three other students were invited to support the festival on the day and </w:t>
      </w:r>
      <w:r w:rsidR="252AAE9A" w:rsidRPr="4DB4FAE7">
        <w:rPr>
          <w:rFonts w:ascii="Calibri" w:eastAsia="Calibri" w:hAnsi="Calibri" w:cs="Calibri"/>
          <w:lang w:val="en-GB"/>
        </w:rPr>
        <w:t>write</w:t>
      </w:r>
      <w:r w:rsidR="510A1F89" w:rsidRPr="4DB4FAE7">
        <w:rPr>
          <w:rFonts w:ascii="Calibri" w:eastAsia="Calibri" w:hAnsi="Calibri" w:cs="Calibri"/>
          <w:lang w:val="en-GB"/>
        </w:rPr>
        <w:t xml:space="preserve"> highlights </w:t>
      </w:r>
      <w:r w:rsidR="6BB83DC7" w:rsidRPr="4DB4FAE7">
        <w:rPr>
          <w:rFonts w:ascii="Calibri" w:eastAsia="Calibri" w:hAnsi="Calibri" w:cs="Calibri"/>
          <w:lang w:val="en-GB"/>
        </w:rPr>
        <w:t>post</w:t>
      </w:r>
      <w:r w:rsidR="64E7362F" w:rsidRPr="4DB4FAE7">
        <w:rPr>
          <w:rFonts w:ascii="Calibri" w:eastAsia="Calibri" w:hAnsi="Calibri" w:cs="Calibri"/>
          <w:lang w:val="en-GB"/>
        </w:rPr>
        <w:t>-</w:t>
      </w:r>
      <w:r w:rsidR="6BB83DC7" w:rsidRPr="4DB4FAE7">
        <w:rPr>
          <w:rFonts w:ascii="Calibri" w:eastAsia="Calibri" w:hAnsi="Calibri" w:cs="Calibri"/>
          <w:lang w:val="en-GB"/>
        </w:rPr>
        <w:t xml:space="preserve">event. </w:t>
      </w:r>
      <w:r w:rsidR="114A4A0B" w:rsidRPr="4DB4FAE7">
        <w:rPr>
          <w:rFonts w:ascii="Calibri" w:eastAsia="Calibri" w:hAnsi="Calibri" w:cs="Calibri"/>
          <w:lang w:val="en-GB"/>
        </w:rPr>
        <w:t>The key goal of the internship was to allow students to be involved in a large project from start to finish and gain insight into a large organisation beyond academia</w:t>
      </w:r>
      <w:r w:rsidR="7100710E" w:rsidRPr="4DB4FAE7">
        <w:rPr>
          <w:rFonts w:ascii="Calibri" w:eastAsia="Calibri" w:hAnsi="Calibri" w:cs="Calibri"/>
          <w:lang w:val="en-GB"/>
        </w:rPr>
        <w:t xml:space="preserve"> and involving health research funders, as well as the opportunity to collaborate with national and international stakeholders.</w:t>
      </w:r>
      <w:r w:rsidR="63B6C2F5" w:rsidRPr="4DB4FAE7">
        <w:rPr>
          <w:rFonts w:ascii="Calibri" w:eastAsia="Calibri" w:hAnsi="Calibri" w:cs="Calibri"/>
          <w:lang w:val="en-GB"/>
        </w:rPr>
        <w:t xml:space="preserve"> </w:t>
      </w:r>
      <w:r w:rsidR="0ADB6C36" w:rsidRPr="4DB4FAE7">
        <w:rPr>
          <w:rFonts w:ascii="Calibri" w:eastAsia="Calibri" w:hAnsi="Calibri" w:cs="Calibri"/>
          <w:lang w:val="en-GB"/>
        </w:rPr>
        <w:t xml:space="preserve">The students learned about the registry, </w:t>
      </w:r>
      <w:r w:rsidR="2696DE8E" w:rsidRPr="4DB4FAE7">
        <w:rPr>
          <w:rFonts w:ascii="Calibri" w:eastAsia="Calibri" w:hAnsi="Calibri" w:cs="Calibri"/>
          <w:lang w:val="en-GB"/>
        </w:rPr>
        <w:t xml:space="preserve">and </w:t>
      </w:r>
      <w:r w:rsidR="0ADB6C36" w:rsidRPr="4DB4FAE7">
        <w:rPr>
          <w:rFonts w:ascii="Calibri" w:eastAsia="Calibri" w:hAnsi="Calibri" w:cs="Calibri"/>
          <w:lang w:val="en-GB"/>
        </w:rPr>
        <w:t xml:space="preserve">the National Institute of Health and Care Research (NIHR) </w:t>
      </w:r>
      <w:r w:rsidR="32F59E11" w:rsidRPr="4DB4FAE7">
        <w:rPr>
          <w:rFonts w:ascii="Calibri" w:eastAsia="Calibri" w:hAnsi="Calibri" w:cs="Calibri"/>
          <w:lang w:val="en-GB"/>
        </w:rPr>
        <w:t xml:space="preserve">and provided valuable support to the team. The interns led and supported </w:t>
      </w:r>
      <w:r w:rsidR="0EF97B1C" w:rsidRPr="4DB4FAE7">
        <w:rPr>
          <w:rFonts w:ascii="Calibri" w:eastAsia="Calibri" w:hAnsi="Calibri" w:cs="Calibri"/>
          <w:lang w:val="en-GB"/>
        </w:rPr>
        <w:t>various</w:t>
      </w:r>
      <w:r w:rsidR="32F59E11" w:rsidRPr="4DB4FAE7">
        <w:rPr>
          <w:rFonts w:ascii="Calibri" w:eastAsia="Calibri" w:hAnsi="Calibri" w:cs="Calibri"/>
          <w:lang w:val="en-GB"/>
        </w:rPr>
        <w:t xml:space="preserve"> activities</w:t>
      </w:r>
      <w:r w:rsidR="0EF195E1" w:rsidRPr="4DB4FAE7">
        <w:rPr>
          <w:rFonts w:ascii="Calibri" w:eastAsia="Calibri" w:hAnsi="Calibri" w:cs="Calibri"/>
          <w:lang w:val="en-GB"/>
        </w:rPr>
        <w:t>,</w:t>
      </w:r>
      <w:r w:rsidR="32F59E11" w:rsidRPr="4DB4FAE7">
        <w:rPr>
          <w:rFonts w:ascii="Calibri" w:eastAsia="Calibri" w:hAnsi="Calibri" w:cs="Calibri"/>
          <w:lang w:val="en-GB"/>
        </w:rPr>
        <w:t xml:space="preserve"> including writing the event programme</w:t>
      </w:r>
      <w:r w:rsidR="12211C56" w:rsidRPr="4DB4FAE7">
        <w:rPr>
          <w:rFonts w:ascii="Calibri" w:eastAsia="Calibri" w:hAnsi="Calibri" w:cs="Calibri"/>
          <w:lang w:val="en-GB"/>
        </w:rPr>
        <w:t>, setting up the Eventbrite invitation, promoting the event with external networks, coordinating panel members, presenters, the British Sign Language (BSL) interpreter and live illustrator</w:t>
      </w:r>
      <w:r w:rsidR="06846C27" w:rsidRPr="4DB4FAE7">
        <w:rPr>
          <w:rFonts w:ascii="Calibri" w:eastAsia="Calibri" w:hAnsi="Calibri" w:cs="Calibri"/>
          <w:lang w:val="en-GB"/>
        </w:rPr>
        <w:t>, and coordinating rehearsals. The</w:t>
      </w:r>
      <w:r w:rsidR="7C1D4AF0" w:rsidRPr="4DB4FAE7">
        <w:rPr>
          <w:rFonts w:ascii="Calibri" w:eastAsia="Calibri" w:hAnsi="Calibri" w:cs="Calibri"/>
          <w:lang w:val="en-GB"/>
        </w:rPr>
        <w:t xml:space="preserve"> students </w:t>
      </w:r>
      <w:r w:rsidR="2247B664" w:rsidRPr="4DB4FAE7">
        <w:rPr>
          <w:rFonts w:ascii="Calibri" w:eastAsia="Calibri" w:hAnsi="Calibri" w:cs="Calibri"/>
          <w:lang w:val="en-GB"/>
        </w:rPr>
        <w:t>were successful with their internships</w:t>
      </w:r>
      <w:r w:rsidR="5F84960E" w:rsidRPr="4DB4FAE7">
        <w:rPr>
          <w:rFonts w:ascii="Calibri" w:eastAsia="Calibri" w:hAnsi="Calibri" w:cs="Calibri"/>
          <w:lang w:val="en-GB"/>
        </w:rPr>
        <w:t xml:space="preserve"> as </w:t>
      </w:r>
      <w:r w:rsidR="40B051A2" w:rsidRPr="4DB4FAE7">
        <w:rPr>
          <w:rFonts w:ascii="Calibri" w:eastAsia="Calibri" w:hAnsi="Calibri" w:cs="Calibri"/>
          <w:lang w:val="en-GB"/>
        </w:rPr>
        <w:t>evidenced by the feedback provided</w:t>
      </w:r>
      <w:r w:rsidR="62889E70" w:rsidRPr="4DB4FAE7">
        <w:rPr>
          <w:rFonts w:ascii="Calibri" w:eastAsia="Calibri" w:hAnsi="Calibri" w:cs="Calibri"/>
          <w:lang w:val="en-GB"/>
        </w:rPr>
        <w:t xml:space="preserve"> by the </w:t>
      </w:r>
      <w:r w:rsidR="03CB50C2" w:rsidRPr="4DB4FAE7">
        <w:rPr>
          <w:rFonts w:eastAsiaTheme="minorEastAsia"/>
          <w:lang w:val="en-GB"/>
        </w:rPr>
        <w:t>registry team</w:t>
      </w:r>
      <w:r w:rsidR="057015B0" w:rsidRPr="4DB4FAE7">
        <w:rPr>
          <w:rFonts w:eastAsiaTheme="minorEastAsia"/>
          <w:lang w:val="en-GB"/>
        </w:rPr>
        <w:t xml:space="preserve"> members </w:t>
      </w:r>
      <w:r w:rsidR="03CB50C2" w:rsidRPr="4DB4FAE7">
        <w:rPr>
          <w:rFonts w:eastAsiaTheme="minorEastAsia"/>
          <w:lang w:val="en-GB"/>
        </w:rPr>
        <w:t>at NIHR</w:t>
      </w:r>
      <w:r w:rsidR="4A32FC3A" w:rsidRPr="4DB4FAE7">
        <w:rPr>
          <w:rFonts w:ascii="Calibri" w:eastAsia="Calibri" w:hAnsi="Calibri" w:cs="Calibri"/>
          <w:lang w:val="en-GB"/>
        </w:rPr>
        <w:t>.</w:t>
      </w:r>
      <w:r w:rsidR="004F6732" w:rsidRPr="4DB4FAE7">
        <w:rPr>
          <w:rFonts w:ascii="Calibri" w:eastAsia="Calibri" w:hAnsi="Calibri" w:cs="Calibri"/>
          <w:lang w:val="en-GB"/>
        </w:rPr>
        <w:t xml:space="preserve"> </w:t>
      </w:r>
    </w:p>
    <w:p w14:paraId="037FB561" w14:textId="30D5CEA1" w:rsidR="7C4EF83A" w:rsidRDefault="33AA3451" w:rsidP="00861E01">
      <w:pPr>
        <w:spacing w:line="360" w:lineRule="auto"/>
        <w:jc w:val="both"/>
        <w:rPr>
          <w:rFonts w:ascii="Calibri" w:eastAsia="Calibri" w:hAnsi="Calibri" w:cs="Calibri"/>
          <w:lang w:val="en-GB"/>
        </w:rPr>
      </w:pPr>
      <w:r w:rsidRPr="7C4EF83A">
        <w:rPr>
          <w:rFonts w:ascii="Calibri" w:eastAsia="Calibri" w:hAnsi="Calibri" w:cs="Calibri"/>
          <w:lang w:val="en-GB"/>
        </w:rPr>
        <w:t>107 participants from</w:t>
      </w:r>
      <w:r w:rsidR="00C87BC4" w:rsidRPr="7C4EF83A">
        <w:rPr>
          <w:rFonts w:ascii="Calibri" w:eastAsia="Calibri" w:hAnsi="Calibri" w:cs="Calibri"/>
          <w:lang w:val="en-GB"/>
        </w:rPr>
        <w:t xml:space="preserve"> organisations including</w:t>
      </w:r>
      <w:r w:rsidRPr="7C4EF83A">
        <w:rPr>
          <w:rFonts w:ascii="Calibri" w:eastAsia="Calibri" w:hAnsi="Calibri" w:cs="Calibri"/>
          <w:lang w:val="en-GB"/>
        </w:rPr>
        <w:t xml:space="preserve"> research funders, Universities, charities, hospitals and publishers </w:t>
      </w:r>
      <w:r w:rsidR="00AA1C0A" w:rsidRPr="7C4EF83A">
        <w:rPr>
          <w:rFonts w:ascii="Calibri" w:eastAsia="Calibri" w:hAnsi="Calibri" w:cs="Calibri"/>
          <w:lang w:val="en-GB"/>
        </w:rPr>
        <w:t xml:space="preserve">in 28 countries </w:t>
      </w:r>
      <w:r w:rsidR="00AA1C0A" w:rsidRPr="2C1C61F6">
        <w:rPr>
          <w:rFonts w:ascii="Calibri" w:eastAsia="Calibri" w:hAnsi="Calibri" w:cs="Calibri"/>
          <w:lang w:val="en-GB"/>
        </w:rPr>
        <w:t>world</w:t>
      </w:r>
      <w:r w:rsidR="123D5C3F" w:rsidRPr="2C1C61F6">
        <w:rPr>
          <w:rFonts w:ascii="Calibri" w:eastAsia="Calibri" w:hAnsi="Calibri" w:cs="Calibri"/>
          <w:lang w:val="en-GB"/>
        </w:rPr>
        <w:t>wide</w:t>
      </w:r>
      <w:r w:rsidR="00BD5EA4">
        <w:rPr>
          <w:rFonts w:ascii="Calibri" w:eastAsia="Calibri" w:hAnsi="Calibri" w:cs="Calibri"/>
          <w:lang w:val="en-GB"/>
        </w:rPr>
        <w:t xml:space="preserve"> (Fig. 2)</w:t>
      </w:r>
      <w:r w:rsidRPr="7C4EF83A">
        <w:rPr>
          <w:rFonts w:ascii="Calibri" w:eastAsia="Calibri" w:hAnsi="Calibri" w:cs="Calibri"/>
          <w:lang w:val="en-GB"/>
        </w:rPr>
        <w:t xml:space="preserve"> attended the festival.</w:t>
      </w:r>
      <w:r w:rsidR="7D5672A2" w:rsidRPr="7C4EF83A">
        <w:rPr>
          <w:rFonts w:ascii="Calibri" w:eastAsia="Calibri" w:hAnsi="Calibri" w:cs="Calibri"/>
          <w:lang w:val="en-GB"/>
        </w:rPr>
        <w:t xml:space="preserve"> Registration </w:t>
      </w:r>
      <w:r w:rsidR="0F9970FB" w:rsidRPr="7C4EF83A">
        <w:rPr>
          <w:rFonts w:ascii="Calibri" w:eastAsia="Calibri" w:hAnsi="Calibri" w:cs="Calibri"/>
          <w:lang w:val="en-GB"/>
        </w:rPr>
        <w:t xml:space="preserve">for the festival </w:t>
      </w:r>
      <w:r w:rsidR="7D5672A2" w:rsidRPr="7C4EF83A">
        <w:rPr>
          <w:rFonts w:ascii="Calibri" w:eastAsia="Calibri" w:hAnsi="Calibri" w:cs="Calibri"/>
          <w:lang w:val="en-GB"/>
        </w:rPr>
        <w:t>was limited to 250 s</w:t>
      </w:r>
      <w:r w:rsidR="09F30431" w:rsidRPr="7C4EF83A">
        <w:rPr>
          <w:rFonts w:ascii="Calibri" w:eastAsia="Calibri" w:hAnsi="Calibri" w:cs="Calibri"/>
          <w:lang w:val="en-GB"/>
        </w:rPr>
        <w:t xml:space="preserve">paces </w:t>
      </w:r>
      <w:r w:rsidR="4298F0CF" w:rsidRPr="7C4EF83A">
        <w:rPr>
          <w:rFonts w:ascii="Calibri" w:eastAsia="Calibri" w:hAnsi="Calibri" w:cs="Calibri"/>
          <w:lang w:val="en-GB"/>
        </w:rPr>
        <w:t xml:space="preserve">and </w:t>
      </w:r>
      <w:r w:rsidR="54B93B60" w:rsidRPr="2C1C61F6">
        <w:rPr>
          <w:rFonts w:ascii="Calibri" w:eastAsia="Calibri" w:hAnsi="Calibri" w:cs="Calibri"/>
          <w:lang w:val="en-GB"/>
        </w:rPr>
        <w:t xml:space="preserve">was </w:t>
      </w:r>
      <w:r w:rsidR="4298F0CF" w:rsidRPr="7C4EF83A">
        <w:rPr>
          <w:rFonts w:ascii="Calibri" w:eastAsia="Calibri" w:hAnsi="Calibri" w:cs="Calibri"/>
          <w:lang w:val="en-GB"/>
        </w:rPr>
        <w:t xml:space="preserve">fully registered. </w:t>
      </w:r>
    </w:p>
    <w:p w14:paraId="3E970541" w14:textId="447EDBF1" w:rsidR="0077A9DB" w:rsidRDefault="0077A9DB" w:rsidP="00416870">
      <w:pPr>
        <w:pStyle w:val="ListParagraph"/>
        <w:spacing w:line="257" w:lineRule="auto"/>
        <w:ind w:left="360"/>
        <w:jc w:val="center"/>
        <w:rPr>
          <w:rFonts w:ascii="Calibri" w:eastAsia="Calibri" w:hAnsi="Calibri" w:cs="Calibri"/>
          <w:lang w:val="en-GB"/>
        </w:rPr>
      </w:pPr>
      <w:r>
        <w:rPr>
          <w:noProof/>
        </w:rPr>
        <w:drawing>
          <wp:inline distT="0" distB="0" distL="0" distR="0" wp14:anchorId="58874E6F" wp14:editId="684D6B85">
            <wp:extent cx="5479600" cy="2362200"/>
            <wp:effectExtent l="38100" t="38100" r="102235" b="95250"/>
            <wp:docPr id="1499212472" name="Picture 149921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212472"/>
                    <pic:cNvPicPr/>
                  </pic:nvPicPr>
                  <pic:blipFill>
                    <a:blip r:embed="rId21">
                      <a:extLst>
                        <a:ext uri="{28A0092B-C50C-407E-A947-70E740481C1C}">
                          <a14:useLocalDpi xmlns:a14="http://schemas.microsoft.com/office/drawing/2010/main" val="0"/>
                        </a:ext>
                      </a:extLst>
                    </a:blip>
                    <a:stretch>
                      <a:fillRect/>
                    </a:stretch>
                  </pic:blipFill>
                  <pic:spPr>
                    <a:xfrm>
                      <a:off x="0" y="0"/>
                      <a:ext cx="5483784" cy="2364004"/>
                    </a:xfrm>
                    <a:prstGeom prst="rect">
                      <a:avLst/>
                    </a:prstGeom>
                    <a:effectLst>
                      <a:outerShdw blurRad="50800" dist="38100" dir="2700000" algn="tl" rotWithShape="0">
                        <a:prstClr val="black">
                          <a:alpha val="40000"/>
                        </a:prstClr>
                      </a:outerShdw>
                    </a:effectLst>
                  </pic:spPr>
                </pic:pic>
              </a:graphicData>
            </a:graphic>
          </wp:inline>
        </w:drawing>
      </w:r>
    </w:p>
    <w:p w14:paraId="4DBDEEE3" w14:textId="59F78283" w:rsidR="7C4EF83A" w:rsidRPr="005B3AA7" w:rsidRDefault="00861E01" w:rsidP="00416870">
      <w:pPr>
        <w:pStyle w:val="ListParagraph"/>
        <w:spacing w:line="257" w:lineRule="auto"/>
        <w:ind w:left="360"/>
        <w:jc w:val="center"/>
      </w:pPr>
      <w:r w:rsidRPr="005B3AA7">
        <w:t>Figure 2</w:t>
      </w:r>
      <w:r w:rsidR="0077A9DB" w:rsidRPr="005B3AA7">
        <w:t xml:space="preserve">: </w:t>
      </w:r>
      <w:r w:rsidR="00097AD3">
        <w:t>C</w:t>
      </w:r>
      <w:r w:rsidR="2ADF0A2F" w:rsidRPr="005B3AA7">
        <w:t>ountries represented by the festival attendees</w:t>
      </w:r>
    </w:p>
    <w:p w14:paraId="256A348D" w14:textId="77777777" w:rsidR="00861E01" w:rsidRDefault="00861E01" w:rsidP="002C5619">
      <w:pPr>
        <w:spacing w:line="360" w:lineRule="auto"/>
        <w:jc w:val="both"/>
        <w:rPr>
          <w:rFonts w:ascii="Calibri" w:eastAsia="Calibri" w:hAnsi="Calibri" w:cs="Calibri"/>
          <w:lang w:val="en-GB"/>
        </w:rPr>
      </w:pPr>
    </w:p>
    <w:p w14:paraId="77E4DF81" w14:textId="5F373045" w:rsidR="7C4EF83A" w:rsidRDefault="3CEBC18D" w:rsidP="002C5619">
      <w:pPr>
        <w:spacing w:line="360" w:lineRule="auto"/>
        <w:jc w:val="both"/>
        <w:rPr>
          <w:rFonts w:ascii="Calibri" w:eastAsia="Calibri" w:hAnsi="Calibri" w:cs="Calibri"/>
          <w:lang w:val="en-GB"/>
        </w:rPr>
      </w:pPr>
      <w:r w:rsidRPr="11DB7953">
        <w:rPr>
          <w:rFonts w:ascii="Calibri" w:eastAsia="Calibri" w:hAnsi="Calibri" w:cs="Calibri"/>
          <w:lang w:val="en-GB"/>
        </w:rPr>
        <w:t xml:space="preserve">An illustrator from Live Doodle Art, Design and Illustration created a live </w:t>
      </w:r>
      <w:r w:rsidR="00B3362E">
        <w:rPr>
          <w:rFonts w:ascii="Calibri" w:eastAsia="Calibri" w:hAnsi="Calibri" w:cs="Calibri"/>
          <w:lang w:val="en-GB"/>
        </w:rPr>
        <w:t>visual</w:t>
      </w:r>
      <w:r w:rsidR="00B3362E" w:rsidRPr="11DB7953">
        <w:rPr>
          <w:rFonts w:ascii="Calibri" w:eastAsia="Calibri" w:hAnsi="Calibri" w:cs="Calibri"/>
          <w:lang w:val="en-GB"/>
        </w:rPr>
        <w:t xml:space="preserve"> </w:t>
      </w:r>
      <w:r w:rsidRPr="11DB7953">
        <w:rPr>
          <w:rFonts w:ascii="Calibri" w:eastAsia="Calibri" w:hAnsi="Calibri" w:cs="Calibri"/>
          <w:lang w:val="en-GB"/>
        </w:rPr>
        <w:t>represent</w:t>
      </w:r>
      <w:r w:rsidR="00B3362E">
        <w:rPr>
          <w:rFonts w:ascii="Calibri" w:eastAsia="Calibri" w:hAnsi="Calibri" w:cs="Calibri"/>
          <w:lang w:val="en-GB"/>
        </w:rPr>
        <w:t>ation of</w:t>
      </w:r>
      <w:r w:rsidRPr="11DB7953">
        <w:rPr>
          <w:rFonts w:ascii="Calibri" w:eastAsia="Calibri" w:hAnsi="Calibri" w:cs="Calibri"/>
          <w:lang w:val="en-GB"/>
        </w:rPr>
        <w:t xml:space="preserve"> the topics discussed throughout the festival</w:t>
      </w:r>
      <w:r w:rsidR="004557D1">
        <w:rPr>
          <w:rFonts w:ascii="Calibri" w:eastAsia="Calibri" w:hAnsi="Calibri" w:cs="Calibri"/>
          <w:lang w:val="en-GB"/>
        </w:rPr>
        <w:t xml:space="preserve"> (Fig. 3)</w:t>
      </w:r>
      <w:r w:rsidRPr="11DB7953">
        <w:rPr>
          <w:rFonts w:ascii="Calibri" w:eastAsia="Calibri" w:hAnsi="Calibri" w:cs="Calibri"/>
          <w:lang w:val="en-GB"/>
        </w:rPr>
        <w:t>. This type of output is a known practice in research to allow for improved dissemination of science and increase research implementation and impact.</w:t>
      </w:r>
    </w:p>
    <w:p w14:paraId="7FCEED11" w14:textId="77777777" w:rsidR="00861E01" w:rsidRDefault="777DDAD7" w:rsidP="00861E01">
      <w:pPr>
        <w:spacing w:line="257" w:lineRule="auto"/>
        <w:jc w:val="center"/>
        <w:rPr>
          <w:rFonts w:eastAsiaTheme="minorEastAsia"/>
          <w:i/>
          <w:iCs/>
        </w:rPr>
      </w:pPr>
      <w:r>
        <w:rPr>
          <w:noProof/>
        </w:rPr>
        <w:lastRenderedPageBreak/>
        <w:drawing>
          <wp:inline distT="0" distB="0" distL="0" distR="0" wp14:anchorId="3F76F4E5" wp14:editId="1139F009">
            <wp:extent cx="5105673" cy="2876550"/>
            <wp:effectExtent l="38100" t="38100" r="95250" b="95250"/>
            <wp:docPr id="812196038" name="Picture 812196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196038"/>
                    <pic:cNvPicPr/>
                  </pic:nvPicPr>
                  <pic:blipFill>
                    <a:blip r:embed="rId22">
                      <a:extLst>
                        <a:ext uri="{28A0092B-C50C-407E-A947-70E740481C1C}">
                          <a14:useLocalDpi xmlns:a14="http://schemas.microsoft.com/office/drawing/2010/main" val="0"/>
                        </a:ext>
                      </a:extLst>
                    </a:blip>
                    <a:stretch>
                      <a:fillRect/>
                    </a:stretch>
                  </pic:blipFill>
                  <pic:spPr>
                    <a:xfrm>
                      <a:off x="0" y="0"/>
                      <a:ext cx="5112124" cy="2880185"/>
                    </a:xfrm>
                    <a:prstGeom prst="rect">
                      <a:avLst/>
                    </a:prstGeom>
                    <a:effectLst>
                      <a:outerShdw blurRad="50800" dist="38100" dir="2700000" algn="tl" rotWithShape="0">
                        <a:prstClr val="black">
                          <a:alpha val="40000"/>
                        </a:prstClr>
                      </a:outerShdw>
                    </a:effectLst>
                  </pic:spPr>
                </pic:pic>
              </a:graphicData>
            </a:graphic>
          </wp:inline>
        </w:drawing>
      </w:r>
    </w:p>
    <w:p w14:paraId="47A534B5" w14:textId="32FF1B81" w:rsidR="1758A138" w:rsidRPr="005B3AA7" w:rsidRDefault="00861E01" w:rsidP="00861E01">
      <w:pPr>
        <w:spacing w:line="257" w:lineRule="auto"/>
        <w:jc w:val="center"/>
        <w:rPr>
          <w:b/>
          <w:bCs/>
          <w:color w:val="2B579A"/>
          <w:sz w:val="24"/>
          <w:szCs w:val="24"/>
        </w:rPr>
      </w:pPr>
      <w:r w:rsidRPr="005B3AA7">
        <w:rPr>
          <w:rFonts w:eastAsiaTheme="minorEastAsia"/>
        </w:rPr>
        <w:t xml:space="preserve">Figure 3. </w:t>
      </w:r>
      <w:r w:rsidR="4C83C26C" w:rsidRPr="005B3AA7">
        <w:rPr>
          <w:rFonts w:eastAsiaTheme="minorEastAsia"/>
        </w:rPr>
        <w:t xml:space="preserve">A live illustration by Oguzhan Secir from Live Doodle Art, Design and Illustration </w:t>
      </w:r>
    </w:p>
    <w:p w14:paraId="64E7BEEB" w14:textId="77777777" w:rsidR="00861E01" w:rsidRDefault="00861E01" w:rsidP="00861E01">
      <w:pPr>
        <w:spacing w:line="257" w:lineRule="auto"/>
        <w:rPr>
          <w:rFonts w:eastAsiaTheme="minorEastAsia"/>
          <w:b/>
          <w:bCs/>
          <w:sz w:val="24"/>
          <w:szCs w:val="24"/>
        </w:rPr>
      </w:pPr>
    </w:p>
    <w:p w14:paraId="04F34AE2" w14:textId="67038A24" w:rsidR="36D9601C" w:rsidRPr="00861E01" w:rsidRDefault="5E0B650D" w:rsidP="00861E01">
      <w:pPr>
        <w:spacing w:line="257" w:lineRule="auto"/>
        <w:rPr>
          <w:rFonts w:eastAsiaTheme="minorEastAsia"/>
          <w:b/>
          <w:bCs/>
          <w:sz w:val="24"/>
          <w:szCs w:val="24"/>
        </w:rPr>
      </w:pPr>
      <w:r w:rsidRPr="00861E01">
        <w:rPr>
          <w:rFonts w:eastAsiaTheme="minorEastAsia"/>
          <w:b/>
          <w:bCs/>
          <w:sz w:val="24"/>
          <w:szCs w:val="24"/>
        </w:rPr>
        <w:t xml:space="preserve">Where </w:t>
      </w:r>
      <w:r w:rsidR="008D77BD" w:rsidRPr="00861E01">
        <w:rPr>
          <w:rFonts w:eastAsiaTheme="minorEastAsia"/>
          <w:b/>
          <w:bCs/>
          <w:sz w:val="24"/>
          <w:szCs w:val="24"/>
        </w:rPr>
        <w:t>the RoR registry and hub is</w:t>
      </w:r>
      <w:r w:rsidRPr="00861E01">
        <w:rPr>
          <w:rFonts w:eastAsiaTheme="minorEastAsia"/>
          <w:b/>
          <w:bCs/>
          <w:sz w:val="24"/>
          <w:szCs w:val="24"/>
        </w:rPr>
        <w:t xml:space="preserve"> </w:t>
      </w:r>
      <w:r w:rsidR="008D77BD" w:rsidRPr="00861E01">
        <w:rPr>
          <w:rFonts w:eastAsiaTheme="minorEastAsia"/>
          <w:b/>
          <w:bCs/>
          <w:sz w:val="24"/>
          <w:szCs w:val="24"/>
        </w:rPr>
        <w:t xml:space="preserve">now </w:t>
      </w:r>
      <w:r w:rsidRPr="00861E01">
        <w:rPr>
          <w:rFonts w:eastAsiaTheme="minorEastAsia"/>
          <w:b/>
          <w:bCs/>
          <w:sz w:val="24"/>
          <w:szCs w:val="24"/>
        </w:rPr>
        <w:t>a</w:t>
      </w:r>
      <w:r w:rsidR="008D77BD" w:rsidRPr="00861E01">
        <w:rPr>
          <w:rFonts w:eastAsiaTheme="minorEastAsia"/>
          <w:b/>
          <w:bCs/>
          <w:sz w:val="24"/>
          <w:szCs w:val="24"/>
        </w:rPr>
        <w:t xml:space="preserve">nd lessons learned </w:t>
      </w:r>
      <w:r w:rsidR="000F41AF" w:rsidRPr="00861E01">
        <w:rPr>
          <w:rFonts w:eastAsiaTheme="minorEastAsia"/>
          <w:b/>
          <w:bCs/>
          <w:sz w:val="24"/>
          <w:szCs w:val="24"/>
        </w:rPr>
        <w:t>so far</w:t>
      </w:r>
    </w:p>
    <w:p w14:paraId="17D49CAC" w14:textId="6FE50515" w:rsidR="36D9601C" w:rsidRDefault="5E0B650D" w:rsidP="002C5619">
      <w:pPr>
        <w:spacing w:before="240" w:after="240" w:line="360" w:lineRule="auto"/>
        <w:jc w:val="both"/>
      </w:pPr>
      <w:r w:rsidRPr="68E38DFA">
        <w:rPr>
          <w:rFonts w:ascii="Calibri" w:eastAsia="Calibri" w:hAnsi="Calibri" w:cs="Calibri"/>
          <w:color w:val="000000" w:themeColor="text1"/>
          <w:sz w:val="24"/>
          <w:szCs w:val="24"/>
        </w:rPr>
        <w:t>Since its launch, the RoR registry and hub has engaged a growing international community and served as a central resource to promote transparency, collaboration, and evidence mobilisation in research on research.</w:t>
      </w:r>
      <w:r w:rsidR="00453C4B">
        <w:rPr>
          <w:rFonts w:ascii="Calibri" w:eastAsia="Calibri" w:hAnsi="Calibri" w:cs="Calibri"/>
          <w:color w:val="000000" w:themeColor="text1"/>
          <w:sz w:val="24"/>
          <w:szCs w:val="24"/>
        </w:rPr>
        <w:t xml:space="preserve"> </w:t>
      </w:r>
      <w:r w:rsidR="00827E78">
        <w:rPr>
          <w:rFonts w:ascii="Calibri" w:eastAsia="Calibri" w:hAnsi="Calibri" w:cs="Calibri"/>
          <w:color w:val="000000" w:themeColor="text1"/>
          <w:sz w:val="24"/>
          <w:szCs w:val="24"/>
        </w:rPr>
        <w:t xml:space="preserve">Over 800 people have engaged with the registry or Chatter sessions and this figure is growing continuously. Some </w:t>
      </w:r>
      <w:r w:rsidR="00F1056E">
        <w:rPr>
          <w:rFonts w:ascii="Calibri" w:eastAsia="Calibri" w:hAnsi="Calibri" w:cs="Calibri"/>
          <w:color w:val="000000" w:themeColor="text1"/>
          <w:sz w:val="24"/>
          <w:szCs w:val="24"/>
        </w:rPr>
        <w:t>indicators being tracked to measure growth are shown in Table 2.</w:t>
      </w:r>
    </w:p>
    <w:p w14:paraId="21446A15" w14:textId="42E42C78" w:rsidR="00F1056E" w:rsidRPr="002C5619" w:rsidRDefault="00F1056E" w:rsidP="00F1056E">
      <w:pPr>
        <w:spacing w:line="257" w:lineRule="auto"/>
        <w:rPr>
          <w:rFonts w:ascii="Calibri" w:eastAsia="Calibri" w:hAnsi="Calibri" w:cs="Calibri"/>
        </w:rPr>
      </w:pPr>
      <w:r w:rsidRPr="002C5619">
        <w:rPr>
          <w:rFonts w:eastAsiaTheme="minorEastAsia"/>
        </w:rPr>
        <w:t xml:space="preserve">Table </w:t>
      </w:r>
      <w:r>
        <w:rPr>
          <w:rFonts w:eastAsiaTheme="minorEastAsia"/>
        </w:rPr>
        <w:t>2</w:t>
      </w:r>
      <w:r w:rsidRPr="002C5619">
        <w:rPr>
          <w:rFonts w:eastAsiaTheme="minorEastAsia"/>
        </w:rPr>
        <w:t xml:space="preserve">: </w:t>
      </w:r>
      <w:r>
        <w:rPr>
          <w:rFonts w:eastAsiaTheme="minorEastAsia"/>
        </w:rPr>
        <w:t xml:space="preserve">Indicators to track the growth of the RoR registry and hub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4620"/>
        <w:gridCol w:w="4631"/>
      </w:tblGrid>
      <w:tr w:rsidR="68E38DFA" w:rsidRPr="005B3AA7" w14:paraId="4586D88B" w14:textId="77777777" w:rsidTr="68E38DFA">
        <w:trPr>
          <w:trHeight w:val="300"/>
        </w:trPr>
        <w:tc>
          <w:tcPr>
            <w:tcW w:w="4620" w:type="dxa"/>
            <w:vAlign w:val="center"/>
          </w:tcPr>
          <w:p w14:paraId="6DFD53A6" w14:textId="4254201C" w:rsidR="68E38DFA" w:rsidRPr="005B3AA7" w:rsidRDefault="68E38DFA" w:rsidP="005B3AA7">
            <w:pPr>
              <w:spacing w:after="0"/>
              <w:rPr>
                <w:b/>
                <w:bCs/>
              </w:rPr>
            </w:pPr>
            <w:r w:rsidRPr="005B3AA7">
              <w:rPr>
                <w:b/>
                <w:bCs/>
                <w:color w:val="000000" w:themeColor="text1"/>
              </w:rPr>
              <w:t>Metric</w:t>
            </w:r>
          </w:p>
        </w:tc>
        <w:tc>
          <w:tcPr>
            <w:tcW w:w="4631" w:type="dxa"/>
            <w:vAlign w:val="center"/>
          </w:tcPr>
          <w:p w14:paraId="069683CC" w14:textId="6F77B72E" w:rsidR="68E38DFA" w:rsidRPr="005B3AA7" w:rsidRDefault="00416870" w:rsidP="005B3AA7">
            <w:pPr>
              <w:spacing w:after="0"/>
              <w:rPr>
                <w:b/>
                <w:bCs/>
              </w:rPr>
            </w:pPr>
            <w:r w:rsidRPr="005B3AA7">
              <w:rPr>
                <w:b/>
                <w:bCs/>
              </w:rPr>
              <w:t>Figures and information</w:t>
            </w:r>
          </w:p>
        </w:tc>
      </w:tr>
      <w:tr w:rsidR="68E38DFA" w14:paraId="7DF3ED4D" w14:textId="77777777" w:rsidTr="68E38DFA">
        <w:trPr>
          <w:trHeight w:val="300"/>
        </w:trPr>
        <w:tc>
          <w:tcPr>
            <w:tcW w:w="4620" w:type="dxa"/>
            <w:vAlign w:val="center"/>
          </w:tcPr>
          <w:p w14:paraId="384B047F" w14:textId="14FECC74" w:rsidR="68E38DFA" w:rsidRDefault="00C71158" w:rsidP="68E38DFA">
            <w:pPr>
              <w:spacing w:after="0"/>
            </w:pPr>
            <w:r>
              <w:rPr>
                <w:color w:val="000000" w:themeColor="text1"/>
              </w:rPr>
              <w:t>N</w:t>
            </w:r>
            <w:r w:rsidR="008A4ECF">
              <w:rPr>
                <w:color w:val="000000" w:themeColor="text1"/>
              </w:rPr>
              <w:t>umber of</w:t>
            </w:r>
            <w:r w:rsidR="008A4ECF" w:rsidRPr="68E38DFA">
              <w:rPr>
                <w:color w:val="000000" w:themeColor="text1"/>
              </w:rPr>
              <w:t xml:space="preserve"> </w:t>
            </w:r>
            <w:r w:rsidR="008A4ECF">
              <w:rPr>
                <w:color w:val="000000" w:themeColor="text1"/>
              </w:rPr>
              <w:t xml:space="preserve">people </w:t>
            </w:r>
            <w:r w:rsidR="68E38DFA" w:rsidRPr="68E38DFA">
              <w:rPr>
                <w:color w:val="000000" w:themeColor="text1"/>
              </w:rPr>
              <w:t>engaged</w:t>
            </w:r>
            <w:r w:rsidR="00FA5E32">
              <w:rPr>
                <w:color w:val="000000" w:themeColor="text1"/>
              </w:rPr>
              <w:t xml:space="preserve"> </w:t>
            </w:r>
            <w:r w:rsidR="00D161E8">
              <w:rPr>
                <w:color w:val="000000" w:themeColor="text1"/>
              </w:rPr>
              <w:t xml:space="preserve">with the registry (excluding the </w:t>
            </w:r>
            <w:r w:rsidR="00FA5E32">
              <w:rPr>
                <w:color w:val="000000" w:themeColor="text1"/>
              </w:rPr>
              <w:t>NIHR</w:t>
            </w:r>
            <w:r w:rsidR="00D161E8">
              <w:rPr>
                <w:color w:val="000000" w:themeColor="text1"/>
              </w:rPr>
              <w:t>)</w:t>
            </w:r>
          </w:p>
        </w:tc>
        <w:tc>
          <w:tcPr>
            <w:tcW w:w="4631" w:type="dxa"/>
            <w:vAlign w:val="center"/>
          </w:tcPr>
          <w:p w14:paraId="26979847" w14:textId="0DF63584" w:rsidR="68E38DFA" w:rsidRDefault="56ADA9EF" w:rsidP="68E38DFA">
            <w:pPr>
              <w:spacing w:after="0"/>
            </w:pPr>
            <w:r w:rsidRPr="1A2AFD83">
              <w:rPr>
                <w:color w:val="000000" w:themeColor="text1"/>
              </w:rPr>
              <w:t>685</w:t>
            </w:r>
          </w:p>
        </w:tc>
      </w:tr>
      <w:tr w:rsidR="68E38DFA" w14:paraId="6BD81FB5" w14:textId="77777777" w:rsidTr="68E38DFA">
        <w:trPr>
          <w:trHeight w:val="300"/>
        </w:trPr>
        <w:tc>
          <w:tcPr>
            <w:tcW w:w="4620" w:type="dxa"/>
            <w:vAlign w:val="center"/>
          </w:tcPr>
          <w:p w14:paraId="02021180" w14:textId="3FB521E1" w:rsidR="68E38DFA" w:rsidRDefault="009613ED" w:rsidP="68E38DFA">
            <w:pPr>
              <w:spacing w:after="0"/>
            </w:pPr>
            <w:r>
              <w:rPr>
                <w:color w:val="000000" w:themeColor="text1"/>
              </w:rPr>
              <w:t>Number of people</w:t>
            </w:r>
            <w:r w:rsidRPr="68E38DFA">
              <w:rPr>
                <w:color w:val="000000" w:themeColor="text1"/>
              </w:rPr>
              <w:t xml:space="preserve"> </w:t>
            </w:r>
            <w:r w:rsidR="68E38DFA" w:rsidRPr="68E38DFA">
              <w:rPr>
                <w:color w:val="000000" w:themeColor="text1"/>
              </w:rPr>
              <w:t xml:space="preserve">engaged </w:t>
            </w:r>
            <w:r>
              <w:rPr>
                <w:color w:val="000000" w:themeColor="text1"/>
              </w:rPr>
              <w:t xml:space="preserve">with the registry, </w:t>
            </w:r>
            <w:r w:rsidR="68E38DFA" w:rsidRPr="68E38DFA">
              <w:rPr>
                <w:color w:val="000000" w:themeColor="text1"/>
              </w:rPr>
              <w:t xml:space="preserve">including </w:t>
            </w:r>
            <w:r>
              <w:rPr>
                <w:color w:val="000000" w:themeColor="text1"/>
              </w:rPr>
              <w:t xml:space="preserve">the </w:t>
            </w:r>
            <w:r w:rsidR="68E38DFA" w:rsidRPr="68E38DFA">
              <w:rPr>
                <w:color w:val="000000" w:themeColor="text1"/>
              </w:rPr>
              <w:t>NIHR</w:t>
            </w:r>
            <w:r w:rsidR="00F17173">
              <w:rPr>
                <w:color w:val="000000" w:themeColor="text1"/>
              </w:rPr>
              <w:t xml:space="preserve"> and HEI staff</w:t>
            </w:r>
          </w:p>
        </w:tc>
        <w:tc>
          <w:tcPr>
            <w:tcW w:w="4631" w:type="dxa"/>
            <w:vAlign w:val="center"/>
          </w:tcPr>
          <w:p w14:paraId="10D5A22B" w14:textId="22E1837D" w:rsidR="68E38DFA" w:rsidRDefault="6514F70C" w:rsidP="68E38DFA">
            <w:pPr>
              <w:spacing w:after="0"/>
              <w:rPr>
                <w:color w:val="000000" w:themeColor="text1"/>
              </w:rPr>
            </w:pPr>
            <w:r w:rsidRPr="2B8B4191">
              <w:rPr>
                <w:color w:val="000000" w:themeColor="text1"/>
              </w:rPr>
              <w:t>827</w:t>
            </w:r>
          </w:p>
        </w:tc>
      </w:tr>
      <w:tr w:rsidR="68E38DFA" w14:paraId="481EAA29" w14:textId="77777777" w:rsidTr="68E38DFA">
        <w:trPr>
          <w:trHeight w:val="300"/>
        </w:trPr>
        <w:tc>
          <w:tcPr>
            <w:tcW w:w="4620" w:type="dxa"/>
            <w:vAlign w:val="center"/>
          </w:tcPr>
          <w:p w14:paraId="1D902C42" w14:textId="2F32520E" w:rsidR="68E38DFA" w:rsidRDefault="68E38DFA" w:rsidP="68E38DFA">
            <w:pPr>
              <w:spacing w:after="0"/>
            </w:pPr>
            <w:r w:rsidRPr="68E38DFA">
              <w:rPr>
                <w:color w:val="000000" w:themeColor="text1"/>
              </w:rPr>
              <w:t>Number of studies registered</w:t>
            </w:r>
          </w:p>
        </w:tc>
        <w:tc>
          <w:tcPr>
            <w:tcW w:w="4631" w:type="dxa"/>
            <w:vAlign w:val="center"/>
          </w:tcPr>
          <w:p w14:paraId="5DC28FF3" w14:textId="025ABEEB" w:rsidR="68E38DFA" w:rsidRDefault="007C6107" w:rsidP="68E38DFA">
            <w:pPr>
              <w:spacing w:after="0"/>
            </w:pPr>
            <w:r>
              <w:rPr>
                <w:color w:val="000000" w:themeColor="text1"/>
              </w:rPr>
              <w:t>62</w:t>
            </w:r>
            <w:r w:rsidRPr="68E38DFA">
              <w:rPr>
                <w:color w:val="000000" w:themeColor="text1"/>
              </w:rPr>
              <w:t xml:space="preserve"> </w:t>
            </w:r>
            <w:r w:rsidR="68E38DFA" w:rsidRPr="68E38DFA">
              <w:rPr>
                <w:color w:val="000000" w:themeColor="text1"/>
              </w:rPr>
              <w:t>(as of Ju</w:t>
            </w:r>
            <w:r w:rsidR="00EA526E">
              <w:rPr>
                <w:color w:val="000000" w:themeColor="text1"/>
              </w:rPr>
              <w:t>ne</w:t>
            </w:r>
            <w:r w:rsidR="68E38DFA" w:rsidRPr="68E38DFA">
              <w:rPr>
                <w:color w:val="000000" w:themeColor="text1"/>
              </w:rPr>
              <w:t>202</w:t>
            </w:r>
            <w:r w:rsidR="00EA526E">
              <w:rPr>
                <w:color w:val="000000" w:themeColor="text1"/>
              </w:rPr>
              <w:t>5</w:t>
            </w:r>
            <w:r w:rsidR="68E38DFA" w:rsidRPr="68E38DFA">
              <w:rPr>
                <w:color w:val="000000" w:themeColor="text1"/>
              </w:rPr>
              <w:t>)</w:t>
            </w:r>
          </w:p>
        </w:tc>
      </w:tr>
      <w:tr w:rsidR="68E38DFA" w14:paraId="5E325415" w14:textId="77777777" w:rsidTr="68E38DFA">
        <w:trPr>
          <w:trHeight w:val="300"/>
        </w:trPr>
        <w:tc>
          <w:tcPr>
            <w:tcW w:w="4620" w:type="dxa"/>
            <w:vAlign w:val="center"/>
          </w:tcPr>
          <w:p w14:paraId="13A8ADAE" w14:textId="3F24EE23" w:rsidR="68E38DFA" w:rsidRDefault="68E38DFA" w:rsidP="68E38DFA">
            <w:pPr>
              <w:spacing w:after="0"/>
            </w:pPr>
            <w:r w:rsidRPr="68E38DFA">
              <w:rPr>
                <w:color w:val="000000" w:themeColor="text1"/>
              </w:rPr>
              <w:t>Geographic reach</w:t>
            </w:r>
            <w:r w:rsidR="001F659C">
              <w:rPr>
                <w:color w:val="000000" w:themeColor="text1"/>
              </w:rPr>
              <w:t>*</w:t>
            </w:r>
          </w:p>
        </w:tc>
        <w:tc>
          <w:tcPr>
            <w:tcW w:w="4631" w:type="dxa"/>
            <w:vAlign w:val="center"/>
          </w:tcPr>
          <w:p w14:paraId="31A40DC5" w14:textId="777BEDCE" w:rsidR="68E38DFA" w:rsidRDefault="68E38DFA" w:rsidP="68E38DFA">
            <w:pPr>
              <w:spacing w:after="0"/>
            </w:pPr>
            <w:r w:rsidRPr="68E38DFA">
              <w:rPr>
                <w:color w:val="000000" w:themeColor="text1"/>
              </w:rPr>
              <w:t xml:space="preserve">UK, Europe, Asia, Australia, </w:t>
            </w:r>
            <w:r w:rsidR="00257A3C">
              <w:rPr>
                <w:color w:val="000000" w:themeColor="text1"/>
              </w:rPr>
              <w:t>North America, South America, Africa</w:t>
            </w:r>
            <w:r w:rsidR="002326CA">
              <w:rPr>
                <w:color w:val="000000" w:themeColor="text1"/>
              </w:rPr>
              <w:t xml:space="preserve"> </w:t>
            </w:r>
          </w:p>
        </w:tc>
      </w:tr>
      <w:tr w:rsidR="68E38DFA" w14:paraId="5F533007" w14:textId="77777777" w:rsidTr="68E38DFA">
        <w:trPr>
          <w:trHeight w:val="300"/>
        </w:trPr>
        <w:tc>
          <w:tcPr>
            <w:tcW w:w="4620" w:type="dxa"/>
            <w:vAlign w:val="center"/>
          </w:tcPr>
          <w:p w14:paraId="54ECF48E" w14:textId="06C1EF09" w:rsidR="68E38DFA" w:rsidRDefault="68E38DFA" w:rsidP="68E38DFA">
            <w:pPr>
              <w:spacing w:after="0"/>
            </w:pPr>
            <w:r w:rsidRPr="68E38DFA">
              <w:rPr>
                <w:color w:val="000000" w:themeColor="text1"/>
              </w:rPr>
              <w:t>Registered members</w:t>
            </w:r>
          </w:p>
        </w:tc>
        <w:tc>
          <w:tcPr>
            <w:tcW w:w="4631" w:type="dxa"/>
            <w:vAlign w:val="center"/>
          </w:tcPr>
          <w:p w14:paraId="2D79830A" w14:textId="0F53BC24" w:rsidR="68E38DFA" w:rsidRDefault="00EC48D2" w:rsidP="68E38DFA">
            <w:pPr>
              <w:spacing w:after="0"/>
              <w:rPr>
                <w:color w:val="000000" w:themeColor="text1"/>
              </w:rPr>
            </w:pPr>
            <w:r>
              <w:rPr>
                <w:color w:val="000000" w:themeColor="text1"/>
              </w:rPr>
              <w:t>2</w:t>
            </w:r>
            <w:r w:rsidR="00BE49D5">
              <w:rPr>
                <w:color w:val="000000" w:themeColor="text1"/>
              </w:rPr>
              <w:t>52</w:t>
            </w:r>
          </w:p>
        </w:tc>
      </w:tr>
    </w:tbl>
    <w:p w14:paraId="4348F516" w14:textId="4ABD9D0C" w:rsidR="36D9601C" w:rsidRDefault="001F659C" w:rsidP="68E38DFA">
      <w:pPr>
        <w:spacing w:line="257" w:lineRule="auto"/>
        <w:rPr>
          <w:rFonts w:eastAsiaTheme="minorEastAsia"/>
          <w:b/>
          <w:bCs/>
          <w:sz w:val="24"/>
          <w:szCs w:val="24"/>
          <w:highlight w:val="cyan"/>
        </w:rPr>
      </w:pPr>
      <w:r>
        <w:rPr>
          <w:color w:val="000000" w:themeColor="text1"/>
        </w:rPr>
        <w:t>*See Fig</w:t>
      </w:r>
      <w:r w:rsidR="00BD5EA4">
        <w:rPr>
          <w:color w:val="000000" w:themeColor="text1"/>
        </w:rPr>
        <w:t>.</w:t>
      </w:r>
      <w:r>
        <w:rPr>
          <w:color w:val="000000" w:themeColor="text1"/>
        </w:rPr>
        <w:t xml:space="preserve"> 4</w:t>
      </w:r>
    </w:p>
    <w:p w14:paraId="544C3C25" w14:textId="60D9DB01" w:rsidR="005E6441" w:rsidRDefault="005E6441" w:rsidP="00861E01">
      <w:pPr>
        <w:spacing w:line="257" w:lineRule="auto"/>
        <w:rPr>
          <w:rFonts w:eastAsiaTheme="minorEastAsia"/>
          <w:b/>
          <w:bCs/>
          <w:sz w:val="24"/>
          <w:szCs w:val="24"/>
        </w:rPr>
      </w:pPr>
      <w:r w:rsidRPr="005E6441">
        <w:rPr>
          <w:rFonts w:eastAsiaTheme="minorEastAsia"/>
          <w:b/>
          <w:bCs/>
          <w:noProof/>
          <w:sz w:val="24"/>
          <w:szCs w:val="24"/>
        </w:rPr>
        <w:lastRenderedPageBreak/>
        <w:drawing>
          <wp:inline distT="0" distB="0" distL="0" distR="0" wp14:anchorId="20B3A336" wp14:editId="097DC8F1">
            <wp:extent cx="5943600" cy="2202180"/>
            <wp:effectExtent l="38100" t="38100" r="95250" b="102870"/>
            <wp:docPr id="1290845321" name="Picture 1" descr="A map of the world with orange p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45321" name="Picture 1" descr="A map of the world with orange pins&#10;&#10;AI-generated content may be incorrect."/>
                    <pic:cNvPicPr/>
                  </pic:nvPicPr>
                  <pic:blipFill>
                    <a:blip r:embed="rId23"/>
                    <a:stretch>
                      <a:fillRect/>
                    </a:stretch>
                  </pic:blipFill>
                  <pic:spPr>
                    <a:xfrm>
                      <a:off x="0" y="0"/>
                      <a:ext cx="5943600" cy="2202180"/>
                    </a:xfrm>
                    <a:prstGeom prst="rect">
                      <a:avLst/>
                    </a:prstGeom>
                    <a:effectLst>
                      <a:outerShdw blurRad="50800" dist="38100" dir="2700000" algn="tl" rotWithShape="0">
                        <a:prstClr val="black">
                          <a:alpha val="40000"/>
                        </a:prstClr>
                      </a:outerShdw>
                    </a:effectLst>
                  </pic:spPr>
                </pic:pic>
              </a:graphicData>
            </a:graphic>
          </wp:inline>
        </w:drawing>
      </w:r>
    </w:p>
    <w:p w14:paraId="4AC69057" w14:textId="3DE1AE41" w:rsidR="00C91880" w:rsidRPr="00C91880" w:rsidRDefault="00C91880" w:rsidP="00C91880">
      <w:pPr>
        <w:spacing w:line="257" w:lineRule="auto"/>
        <w:jc w:val="center"/>
        <w:rPr>
          <w:rFonts w:eastAsiaTheme="minorEastAsia"/>
          <w:sz w:val="24"/>
          <w:szCs w:val="24"/>
        </w:rPr>
      </w:pPr>
      <w:r w:rsidRPr="00C91880">
        <w:rPr>
          <w:rFonts w:eastAsiaTheme="minorEastAsia"/>
          <w:sz w:val="24"/>
          <w:szCs w:val="24"/>
        </w:rPr>
        <w:t>Figure 4.</w:t>
      </w:r>
      <w:r>
        <w:rPr>
          <w:rFonts w:eastAsiaTheme="minorEastAsia"/>
          <w:sz w:val="24"/>
          <w:szCs w:val="24"/>
        </w:rPr>
        <w:t xml:space="preserve"> </w:t>
      </w:r>
      <w:r w:rsidR="00D97EF3">
        <w:rPr>
          <w:rFonts w:eastAsiaTheme="minorEastAsia"/>
          <w:sz w:val="24"/>
          <w:szCs w:val="24"/>
        </w:rPr>
        <w:t>RoR registry and hub</w:t>
      </w:r>
      <w:r w:rsidR="007E1A6A">
        <w:rPr>
          <w:rFonts w:eastAsiaTheme="minorEastAsia"/>
          <w:sz w:val="24"/>
          <w:szCs w:val="24"/>
        </w:rPr>
        <w:t xml:space="preserve"> worldwide</w:t>
      </w:r>
      <w:r w:rsidR="00D97EF3">
        <w:rPr>
          <w:rFonts w:eastAsiaTheme="minorEastAsia"/>
          <w:sz w:val="24"/>
          <w:szCs w:val="24"/>
        </w:rPr>
        <w:t xml:space="preserve"> community</w:t>
      </w:r>
    </w:p>
    <w:p w14:paraId="696F775E" w14:textId="77777777" w:rsidR="005E6441" w:rsidRDefault="005E6441" w:rsidP="00861E01">
      <w:pPr>
        <w:spacing w:line="257" w:lineRule="auto"/>
        <w:rPr>
          <w:rFonts w:eastAsiaTheme="minorEastAsia"/>
          <w:b/>
          <w:bCs/>
          <w:sz w:val="24"/>
          <w:szCs w:val="24"/>
        </w:rPr>
      </w:pPr>
    </w:p>
    <w:p w14:paraId="567C5978" w14:textId="0BAC3B66" w:rsidR="36D9601C" w:rsidRPr="00861E01" w:rsidRDefault="7988589C" w:rsidP="00861E01">
      <w:pPr>
        <w:spacing w:line="257" w:lineRule="auto"/>
        <w:rPr>
          <w:rFonts w:eastAsiaTheme="minorEastAsia"/>
          <w:b/>
          <w:bCs/>
          <w:sz w:val="24"/>
          <w:szCs w:val="24"/>
        </w:rPr>
      </w:pPr>
      <w:r w:rsidRPr="00861E01">
        <w:rPr>
          <w:rFonts w:eastAsiaTheme="minorEastAsia"/>
          <w:b/>
          <w:bCs/>
          <w:sz w:val="24"/>
          <w:szCs w:val="24"/>
        </w:rPr>
        <w:t xml:space="preserve">Challenges </w:t>
      </w:r>
      <w:r w:rsidR="00861E01" w:rsidRPr="00861E01">
        <w:rPr>
          <w:rFonts w:eastAsiaTheme="minorEastAsia"/>
          <w:b/>
          <w:bCs/>
          <w:sz w:val="24"/>
          <w:szCs w:val="24"/>
        </w:rPr>
        <w:t>i</w:t>
      </w:r>
      <w:r w:rsidRPr="00861E01">
        <w:rPr>
          <w:rFonts w:eastAsiaTheme="minorEastAsia"/>
          <w:b/>
          <w:bCs/>
          <w:sz w:val="24"/>
          <w:szCs w:val="24"/>
        </w:rPr>
        <w:t>dentified</w:t>
      </w:r>
    </w:p>
    <w:p w14:paraId="25EAAD03" w14:textId="69FD40AE" w:rsidR="36D9601C" w:rsidRDefault="004D71EC" w:rsidP="00292474">
      <w:pPr>
        <w:spacing w:before="240" w:after="240" w:line="360" w:lineRule="auto"/>
        <w:rPr>
          <w:rFonts w:ascii="Calibri" w:eastAsia="Calibri" w:hAnsi="Calibri" w:cs="Calibri"/>
          <w:color w:val="000000" w:themeColor="text1"/>
          <w:sz w:val="24"/>
          <w:szCs w:val="24"/>
        </w:rPr>
      </w:pPr>
      <w:r w:rsidRPr="00861E01">
        <w:rPr>
          <w:rFonts w:ascii="Calibri" w:eastAsia="Calibri" w:hAnsi="Calibri" w:cs="Calibri"/>
          <w:color w:val="000000" w:themeColor="text1"/>
          <w:sz w:val="24"/>
          <w:szCs w:val="24"/>
        </w:rPr>
        <w:t>C</w:t>
      </w:r>
      <w:r w:rsidR="7988589C" w:rsidRPr="00861E01">
        <w:rPr>
          <w:rFonts w:ascii="Calibri" w:eastAsia="Calibri" w:hAnsi="Calibri" w:cs="Calibri"/>
          <w:color w:val="000000" w:themeColor="text1"/>
          <w:sz w:val="24"/>
          <w:szCs w:val="24"/>
        </w:rPr>
        <w:t xml:space="preserve">hallenges </w:t>
      </w:r>
      <w:r w:rsidRPr="00861E01">
        <w:rPr>
          <w:rFonts w:ascii="Calibri" w:eastAsia="Calibri" w:hAnsi="Calibri" w:cs="Calibri"/>
          <w:color w:val="000000" w:themeColor="text1"/>
          <w:sz w:val="24"/>
          <w:szCs w:val="24"/>
        </w:rPr>
        <w:t xml:space="preserve">related to the uptake of the registry, </w:t>
      </w:r>
      <w:r w:rsidR="00C818AF" w:rsidRPr="00861E01">
        <w:rPr>
          <w:rFonts w:ascii="Calibri" w:eastAsia="Calibri" w:hAnsi="Calibri" w:cs="Calibri"/>
          <w:color w:val="000000" w:themeColor="text1"/>
          <w:sz w:val="24"/>
          <w:szCs w:val="24"/>
        </w:rPr>
        <w:t xml:space="preserve">common to </w:t>
      </w:r>
      <w:r w:rsidR="0099026A" w:rsidRPr="00861E01">
        <w:rPr>
          <w:rFonts w:ascii="Calibri" w:eastAsia="Calibri" w:hAnsi="Calibri" w:cs="Calibri"/>
          <w:color w:val="000000" w:themeColor="text1"/>
          <w:sz w:val="24"/>
          <w:szCs w:val="24"/>
        </w:rPr>
        <w:t xml:space="preserve">other types of </w:t>
      </w:r>
      <w:r w:rsidR="7988589C" w:rsidRPr="00861E01">
        <w:rPr>
          <w:rFonts w:ascii="Calibri" w:eastAsia="Calibri" w:hAnsi="Calibri" w:cs="Calibri"/>
          <w:color w:val="000000" w:themeColor="text1"/>
          <w:sz w:val="24"/>
          <w:szCs w:val="24"/>
        </w:rPr>
        <w:t>registries</w:t>
      </w:r>
      <w:r w:rsidR="0099026A" w:rsidRPr="00861E01">
        <w:rPr>
          <w:rFonts w:ascii="Calibri" w:eastAsia="Calibri" w:hAnsi="Calibri" w:cs="Calibri"/>
          <w:color w:val="000000" w:themeColor="text1"/>
          <w:sz w:val="24"/>
          <w:szCs w:val="24"/>
        </w:rPr>
        <w:t xml:space="preserve">, </w:t>
      </w:r>
      <w:r w:rsidR="7988589C" w:rsidRPr="00861E01">
        <w:rPr>
          <w:rFonts w:ascii="Calibri" w:eastAsia="Calibri" w:hAnsi="Calibri" w:cs="Calibri"/>
          <w:color w:val="000000" w:themeColor="text1"/>
          <w:sz w:val="24"/>
          <w:szCs w:val="24"/>
        </w:rPr>
        <w:t>have</w:t>
      </w:r>
      <w:r w:rsidR="7988589C" w:rsidRPr="68E38DFA">
        <w:rPr>
          <w:rFonts w:ascii="Calibri" w:eastAsia="Calibri" w:hAnsi="Calibri" w:cs="Calibri"/>
          <w:color w:val="000000" w:themeColor="text1"/>
          <w:sz w:val="24"/>
          <w:szCs w:val="24"/>
        </w:rPr>
        <w:t xml:space="preserve"> emerged through both internal tracking and feedback gathered in the evaluation survey</w:t>
      </w:r>
      <w:r w:rsidR="00240A4B">
        <w:rPr>
          <w:rFonts w:ascii="Calibri" w:eastAsia="Calibri" w:hAnsi="Calibri" w:cs="Calibri"/>
          <w:color w:val="000000" w:themeColor="text1"/>
          <w:sz w:val="24"/>
          <w:szCs w:val="24"/>
        </w:rPr>
        <w:t>. These are summarized in Table 3.</w:t>
      </w:r>
    </w:p>
    <w:p w14:paraId="305E130D" w14:textId="325F114F" w:rsidR="00240A4B" w:rsidRDefault="00240A4B" w:rsidP="68E38DFA">
      <w:pPr>
        <w:spacing w:before="240" w:after="240" w:line="257" w:lineRule="auto"/>
      </w:pPr>
      <w:r>
        <w:rPr>
          <w:rFonts w:ascii="Calibri" w:eastAsia="Calibri" w:hAnsi="Calibri" w:cs="Calibri"/>
          <w:color w:val="000000" w:themeColor="text1"/>
          <w:sz w:val="24"/>
          <w:szCs w:val="24"/>
        </w:rPr>
        <w:t xml:space="preserve">Table 3. Description of challenges in the </w:t>
      </w:r>
      <w:r w:rsidR="00292474">
        <w:rPr>
          <w:rFonts w:ascii="Calibri" w:eastAsia="Calibri" w:hAnsi="Calibri" w:cs="Calibri"/>
          <w:color w:val="000000" w:themeColor="text1"/>
          <w:sz w:val="24"/>
          <w:szCs w:val="24"/>
        </w:rPr>
        <w:t>uptake of the RoR registry and hub</w:t>
      </w:r>
    </w:p>
    <w:tbl>
      <w:tblPr>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520"/>
        <w:gridCol w:w="6840"/>
      </w:tblGrid>
      <w:tr w:rsidR="68E38DFA" w14:paraId="7EAA1939" w14:textId="77777777" w:rsidTr="799084F1">
        <w:trPr>
          <w:trHeight w:val="300"/>
        </w:trPr>
        <w:tc>
          <w:tcPr>
            <w:tcW w:w="2520" w:type="dxa"/>
            <w:vAlign w:val="center"/>
          </w:tcPr>
          <w:p w14:paraId="68516329" w14:textId="01CE9497" w:rsidR="68E38DFA" w:rsidRDefault="68E38DFA" w:rsidP="005B3AA7">
            <w:pPr>
              <w:spacing w:after="0"/>
            </w:pPr>
            <w:r w:rsidRPr="68E38DFA">
              <w:rPr>
                <w:b/>
                <w:bCs/>
              </w:rPr>
              <w:t>Challenge</w:t>
            </w:r>
            <w:r w:rsidR="654CF111" w:rsidRPr="68E38DFA">
              <w:rPr>
                <w:b/>
                <w:bCs/>
              </w:rPr>
              <w:t>s</w:t>
            </w:r>
          </w:p>
        </w:tc>
        <w:tc>
          <w:tcPr>
            <w:tcW w:w="6840" w:type="dxa"/>
            <w:vAlign w:val="center"/>
          </w:tcPr>
          <w:p w14:paraId="7CCCE868" w14:textId="6DE84F20" w:rsidR="68E38DFA" w:rsidRDefault="68E38DFA" w:rsidP="005B3AA7">
            <w:pPr>
              <w:spacing w:after="0"/>
            </w:pPr>
            <w:r w:rsidRPr="68E38DFA">
              <w:rPr>
                <w:b/>
                <w:bCs/>
              </w:rPr>
              <w:t>Description</w:t>
            </w:r>
          </w:p>
        </w:tc>
      </w:tr>
      <w:tr w:rsidR="68E38DFA" w14:paraId="194212C2" w14:textId="77777777" w:rsidTr="799084F1">
        <w:trPr>
          <w:trHeight w:val="300"/>
        </w:trPr>
        <w:tc>
          <w:tcPr>
            <w:tcW w:w="2520" w:type="dxa"/>
            <w:vAlign w:val="center"/>
          </w:tcPr>
          <w:p w14:paraId="6297BD24" w14:textId="0503CFFF" w:rsidR="68E38DFA" w:rsidRDefault="68E38DFA" w:rsidP="68E38DFA">
            <w:pPr>
              <w:spacing w:after="0"/>
            </w:pPr>
            <w:r>
              <w:t xml:space="preserve">Updating </w:t>
            </w:r>
            <w:r w:rsidR="00256130">
              <w:t xml:space="preserve">registered </w:t>
            </w:r>
            <w:r w:rsidR="00292474">
              <w:t>p</w:t>
            </w:r>
            <w:r>
              <w:t>rojects</w:t>
            </w:r>
          </w:p>
        </w:tc>
        <w:tc>
          <w:tcPr>
            <w:tcW w:w="6840" w:type="dxa"/>
            <w:vAlign w:val="center"/>
          </w:tcPr>
          <w:p w14:paraId="6801BFCC" w14:textId="323B03A6" w:rsidR="68E38DFA" w:rsidRDefault="521B0834" w:rsidP="68E38DFA">
            <w:pPr>
              <w:spacing w:after="0"/>
            </w:pPr>
            <w:r>
              <w:t xml:space="preserve">Difficulties in </w:t>
            </w:r>
            <w:r w:rsidR="4E3F0354">
              <w:t>maintaining updated records of the registry. Either</w:t>
            </w:r>
            <w:r>
              <w:t xml:space="preserve"> </w:t>
            </w:r>
            <w:r w:rsidR="480F90BC">
              <w:t xml:space="preserve">due </w:t>
            </w:r>
            <w:r w:rsidR="147927D6">
              <w:t xml:space="preserve">to </w:t>
            </w:r>
            <w:r w:rsidR="2A11BE6E">
              <w:t>lack</w:t>
            </w:r>
            <w:r w:rsidR="11EED604">
              <w:t xml:space="preserve"> of</w:t>
            </w:r>
            <w:r w:rsidR="2A11BE6E">
              <w:t xml:space="preserve"> time </w:t>
            </w:r>
            <w:r w:rsidR="480F90BC">
              <w:t xml:space="preserve">or </w:t>
            </w:r>
            <w:r w:rsidR="4EEC1984">
              <w:t xml:space="preserve">not keeping track of the task, </w:t>
            </w:r>
            <w:r w:rsidR="29DEAF42">
              <w:t xml:space="preserve">records of the studies or projects registered are not </w:t>
            </w:r>
            <w:r w:rsidR="2A11BE6E">
              <w:t>update</w:t>
            </w:r>
            <w:r w:rsidR="29DEAF42">
              <w:t xml:space="preserve">d </w:t>
            </w:r>
            <w:r w:rsidR="021484E7">
              <w:t xml:space="preserve">regularly, </w:t>
            </w:r>
            <w:r w:rsidR="2A11BE6E">
              <w:t xml:space="preserve">which </w:t>
            </w:r>
            <w:r w:rsidR="3F60A81A">
              <w:t xml:space="preserve">may </w:t>
            </w:r>
            <w:r w:rsidR="2A11BE6E">
              <w:t>affect</w:t>
            </w:r>
            <w:r w:rsidR="3F60A81A">
              <w:t xml:space="preserve"> </w:t>
            </w:r>
            <w:r w:rsidR="2A11BE6E">
              <w:t xml:space="preserve">data </w:t>
            </w:r>
            <w:r w:rsidR="3F60A81A">
              <w:t>accuracy or</w:t>
            </w:r>
            <w:r w:rsidR="33FE0BFC">
              <w:t xml:space="preserve"> completeness (e.g., </w:t>
            </w:r>
            <w:r w:rsidR="023DCA6D">
              <w:t xml:space="preserve">outputs or impact related metrics not </w:t>
            </w:r>
            <w:r w:rsidR="40A1BAC5">
              <w:t xml:space="preserve">being </w:t>
            </w:r>
            <w:r w:rsidR="021484E7">
              <w:t>captured</w:t>
            </w:r>
            <w:r w:rsidR="40A1BAC5">
              <w:t>)</w:t>
            </w:r>
            <w:r w:rsidR="2A11BE6E">
              <w:t>.</w:t>
            </w:r>
          </w:p>
        </w:tc>
      </w:tr>
      <w:tr w:rsidR="68E38DFA" w14:paraId="6CF7340A" w14:textId="77777777" w:rsidTr="799084F1">
        <w:trPr>
          <w:trHeight w:val="300"/>
        </w:trPr>
        <w:tc>
          <w:tcPr>
            <w:tcW w:w="2520" w:type="dxa"/>
            <w:vAlign w:val="center"/>
          </w:tcPr>
          <w:p w14:paraId="28D82BEC" w14:textId="2341F033" w:rsidR="68E38DFA" w:rsidRDefault="68E38DFA" w:rsidP="68E38DFA">
            <w:pPr>
              <w:spacing w:after="0"/>
            </w:pPr>
            <w:r>
              <w:t xml:space="preserve">Time </w:t>
            </w:r>
            <w:r w:rsidR="002E206B">
              <w:t>constraints</w:t>
            </w:r>
          </w:p>
        </w:tc>
        <w:tc>
          <w:tcPr>
            <w:tcW w:w="6840" w:type="dxa"/>
            <w:vAlign w:val="center"/>
          </w:tcPr>
          <w:p w14:paraId="13C2B8D8" w14:textId="2F7A23ED" w:rsidR="68E38DFA" w:rsidRDefault="68E38DFA" w:rsidP="68E38DFA">
            <w:pPr>
              <w:spacing w:after="0"/>
            </w:pPr>
            <w:r>
              <w:t>Survey respondents cited lack of time as a key reason for disengagement.</w:t>
            </w:r>
          </w:p>
        </w:tc>
      </w:tr>
      <w:tr w:rsidR="68E38DFA" w14:paraId="34FF7974" w14:textId="77777777" w:rsidTr="799084F1">
        <w:trPr>
          <w:trHeight w:val="300"/>
        </w:trPr>
        <w:tc>
          <w:tcPr>
            <w:tcW w:w="2520" w:type="dxa"/>
            <w:vAlign w:val="center"/>
          </w:tcPr>
          <w:p w14:paraId="4EB59D83" w14:textId="68084B66" w:rsidR="68E38DFA" w:rsidRDefault="68E38DFA" w:rsidP="68E38DFA">
            <w:pPr>
              <w:spacing w:after="0"/>
            </w:pPr>
            <w:r>
              <w:t xml:space="preserve">Registry </w:t>
            </w:r>
            <w:r w:rsidR="002E206B">
              <w:t xml:space="preserve">visibility </w:t>
            </w:r>
            <w:r>
              <w:t xml:space="preserve">and </w:t>
            </w:r>
            <w:r w:rsidR="002E206B">
              <w:t>awareness</w:t>
            </w:r>
          </w:p>
        </w:tc>
        <w:tc>
          <w:tcPr>
            <w:tcW w:w="6840" w:type="dxa"/>
            <w:vAlign w:val="center"/>
          </w:tcPr>
          <w:p w14:paraId="21DB4AF5" w14:textId="6023A776" w:rsidR="68E38DFA" w:rsidRDefault="2A11BE6E" w:rsidP="68E38DFA">
            <w:pPr>
              <w:spacing w:after="0"/>
            </w:pPr>
            <w:r>
              <w:t>Some participants heard about the registry only via word-of-mouth.</w:t>
            </w:r>
            <w:r w:rsidR="250DCED3">
              <w:t xml:space="preserve"> Reaching out via social media </w:t>
            </w:r>
            <w:r w:rsidR="00DD4339">
              <w:t xml:space="preserve">(i.e., LinkedIn) </w:t>
            </w:r>
            <w:r w:rsidR="250DCED3">
              <w:t xml:space="preserve">or other campaigns might support further uptake, including for example, engaging with </w:t>
            </w:r>
            <w:r w:rsidR="01D06B60">
              <w:t xml:space="preserve">other RoR organisations or </w:t>
            </w:r>
            <w:r w:rsidR="007A1067">
              <w:t>publishers of RoR work.</w:t>
            </w:r>
          </w:p>
        </w:tc>
      </w:tr>
    </w:tbl>
    <w:p w14:paraId="12305CBF" w14:textId="07614F08" w:rsidR="36D9601C" w:rsidRDefault="7988589C" w:rsidP="68E38DFA">
      <w:pPr>
        <w:spacing w:before="240" w:after="240" w:line="257" w:lineRule="auto"/>
        <w:rPr>
          <w:rFonts w:ascii="Calibri" w:eastAsia="Calibri" w:hAnsi="Calibri" w:cs="Calibri"/>
          <w:color w:val="000000" w:themeColor="text1"/>
          <w:sz w:val="24"/>
          <w:szCs w:val="24"/>
        </w:rPr>
      </w:pPr>
      <w:r w:rsidRPr="68E38DFA">
        <w:rPr>
          <w:rFonts w:ascii="Calibri" w:eastAsia="Calibri" w:hAnsi="Calibri" w:cs="Calibri"/>
          <w:color w:val="000000" w:themeColor="text1"/>
          <w:sz w:val="24"/>
          <w:szCs w:val="24"/>
        </w:rPr>
        <w:t xml:space="preserve">These findings underscore </w:t>
      </w:r>
      <w:r w:rsidRPr="007A1067">
        <w:rPr>
          <w:rFonts w:ascii="Calibri" w:eastAsia="Calibri" w:hAnsi="Calibri" w:cs="Calibri"/>
          <w:color w:val="000000" w:themeColor="text1"/>
          <w:sz w:val="24"/>
          <w:szCs w:val="24"/>
        </w:rPr>
        <w:t xml:space="preserve">the </w:t>
      </w:r>
      <w:r w:rsidRPr="002C5619">
        <w:rPr>
          <w:rFonts w:ascii="Calibri" w:eastAsia="Calibri" w:hAnsi="Calibri" w:cs="Calibri"/>
          <w:color w:val="000000" w:themeColor="text1"/>
          <w:sz w:val="24"/>
          <w:szCs w:val="24"/>
        </w:rPr>
        <w:t>importance of continued user engagement strategies</w:t>
      </w:r>
      <w:r w:rsidRPr="007A1067">
        <w:rPr>
          <w:rFonts w:ascii="Calibri" w:eastAsia="Calibri" w:hAnsi="Calibri" w:cs="Calibri"/>
          <w:color w:val="000000" w:themeColor="text1"/>
          <w:sz w:val="24"/>
          <w:szCs w:val="24"/>
        </w:rPr>
        <w:t>, such</w:t>
      </w:r>
      <w:r w:rsidRPr="68E38DFA">
        <w:rPr>
          <w:rFonts w:ascii="Calibri" w:eastAsia="Calibri" w:hAnsi="Calibri" w:cs="Calibri"/>
          <w:color w:val="000000" w:themeColor="text1"/>
          <w:sz w:val="24"/>
          <w:szCs w:val="24"/>
        </w:rPr>
        <w:t xml:space="preserve"> as:</w:t>
      </w:r>
    </w:p>
    <w:p w14:paraId="61E62A2F" w14:textId="501687BF" w:rsidR="36D9601C" w:rsidRDefault="7988589C" w:rsidP="006818F9">
      <w:pPr>
        <w:pStyle w:val="ListParagraph"/>
        <w:numPr>
          <w:ilvl w:val="0"/>
          <w:numId w:val="1"/>
        </w:numPr>
        <w:spacing w:before="240" w:after="240" w:line="360" w:lineRule="auto"/>
        <w:rPr>
          <w:rFonts w:ascii="Calibri" w:eastAsia="Calibri" w:hAnsi="Calibri" w:cs="Calibri"/>
          <w:color w:val="000000" w:themeColor="text1"/>
          <w:sz w:val="24"/>
          <w:szCs w:val="24"/>
        </w:rPr>
      </w:pPr>
      <w:r w:rsidRPr="68E38DFA">
        <w:rPr>
          <w:rFonts w:ascii="Calibri" w:eastAsia="Calibri" w:hAnsi="Calibri" w:cs="Calibri"/>
          <w:color w:val="000000" w:themeColor="text1"/>
          <w:sz w:val="24"/>
          <w:szCs w:val="24"/>
        </w:rPr>
        <w:t xml:space="preserve">Sending </w:t>
      </w:r>
      <w:r w:rsidRPr="002C5619">
        <w:rPr>
          <w:rFonts w:ascii="Calibri" w:eastAsia="Calibri" w:hAnsi="Calibri" w:cs="Calibri"/>
          <w:color w:val="000000" w:themeColor="text1"/>
          <w:sz w:val="24"/>
          <w:szCs w:val="24"/>
        </w:rPr>
        <w:t>regular reminders</w:t>
      </w:r>
      <w:r w:rsidRPr="007A1067">
        <w:rPr>
          <w:rFonts w:ascii="Calibri" w:eastAsia="Calibri" w:hAnsi="Calibri" w:cs="Calibri"/>
          <w:color w:val="000000" w:themeColor="text1"/>
          <w:sz w:val="24"/>
          <w:szCs w:val="24"/>
        </w:rPr>
        <w:t xml:space="preserve"> </w:t>
      </w:r>
      <w:r w:rsidRPr="68E38DFA">
        <w:rPr>
          <w:rFonts w:ascii="Calibri" w:eastAsia="Calibri" w:hAnsi="Calibri" w:cs="Calibri"/>
          <w:color w:val="000000" w:themeColor="text1"/>
          <w:sz w:val="24"/>
          <w:szCs w:val="24"/>
        </w:rPr>
        <w:t xml:space="preserve">to </w:t>
      </w:r>
      <w:r w:rsidR="007A1067">
        <w:rPr>
          <w:rFonts w:ascii="Calibri" w:eastAsia="Calibri" w:hAnsi="Calibri" w:cs="Calibri"/>
          <w:color w:val="000000" w:themeColor="text1"/>
          <w:sz w:val="24"/>
          <w:szCs w:val="24"/>
        </w:rPr>
        <w:t xml:space="preserve">encourage </w:t>
      </w:r>
      <w:r w:rsidR="009014BB">
        <w:rPr>
          <w:rFonts w:ascii="Calibri" w:eastAsia="Calibri" w:hAnsi="Calibri" w:cs="Calibri"/>
          <w:color w:val="000000" w:themeColor="text1"/>
          <w:sz w:val="24"/>
          <w:szCs w:val="24"/>
        </w:rPr>
        <w:t xml:space="preserve">regular </w:t>
      </w:r>
      <w:r w:rsidRPr="68E38DFA">
        <w:rPr>
          <w:rFonts w:ascii="Calibri" w:eastAsia="Calibri" w:hAnsi="Calibri" w:cs="Calibri"/>
          <w:color w:val="000000" w:themeColor="text1"/>
          <w:sz w:val="24"/>
          <w:szCs w:val="24"/>
        </w:rPr>
        <w:t>update</w:t>
      </w:r>
      <w:r w:rsidR="009014BB">
        <w:rPr>
          <w:rFonts w:ascii="Calibri" w:eastAsia="Calibri" w:hAnsi="Calibri" w:cs="Calibri"/>
          <w:color w:val="000000" w:themeColor="text1"/>
          <w:sz w:val="24"/>
          <w:szCs w:val="24"/>
        </w:rPr>
        <w:t>s</w:t>
      </w:r>
      <w:r w:rsidRPr="68E38DFA">
        <w:rPr>
          <w:rFonts w:ascii="Calibri" w:eastAsia="Calibri" w:hAnsi="Calibri" w:cs="Calibri"/>
          <w:color w:val="000000" w:themeColor="text1"/>
          <w:sz w:val="24"/>
          <w:szCs w:val="24"/>
        </w:rPr>
        <w:t xml:space="preserve"> </w:t>
      </w:r>
      <w:r w:rsidR="009014BB">
        <w:rPr>
          <w:rFonts w:ascii="Calibri" w:eastAsia="Calibri" w:hAnsi="Calibri" w:cs="Calibri"/>
          <w:color w:val="000000" w:themeColor="text1"/>
          <w:sz w:val="24"/>
          <w:szCs w:val="24"/>
        </w:rPr>
        <w:t xml:space="preserve">of </w:t>
      </w:r>
      <w:r w:rsidRPr="68E38DFA">
        <w:rPr>
          <w:rFonts w:ascii="Calibri" w:eastAsia="Calibri" w:hAnsi="Calibri" w:cs="Calibri"/>
          <w:color w:val="000000" w:themeColor="text1"/>
          <w:sz w:val="24"/>
          <w:szCs w:val="24"/>
        </w:rPr>
        <w:t>studies</w:t>
      </w:r>
      <w:r w:rsidR="009014BB">
        <w:rPr>
          <w:rFonts w:ascii="Calibri" w:eastAsia="Calibri" w:hAnsi="Calibri" w:cs="Calibri"/>
          <w:color w:val="000000" w:themeColor="text1"/>
          <w:sz w:val="24"/>
          <w:szCs w:val="24"/>
        </w:rPr>
        <w:t xml:space="preserve"> and projects.</w:t>
      </w:r>
    </w:p>
    <w:p w14:paraId="438E58F6" w14:textId="0B6286A1" w:rsidR="36D9601C" w:rsidRDefault="009014BB" w:rsidP="006818F9">
      <w:pPr>
        <w:pStyle w:val="ListParagraph"/>
        <w:numPr>
          <w:ilvl w:val="0"/>
          <w:numId w:val="1"/>
        </w:numPr>
        <w:spacing w:before="240" w:after="240"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Implementing</w:t>
      </w:r>
      <w:r w:rsidRPr="009014BB">
        <w:rPr>
          <w:rFonts w:ascii="Calibri" w:eastAsia="Calibri" w:hAnsi="Calibri" w:cs="Calibri"/>
          <w:color w:val="000000" w:themeColor="text1"/>
          <w:sz w:val="24"/>
          <w:szCs w:val="24"/>
        </w:rPr>
        <w:t xml:space="preserve"> </w:t>
      </w:r>
      <w:r w:rsidR="7988589C" w:rsidRPr="002C5619">
        <w:rPr>
          <w:rFonts w:ascii="Calibri" w:eastAsia="Calibri" w:hAnsi="Calibri" w:cs="Calibri"/>
          <w:color w:val="000000" w:themeColor="text1"/>
          <w:sz w:val="24"/>
          <w:szCs w:val="24"/>
        </w:rPr>
        <w:t>automated tools</w:t>
      </w:r>
      <w:r w:rsidR="7988589C" w:rsidRPr="009014BB">
        <w:rPr>
          <w:rFonts w:ascii="Calibri" w:eastAsia="Calibri" w:hAnsi="Calibri" w:cs="Calibri"/>
          <w:color w:val="000000" w:themeColor="text1"/>
          <w:sz w:val="24"/>
          <w:szCs w:val="24"/>
        </w:rPr>
        <w:t xml:space="preserve"> for</w:t>
      </w:r>
      <w:r w:rsidR="7988589C" w:rsidRPr="68E38DFA">
        <w:rPr>
          <w:rFonts w:ascii="Calibri" w:eastAsia="Calibri" w:hAnsi="Calibri" w:cs="Calibri"/>
          <w:color w:val="000000" w:themeColor="text1"/>
          <w:sz w:val="24"/>
          <w:szCs w:val="24"/>
        </w:rPr>
        <w:t xml:space="preserve"> status checking (e.g., prompts to verify project completion or results sharing)</w:t>
      </w:r>
      <w:r>
        <w:rPr>
          <w:rFonts w:ascii="Calibri" w:eastAsia="Calibri" w:hAnsi="Calibri" w:cs="Calibri"/>
          <w:color w:val="000000" w:themeColor="text1"/>
          <w:sz w:val="24"/>
          <w:szCs w:val="24"/>
        </w:rPr>
        <w:t>.</w:t>
      </w:r>
    </w:p>
    <w:p w14:paraId="5B718586" w14:textId="5DD3729A" w:rsidR="36D9601C" w:rsidRPr="009014BB" w:rsidRDefault="7988589C" w:rsidP="006818F9">
      <w:pPr>
        <w:pStyle w:val="ListParagraph"/>
        <w:numPr>
          <w:ilvl w:val="0"/>
          <w:numId w:val="1"/>
        </w:numPr>
        <w:spacing w:before="240" w:after="240" w:line="360" w:lineRule="auto"/>
        <w:rPr>
          <w:rFonts w:ascii="Calibri" w:eastAsia="Calibri" w:hAnsi="Calibri" w:cs="Calibri"/>
          <w:color w:val="000000" w:themeColor="text1"/>
          <w:sz w:val="24"/>
          <w:szCs w:val="24"/>
        </w:rPr>
      </w:pPr>
      <w:r w:rsidRPr="009014BB">
        <w:rPr>
          <w:rFonts w:ascii="Calibri" w:eastAsia="Calibri" w:hAnsi="Calibri" w:cs="Calibri"/>
          <w:color w:val="000000" w:themeColor="text1"/>
          <w:sz w:val="24"/>
          <w:szCs w:val="24"/>
        </w:rPr>
        <w:lastRenderedPageBreak/>
        <w:t xml:space="preserve">Publishing </w:t>
      </w:r>
      <w:r w:rsidRPr="002C5619">
        <w:rPr>
          <w:rFonts w:ascii="Calibri" w:eastAsia="Calibri" w:hAnsi="Calibri" w:cs="Calibri"/>
          <w:color w:val="000000" w:themeColor="text1"/>
          <w:sz w:val="24"/>
          <w:szCs w:val="24"/>
        </w:rPr>
        <w:t>highlighted studies or registry summaries</w:t>
      </w:r>
      <w:r w:rsidRPr="009014BB">
        <w:rPr>
          <w:rFonts w:ascii="Calibri" w:eastAsia="Calibri" w:hAnsi="Calibri" w:cs="Calibri"/>
          <w:color w:val="000000" w:themeColor="text1"/>
          <w:sz w:val="24"/>
          <w:szCs w:val="24"/>
        </w:rPr>
        <w:t xml:space="preserve"> on a </w:t>
      </w:r>
      <w:r w:rsidR="009014BB">
        <w:rPr>
          <w:rFonts w:ascii="Calibri" w:eastAsia="Calibri" w:hAnsi="Calibri" w:cs="Calibri"/>
          <w:color w:val="000000" w:themeColor="text1"/>
          <w:sz w:val="24"/>
          <w:szCs w:val="24"/>
        </w:rPr>
        <w:t>regular</w:t>
      </w:r>
      <w:r w:rsidR="009014BB" w:rsidRPr="009014BB">
        <w:rPr>
          <w:rFonts w:ascii="Calibri" w:eastAsia="Calibri" w:hAnsi="Calibri" w:cs="Calibri"/>
          <w:color w:val="000000" w:themeColor="text1"/>
          <w:sz w:val="24"/>
          <w:szCs w:val="24"/>
        </w:rPr>
        <w:t xml:space="preserve"> </w:t>
      </w:r>
      <w:r w:rsidRPr="009014BB">
        <w:rPr>
          <w:rFonts w:ascii="Calibri" w:eastAsia="Calibri" w:hAnsi="Calibri" w:cs="Calibri"/>
          <w:color w:val="000000" w:themeColor="text1"/>
          <w:sz w:val="24"/>
          <w:szCs w:val="24"/>
        </w:rPr>
        <w:t>basis</w:t>
      </w:r>
      <w:r w:rsidR="009014BB">
        <w:rPr>
          <w:rFonts w:ascii="Calibri" w:eastAsia="Calibri" w:hAnsi="Calibri" w:cs="Calibri"/>
          <w:color w:val="000000" w:themeColor="text1"/>
          <w:sz w:val="24"/>
          <w:szCs w:val="24"/>
        </w:rPr>
        <w:t>.</w:t>
      </w:r>
    </w:p>
    <w:p w14:paraId="0882F228" w14:textId="7BB15A8F" w:rsidR="36D9601C" w:rsidRDefault="7988589C" w:rsidP="006818F9">
      <w:pPr>
        <w:pStyle w:val="ListParagraph"/>
        <w:numPr>
          <w:ilvl w:val="0"/>
          <w:numId w:val="1"/>
        </w:numPr>
        <w:spacing w:before="240" w:after="240" w:line="360" w:lineRule="auto"/>
        <w:rPr>
          <w:rFonts w:ascii="Calibri" w:eastAsia="Calibri" w:hAnsi="Calibri" w:cs="Calibri"/>
          <w:color w:val="000000" w:themeColor="text1"/>
          <w:sz w:val="24"/>
          <w:szCs w:val="24"/>
        </w:rPr>
      </w:pPr>
      <w:r w:rsidRPr="009014BB">
        <w:rPr>
          <w:rFonts w:ascii="Calibri" w:eastAsia="Calibri" w:hAnsi="Calibri" w:cs="Calibri"/>
          <w:color w:val="000000" w:themeColor="text1"/>
          <w:sz w:val="24"/>
          <w:szCs w:val="24"/>
        </w:rPr>
        <w:t xml:space="preserve">Exploring </w:t>
      </w:r>
      <w:r w:rsidRPr="002C5619">
        <w:rPr>
          <w:rFonts w:ascii="Calibri" w:eastAsia="Calibri" w:hAnsi="Calibri" w:cs="Calibri"/>
          <w:color w:val="000000" w:themeColor="text1"/>
          <w:sz w:val="24"/>
          <w:szCs w:val="24"/>
        </w:rPr>
        <w:t>AI-powered features</w:t>
      </w:r>
      <w:r w:rsidRPr="009014BB">
        <w:rPr>
          <w:rFonts w:ascii="Calibri" w:eastAsia="Calibri" w:hAnsi="Calibri" w:cs="Calibri"/>
          <w:color w:val="000000" w:themeColor="text1"/>
          <w:sz w:val="24"/>
          <w:szCs w:val="24"/>
        </w:rPr>
        <w:t xml:space="preserve"> to flag incom</w:t>
      </w:r>
      <w:r w:rsidRPr="68E38DFA">
        <w:rPr>
          <w:rFonts w:ascii="Calibri" w:eastAsia="Calibri" w:hAnsi="Calibri" w:cs="Calibri"/>
          <w:color w:val="000000" w:themeColor="text1"/>
          <w:sz w:val="24"/>
          <w:szCs w:val="24"/>
        </w:rPr>
        <w:t>plete or outdated entries and support project curation</w:t>
      </w:r>
      <w:r w:rsidR="009014BB">
        <w:rPr>
          <w:rFonts w:ascii="Calibri" w:eastAsia="Calibri" w:hAnsi="Calibri" w:cs="Calibri"/>
          <w:color w:val="000000" w:themeColor="text1"/>
          <w:sz w:val="24"/>
          <w:szCs w:val="24"/>
        </w:rPr>
        <w:t>.</w:t>
      </w:r>
    </w:p>
    <w:p w14:paraId="7BD11078" w14:textId="719CCBED" w:rsidR="36D9601C" w:rsidRDefault="5955CF58" w:rsidP="68E38DFA">
      <w:pPr>
        <w:spacing w:line="257" w:lineRule="auto"/>
        <w:rPr>
          <w:rFonts w:eastAsiaTheme="minorEastAsia"/>
          <w:b/>
          <w:bCs/>
          <w:sz w:val="24"/>
          <w:szCs w:val="24"/>
        </w:rPr>
      </w:pPr>
      <w:r w:rsidRPr="68E38DFA">
        <w:rPr>
          <w:rFonts w:eastAsiaTheme="minorEastAsia"/>
          <w:b/>
          <w:bCs/>
          <w:sz w:val="24"/>
          <w:szCs w:val="24"/>
        </w:rPr>
        <w:t xml:space="preserve">Impact and </w:t>
      </w:r>
      <w:r w:rsidR="00933C03" w:rsidRPr="68E38DFA">
        <w:rPr>
          <w:rFonts w:eastAsiaTheme="minorEastAsia"/>
          <w:b/>
          <w:bCs/>
          <w:sz w:val="24"/>
          <w:szCs w:val="24"/>
        </w:rPr>
        <w:t>next steps</w:t>
      </w:r>
    </w:p>
    <w:p w14:paraId="21BA9218" w14:textId="0175AC85" w:rsidR="009D7125" w:rsidRDefault="009D7125" w:rsidP="799084F1">
      <w:pPr>
        <w:spacing w:line="360" w:lineRule="auto"/>
        <w:jc w:val="both"/>
        <w:rPr>
          <w:rFonts w:eastAsiaTheme="minorEastAsia"/>
        </w:rPr>
      </w:pPr>
      <w:r w:rsidRPr="799084F1">
        <w:rPr>
          <w:rFonts w:eastAsiaTheme="minorEastAsia"/>
        </w:rPr>
        <w:t xml:space="preserve">Research registries are vital tools for promoting research transparency, reproducibility and accountability. By providing a platform for registering research projects, registries can help mitigate issues such as publication bias and data duplication. This fosters greater confidence in the integrity and reliability of research findings. Registries can play a crucial role in research by facilitating the identification of research gaps, promoting collaboration, and enabling the evaluation of research practices. By capturing key information about </w:t>
      </w:r>
      <w:r w:rsidR="00703DBE" w:rsidRPr="799084F1">
        <w:rPr>
          <w:rFonts w:eastAsiaTheme="minorEastAsia"/>
        </w:rPr>
        <w:t>RoR</w:t>
      </w:r>
      <w:r w:rsidRPr="799084F1">
        <w:rPr>
          <w:rFonts w:eastAsiaTheme="minorEastAsia"/>
        </w:rPr>
        <w:t xml:space="preserve"> projects, such as study objectives, methodologies and planned analyses, registries help researchers question the effectiveness of various research methods and reporting practices. Th</w:t>
      </w:r>
      <w:r w:rsidR="00310A9A" w:rsidRPr="799084F1">
        <w:rPr>
          <w:rFonts w:eastAsiaTheme="minorEastAsia"/>
        </w:rPr>
        <w:t>e work of the RoR registry and hub is actively</w:t>
      </w:r>
      <w:r w:rsidR="4BB7276C" w:rsidRPr="799084F1">
        <w:rPr>
          <w:rFonts w:eastAsiaTheme="minorEastAsia"/>
        </w:rPr>
        <w:t xml:space="preserve"> </w:t>
      </w:r>
      <w:r w:rsidR="00310A9A" w:rsidRPr="799084F1">
        <w:rPr>
          <w:rFonts w:eastAsiaTheme="minorEastAsia"/>
        </w:rPr>
        <w:t xml:space="preserve">contributing </w:t>
      </w:r>
      <w:r w:rsidRPr="799084F1">
        <w:rPr>
          <w:rFonts w:eastAsiaTheme="minorEastAsia"/>
        </w:rPr>
        <w:t xml:space="preserve">to a culture of continuous improvement in research, ultimately leading to more robust and impactful research outcomes. </w:t>
      </w:r>
    </w:p>
    <w:p w14:paraId="0D836ACE" w14:textId="7233B75B" w:rsidR="009D7125" w:rsidRDefault="009D7125" w:rsidP="002C5619">
      <w:pPr>
        <w:spacing w:line="360" w:lineRule="auto"/>
        <w:jc w:val="both"/>
        <w:rPr>
          <w:rFonts w:eastAsiaTheme="minorEastAsia"/>
        </w:rPr>
      </w:pPr>
      <w:r w:rsidRPr="11DB7953">
        <w:rPr>
          <w:rFonts w:eastAsiaTheme="minorEastAsia"/>
        </w:rPr>
        <w:t>This effort aligns with the growing recognition of the importance of rigorous and transparent research practices, as evidenced by initiatives such as the Research on Research Institute (</w:t>
      </w:r>
      <w:r w:rsidR="00BA6311">
        <w:rPr>
          <w:rFonts w:eastAsiaTheme="minorEastAsia"/>
        </w:rPr>
        <w:t>RoRI</w:t>
      </w:r>
      <w:r w:rsidRPr="11DB7953">
        <w:rPr>
          <w:rFonts w:eastAsiaTheme="minorEastAsia"/>
        </w:rPr>
        <w:t>)</w:t>
      </w:r>
      <w:r w:rsidR="7DA50A5F" w:rsidRPr="11DB7953">
        <w:rPr>
          <w:rFonts w:eastAsiaTheme="minorEastAsia"/>
        </w:rPr>
        <w:t xml:space="preserve"> and the UK Metascience Unit</w:t>
      </w:r>
      <w:r w:rsidR="00A814CF">
        <w:rPr>
          <w:rFonts w:eastAsiaTheme="minorEastAsia"/>
        </w:rPr>
        <w:t xml:space="preserve"> </w:t>
      </w:r>
      <w:r w:rsidR="00207053">
        <w:rPr>
          <w:rFonts w:eastAsiaTheme="minorEastAsia"/>
        </w:rPr>
        <w:fldChar w:fldCharType="begin"/>
      </w:r>
      <w:r w:rsidR="00A814CF">
        <w:rPr>
          <w:rFonts w:eastAsiaTheme="minorEastAsia"/>
        </w:rPr>
        <w:instrText xml:space="preserve"> ADDIN EN.CITE &lt;EndNote&gt;&lt;Cite&gt;&lt;Author&gt;UK Metascience Unit&lt;/Author&gt;&lt;Year&gt;2024&lt;/Year&gt;&lt;RecNum&gt;66&lt;/RecNum&gt;&lt;DisplayText&gt;(UK Metascience Unit, 2024)&lt;/DisplayText&gt;&lt;record&gt;&lt;rec-number&gt;66&lt;/rec-number&gt;&lt;foreign-keys&gt;&lt;key app="EN" db-id="tr9vtrpsr0vav2e2t9mpd5zfxwrpde9wvvd0" timestamp="1751882894"&gt;66&lt;/key&gt;&lt;/foreign-keys&gt;&lt;ref-type name="Web Page"&gt;12&lt;/ref-type&gt;&lt;contributors&gt;&lt;authors&gt;&lt;author&gt;UK Metascience Unit,&lt;/author&gt;&lt;/authors&gt;&lt;/contributors&gt;&lt;titles&gt;&lt;title&gt;UK Metascience Unit&lt;/title&gt;&lt;/titles&gt;&lt;dates&gt;&lt;year&gt;2024&lt;/year&gt;&lt;/dates&gt;&lt;urls&gt;&lt;related-urls&gt;&lt;url&gt;https://www.ukri.org/what-we-do/browse-our-areas-of-investment-and-support/uk-metascience-unit/&lt;/url&gt;&lt;/related-urls&gt;&lt;/urls&gt;&lt;/record&gt;&lt;/Cite&gt;&lt;/EndNote&gt;</w:instrText>
      </w:r>
      <w:r w:rsidR="00207053">
        <w:rPr>
          <w:rFonts w:eastAsiaTheme="minorEastAsia"/>
        </w:rPr>
        <w:fldChar w:fldCharType="separate"/>
      </w:r>
      <w:r w:rsidR="00A814CF">
        <w:rPr>
          <w:rFonts w:eastAsiaTheme="minorEastAsia"/>
          <w:noProof/>
        </w:rPr>
        <w:t>(UK Metascience Unit, 2024)</w:t>
      </w:r>
      <w:r w:rsidR="00207053">
        <w:rPr>
          <w:rFonts w:eastAsiaTheme="minorEastAsia"/>
        </w:rPr>
        <w:fldChar w:fldCharType="end"/>
      </w:r>
      <w:r w:rsidRPr="11DB7953">
        <w:rPr>
          <w:rFonts w:eastAsiaTheme="minorEastAsia"/>
        </w:rPr>
        <w:t>.  The ROR registry and hub have collaborated with RoRI since its inception in 2019 to ensure our objectives align</w:t>
      </w:r>
      <w:r w:rsidR="00B51176">
        <w:rPr>
          <w:rFonts w:eastAsiaTheme="minorEastAsia"/>
        </w:rPr>
        <w:t xml:space="preserve">, generate collaborations and overall </w:t>
      </w:r>
      <w:r w:rsidR="00590B5F">
        <w:rPr>
          <w:rFonts w:eastAsiaTheme="minorEastAsia"/>
        </w:rPr>
        <w:t xml:space="preserve">ensure that we </w:t>
      </w:r>
      <w:r w:rsidR="00076324">
        <w:rPr>
          <w:rFonts w:eastAsiaTheme="minorEastAsia"/>
        </w:rPr>
        <w:t>reach our goals through joining efforts</w:t>
      </w:r>
      <w:r w:rsidR="6886B754" w:rsidRPr="11DB7953">
        <w:rPr>
          <w:rFonts w:eastAsiaTheme="minorEastAsia"/>
        </w:rPr>
        <w:t>.</w:t>
      </w:r>
      <w:r w:rsidR="4AD81FDA" w:rsidRPr="11DB7953">
        <w:rPr>
          <w:rFonts w:eastAsiaTheme="minorEastAsia"/>
        </w:rPr>
        <w:t xml:space="preserve"> </w:t>
      </w:r>
    </w:p>
    <w:p w14:paraId="5090E982" w14:textId="736A3560" w:rsidR="0D16C6F8" w:rsidRDefault="0D16C6F8" w:rsidP="002C5619">
      <w:pPr>
        <w:spacing w:line="360" w:lineRule="auto"/>
        <w:jc w:val="both"/>
        <w:rPr>
          <w:rFonts w:eastAsiaTheme="minorEastAsia"/>
        </w:rPr>
      </w:pPr>
      <w:r w:rsidRPr="63FED0C0">
        <w:rPr>
          <w:rFonts w:eastAsiaTheme="minorEastAsia"/>
        </w:rPr>
        <w:t xml:space="preserve">While online forums offer a convenient platform for users across various time zones and roles, they often fall short in fostering dynamic conversations. </w:t>
      </w:r>
      <w:r w:rsidR="00B10E0F">
        <w:rPr>
          <w:rFonts w:eastAsiaTheme="minorEastAsia"/>
        </w:rPr>
        <w:t>As an alternative</w:t>
      </w:r>
      <w:r w:rsidR="16736185" w:rsidRPr="63FED0C0">
        <w:rPr>
          <w:rFonts w:eastAsiaTheme="minorEastAsia"/>
        </w:rPr>
        <w:t xml:space="preserve">, the </w:t>
      </w:r>
      <w:r w:rsidR="00B10E0F">
        <w:rPr>
          <w:rFonts w:eastAsiaTheme="minorEastAsia"/>
        </w:rPr>
        <w:t xml:space="preserve">RoR </w:t>
      </w:r>
      <w:r w:rsidR="16736185" w:rsidRPr="63FED0C0">
        <w:rPr>
          <w:rFonts w:eastAsiaTheme="minorEastAsia"/>
        </w:rPr>
        <w:t>registry</w:t>
      </w:r>
      <w:r w:rsidR="00B10E0F">
        <w:rPr>
          <w:rFonts w:eastAsiaTheme="minorEastAsia"/>
        </w:rPr>
        <w:t xml:space="preserve"> and hub has</w:t>
      </w:r>
      <w:r w:rsidR="16736185" w:rsidRPr="63FED0C0">
        <w:rPr>
          <w:rFonts w:eastAsiaTheme="minorEastAsia"/>
        </w:rPr>
        <w:t xml:space="preserve"> integrated </w:t>
      </w:r>
      <w:r w:rsidR="00B10E0F">
        <w:rPr>
          <w:rFonts w:eastAsiaTheme="minorEastAsia"/>
        </w:rPr>
        <w:t xml:space="preserve">a </w:t>
      </w:r>
      <w:r w:rsidR="16736185" w:rsidRPr="63FED0C0">
        <w:rPr>
          <w:rFonts w:eastAsiaTheme="minorEastAsia"/>
        </w:rPr>
        <w:t xml:space="preserve">form </w:t>
      </w:r>
      <w:r w:rsidR="00A614CB">
        <w:rPr>
          <w:rFonts w:eastAsiaTheme="minorEastAsia"/>
        </w:rPr>
        <w:t>that allows</w:t>
      </w:r>
      <w:r w:rsidR="00B10E0F">
        <w:rPr>
          <w:rFonts w:eastAsiaTheme="minorEastAsia"/>
        </w:rPr>
        <w:t xml:space="preserve"> community </w:t>
      </w:r>
      <w:r w:rsidR="00A614CB">
        <w:rPr>
          <w:rFonts w:eastAsiaTheme="minorEastAsia"/>
        </w:rPr>
        <w:t xml:space="preserve">members </w:t>
      </w:r>
      <w:r w:rsidR="00B10E0F">
        <w:rPr>
          <w:rFonts w:eastAsiaTheme="minorEastAsia"/>
        </w:rPr>
        <w:t xml:space="preserve">to </w:t>
      </w:r>
      <w:r w:rsidR="16736185" w:rsidRPr="63FED0C0">
        <w:rPr>
          <w:rFonts w:eastAsiaTheme="minorEastAsia"/>
        </w:rPr>
        <w:t xml:space="preserve">contact </w:t>
      </w:r>
      <w:r w:rsidR="00CF1069">
        <w:rPr>
          <w:rFonts w:eastAsiaTheme="minorEastAsia"/>
        </w:rPr>
        <w:t xml:space="preserve">investigators who have </w:t>
      </w:r>
      <w:r w:rsidR="00B9107E">
        <w:rPr>
          <w:rFonts w:eastAsiaTheme="minorEastAsia"/>
        </w:rPr>
        <w:t xml:space="preserve">registered their </w:t>
      </w:r>
      <w:r w:rsidR="00A614CB">
        <w:rPr>
          <w:rFonts w:eastAsiaTheme="minorEastAsia"/>
        </w:rPr>
        <w:t>studies or projects</w:t>
      </w:r>
      <w:r w:rsidR="00B9107E">
        <w:rPr>
          <w:rFonts w:eastAsiaTheme="minorEastAsia"/>
        </w:rPr>
        <w:t xml:space="preserve">, and as a result, </w:t>
      </w:r>
      <w:r w:rsidR="00AF5318">
        <w:rPr>
          <w:rFonts w:eastAsiaTheme="minorEastAsia"/>
        </w:rPr>
        <w:t xml:space="preserve">actively </w:t>
      </w:r>
      <w:r w:rsidR="0090665A">
        <w:rPr>
          <w:rFonts w:eastAsiaTheme="minorEastAsia"/>
        </w:rPr>
        <w:t xml:space="preserve">promoting </w:t>
      </w:r>
      <w:r w:rsidR="16736185" w:rsidRPr="63FED0C0">
        <w:rPr>
          <w:rFonts w:eastAsiaTheme="minorEastAsia"/>
        </w:rPr>
        <w:t>collaboration</w:t>
      </w:r>
      <w:r w:rsidR="0090665A">
        <w:rPr>
          <w:rFonts w:eastAsiaTheme="minorEastAsia"/>
        </w:rPr>
        <w:t>s</w:t>
      </w:r>
      <w:r w:rsidR="16736185" w:rsidRPr="63FED0C0">
        <w:rPr>
          <w:rFonts w:eastAsiaTheme="minorEastAsia"/>
        </w:rPr>
        <w:t>.</w:t>
      </w:r>
      <w:r w:rsidR="29EB98DE" w:rsidRPr="63FED0C0">
        <w:rPr>
          <w:rFonts w:eastAsiaTheme="minorEastAsia"/>
        </w:rPr>
        <w:t xml:space="preserve"> By bringing together researchers, the R</w:t>
      </w:r>
      <w:r w:rsidR="0090665A">
        <w:rPr>
          <w:rFonts w:eastAsiaTheme="minorEastAsia"/>
        </w:rPr>
        <w:t>o</w:t>
      </w:r>
      <w:r w:rsidR="29EB98DE" w:rsidRPr="63FED0C0">
        <w:rPr>
          <w:rFonts w:eastAsiaTheme="minorEastAsia"/>
        </w:rPr>
        <w:t xml:space="preserve">R registry can help build capacity and expertise in the field of </w:t>
      </w:r>
      <w:r w:rsidR="0090665A">
        <w:rPr>
          <w:rFonts w:eastAsiaTheme="minorEastAsia"/>
        </w:rPr>
        <w:t>RoR</w:t>
      </w:r>
      <w:r w:rsidR="29EB98DE" w:rsidRPr="63FED0C0">
        <w:rPr>
          <w:rFonts w:eastAsiaTheme="minorEastAsia"/>
        </w:rPr>
        <w:t>.</w:t>
      </w:r>
      <w:r w:rsidR="16736185" w:rsidRPr="63FED0C0">
        <w:rPr>
          <w:rFonts w:eastAsiaTheme="minorEastAsia"/>
        </w:rPr>
        <w:t xml:space="preserve"> However, the efficacy of this feature remains unmeasured and </w:t>
      </w:r>
      <w:r w:rsidR="00C818E5">
        <w:rPr>
          <w:rFonts w:eastAsiaTheme="minorEastAsia"/>
        </w:rPr>
        <w:t xml:space="preserve">its </w:t>
      </w:r>
      <w:r w:rsidR="16736185" w:rsidRPr="63FED0C0">
        <w:rPr>
          <w:rFonts w:eastAsiaTheme="minorEastAsia"/>
        </w:rPr>
        <w:t>impact of which requires investi</w:t>
      </w:r>
      <w:r w:rsidR="66E69010" w:rsidRPr="63FED0C0">
        <w:rPr>
          <w:rFonts w:eastAsiaTheme="minorEastAsia"/>
        </w:rPr>
        <w:t>gation.</w:t>
      </w:r>
    </w:p>
    <w:p w14:paraId="704F60C9" w14:textId="0DD69BE3" w:rsidR="63FED0C0" w:rsidRDefault="19094C25" w:rsidP="799084F1">
      <w:pPr>
        <w:spacing w:line="360" w:lineRule="auto"/>
        <w:jc w:val="both"/>
        <w:rPr>
          <w:rFonts w:eastAsiaTheme="minorEastAsia"/>
        </w:rPr>
      </w:pPr>
      <w:r w:rsidRPr="799084F1">
        <w:rPr>
          <w:rFonts w:eastAsiaTheme="minorEastAsia"/>
        </w:rPr>
        <w:t>To further</w:t>
      </w:r>
      <w:r w:rsidR="7BF70FE5" w:rsidRPr="799084F1">
        <w:rPr>
          <w:rFonts w:eastAsiaTheme="minorEastAsia"/>
        </w:rPr>
        <w:t xml:space="preserve"> promote and encourage registration of research, </w:t>
      </w:r>
      <w:r w:rsidR="4B759645" w:rsidRPr="799084F1">
        <w:rPr>
          <w:rFonts w:eastAsiaTheme="minorEastAsia"/>
        </w:rPr>
        <w:t xml:space="preserve">the </w:t>
      </w:r>
      <w:r w:rsidR="00C818E5" w:rsidRPr="799084F1">
        <w:rPr>
          <w:rFonts w:eastAsiaTheme="minorEastAsia"/>
        </w:rPr>
        <w:t xml:space="preserve">RoR </w:t>
      </w:r>
      <w:r w:rsidR="4B759645" w:rsidRPr="799084F1">
        <w:rPr>
          <w:rFonts w:eastAsiaTheme="minorEastAsia"/>
        </w:rPr>
        <w:t xml:space="preserve">registry </w:t>
      </w:r>
      <w:r w:rsidR="00826789" w:rsidRPr="799084F1">
        <w:rPr>
          <w:rFonts w:eastAsiaTheme="minorEastAsia"/>
        </w:rPr>
        <w:t xml:space="preserve">have established collaborations with </w:t>
      </w:r>
      <w:r w:rsidR="00F56B5A" w:rsidRPr="799084F1">
        <w:rPr>
          <w:rFonts w:eastAsiaTheme="minorEastAsia"/>
        </w:rPr>
        <w:t>F1000 Research</w:t>
      </w:r>
      <w:r w:rsidR="00476059" w:rsidRPr="799084F1">
        <w:rPr>
          <w:rFonts w:eastAsiaTheme="minorEastAsia"/>
        </w:rPr>
        <w:t xml:space="preserve"> and</w:t>
      </w:r>
      <w:r w:rsidR="007300B4" w:rsidRPr="799084F1">
        <w:rPr>
          <w:rFonts w:eastAsiaTheme="minorEastAsia"/>
        </w:rPr>
        <w:t xml:space="preserve"> MetaROR and is </w:t>
      </w:r>
      <w:r w:rsidR="009C1C4A" w:rsidRPr="799084F1">
        <w:rPr>
          <w:rFonts w:eastAsiaTheme="minorEastAsia"/>
        </w:rPr>
        <w:t>developing new</w:t>
      </w:r>
      <w:r w:rsidR="5A704DD5" w:rsidRPr="799084F1">
        <w:rPr>
          <w:rFonts w:eastAsiaTheme="minorEastAsia"/>
        </w:rPr>
        <w:t xml:space="preserve"> </w:t>
      </w:r>
      <w:r w:rsidR="00476059" w:rsidRPr="799084F1">
        <w:rPr>
          <w:rFonts w:eastAsiaTheme="minorEastAsia"/>
        </w:rPr>
        <w:t>collaborations on an ongoing basis</w:t>
      </w:r>
      <w:r w:rsidR="4B759645" w:rsidRPr="799084F1">
        <w:rPr>
          <w:rFonts w:eastAsiaTheme="minorEastAsia"/>
        </w:rPr>
        <w:t>.</w:t>
      </w:r>
      <w:r w:rsidR="00476059" w:rsidRPr="799084F1">
        <w:rPr>
          <w:rFonts w:eastAsiaTheme="minorEastAsia"/>
        </w:rPr>
        <w:t xml:space="preserve"> </w:t>
      </w:r>
      <w:r w:rsidR="460677EA" w:rsidRPr="799084F1">
        <w:rPr>
          <w:rFonts w:eastAsiaTheme="minorEastAsia"/>
        </w:rPr>
        <w:t xml:space="preserve"> This partnership will aim to increase awareness and adoption of registration practices, ultimately enhancing the transparency and reproducibility of </w:t>
      </w:r>
      <w:r w:rsidR="00E0015B" w:rsidRPr="799084F1">
        <w:rPr>
          <w:rFonts w:eastAsiaTheme="minorEastAsia"/>
        </w:rPr>
        <w:t>RoR</w:t>
      </w:r>
      <w:r w:rsidR="4C72B730" w:rsidRPr="799084F1">
        <w:rPr>
          <w:rFonts w:eastAsiaTheme="minorEastAsia"/>
        </w:rPr>
        <w:t xml:space="preserve"> </w:t>
      </w:r>
      <w:r w:rsidR="460677EA" w:rsidRPr="799084F1">
        <w:rPr>
          <w:rFonts w:eastAsiaTheme="minorEastAsia"/>
        </w:rPr>
        <w:t xml:space="preserve">research. </w:t>
      </w:r>
    </w:p>
    <w:p w14:paraId="44BD081E" w14:textId="17B571C0" w:rsidR="00B87B65" w:rsidRDefault="00B87B65" w:rsidP="002C5619">
      <w:pPr>
        <w:spacing w:line="360" w:lineRule="auto"/>
        <w:jc w:val="both"/>
      </w:pPr>
      <w:r>
        <w:lastRenderedPageBreak/>
        <w:t>The Research on Research registry and hub has fostered valuable collaborations in support of groups working on focused metascience areas, including open research practices (DORA and F1000), developing standard outcome measures (COMET), reducing bias and research waste (Trial Forge) and publishing RoR work (</w:t>
      </w:r>
      <w:r w:rsidR="00876810">
        <w:t>MetaROR</w:t>
      </w:r>
      <w:r>
        <w:t xml:space="preserve">).  A partnership with F1000, launched in 2023, supports the publication and reach of RoR outputs through the Research on Research, Policy and Culture Gateway on F1000Research. </w:t>
      </w:r>
      <w:r w:rsidR="00BB2B8F">
        <w:t>All these</w:t>
      </w:r>
      <w:r>
        <w:t xml:space="preserve"> collaboration incentivise study registration, promoting better research quality, transparency, and impact.  Additionally, the RoR group's collaboration with the Ensuring Value in Research </w:t>
      </w:r>
      <w:r w:rsidR="0050639E">
        <w:t>(EV</w:t>
      </w:r>
      <w:r w:rsidR="296E96B6">
        <w:t>i</w:t>
      </w:r>
      <w:r w:rsidR="0050639E">
        <w:t xml:space="preserve">R) </w:t>
      </w:r>
      <w:r>
        <w:t xml:space="preserve">consortium led to an invitation to participate in the 2023 funders’ forum at the Hague, opening further opportunities to raise awareness of the registry’s goals and expanding its community. </w:t>
      </w:r>
    </w:p>
    <w:p w14:paraId="780E89C6" w14:textId="2B10FCA2" w:rsidR="009D7125" w:rsidRDefault="27360838" w:rsidP="002C5619">
      <w:pPr>
        <w:spacing w:after="0" w:line="360" w:lineRule="auto"/>
        <w:jc w:val="both"/>
      </w:pPr>
      <w:r>
        <w:t>Over the next year, the RoR registry will focus on several key initiatives to solidify its future and maximise impact.</w:t>
      </w:r>
      <w:r w:rsidR="7FF54027">
        <w:t xml:space="preserve"> The</w:t>
      </w:r>
      <w:r w:rsidR="45F244D0">
        <w:t xml:space="preserve"> </w:t>
      </w:r>
      <w:r w:rsidR="7FF54027">
        <w:t>continued support for networking within the RoR community, fostering collaboration and knowledge exchange</w:t>
      </w:r>
      <w:r w:rsidR="344F25BC">
        <w:t xml:space="preserve"> will be essential in achieving this. </w:t>
      </w:r>
      <w:r w:rsidR="35CFD3DC">
        <w:t xml:space="preserve">Efforts will also be directed towards promoting the use of the </w:t>
      </w:r>
      <w:r w:rsidR="00303762">
        <w:t>registry</w:t>
      </w:r>
      <w:r w:rsidR="35CFD3DC">
        <w:t xml:space="preserve">, encouraging researchers to both utilise the platform to </w:t>
      </w:r>
      <w:r w:rsidR="006E45CE">
        <w:t xml:space="preserve">register their work as well as </w:t>
      </w:r>
      <w:r w:rsidR="35CFD3DC">
        <w:t xml:space="preserve">discover </w:t>
      </w:r>
      <w:r w:rsidR="006E45CE">
        <w:t>the work of others</w:t>
      </w:r>
      <w:r w:rsidR="35CFD3DC">
        <w:t xml:space="preserve">. </w:t>
      </w:r>
      <w:r w:rsidR="36709537">
        <w:t>Collaboration with key stakeholders such as funders, journals like F1000Research</w:t>
      </w:r>
      <w:r w:rsidR="08BDC3A2">
        <w:t xml:space="preserve">, </w:t>
      </w:r>
      <w:r w:rsidR="36709537">
        <w:t>the Research on Research, Policy &amp; Culture Gateway</w:t>
      </w:r>
      <w:r w:rsidR="7129F970">
        <w:t xml:space="preserve"> and other relevant organisations will remain a priority. These partnerships aim to link research on research platforms</w:t>
      </w:r>
      <w:r w:rsidR="5099DD60">
        <w:t xml:space="preserve">, creating a more integrated ecosystem, and increase the visibility of available resources. </w:t>
      </w:r>
    </w:p>
    <w:p w14:paraId="7AD7AB6D" w14:textId="5EEBAEF4" w:rsidR="009D7125" w:rsidRDefault="009D7125" w:rsidP="002C5619">
      <w:pPr>
        <w:spacing w:after="0" w:line="360" w:lineRule="auto"/>
        <w:jc w:val="both"/>
        <w:rPr>
          <w:b/>
          <w:bCs/>
        </w:rPr>
      </w:pPr>
    </w:p>
    <w:p w14:paraId="0276E5FD" w14:textId="1BCC64AE" w:rsidR="79AC2A1E" w:rsidRDefault="77E99976" w:rsidP="002C5619">
      <w:pPr>
        <w:spacing w:line="360" w:lineRule="auto"/>
        <w:jc w:val="both"/>
      </w:pPr>
      <w:r>
        <w:t xml:space="preserve">Following the success </w:t>
      </w:r>
      <w:r w:rsidR="414B3FEC">
        <w:t>of</w:t>
      </w:r>
      <w:r>
        <w:t xml:space="preserve"> the RoR registry and the festival</w:t>
      </w:r>
      <w:r w:rsidR="3429F460">
        <w:t xml:space="preserve"> in May 2024</w:t>
      </w:r>
      <w:r w:rsidR="000C6B21">
        <w:t>, current</w:t>
      </w:r>
      <w:r w:rsidR="3429F460">
        <w:t xml:space="preserve"> funding </w:t>
      </w:r>
      <w:r w:rsidR="000C6B21">
        <w:t>from</w:t>
      </w:r>
      <w:r w:rsidR="6896718E">
        <w:t xml:space="preserve"> the latest</w:t>
      </w:r>
      <w:r w:rsidR="000C6B21">
        <w:t xml:space="preserve"> </w:t>
      </w:r>
      <w:r w:rsidR="3429F460">
        <w:t>Research Culture grant</w:t>
      </w:r>
      <w:r w:rsidR="0BAB7979">
        <w:t xml:space="preserve"> </w:t>
      </w:r>
      <w:r w:rsidR="000C6B21">
        <w:t xml:space="preserve">will </w:t>
      </w:r>
      <w:r w:rsidR="0BAB7979">
        <w:t xml:space="preserve">allow us to </w:t>
      </w:r>
      <w:r w:rsidR="3C37788B">
        <w:t>support our outreach, networking and knowledge mobilisation activities.</w:t>
      </w:r>
      <w:r w:rsidR="0BAB7979">
        <w:t xml:space="preserve"> </w:t>
      </w:r>
      <w:r w:rsidR="000C6B21">
        <w:t xml:space="preserve">In addition, we will </w:t>
      </w:r>
      <w:r w:rsidR="2970B9B6">
        <w:t>explore ways in which the outputs added to the registry</w:t>
      </w:r>
      <w:r w:rsidR="3208E779">
        <w:t xml:space="preserve"> can be assigned a DOI </w:t>
      </w:r>
      <w:r w:rsidR="000C6B21">
        <w:t xml:space="preserve">to </w:t>
      </w:r>
      <w:r w:rsidR="561E4CB4">
        <w:t>encourage the registration of research projects</w:t>
      </w:r>
      <w:r w:rsidR="000C6B21">
        <w:t xml:space="preserve"> whilst</w:t>
      </w:r>
      <w:r w:rsidR="561E4CB4">
        <w:t xml:space="preserve"> enhanc</w:t>
      </w:r>
      <w:r w:rsidR="000C6B21">
        <w:t>ing</w:t>
      </w:r>
      <w:r w:rsidR="0009488E">
        <w:t xml:space="preserve"> </w:t>
      </w:r>
      <w:r w:rsidR="561E4CB4">
        <w:t>dissemination and impact</w:t>
      </w:r>
      <w:r w:rsidR="006818F9">
        <w:t xml:space="preserve"> o</w:t>
      </w:r>
      <w:r w:rsidR="47223FC9">
        <w:t>f</w:t>
      </w:r>
      <w:r w:rsidR="006818F9">
        <w:t xml:space="preserve"> research and good research practices</w:t>
      </w:r>
      <w:r w:rsidR="561E4CB4">
        <w:t xml:space="preserve">. </w:t>
      </w:r>
    </w:p>
    <w:p w14:paraId="084F02A6" w14:textId="77777777" w:rsidR="00DC14A2" w:rsidRDefault="00DC14A2" w:rsidP="11DB7953">
      <w:pPr>
        <w:rPr>
          <w:b/>
          <w:bCs/>
          <w:color w:val="4472C4" w:themeColor="accent1"/>
          <w:sz w:val="24"/>
          <w:szCs w:val="24"/>
        </w:rPr>
      </w:pPr>
    </w:p>
    <w:p w14:paraId="4CF9C499" w14:textId="67F049E0" w:rsidR="1389FBA1" w:rsidRDefault="1389FBA1" w:rsidP="11DB7953">
      <w:pPr>
        <w:rPr>
          <w:b/>
          <w:bCs/>
          <w:color w:val="4472C4" w:themeColor="accent1"/>
          <w:sz w:val="24"/>
          <w:szCs w:val="24"/>
        </w:rPr>
      </w:pPr>
      <w:r w:rsidRPr="11DB7953">
        <w:rPr>
          <w:b/>
          <w:bCs/>
          <w:color w:val="4472C4" w:themeColor="accent1"/>
          <w:sz w:val="24"/>
          <w:szCs w:val="24"/>
        </w:rPr>
        <w:t>CONCLUSION</w:t>
      </w:r>
    </w:p>
    <w:p w14:paraId="5CFED51D" w14:textId="77777777" w:rsidR="00087194" w:rsidRPr="00A04F7A" w:rsidRDefault="00087194" w:rsidP="002C5619">
      <w:pPr>
        <w:spacing w:line="360" w:lineRule="auto"/>
        <w:jc w:val="both"/>
      </w:pPr>
      <w:r>
        <w:t>The RoR registry and hub has also delivered a space that serves as a powerful tool for Southampton and NIHR researchers to promote their work supported by communication and collaboration fostered by the implementation of Chatter sessions. The Registry Advisory Group (RAG) group has been a valuable component in the success of the registry, establishing valuable networking connections with national and international funders and publishers. In 2023 it</w:t>
      </w:r>
      <w:r w:rsidRPr="00F82522">
        <w:t xml:space="preserve"> </w:t>
      </w:r>
      <w:r>
        <w:t xml:space="preserve">welcomed new members to widen representation of Early Career Researchers (ECRs) and the Health Research Authority (HRA). </w:t>
      </w:r>
    </w:p>
    <w:p w14:paraId="5BAEA181" w14:textId="7EE7569B" w:rsidR="009D7125" w:rsidRDefault="009D7125" w:rsidP="002C5619">
      <w:pPr>
        <w:spacing w:after="0" w:line="360" w:lineRule="auto"/>
        <w:jc w:val="both"/>
      </w:pPr>
      <w:r>
        <w:lastRenderedPageBreak/>
        <w:t xml:space="preserve">The success of the registry in filling a gap in the research on research space has been demonstrated through the engagement of the community. Still, the long-term sustainability of the registry depends on securing alternative funding sources to support a range of activities.  These include administrative tasks like promoting the registration of studies, increasing collaborations, organising Chatter sessions and other virtual events, and updating the website. Research-related activities focus on tracking registered studies to identify collaboration opportunities, potential new studies, and topics for discussion.  Finally, exploring the </w:t>
      </w:r>
      <w:r w:rsidR="00ED6B9C">
        <w:t xml:space="preserve">impact </w:t>
      </w:r>
      <w:r>
        <w:t xml:space="preserve">of </w:t>
      </w:r>
      <w:r w:rsidR="00ED6B9C">
        <w:t xml:space="preserve">offering </w:t>
      </w:r>
      <w:r>
        <w:t>DOIs</w:t>
      </w:r>
      <w:r w:rsidR="003D52F7">
        <w:t xml:space="preserve"> </w:t>
      </w:r>
      <w:r>
        <w:t>are crucial steps for the registry's future.</w:t>
      </w:r>
      <w:r w:rsidR="00D20622">
        <w:t xml:space="preserve"> </w:t>
      </w:r>
    </w:p>
    <w:p w14:paraId="13FD0953" w14:textId="510E1D94" w:rsidR="783C1B4A" w:rsidRDefault="783C1B4A" w:rsidP="783C1B4A">
      <w:pPr>
        <w:spacing w:after="0"/>
      </w:pPr>
    </w:p>
    <w:p w14:paraId="46210377" w14:textId="0D599E60" w:rsidR="2973B61A" w:rsidRPr="0009488E" w:rsidRDefault="004C270D" w:rsidP="0009488E">
      <w:pPr>
        <w:rPr>
          <w:b/>
          <w:bCs/>
          <w:color w:val="4472C4" w:themeColor="accent1"/>
          <w:sz w:val="24"/>
          <w:szCs w:val="24"/>
        </w:rPr>
      </w:pPr>
      <w:r w:rsidRPr="0009488E">
        <w:rPr>
          <w:b/>
          <w:bCs/>
          <w:color w:val="4472C4" w:themeColor="accent1"/>
          <w:sz w:val="24"/>
          <w:szCs w:val="24"/>
        </w:rPr>
        <w:t>FUNDING</w:t>
      </w:r>
    </w:p>
    <w:p w14:paraId="71A72C35" w14:textId="26A80744" w:rsidR="004C270D" w:rsidRDefault="005B3655" w:rsidP="004C270D">
      <w:pPr>
        <w:spacing w:line="360" w:lineRule="auto"/>
        <w:jc w:val="both"/>
      </w:pPr>
      <w:r w:rsidRPr="0009488E">
        <w:t xml:space="preserve">Development and launch of the RoR registry and hub </w:t>
      </w:r>
      <w:r w:rsidR="06DC1A92" w:rsidRPr="0009488E">
        <w:t xml:space="preserve">was funded through the </w:t>
      </w:r>
      <w:r w:rsidR="002A29DC" w:rsidRPr="0009488E">
        <w:t xml:space="preserve">Research Project Award </w:t>
      </w:r>
      <w:r w:rsidRPr="0009488E">
        <w:t xml:space="preserve">from the </w:t>
      </w:r>
      <w:r w:rsidR="06DC1A92" w:rsidRPr="0009488E">
        <w:t xml:space="preserve">Faculty of Medicine </w:t>
      </w:r>
      <w:r w:rsidR="30EE415D" w:rsidRPr="0009488E">
        <w:t>at</w:t>
      </w:r>
      <w:r w:rsidR="06DC1A92" w:rsidRPr="0009488E">
        <w:t xml:space="preserve"> the University of Southampton</w:t>
      </w:r>
      <w:r w:rsidR="00565CFF">
        <w:t xml:space="preserve"> and received support by the National Institute for Health and Care Research</w:t>
      </w:r>
      <w:r w:rsidR="685CB39A" w:rsidRPr="0009488E">
        <w:t>.</w:t>
      </w:r>
      <w:r w:rsidRPr="0009488E">
        <w:t xml:space="preserve"> The RoR registry and hub festival: AI </w:t>
      </w:r>
      <w:r w:rsidR="004D7118">
        <w:t>and</w:t>
      </w:r>
      <w:r w:rsidRPr="005B3655">
        <w:rPr>
          <w:i/>
          <w:iCs/>
        </w:rPr>
        <w:t xml:space="preserve"> research: </w:t>
      </w:r>
      <w:r w:rsidR="004D7118">
        <w:rPr>
          <w:i/>
          <w:iCs/>
        </w:rPr>
        <w:t>a promising relationship</w:t>
      </w:r>
      <w:r w:rsidRPr="005B3655">
        <w:rPr>
          <w:i/>
          <w:iCs/>
        </w:rPr>
        <w:t>?</w:t>
      </w:r>
      <w:r>
        <w:t xml:space="preserve"> </w:t>
      </w:r>
      <w:r w:rsidR="00565CFF">
        <w:t>a</w:t>
      </w:r>
      <w:r w:rsidR="003D52F7">
        <w:t xml:space="preserve">s well as a current grant to further the </w:t>
      </w:r>
      <w:r w:rsidR="0009488E">
        <w:t xml:space="preserve">uptake and </w:t>
      </w:r>
      <w:r w:rsidR="003D52F7">
        <w:t xml:space="preserve">dissemination of </w:t>
      </w:r>
      <w:r w:rsidR="0009488E">
        <w:t xml:space="preserve">research and research practices </w:t>
      </w:r>
      <w:r>
        <w:t>w</w:t>
      </w:r>
      <w:r w:rsidR="00B61914">
        <w:t>ere</w:t>
      </w:r>
      <w:r>
        <w:t xml:space="preserve"> funded </w:t>
      </w:r>
      <w:r w:rsidR="007D6E08" w:rsidRPr="007D6E08">
        <w:t>by the</w:t>
      </w:r>
      <w:r w:rsidR="00E06C3E">
        <w:t xml:space="preserve"> University of </w:t>
      </w:r>
      <w:r w:rsidR="00DC14A2">
        <w:t>Southampton</w:t>
      </w:r>
      <w:r w:rsidR="00E06C3E">
        <w:t>,</w:t>
      </w:r>
      <w:r w:rsidR="007D6E08" w:rsidRPr="007D6E08">
        <w:t xml:space="preserve"> Faculty of Medicine’s Research England Enhancing Research Culture funding.</w:t>
      </w:r>
      <w:r w:rsidR="00565CFF">
        <w:t xml:space="preserve"> </w:t>
      </w:r>
    </w:p>
    <w:p w14:paraId="2ACB0B24" w14:textId="3D0DD85F" w:rsidR="003D1FBF" w:rsidRPr="0009488E" w:rsidRDefault="003D1FBF" w:rsidP="007D6E08">
      <w:pPr>
        <w:rPr>
          <w:b/>
          <w:bCs/>
          <w:color w:val="4472C4" w:themeColor="accent1"/>
          <w:sz w:val="24"/>
          <w:szCs w:val="24"/>
        </w:rPr>
      </w:pPr>
      <w:r w:rsidRPr="0009488E">
        <w:rPr>
          <w:b/>
          <w:bCs/>
          <w:color w:val="4472C4" w:themeColor="accent1"/>
          <w:sz w:val="24"/>
          <w:szCs w:val="24"/>
        </w:rPr>
        <w:t>A</w:t>
      </w:r>
      <w:r w:rsidR="004C270D" w:rsidRPr="0009488E">
        <w:rPr>
          <w:b/>
          <w:bCs/>
          <w:color w:val="4472C4" w:themeColor="accent1"/>
          <w:sz w:val="24"/>
          <w:szCs w:val="24"/>
        </w:rPr>
        <w:t>CKNOWLEDGEMENTS</w:t>
      </w:r>
    </w:p>
    <w:p w14:paraId="4C173092" w14:textId="42F48318" w:rsidR="40E34ACB" w:rsidRDefault="003C0D44" w:rsidP="004C270D">
      <w:pPr>
        <w:spacing w:after="0" w:line="360" w:lineRule="auto"/>
        <w:jc w:val="both"/>
      </w:pPr>
      <w:r>
        <w:t xml:space="preserve">The </w:t>
      </w:r>
      <w:r w:rsidR="00FF3A34">
        <w:t>Advisory group</w:t>
      </w:r>
      <w:r>
        <w:t xml:space="preserve"> for their ongoing advice and support</w:t>
      </w:r>
      <w:r w:rsidR="00FF3A34">
        <w:t>, NIHR</w:t>
      </w:r>
      <w:r w:rsidR="00046584">
        <w:t xml:space="preserve">, </w:t>
      </w:r>
      <w:r w:rsidR="00052EC8">
        <w:t>Design Team at the University of Southampton Print Centre</w:t>
      </w:r>
      <w:r w:rsidR="002C51DD">
        <w:t xml:space="preserve"> </w:t>
      </w:r>
      <w:r w:rsidR="00EC7284">
        <w:t>who worked with us to develop the RoR registry brand</w:t>
      </w:r>
      <w:r w:rsidR="0027281B">
        <w:t xml:space="preserve"> and</w:t>
      </w:r>
      <w:r w:rsidR="00052EC8">
        <w:t xml:space="preserve"> S</w:t>
      </w:r>
      <w:r w:rsidR="00EC7284">
        <w:t>ciencesplained for creating the RoR registry video</w:t>
      </w:r>
      <w:r w:rsidR="0027281B">
        <w:t>. The research on research community for</w:t>
      </w:r>
      <w:r w:rsidR="00940516">
        <w:t xml:space="preserve"> joining our efforts to ensure research practices are transparent and efficient. </w:t>
      </w:r>
      <w:r w:rsidR="12C69FF8">
        <w:t xml:space="preserve">The two </w:t>
      </w:r>
      <w:r w:rsidR="3325A5A7">
        <w:t>s</w:t>
      </w:r>
      <w:r w:rsidR="181D802A">
        <w:t>tudent</w:t>
      </w:r>
      <w:r w:rsidR="00940516">
        <w:t xml:space="preserve"> interns who supported the delivery of the research festival</w:t>
      </w:r>
      <w:r w:rsidR="549312DB">
        <w:t xml:space="preserve"> and </w:t>
      </w:r>
      <w:r w:rsidR="4ECD66FE">
        <w:t>provid</w:t>
      </w:r>
      <w:r w:rsidR="55B2377C">
        <w:t>ed</w:t>
      </w:r>
      <w:r w:rsidR="4ECD66FE">
        <w:t xml:space="preserve"> valuable administrative support as the social media and events Interns. </w:t>
      </w:r>
    </w:p>
    <w:p w14:paraId="4A328716" w14:textId="77777777" w:rsidR="009C3E00" w:rsidRPr="009C3E00" w:rsidRDefault="009C3E00" w:rsidP="004C270D">
      <w:pPr>
        <w:spacing w:after="0" w:line="360" w:lineRule="auto"/>
        <w:jc w:val="both"/>
        <w:rPr>
          <w:sz w:val="6"/>
          <w:szCs w:val="6"/>
        </w:rPr>
      </w:pPr>
    </w:p>
    <w:p w14:paraId="67052318" w14:textId="5DEF517F" w:rsidR="00BB2566" w:rsidRPr="0009488E" w:rsidRDefault="009C3E00" w:rsidP="00BB2566">
      <w:pPr>
        <w:rPr>
          <w:b/>
          <w:bCs/>
          <w:color w:val="4472C4" w:themeColor="accent1"/>
          <w:sz w:val="24"/>
          <w:szCs w:val="24"/>
        </w:rPr>
      </w:pPr>
      <w:r>
        <w:rPr>
          <w:b/>
          <w:bCs/>
          <w:color w:val="4472C4" w:themeColor="accent1"/>
          <w:sz w:val="24"/>
          <w:szCs w:val="24"/>
        </w:rPr>
        <w:t>DISCLAIMER</w:t>
      </w:r>
    </w:p>
    <w:p w14:paraId="14FB6610" w14:textId="1C53D703" w:rsidR="00BB2566" w:rsidRPr="00FF3A34" w:rsidRDefault="00BB2566" w:rsidP="004C270D">
      <w:pPr>
        <w:spacing w:after="0" w:line="360" w:lineRule="auto"/>
        <w:jc w:val="both"/>
      </w:pPr>
      <w:r w:rsidRPr="00BB2566">
        <w:t>The views expressed are those of the authors and not necessarily those of the NIHR or the Department of Health and Social Care.</w:t>
      </w:r>
    </w:p>
    <w:p w14:paraId="018738FE" w14:textId="77777777" w:rsidR="00FE2F28" w:rsidRPr="00D91D93" w:rsidRDefault="00FE2F28" w:rsidP="34B0235A">
      <w:pPr>
        <w:spacing w:after="0"/>
        <w:rPr>
          <w:b/>
          <w:bCs/>
          <w:sz w:val="24"/>
          <w:szCs w:val="24"/>
        </w:rPr>
      </w:pPr>
    </w:p>
    <w:p w14:paraId="7ED811BF" w14:textId="7CB9D12A" w:rsidR="00416870" w:rsidRDefault="00416870">
      <w:pPr>
        <w:rPr>
          <w:b/>
          <w:bCs/>
          <w:color w:val="4472C4" w:themeColor="accent1"/>
          <w:sz w:val="24"/>
          <w:szCs w:val="24"/>
        </w:rPr>
      </w:pPr>
      <w:r>
        <w:rPr>
          <w:b/>
          <w:bCs/>
          <w:color w:val="4472C4" w:themeColor="accent1"/>
          <w:sz w:val="24"/>
          <w:szCs w:val="24"/>
        </w:rPr>
        <w:br w:type="page"/>
      </w:r>
    </w:p>
    <w:p w14:paraId="5C5804E6" w14:textId="562BE525" w:rsidR="0088304C" w:rsidRPr="0009488E" w:rsidRDefault="0088304C" w:rsidP="0009488E">
      <w:pPr>
        <w:rPr>
          <w:b/>
          <w:bCs/>
          <w:color w:val="4472C4" w:themeColor="accent1"/>
          <w:sz w:val="24"/>
          <w:szCs w:val="24"/>
        </w:rPr>
      </w:pPr>
      <w:r w:rsidRPr="0009488E">
        <w:rPr>
          <w:b/>
          <w:bCs/>
          <w:color w:val="4472C4" w:themeColor="accent1"/>
          <w:sz w:val="24"/>
          <w:szCs w:val="24"/>
        </w:rPr>
        <w:lastRenderedPageBreak/>
        <w:t>R</w:t>
      </w:r>
      <w:r w:rsidR="004C270D" w:rsidRPr="0009488E">
        <w:rPr>
          <w:b/>
          <w:bCs/>
          <w:color w:val="4472C4" w:themeColor="accent1"/>
          <w:sz w:val="24"/>
          <w:szCs w:val="24"/>
        </w:rPr>
        <w:t>EFERENCES</w:t>
      </w:r>
      <w:r w:rsidR="00DD7950" w:rsidRPr="00DD7950">
        <w:t xml:space="preserve"> </w:t>
      </w:r>
    </w:p>
    <w:p w14:paraId="5BD703B1" w14:textId="504D0E3F" w:rsidR="007856F4" w:rsidRPr="007856F4" w:rsidRDefault="00FD1150" w:rsidP="007856F4">
      <w:pPr>
        <w:pStyle w:val="EndNoteBibliography"/>
        <w:spacing w:after="0"/>
        <w:ind w:left="720" w:hanging="720"/>
      </w:pPr>
      <w:r>
        <w:fldChar w:fldCharType="begin"/>
      </w:r>
      <w:r>
        <w:instrText xml:space="preserve"> ADDIN EN.REFLIST </w:instrText>
      </w:r>
      <w:r>
        <w:fldChar w:fldCharType="separate"/>
      </w:r>
      <w:r w:rsidR="007856F4" w:rsidRPr="007856F4">
        <w:t xml:space="preserve">Adelson, J. L., Barton, E., Bradshaw, C., Bryant, B., Bryant, D., Cook, B. G., Coyne, M., DeBettencourt, L., DeHaven, A. C., &amp; Dymond, S. (2019). A roadmap for transparent research in special education and related disciplines. </w:t>
      </w:r>
      <w:hyperlink r:id="rId24" w:history="1">
        <w:r w:rsidR="007856F4" w:rsidRPr="007856F4">
          <w:rPr>
            <w:rStyle w:val="Hyperlink"/>
          </w:rPr>
          <w:t>https://doi.org/10.35542/osf.io/sqfy3</w:t>
        </w:r>
      </w:hyperlink>
      <w:r w:rsidR="007856F4" w:rsidRPr="007856F4">
        <w:t xml:space="preserve"> </w:t>
      </w:r>
    </w:p>
    <w:p w14:paraId="68A81ABA" w14:textId="1A1C7E42" w:rsidR="007856F4" w:rsidRPr="007856F4" w:rsidRDefault="007856F4" w:rsidP="007856F4">
      <w:pPr>
        <w:pStyle w:val="EndNoteBibliography"/>
        <w:spacing w:after="0"/>
        <w:ind w:left="720" w:hanging="720"/>
      </w:pPr>
      <w:r w:rsidRPr="007856F4">
        <w:t xml:space="preserve">Boaz, A., Hanney, S., Borst, R., O'Shea, A., &amp; Kok, M. (2018). How to engage stakeholders in research: design principles to support improvement. </w:t>
      </w:r>
      <w:r w:rsidRPr="007856F4">
        <w:rPr>
          <w:i/>
        </w:rPr>
        <w:t>Health Research Policy and Systems</w:t>
      </w:r>
      <w:r w:rsidRPr="007856F4">
        <w:t>,</w:t>
      </w:r>
      <w:r w:rsidRPr="007856F4">
        <w:rPr>
          <w:i/>
        </w:rPr>
        <w:t xml:space="preserve"> 16</w:t>
      </w:r>
      <w:r w:rsidRPr="007856F4">
        <w:t xml:space="preserve">. </w:t>
      </w:r>
      <w:hyperlink r:id="rId25" w:history="1">
        <w:r w:rsidRPr="007856F4">
          <w:rPr>
            <w:rStyle w:val="Hyperlink"/>
          </w:rPr>
          <w:t>https://doi.org/10.1186/s12961-018-0337-6</w:t>
        </w:r>
      </w:hyperlink>
      <w:r w:rsidRPr="007856F4">
        <w:t xml:space="preserve"> </w:t>
      </w:r>
    </w:p>
    <w:p w14:paraId="2BBFCEC5" w14:textId="76C2DA12" w:rsidR="007856F4" w:rsidRPr="007856F4" w:rsidRDefault="007856F4" w:rsidP="007856F4">
      <w:pPr>
        <w:pStyle w:val="EndNoteBibliography"/>
        <w:spacing w:after="0"/>
        <w:ind w:left="720" w:hanging="720"/>
      </w:pPr>
      <w:r w:rsidRPr="007856F4">
        <w:t xml:space="preserve">Booth, A., Clarke, M., Dooley, G., Ghersi, D., Moher, D., Petticrew, M., &amp; Stewart, L. (2012). The nuts and bolts of PROSPERO: an international prospective register of systematic reviews. </w:t>
      </w:r>
      <w:r w:rsidRPr="007856F4">
        <w:rPr>
          <w:i/>
        </w:rPr>
        <w:t>Systematic reviews</w:t>
      </w:r>
      <w:r w:rsidRPr="007856F4">
        <w:t>,</w:t>
      </w:r>
      <w:r w:rsidRPr="007856F4">
        <w:rPr>
          <w:i/>
        </w:rPr>
        <w:t xml:space="preserve"> 1</w:t>
      </w:r>
      <w:r w:rsidRPr="007856F4">
        <w:t xml:space="preserve">(1), 1–9. </w:t>
      </w:r>
      <w:hyperlink r:id="rId26" w:history="1">
        <w:r w:rsidRPr="007856F4">
          <w:rPr>
            <w:rStyle w:val="Hyperlink"/>
          </w:rPr>
          <w:t>https://doi.org/10.1186/2046-4053-1-2</w:t>
        </w:r>
      </w:hyperlink>
      <w:r w:rsidRPr="007856F4">
        <w:t xml:space="preserve"> </w:t>
      </w:r>
    </w:p>
    <w:p w14:paraId="797D4BBE" w14:textId="4AC8B2AF" w:rsidR="007856F4" w:rsidRPr="007856F4" w:rsidRDefault="007856F4" w:rsidP="007856F4">
      <w:pPr>
        <w:pStyle w:val="EndNoteBibliography"/>
        <w:spacing w:after="0"/>
        <w:ind w:left="720" w:hanging="720"/>
      </w:pPr>
      <w:r w:rsidRPr="007856F4">
        <w:t xml:space="preserve">Booth, A., Clarke, M., Dooley, G., Ghersi, D., Moher, D., Petticrew, M., &amp; Stewart, L. (2013). PROSPERO at one year: an evaluation of its utility. </w:t>
      </w:r>
      <w:r w:rsidRPr="007856F4">
        <w:rPr>
          <w:i/>
        </w:rPr>
        <w:t>Systematic reviews</w:t>
      </w:r>
      <w:r w:rsidRPr="007856F4">
        <w:t>,</w:t>
      </w:r>
      <w:r w:rsidRPr="007856F4">
        <w:rPr>
          <w:i/>
        </w:rPr>
        <w:t xml:space="preserve"> 2</w:t>
      </w:r>
      <w:r w:rsidRPr="007856F4">
        <w:t xml:space="preserve">(1), 1–7. </w:t>
      </w:r>
      <w:hyperlink r:id="rId27" w:history="1">
        <w:r w:rsidRPr="007856F4">
          <w:rPr>
            <w:rStyle w:val="Hyperlink"/>
          </w:rPr>
          <w:t>https://doi.org/10.1186/2046-4053-2-4</w:t>
        </w:r>
      </w:hyperlink>
      <w:r w:rsidRPr="007856F4">
        <w:t xml:space="preserve"> </w:t>
      </w:r>
    </w:p>
    <w:p w14:paraId="085F2D55" w14:textId="76FB0FF4" w:rsidR="007856F4" w:rsidRPr="007856F4" w:rsidRDefault="007856F4" w:rsidP="007856F4">
      <w:pPr>
        <w:pStyle w:val="EndNoteBibliography"/>
        <w:spacing w:after="0"/>
        <w:ind w:left="720" w:hanging="720"/>
      </w:pPr>
      <w:r w:rsidRPr="007856F4">
        <w:t xml:space="preserve">Bradley, S., DeVito, N., Lloyd, K., Richards, G., Rombey, T., Wayant, C., &amp; Gill, P. (2020). Reducing bias and improving transparency in medical research: a critical overview of the problems, progress and suggested next steps. </w:t>
      </w:r>
      <w:r w:rsidRPr="007856F4">
        <w:rPr>
          <w:i/>
        </w:rPr>
        <w:t>Journal of the Royal Society of Medicine</w:t>
      </w:r>
      <w:r w:rsidRPr="007856F4">
        <w:t>,</w:t>
      </w:r>
      <w:r w:rsidRPr="007856F4">
        <w:rPr>
          <w:i/>
        </w:rPr>
        <w:t xml:space="preserve"> 113</w:t>
      </w:r>
      <w:r w:rsidRPr="007856F4">
        <w:t xml:space="preserve">(11). </w:t>
      </w:r>
      <w:hyperlink r:id="rId28" w:history="1">
        <w:r w:rsidRPr="007856F4">
          <w:rPr>
            <w:rStyle w:val="Hyperlink"/>
          </w:rPr>
          <w:t>https://doi.org/https://doi.org/10.1177/0141076820956799</w:t>
        </w:r>
      </w:hyperlink>
      <w:r w:rsidRPr="007856F4">
        <w:t xml:space="preserve"> </w:t>
      </w:r>
    </w:p>
    <w:p w14:paraId="235EA012" w14:textId="2F912351" w:rsidR="007856F4" w:rsidRPr="007856F4" w:rsidRDefault="007856F4" w:rsidP="007856F4">
      <w:pPr>
        <w:pStyle w:val="EndNoteBibliography"/>
        <w:spacing w:after="0"/>
        <w:ind w:left="720" w:hanging="720"/>
      </w:pPr>
      <w:r w:rsidRPr="007856F4">
        <w:t xml:space="preserve">Chalmers, I., Glasziou, P., &amp; Godlee, F. (2013). All trials must be registered and the results published. </w:t>
      </w:r>
      <w:r w:rsidRPr="007856F4">
        <w:rPr>
          <w:i/>
        </w:rPr>
        <w:t>The BMJ</w:t>
      </w:r>
      <w:r w:rsidRPr="007856F4">
        <w:t xml:space="preserve">. </w:t>
      </w:r>
      <w:hyperlink r:id="rId29" w:history="1">
        <w:r w:rsidRPr="007856F4">
          <w:rPr>
            <w:rStyle w:val="Hyperlink"/>
          </w:rPr>
          <w:t>https://doi.org/https://doi.org/10.1136/bmj.f105</w:t>
        </w:r>
      </w:hyperlink>
      <w:r w:rsidRPr="007856F4">
        <w:t xml:space="preserve"> </w:t>
      </w:r>
    </w:p>
    <w:p w14:paraId="338D15EA" w14:textId="15C3B03B" w:rsidR="007856F4" w:rsidRPr="007856F4" w:rsidRDefault="007856F4" w:rsidP="007856F4">
      <w:pPr>
        <w:pStyle w:val="EndNoteBibliography"/>
        <w:spacing w:after="0"/>
        <w:ind w:left="720" w:hanging="720"/>
      </w:pPr>
      <w:r w:rsidRPr="007856F4">
        <w:t xml:space="preserve">Dal-Ré, R., &amp; Marušić, A. (2016). Prevention of selective outcome reporting: let us start from the beginning. </w:t>
      </w:r>
      <w:r w:rsidRPr="007856F4">
        <w:rPr>
          <w:i/>
        </w:rPr>
        <w:t>European Journal of Clinical Pharmacology</w:t>
      </w:r>
      <w:r w:rsidRPr="007856F4">
        <w:t>,</w:t>
      </w:r>
      <w:r w:rsidRPr="007856F4">
        <w:rPr>
          <w:i/>
        </w:rPr>
        <w:t xml:space="preserve"> 72</w:t>
      </w:r>
      <w:r w:rsidRPr="007856F4">
        <w:t xml:space="preserve">, 1283–1288. </w:t>
      </w:r>
      <w:hyperlink r:id="rId30" w:history="1">
        <w:r w:rsidRPr="007856F4">
          <w:rPr>
            <w:rStyle w:val="Hyperlink"/>
          </w:rPr>
          <w:t>https://doi.org/10.1007/s00228-016-2112-3</w:t>
        </w:r>
      </w:hyperlink>
      <w:r w:rsidRPr="007856F4">
        <w:t xml:space="preserve"> (</w:t>
      </w:r>
      <w:hyperlink r:id="rId31" w:history="1">
        <w:r w:rsidRPr="007856F4">
          <w:rPr>
            <w:rStyle w:val="Hyperlink"/>
          </w:rPr>
          <w:t>https://link.springer.com/article/10.1007/s00228-016-2112-3</w:t>
        </w:r>
      </w:hyperlink>
      <w:r w:rsidRPr="007856F4">
        <w:t xml:space="preserve">) </w:t>
      </w:r>
    </w:p>
    <w:p w14:paraId="3AD518A6" w14:textId="0FE235C8" w:rsidR="007856F4" w:rsidRPr="007856F4" w:rsidRDefault="007856F4" w:rsidP="007856F4">
      <w:pPr>
        <w:pStyle w:val="EndNoteBibliography"/>
        <w:spacing w:after="0"/>
        <w:ind w:left="720" w:hanging="720"/>
      </w:pPr>
      <w:r w:rsidRPr="007856F4">
        <w:t xml:space="preserve">F1000 Research Gateways. (2025). </w:t>
      </w:r>
      <w:r w:rsidRPr="007856F4">
        <w:rPr>
          <w:i/>
        </w:rPr>
        <w:t>Research on Research, Policy &amp; Culture</w:t>
      </w:r>
      <w:r w:rsidRPr="007856F4">
        <w:t xml:space="preserve">. Retrieved July 2025 from </w:t>
      </w:r>
      <w:hyperlink r:id="rId32" w:history="1">
        <w:r w:rsidRPr="007856F4">
          <w:rPr>
            <w:rStyle w:val="Hyperlink"/>
          </w:rPr>
          <w:t>https://f1000research.com/research_on_research</w:t>
        </w:r>
      </w:hyperlink>
    </w:p>
    <w:p w14:paraId="4BE766E5" w14:textId="771A4C2D" w:rsidR="007856F4" w:rsidRPr="007856F4" w:rsidRDefault="007856F4" w:rsidP="007856F4">
      <w:pPr>
        <w:pStyle w:val="EndNoteBibliography"/>
        <w:spacing w:after="0"/>
        <w:ind w:left="720" w:hanging="720"/>
      </w:pPr>
      <w:r w:rsidRPr="007856F4">
        <w:t xml:space="preserve">Foster, E., &amp; Deardorff, A. (2017). Open Science Framework (OSF). </w:t>
      </w:r>
      <w:r w:rsidRPr="007856F4">
        <w:rPr>
          <w:i/>
        </w:rPr>
        <w:t>Journal of the Medical Library Association: JMLA</w:t>
      </w:r>
      <w:r w:rsidRPr="007856F4">
        <w:t>,</w:t>
      </w:r>
      <w:r w:rsidRPr="007856F4">
        <w:rPr>
          <w:i/>
        </w:rPr>
        <w:t xml:space="preserve"> 105 (2)</w:t>
      </w:r>
      <w:r w:rsidRPr="007856F4">
        <w:t xml:space="preserve">. </w:t>
      </w:r>
      <w:hyperlink r:id="rId33" w:history="1">
        <w:r w:rsidRPr="007856F4">
          <w:rPr>
            <w:rStyle w:val="Hyperlink"/>
          </w:rPr>
          <w:t>https://doi.org/10.5195/jmla.2017.88</w:t>
        </w:r>
      </w:hyperlink>
      <w:r w:rsidRPr="007856F4">
        <w:t xml:space="preserve"> </w:t>
      </w:r>
    </w:p>
    <w:p w14:paraId="07589982" w14:textId="77777777" w:rsidR="007856F4" w:rsidRPr="007856F4" w:rsidRDefault="007856F4" w:rsidP="007856F4">
      <w:pPr>
        <w:pStyle w:val="EndNoteBibliography"/>
        <w:spacing w:after="0"/>
        <w:ind w:left="720" w:hanging="720"/>
      </w:pPr>
      <w:r w:rsidRPr="007856F4">
        <w:t xml:space="preserve">Glasziou, P., &amp; Chalmers, I. (2017). Paul Glasziou and Iain Chalmers: Ill informed replications will increase our avoidable waste of research. </w:t>
      </w:r>
      <w:r w:rsidRPr="007856F4">
        <w:rPr>
          <w:i/>
        </w:rPr>
        <w:t>The BMJ Opinion</w:t>
      </w:r>
      <w:r w:rsidRPr="007856F4">
        <w:t xml:space="preserve">. </w:t>
      </w:r>
    </w:p>
    <w:p w14:paraId="6518B9BD" w14:textId="14440670" w:rsidR="007856F4" w:rsidRPr="007856F4" w:rsidRDefault="007856F4" w:rsidP="007856F4">
      <w:pPr>
        <w:pStyle w:val="EndNoteBibliography"/>
        <w:spacing w:after="0"/>
        <w:ind w:left="720" w:hanging="720"/>
      </w:pPr>
      <w:r w:rsidRPr="007856F4">
        <w:t xml:space="preserve">Guthrie, S., Rodriguez Rincon, D., McInroy, G., Ioppolo, B., &amp; Gunashekar, S. (2019). Measuring bias, burden and conservatism in research funding processes. </w:t>
      </w:r>
      <w:r w:rsidRPr="007856F4">
        <w:rPr>
          <w:i/>
        </w:rPr>
        <w:t>F1000Research</w:t>
      </w:r>
      <w:r w:rsidRPr="007856F4">
        <w:t>,</w:t>
      </w:r>
      <w:r w:rsidRPr="007856F4">
        <w:rPr>
          <w:i/>
        </w:rPr>
        <w:t xml:space="preserve"> 8</w:t>
      </w:r>
      <w:r w:rsidRPr="007856F4">
        <w:t xml:space="preserve">, 851. </w:t>
      </w:r>
      <w:hyperlink r:id="rId34" w:history="1">
        <w:r w:rsidRPr="007856F4">
          <w:rPr>
            <w:rStyle w:val="Hyperlink"/>
          </w:rPr>
          <w:t>https://doi.org/10.12688/f1000research.19156.1</w:t>
        </w:r>
      </w:hyperlink>
      <w:r w:rsidRPr="007856F4">
        <w:t xml:space="preserve"> </w:t>
      </w:r>
    </w:p>
    <w:p w14:paraId="16DCD7FF" w14:textId="748AD1BF" w:rsidR="007856F4" w:rsidRPr="007856F4" w:rsidRDefault="007856F4" w:rsidP="007856F4">
      <w:pPr>
        <w:pStyle w:val="EndNoteBibliography"/>
        <w:spacing w:after="0"/>
        <w:ind w:left="720" w:hanging="720"/>
      </w:pPr>
      <w:r w:rsidRPr="007856F4">
        <w:t xml:space="preserve">Ioannidis, J. P., Fanelli, D., Dunne, D. D., &amp; Goodman, S. N. (2015). Meta-research: evaluation and improvement of research methods and practices. </w:t>
      </w:r>
      <w:r w:rsidRPr="007856F4">
        <w:rPr>
          <w:i/>
        </w:rPr>
        <w:t>PLoS biology</w:t>
      </w:r>
      <w:r w:rsidRPr="007856F4">
        <w:t>,</w:t>
      </w:r>
      <w:r w:rsidRPr="007856F4">
        <w:rPr>
          <w:i/>
        </w:rPr>
        <w:t xml:space="preserve"> 13</w:t>
      </w:r>
      <w:r w:rsidRPr="007856F4">
        <w:t xml:space="preserve">(10), e1002264. </w:t>
      </w:r>
      <w:hyperlink r:id="rId35" w:history="1">
        <w:r w:rsidRPr="007856F4">
          <w:rPr>
            <w:rStyle w:val="Hyperlink"/>
          </w:rPr>
          <w:t>https://doi.org/10.1371/journal.pbio.1002264</w:t>
        </w:r>
      </w:hyperlink>
      <w:r w:rsidRPr="007856F4">
        <w:t xml:space="preserve"> </w:t>
      </w:r>
    </w:p>
    <w:p w14:paraId="736BCFB2" w14:textId="6DF0FD4A" w:rsidR="007856F4" w:rsidRPr="007856F4" w:rsidRDefault="007856F4" w:rsidP="007856F4">
      <w:pPr>
        <w:pStyle w:val="EndNoteBibliography"/>
        <w:spacing w:after="0"/>
        <w:ind w:left="720" w:hanging="720"/>
      </w:pPr>
      <w:r w:rsidRPr="007856F4">
        <w:t xml:space="preserve">MetaROR. (2025). </w:t>
      </w:r>
      <w:r w:rsidRPr="007856F4">
        <w:rPr>
          <w:i/>
        </w:rPr>
        <w:t>MetaResearch Open Review</w:t>
      </w:r>
      <w:r w:rsidRPr="007856F4">
        <w:t xml:space="preserve">. </w:t>
      </w:r>
      <w:hyperlink r:id="rId36" w:history="1">
        <w:r w:rsidRPr="007856F4">
          <w:rPr>
            <w:rStyle w:val="Hyperlink"/>
          </w:rPr>
          <w:t>https://cms.metaror.org/</w:t>
        </w:r>
      </w:hyperlink>
    </w:p>
    <w:p w14:paraId="237EC5F5" w14:textId="1A14AB37" w:rsidR="007856F4" w:rsidRPr="007856F4" w:rsidRDefault="007856F4" w:rsidP="007856F4">
      <w:pPr>
        <w:pStyle w:val="EndNoteBibliography"/>
        <w:spacing w:after="0"/>
        <w:ind w:left="720" w:hanging="720"/>
      </w:pPr>
      <w:r w:rsidRPr="007856F4">
        <w:t xml:space="preserve">Moher, D. (2018). Reporting guidelines: doing better for readers. </w:t>
      </w:r>
      <w:r w:rsidRPr="007856F4">
        <w:rPr>
          <w:i/>
        </w:rPr>
        <w:t>BMC Medicine</w:t>
      </w:r>
      <w:r w:rsidRPr="007856F4">
        <w:t xml:space="preserve">. </w:t>
      </w:r>
      <w:hyperlink r:id="rId37" w:history="1">
        <w:r w:rsidRPr="007856F4">
          <w:rPr>
            <w:rStyle w:val="Hyperlink"/>
          </w:rPr>
          <w:t>https://doi.org/10.1186/s12916-018-1226-0</w:t>
        </w:r>
      </w:hyperlink>
      <w:r w:rsidRPr="007856F4">
        <w:t xml:space="preserve"> </w:t>
      </w:r>
    </w:p>
    <w:p w14:paraId="465A91BB" w14:textId="00770110" w:rsidR="007856F4" w:rsidRPr="007856F4" w:rsidRDefault="007856F4" w:rsidP="007856F4">
      <w:pPr>
        <w:pStyle w:val="EndNoteBibliography"/>
        <w:spacing w:after="0"/>
        <w:ind w:left="720" w:hanging="720"/>
      </w:pPr>
      <w:r w:rsidRPr="007856F4">
        <w:t xml:space="preserve">Page, M. J., Shamseer, L., &amp; Tricco, A. C. (2018). Registration of systematic reviews in PROSPERO: 30,000 records and counting. </w:t>
      </w:r>
      <w:r w:rsidRPr="007856F4">
        <w:rPr>
          <w:i/>
        </w:rPr>
        <w:t>Systematic reviews</w:t>
      </w:r>
      <w:r w:rsidRPr="007856F4">
        <w:t>,</w:t>
      </w:r>
      <w:r w:rsidRPr="007856F4">
        <w:rPr>
          <w:i/>
        </w:rPr>
        <w:t xml:space="preserve"> 7</w:t>
      </w:r>
      <w:r w:rsidRPr="007856F4">
        <w:t xml:space="preserve">(1), 1–9. </w:t>
      </w:r>
      <w:hyperlink r:id="rId38" w:history="1">
        <w:r w:rsidRPr="007856F4">
          <w:rPr>
            <w:rStyle w:val="Hyperlink"/>
          </w:rPr>
          <w:t>https://doi.org/10.1186/s13643-018-0699-4</w:t>
        </w:r>
      </w:hyperlink>
      <w:r w:rsidRPr="007856F4">
        <w:t xml:space="preserve"> </w:t>
      </w:r>
    </w:p>
    <w:p w14:paraId="662B3129" w14:textId="129D3FA5" w:rsidR="007856F4" w:rsidRPr="007856F4" w:rsidRDefault="007856F4" w:rsidP="007856F4">
      <w:pPr>
        <w:pStyle w:val="EndNoteBibliography"/>
        <w:spacing w:after="0"/>
        <w:ind w:left="720" w:hanging="720"/>
      </w:pPr>
      <w:r w:rsidRPr="007856F4">
        <w:t xml:space="preserve">Sideri, S., Papageorgiou, S. N., &amp; Eliades, T. (2018). Registration in the international prospective register of systematic reviews (PROSPERO) of systematic review protocols was associated with increased review quality. </w:t>
      </w:r>
      <w:r w:rsidRPr="007856F4">
        <w:rPr>
          <w:i/>
        </w:rPr>
        <w:t>Journal of clinical epidemiology</w:t>
      </w:r>
      <w:r w:rsidRPr="007856F4">
        <w:t>,</w:t>
      </w:r>
      <w:r w:rsidRPr="007856F4">
        <w:rPr>
          <w:i/>
        </w:rPr>
        <w:t xml:space="preserve"> 100</w:t>
      </w:r>
      <w:r w:rsidRPr="007856F4">
        <w:t xml:space="preserve">, 103–110. </w:t>
      </w:r>
      <w:hyperlink r:id="rId39" w:history="1">
        <w:r w:rsidRPr="007856F4">
          <w:rPr>
            <w:rStyle w:val="Hyperlink"/>
          </w:rPr>
          <w:t>https://doi.org/10.1016/j.jclinepi.2018.01.003</w:t>
        </w:r>
      </w:hyperlink>
      <w:r w:rsidRPr="007856F4">
        <w:t xml:space="preserve"> </w:t>
      </w:r>
    </w:p>
    <w:p w14:paraId="7182A74C" w14:textId="5D3DC32A" w:rsidR="007856F4" w:rsidRPr="007856F4" w:rsidRDefault="007856F4" w:rsidP="007856F4">
      <w:pPr>
        <w:pStyle w:val="EndNoteBibliography"/>
        <w:spacing w:after="0"/>
        <w:ind w:left="720" w:hanging="720"/>
      </w:pPr>
      <w:r w:rsidRPr="007856F4">
        <w:t xml:space="preserve">The PLOS Medicine Editors. (2015). Transparency in Reporting Observational Studies: Reflections after a Year. </w:t>
      </w:r>
      <w:r w:rsidRPr="007856F4">
        <w:rPr>
          <w:i/>
        </w:rPr>
        <w:t>PLOS Medicine</w:t>
      </w:r>
      <w:r w:rsidRPr="007856F4">
        <w:t xml:space="preserve">. </w:t>
      </w:r>
      <w:hyperlink r:id="rId40" w:history="1">
        <w:r w:rsidRPr="007856F4">
          <w:rPr>
            <w:rStyle w:val="Hyperlink"/>
          </w:rPr>
          <w:t>https://doi.org/10.1371/journal.pmed.1001896</w:t>
        </w:r>
      </w:hyperlink>
      <w:r w:rsidRPr="007856F4">
        <w:t xml:space="preserve"> </w:t>
      </w:r>
    </w:p>
    <w:p w14:paraId="259A183A" w14:textId="09087033" w:rsidR="007856F4" w:rsidRPr="007856F4" w:rsidRDefault="007856F4" w:rsidP="007856F4">
      <w:pPr>
        <w:pStyle w:val="EndNoteBibliography"/>
        <w:spacing w:after="0"/>
        <w:ind w:left="720" w:hanging="720"/>
      </w:pPr>
      <w:r w:rsidRPr="007856F4">
        <w:lastRenderedPageBreak/>
        <w:t xml:space="preserve">Treweek, S., Altman, D. G., Bower, P., Campbell, M., Chalmers, I., Cotton, S., Craig, P., Crosby, D., Davidson, P., &amp; Devane, D. (2015). Making randomised trials more efficient: report of the first meeting to discuss the Trial Forge platform. </w:t>
      </w:r>
      <w:r w:rsidRPr="007856F4">
        <w:rPr>
          <w:i/>
        </w:rPr>
        <w:t>Trials</w:t>
      </w:r>
      <w:r w:rsidRPr="007856F4">
        <w:t>,</w:t>
      </w:r>
      <w:r w:rsidRPr="007856F4">
        <w:rPr>
          <w:i/>
        </w:rPr>
        <w:t xml:space="preserve"> 16</w:t>
      </w:r>
      <w:r w:rsidRPr="007856F4">
        <w:t xml:space="preserve">(1), 1–10. </w:t>
      </w:r>
      <w:hyperlink r:id="rId41" w:history="1">
        <w:r w:rsidRPr="007856F4">
          <w:rPr>
            <w:rStyle w:val="Hyperlink"/>
          </w:rPr>
          <w:t>https://doi.org/10.1186/s13063-015-0776-0</w:t>
        </w:r>
      </w:hyperlink>
      <w:r w:rsidRPr="007856F4">
        <w:t xml:space="preserve"> </w:t>
      </w:r>
    </w:p>
    <w:p w14:paraId="310F0BC2" w14:textId="17E94174" w:rsidR="007856F4" w:rsidRPr="007856F4" w:rsidRDefault="007856F4" w:rsidP="007856F4">
      <w:pPr>
        <w:pStyle w:val="EndNoteBibliography"/>
        <w:spacing w:after="0"/>
        <w:ind w:left="720" w:hanging="720"/>
      </w:pPr>
      <w:r w:rsidRPr="007856F4">
        <w:t xml:space="preserve">Treweek, S., Bevan, S., Bower, P., Campbell, M., Christie, J., Clarke, M., Collett, C., Cotton, S., Devane, D., &amp; El Feky, A. (2018). Trial forge guidance 1: what is a study within a trial (SWAT)? </w:t>
      </w:r>
      <w:r w:rsidRPr="007856F4">
        <w:rPr>
          <w:i/>
        </w:rPr>
        <w:t>Trials</w:t>
      </w:r>
      <w:r w:rsidRPr="007856F4">
        <w:t>,</w:t>
      </w:r>
      <w:r w:rsidRPr="007856F4">
        <w:rPr>
          <w:i/>
        </w:rPr>
        <w:t xml:space="preserve"> 19</w:t>
      </w:r>
      <w:r w:rsidRPr="007856F4">
        <w:t xml:space="preserve">, 1–5. </w:t>
      </w:r>
      <w:hyperlink r:id="rId42" w:history="1">
        <w:r w:rsidRPr="007856F4">
          <w:rPr>
            <w:rStyle w:val="Hyperlink"/>
          </w:rPr>
          <w:t>https://doi.org/10.1186/s13063-018-2535-5</w:t>
        </w:r>
      </w:hyperlink>
      <w:r w:rsidRPr="007856F4">
        <w:t xml:space="preserve"> </w:t>
      </w:r>
    </w:p>
    <w:p w14:paraId="06E89880" w14:textId="09383C09" w:rsidR="007856F4" w:rsidRPr="007856F4" w:rsidRDefault="007856F4" w:rsidP="007856F4">
      <w:pPr>
        <w:pStyle w:val="EndNoteBibliography"/>
        <w:spacing w:after="0"/>
        <w:ind w:left="720" w:hanging="720"/>
      </w:pPr>
      <w:r w:rsidRPr="007856F4">
        <w:t xml:space="preserve">UK Metascience Unit. (2024). </w:t>
      </w:r>
      <w:r w:rsidRPr="007856F4">
        <w:rPr>
          <w:i/>
        </w:rPr>
        <w:t>UK Metascience Unit</w:t>
      </w:r>
      <w:r w:rsidRPr="007856F4">
        <w:t xml:space="preserve">. </w:t>
      </w:r>
      <w:hyperlink r:id="rId43" w:history="1">
        <w:r w:rsidRPr="007856F4">
          <w:rPr>
            <w:rStyle w:val="Hyperlink"/>
          </w:rPr>
          <w:t>https://www.ukri.org/what-we-do/browse-our-areas-of-investment-and-support/uk-metascience-unit/</w:t>
        </w:r>
      </w:hyperlink>
    </w:p>
    <w:p w14:paraId="05E76849" w14:textId="1D6A3DC7" w:rsidR="007856F4" w:rsidRPr="007856F4" w:rsidRDefault="007856F4" w:rsidP="007856F4">
      <w:pPr>
        <w:pStyle w:val="EndNoteBibliography"/>
        <w:spacing w:after="0"/>
        <w:ind w:left="720" w:hanging="720"/>
      </w:pPr>
      <w:r w:rsidRPr="007856F4">
        <w:t xml:space="preserve">West, R. (2020). Open science and pre‐registration of studies and analysis plans. </w:t>
      </w:r>
      <w:r w:rsidRPr="007856F4">
        <w:rPr>
          <w:i/>
        </w:rPr>
        <w:t>Wiley Online Library</w:t>
      </w:r>
      <w:r w:rsidRPr="007856F4">
        <w:t xml:space="preserve">. </w:t>
      </w:r>
      <w:hyperlink r:id="rId44" w:history="1">
        <w:r w:rsidRPr="007856F4">
          <w:rPr>
            <w:rStyle w:val="Hyperlink"/>
          </w:rPr>
          <w:t>https://onlinelibrary.wiley.com/doi/pdfdirect/10.1111/add.14894?download=true</w:t>
        </w:r>
      </w:hyperlink>
      <w:r w:rsidRPr="007856F4">
        <w:t xml:space="preserve"> </w:t>
      </w:r>
    </w:p>
    <w:p w14:paraId="397F953E" w14:textId="7F05BE71" w:rsidR="007856F4" w:rsidRPr="007856F4" w:rsidRDefault="007856F4" w:rsidP="007856F4">
      <w:pPr>
        <w:pStyle w:val="EndNoteBibliography"/>
        <w:spacing w:after="0"/>
        <w:ind w:left="720" w:hanging="720"/>
      </w:pPr>
      <w:r w:rsidRPr="007856F4">
        <w:t xml:space="preserve">Wilkinson, M. D., Dumontier, M., Aalbersberg, I. J., Appleton, G., Axton, M., Baak, A., Blomberg, N., Boiten, J.-W., da Silva Santos, L. B., Bourne, P. E., Bouwman, J., Brookes, A. J., Clark, T., Crosas, M., Dillo, I., Dumon, O., Edmunds, S., Evelo, C. T., Finkers, R.,…Mons, B. (2016). The FAIR Guiding Principles for scientific data management and stewardship. </w:t>
      </w:r>
      <w:r w:rsidRPr="007856F4">
        <w:rPr>
          <w:i/>
        </w:rPr>
        <w:t>Scientific Data</w:t>
      </w:r>
      <w:r w:rsidRPr="007856F4">
        <w:t>,</w:t>
      </w:r>
      <w:r w:rsidRPr="007856F4">
        <w:rPr>
          <w:i/>
        </w:rPr>
        <w:t xml:space="preserve"> 3</w:t>
      </w:r>
      <w:r w:rsidRPr="007856F4">
        <w:t xml:space="preserve">(1), 160018. </w:t>
      </w:r>
      <w:hyperlink r:id="rId45" w:history="1">
        <w:r w:rsidRPr="007856F4">
          <w:rPr>
            <w:rStyle w:val="Hyperlink"/>
          </w:rPr>
          <w:t>https://doi.org/10.1038/sdata.2016.18</w:t>
        </w:r>
      </w:hyperlink>
      <w:r w:rsidRPr="007856F4">
        <w:t xml:space="preserve"> </w:t>
      </w:r>
    </w:p>
    <w:p w14:paraId="38B9DFDA" w14:textId="180ED04D" w:rsidR="007856F4" w:rsidRPr="007856F4" w:rsidRDefault="007856F4" w:rsidP="007856F4">
      <w:pPr>
        <w:pStyle w:val="EndNoteBibliography"/>
        <w:spacing w:after="0"/>
        <w:ind w:left="720" w:hanging="720"/>
      </w:pPr>
      <w:r w:rsidRPr="007856F4">
        <w:t xml:space="preserve">Williams, H. (2022). Avoidable research waste in dermatology: what is the problem? </w:t>
      </w:r>
      <w:r w:rsidRPr="007856F4">
        <w:rPr>
          <w:i/>
        </w:rPr>
        <w:t>British Journal of Dermatology</w:t>
      </w:r>
      <w:r w:rsidRPr="007856F4">
        <w:t xml:space="preserve">. </w:t>
      </w:r>
      <w:hyperlink r:id="rId46" w:history="1">
        <w:r w:rsidRPr="007856F4">
          <w:rPr>
            <w:rStyle w:val="Hyperlink"/>
          </w:rPr>
          <w:t>https://doi.org/10.1111/bjd.20754</w:t>
        </w:r>
      </w:hyperlink>
      <w:r w:rsidRPr="007856F4">
        <w:t xml:space="preserve"> </w:t>
      </w:r>
    </w:p>
    <w:p w14:paraId="22717A00" w14:textId="445B790D" w:rsidR="007856F4" w:rsidRPr="007856F4" w:rsidRDefault="007856F4" w:rsidP="007856F4">
      <w:pPr>
        <w:pStyle w:val="EndNoteBibliography"/>
        <w:ind w:left="720" w:hanging="720"/>
      </w:pPr>
      <w:r w:rsidRPr="007856F4">
        <w:t xml:space="preserve">Zarin, D. A., Tse, T., Williams, R. J., Califf, R. M., &amp; Ide, N. C. (2011). The ClinicalTrials. gov results database—update and key issues. </w:t>
      </w:r>
      <w:r w:rsidRPr="007856F4">
        <w:rPr>
          <w:i/>
        </w:rPr>
        <w:t>New England Journal of Medicine</w:t>
      </w:r>
      <w:r w:rsidRPr="007856F4">
        <w:t>,</w:t>
      </w:r>
      <w:r w:rsidRPr="007856F4">
        <w:rPr>
          <w:i/>
        </w:rPr>
        <w:t xml:space="preserve"> 364</w:t>
      </w:r>
      <w:r w:rsidRPr="007856F4">
        <w:t xml:space="preserve">(9), 852–860. </w:t>
      </w:r>
      <w:hyperlink r:id="rId47" w:history="1">
        <w:r w:rsidRPr="007856F4">
          <w:rPr>
            <w:rStyle w:val="Hyperlink"/>
          </w:rPr>
          <w:t>https://doi.org/10.1056/NEJMsa1012065</w:t>
        </w:r>
      </w:hyperlink>
      <w:r w:rsidRPr="007856F4">
        <w:t xml:space="preserve"> </w:t>
      </w:r>
    </w:p>
    <w:p w14:paraId="6520CD09" w14:textId="5F28271D" w:rsidR="006B00A8" w:rsidRDefault="00FD1150" w:rsidP="008E5822">
      <w:pPr>
        <w:jc w:val="both"/>
      </w:pPr>
      <w:r>
        <w:fldChar w:fldCharType="end"/>
      </w:r>
    </w:p>
    <w:sectPr w:rsidR="006B00A8">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458F" w14:textId="77777777" w:rsidR="00FB46BB" w:rsidRDefault="00FB46BB" w:rsidP="00DC14A2">
      <w:pPr>
        <w:spacing w:after="0" w:line="240" w:lineRule="auto"/>
      </w:pPr>
      <w:r>
        <w:separator/>
      </w:r>
    </w:p>
  </w:endnote>
  <w:endnote w:type="continuationSeparator" w:id="0">
    <w:p w14:paraId="32299E0F" w14:textId="77777777" w:rsidR="00FB46BB" w:rsidRDefault="00FB46BB" w:rsidP="00DC1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290856"/>
      <w:docPartObj>
        <w:docPartGallery w:val="Page Numbers (Bottom of Page)"/>
        <w:docPartUnique/>
      </w:docPartObj>
    </w:sdtPr>
    <w:sdtEndPr>
      <w:rPr>
        <w:color w:val="7F7F7F" w:themeColor="background1" w:themeShade="7F"/>
        <w:spacing w:val="60"/>
      </w:rPr>
    </w:sdtEndPr>
    <w:sdtContent>
      <w:p w14:paraId="7C703254" w14:textId="27CC99B2" w:rsidR="00122F90" w:rsidRDefault="00122F9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3F4B4A8" w14:textId="77777777" w:rsidR="00122F90" w:rsidRDefault="00122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3DC5" w14:textId="77777777" w:rsidR="00FB46BB" w:rsidRDefault="00FB46BB" w:rsidP="00DC14A2">
      <w:pPr>
        <w:spacing w:after="0" w:line="240" w:lineRule="auto"/>
      </w:pPr>
      <w:r>
        <w:separator/>
      </w:r>
    </w:p>
  </w:footnote>
  <w:footnote w:type="continuationSeparator" w:id="0">
    <w:p w14:paraId="648C10CD" w14:textId="77777777" w:rsidR="00FB46BB" w:rsidRDefault="00FB46BB" w:rsidP="00DC14A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6vvkjI26POa0b" int2:id="1b92QRay">
      <int2:state int2:value="Rejected" int2:type="AugLoop_Text_Critique"/>
    </int2:textHash>
    <int2:textHash int2:hashCode="wfbqdpFEBpIDfn" int2:id="4LcXfxVy">
      <int2:state int2:value="Rejected" int2:type="AugLoop_Text_Critique"/>
    </int2:textHash>
    <int2:textHash int2:hashCode="IITsX7+UopC86M" int2:id="6DIgSA8O">
      <int2:state int2:value="Rejected" int2:type="AugLoop_Text_Critique"/>
    </int2:textHash>
    <int2:textHash int2:hashCode="FPRZ1yFnCPrzsl" int2:id="AX5EplWt">
      <int2:state int2:value="Rejected" int2:type="AugLoop_Text_Critique"/>
    </int2:textHash>
    <int2:textHash int2:hashCode="kByidkXaRxGvMx" int2:id="B8wNGUcG">
      <int2:state int2:value="Rejected" int2:type="AugLoop_Text_Critique"/>
    </int2:textHash>
    <int2:textHash int2:hashCode="hN6B5b8f/AaH/i" int2:id="PogC63Cy">
      <int2:state int2:value="Rejected" int2:type="AugLoop_Text_Critique"/>
    </int2:textHash>
    <int2:textHash int2:hashCode="5hKZqLIIbKJhA/" int2:id="ZOMAl7WN">
      <int2:state int2:value="Rejected" int2:type="AugLoop_Text_Critique"/>
    </int2:textHash>
    <int2:textHash int2:hashCode="QgmNU58P0unWdN" int2:id="dCVlaXV6">
      <int2:state int2:value="Rejected" int2:type="AugLoop_Text_Critique"/>
    </int2:textHash>
    <int2:textHash int2:hashCode="H8gzz6ix4PUYOZ" int2:id="e1HJVa6Q">
      <int2:state int2:value="Rejected" int2:type="AugLoop_Text_Critique"/>
    </int2:textHash>
    <int2:textHash int2:hashCode="eNiPZdBgAh3p3E" int2:id="gFDZcyIW">
      <int2:state int2:value="Rejected" int2:type="AugLoop_Text_Critique"/>
    </int2:textHash>
    <int2:textHash int2:hashCode="HEXtz+T4PyFSoL" int2:id="lzW332ur">
      <int2:state int2:value="Rejected" int2:type="AugLoop_Text_Critique"/>
    </int2:textHash>
    <int2:textHash int2:hashCode="AdRnAuaH9U0bCo" int2:id="proTubth">
      <int2:state int2:value="Rejected" int2:type="AugLoop_Text_Critique"/>
    </int2:textHash>
    <int2:bookmark int2:bookmarkName="_Int_FtDDuLOG" int2:invalidationBookmarkName="" int2:hashCode="zPqDJVbGoUtkzR" int2:id="EsfGFjE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4A2B"/>
    <w:multiLevelType w:val="hybridMultilevel"/>
    <w:tmpl w:val="23B09944"/>
    <w:lvl w:ilvl="0" w:tplc="4502E4BE">
      <w:start w:val="1"/>
      <w:numFmt w:val="bullet"/>
      <w:lvlText w:val=""/>
      <w:lvlJc w:val="left"/>
      <w:pPr>
        <w:ind w:left="720" w:hanging="360"/>
      </w:pPr>
      <w:rPr>
        <w:rFonts w:ascii="Symbol" w:hAnsi="Symbol" w:hint="default"/>
      </w:rPr>
    </w:lvl>
    <w:lvl w:ilvl="1" w:tplc="CD443AD4">
      <w:start w:val="1"/>
      <w:numFmt w:val="bullet"/>
      <w:lvlText w:val="o"/>
      <w:lvlJc w:val="left"/>
      <w:pPr>
        <w:ind w:left="1440" w:hanging="360"/>
      </w:pPr>
      <w:rPr>
        <w:rFonts w:ascii="Courier New" w:hAnsi="Courier New" w:hint="default"/>
      </w:rPr>
    </w:lvl>
    <w:lvl w:ilvl="2" w:tplc="29806882">
      <w:start w:val="1"/>
      <w:numFmt w:val="bullet"/>
      <w:lvlText w:val=""/>
      <w:lvlJc w:val="left"/>
      <w:pPr>
        <w:ind w:left="2160" w:hanging="360"/>
      </w:pPr>
      <w:rPr>
        <w:rFonts w:ascii="Wingdings" w:hAnsi="Wingdings" w:hint="default"/>
      </w:rPr>
    </w:lvl>
    <w:lvl w:ilvl="3" w:tplc="C6289D26">
      <w:start w:val="1"/>
      <w:numFmt w:val="bullet"/>
      <w:lvlText w:val=""/>
      <w:lvlJc w:val="left"/>
      <w:pPr>
        <w:ind w:left="2880" w:hanging="360"/>
      </w:pPr>
      <w:rPr>
        <w:rFonts w:ascii="Symbol" w:hAnsi="Symbol" w:hint="default"/>
      </w:rPr>
    </w:lvl>
    <w:lvl w:ilvl="4" w:tplc="2DCEA26E">
      <w:start w:val="1"/>
      <w:numFmt w:val="bullet"/>
      <w:lvlText w:val="o"/>
      <w:lvlJc w:val="left"/>
      <w:pPr>
        <w:ind w:left="3600" w:hanging="360"/>
      </w:pPr>
      <w:rPr>
        <w:rFonts w:ascii="Courier New" w:hAnsi="Courier New" w:hint="default"/>
      </w:rPr>
    </w:lvl>
    <w:lvl w:ilvl="5" w:tplc="F942FDD6">
      <w:start w:val="1"/>
      <w:numFmt w:val="bullet"/>
      <w:lvlText w:val=""/>
      <w:lvlJc w:val="left"/>
      <w:pPr>
        <w:ind w:left="4320" w:hanging="360"/>
      </w:pPr>
      <w:rPr>
        <w:rFonts w:ascii="Wingdings" w:hAnsi="Wingdings" w:hint="default"/>
      </w:rPr>
    </w:lvl>
    <w:lvl w:ilvl="6" w:tplc="B7D61A5C">
      <w:start w:val="1"/>
      <w:numFmt w:val="bullet"/>
      <w:lvlText w:val=""/>
      <w:lvlJc w:val="left"/>
      <w:pPr>
        <w:ind w:left="5040" w:hanging="360"/>
      </w:pPr>
      <w:rPr>
        <w:rFonts w:ascii="Symbol" w:hAnsi="Symbol" w:hint="default"/>
      </w:rPr>
    </w:lvl>
    <w:lvl w:ilvl="7" w:tplc="A5064EDA">
      <w:start w:val="1"/>
      <w:numFmt w:val="bullet"/>
      <w:lvlText w:val="o"/>
      <w:lvlJc w:val="left"/>
      <w:pPr>
        <w:ind w:left="5760" w:hanging="360"/>
      </w:pPr>
      <w:rPr>
        <w:rFonts w:ascii="Courier New" w:hAnsi="Courier New" w:hint="default"/>
      </w:rPr>
    </w:lvl>
    <w:lvl w:ilvl="8" w:tplc="8422AA72">
      <w:start w:val="1"/>
      <w:numFmt w:val="bullet"/>
      <w:lvlText w:val=""/>
      <w:lvlJc w:val="left"/>
      <w:pPr>
        <w:ind w:left="6480" w:hanging="360"/>
      </w:pPr>
      <w:rPr>
        <w:rFonts w:ascii="Wingdings" w:hAnsi="Wingdings" w:hint="default"/>
      </w:rPr>
    </w:lvl>
  </w:abstractNum>
  <w:abstractNum w:abstractNumId="1" w15:restartNumberingAfterBreak="0">
    <w:nsid w:val="086EBC35"/>
    <w:multiLevelType w:val="hybridMultilevel"/>
    <w:tmpl w:val="88CEDA98"/>
    <w:lvl w:ilvl="0" w:tplc="9F9CCB4E">
      <w:start w:val="1"/>
      <w:numFmt w:val="bullet"/>
      <w:lvlText w:val=""/>
      <w:lvlJc w:val="left"/>
      <w:pPr>
        <w:ind w:left="720" w:hanging="360"/>
      </w:pPr>
      <w:rPr>
        <w:rFonts w:ascii="Symbol" w:hAnsi="Symbol" w:hint="default"/>
      </w:rPr>
    </w:lvl>
    <w:lvl w:ilvl="1" w:tplc="F82A265A">
      <w:start w:val="1"/>
      <w:numFmt w:val="bullet"/>
      <w:lvlText w:val="o"/>
      <w:lvlJc w:val="left"/>
      <w:pPr>
        <w:ind w:left="1440" w:hanging="360"/>
      </w:pPr>
      <w:rPr>
        <w:rFonts w:ascii="Courier New" w:hAnsi="Courier New" w:hint="default"/>
      </w:rPr>
    </w:lvl>
    <w:lvl w:ilvl="2" w:tplc="BA76D90A">
      <w:start w:val="1"/>
      <w:numFmt w:val="bullet"/>
      <w:lvlText w:val=""/>
      <w:lvlJc w:val="left"/>
      <w:pPr>
        <w:ind w:left="2160" w:hanging="360"/>
      </w:pPr>
      <w:rPr>
        <w:rFonts w:ascii="Wingdings" w:hAnsi="Wingdings" w:hint="default"/>
      </w:rPr>
    </w:lvl>
    <w:lvl w:ilvl="3" w:tplc="F12A5C2E">
      <w:start w:val="1"/>
      <w:numFmt w:val="bullet"/>
      <w:lvlText w:val=""/>
      <w:lvlJc w:val="left"/>
      <w:pPr>
        <w:ind w:left="2880" w:hanging="360"/>
      </w:pPr>
      <w:rPr>
        <w:rFonts w:ascii="Symbol" w:hAnsi="Symbol" w:hint="default"/>
      </w:rPr>
    </w:lvl>
    <w:lvl w:ilvl="4" w:tplc="B3EA8482">
      <w:start w:val="1"/>
      <w:numFmt w:val="bullet"/>
      <w:lvlText w:val="o"/>
      <w:lvlJc w:val="left"/>
      <w:pPr>
        <w:ind w:left="3600" w:hanging="360"/>
      </w:pPr>
      <w:rPr>
        <w:rFonts w:ascii="Courier New" w:hAnsi="Courier New" w:hint="default"/>
      </w:rPr>
    </w:lvl>
    <w:lvl w:ilvl="5" w:tplc="15F4A8DC">
      <w:start w:val="1"/>
      <w:numFmt w:val="bullet"/>
      <w:lvlText w:val=""/>
      <w:lvlJc w:val="left"/>
      <w:pPr>
        <w:ind w:left="4320" w:hanging="360"/>
      </w:pPr>
      <w:rPr>
        <w:rFonts w:ascii="Wingdings" w:hAnsi="Wingdings" w:hint="default"/>
      </w:rPr>
    </w:lvl>
    <w:lvl w:ilvl="6" w:tplc="920A0C36">
      <w:start w:val="1"/>
      <w:numFmt w:val="bullet"/>
      <w:lvlText w:val=""/>
      <w:lvlJc w:val="left"/>
      <w:pPr>
        <w:ind w:left="5040" w:hanging="360"/>
      </w:pPr>
      <w:rPr>
        <w:rFonts w:ascii="Symbol" w:hAnsi="Symbol" w:hint="default"/>
      </w:rPr>
    </w:lvl>
    <w:lvl w:ilvl="7" w:tplc="EC6CA536">
      <w:start w:val="1"/>
      <w:numFmt w:val="bullet"/>
      <w:lvlText w:val="o"/>
      <w:lvlJc w:val="left"/>
      <w:pPr>
        <w:ind w:left="5760" w:hanging="360"/>
      </w:pPr>
      <w:rPr>
        <w:rFonts w:ascii="Courier New" w:hAnsi="Courier New" w:hint="default"/>
      </w:rPr>
    </w:lvl>
    <w:lvl w:ilvl="8" w:tplc="B9520F60">
      <w:start w:val="1"/>
      <w:numFmt w:val="bullet"/>
      <w:lvlText w:val=""/>
      <w:lvlJc w:val="left"/>
      <w:pPr>
        <w:ind w:left="6480" w:hanging="360"/>
      </w:pPr>
      <w:rPr>
        <w:rFonts w:ascii="Wingdings" w:hAnsi="Wingdings" w:hint="default"/>
      </w:rPr>
    </w:lvl>
  </w:abstractNum>
  <w:abstractNum w:abstractNumId="2" w15:restartNumberingAfterBreak="0">
    <w:nsid w:val="09B1010D"/>
    <w:multiLevelType w:val="hybridMultilevel"/>
    <w:tmpl w:val="7708EB24"/>
    <w:lvl w:ilvl="0" w:tplc="B614B75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5333"/>
    <w:multiLevelType w:val="hybridMultilevel"/>
    <w:tmpl w:val="FFFFFFFF"/>
    <w:lvl w:ilvl="0" w:tplc="D87ED372">
      <w:start w:val="1"/>
      <w:numFmt w:val="bullet"/>
      <w:lvlText w:val=""/>
      <w:lvlJc w:val="left"/>
      <w:pPr>
        <w:ind w:left="720" w:hanging="360"/>
      </w:pPr>
      <w:rPr>
        <w:rFonts w:ascii="Symbol" w:hAnsi="Symbol" w:hint="default"/>
      </w:rPr>
    </w:lvl>
    <w:lvl w:ilvl="1" w:tplc="3606DDA4">
      <w:start w:val="1"/>
      <w:numFmt w:val="bullet"/>
      <w:lvlText w:val="o"/>
      <w:lvlJc w:val="left"/>
      <w:pPr>
        <w:ind w:left="1440" w:hanging="360"/>
      </w:pPr>
      <w:rPr>
        <w:rFonts w:ascii="Courier New" w:hAnsi="Courier New" w:hint="default"/>
      </w:rPr>
    </w:lvl>
    <w:lvl w:ilvl="2" w:tplc="852090C0">
      <w:start w:val="1"/>
      <w:numFmt w:val="bullet"/>
      <w:lvlText w:val=""/>
      <w:lvlJc w:val="left"/>
      <w:pPr>
        <w:ind w:left="2160" w:hanging="360"/>
      </w:pPr>
      <w:rPr>
        <w:rFonts w:ascii="Wingdings" w:hAnsi="Wingdings" w:hint="default"/>
      </w:rPr>
    </w:lvl>
    <w:lvl w:ilvl="3" w:tplc="8E049B12">
      <w:start w:val="1"/>
      <w:numFmt w:val="bullet"/>
      <w:lvlText w:val=""/>
      <w:lvlJc w:val="left"/>
      <w:pPr>
        <w:ind w:left="2880" w:hanging="360"/>
      </w:pPr>
      <w:rPr>
        <w:rFonts w:ascii="Symbol" w:hAnsi="Symbol" w:hint="default"/>
      </w:rPr>
    </w:lvl>
    <w:lvl w:ilvl="4" w:tplc="774890A8">
      <w:start w:val="1"/>
      <w:numFmt w:val="bullet"/>
      <w:lvlText w:val="o"/>
      <w:lvlJc w:val="left"/>
      <w:pPr>
        <w:ind w:left="3600" w:hanging="360"/>
      </w:pPr>
      <w:rPr>
        <w:rFonts w:ascii="Courier New" w:hAnsi="Courier New" w:hint="default"/>
      </w:rPr>
    </w:lvl>
    <w:lvl w:ilvl="5" w:tplc="1B62C132">
      <w:start w:val="1"/>
      <w:numFmt w:val="bullet"/>
      <w:lvlText w:val=""/>
      <w:lvlJc w:val="left"/>
      <w:pPr>
        <w:ind w:left="4320" w:hanging="360"/>
      </w:pPr>
      <w:rPr>
        <w:rFonts w:ascii="Wingdings" w:hAnsi="Wingdings" w:hint="default"/>
      </w:rPr>
    </w:lvl>
    <w:lvl w:ilvl="6" w:tplc="1FECFB6A">
      <w:start w:val="1"/>
      <w:numFmt w:val="bullet"/>
      <w:lvlText w:val=""/>
      <w:lvlJc w:val="left"/>
      <w:pPr>
        <w:ind w:left="5040" w:hanging="360"/>
      </w:pPr>
      <w:rPr>
        <w:rFonts w:ascii="Symbol" w:hAnsi="Symbol" w:hint="default"/>
      </w:rPr>
    </w:lvl>
    <w:lvl w:ilvl="7" w:tplc="C1E61782">
      <w:start w:val="1"/>
      <w:numFmt w:val="bullet"/>
      <w:lvlText w:val="o"/>
      <w:lvlJc w:val="left"/>
      <w:pPr>
        <w:ind w:left="5760" w:hanging="360"/>
      </w:pPr>
      <w:rPr>
        <w:rFonts w:ascii="Courier New" w:hAnsi="Courier New" w:hint="default"/>
      </w:rPr>
    </w:lvl>
    <w:lvl w:ilvl="8" w:tplc="46325798">
      <w:start w:val="1"/>
      <w:numFmt w:val="bullet"/>
      <w:lvlText w:val=""/>
      <w:lvlJc w:val="left"/>
      <w:pPr>
        <w:ind w:left="6480" w:hanging="360"/>
      </w:pPr>
      <w:rPr>
        <w:rFonts w:ascii="Wingdings" w:hAnsi="Wingdings" w:hint="default"/>
      </w:rPr>
    </w:lvl>
  </w:abstractNum>
  <w:abstractNum w:abstractNumId="4" w15:restartNumberingAfterBreak="0">
    <w:nsid w:val="0AB14786"/>
    <w:multiLevelType w:val="hybridMultilevel"/>
    <w:tmpl w:val="5100E51C"/>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286756"/>
    <w:multiLevelType w:val="hybridMultilevel"/>
    <w:tmpl w:val="2386190C"/>
    <w:lvl w:ilvl="0" w:tplc="22D005F4">
      <w:start w:val="1"/>
      <w:numFmt w:val="bullet"/>
      <w:lvlText w:val=""/>
      <w:lvlJc w:val="left"/>
      <w:pPr>
        <w:ind w:left="720" w:hanging="360"/>
      </w:pPr>
      <w:rPr>
        <w:rFonts w:ascii="Symbol" w:hAnsi="Symbol" w:hint="default"/>
      </w:rPr>
    </w:lvl>
    <w:lvl w:ilvl="1" w:tplc="D6AE5A5C">
      <w:start w:val="1"/>
      <w:numFmt w:val="bullet"/>
      <w:lvlText w:val="o"/>
      <w:lvlJc w:val="left"/>
      <w:pPr>
        <w:ind w:left="1440" w:hanging="360"/>
      </w:pPr>
      <w:rPr>
        <w:rFonts w:ascii="Courier New" w:hAnsi="Courier New" w:hint="default"/>
      </w:rPr>
    </w:lvl>
    <w:lvl w:ilvl="2" w:tplc="E19240D6">
      <w:start w:val="1"/>
      <w:numFmt w:val="bullet"/>
      <w:lvlText w:val=""/>
      <w:lvlJc w:val="left"/>
      <w:pPr>
        <w:ind w:left="2160" w:hanging="360"/>
      </w:pPr>
      <w:rPr>
        <w:rFonts w:ascii="Wingdings" w:hAnsi="Wingdings" w:hint="default"/>
      </w:rPr>
    </w:lvl>
    <w:lvl w:ilvl="3" w:tplc="D81E991A">
      <w:start w:val="1"/>
      <w:numFmt w:val="bullet"/>
      <w:lvlText w:val=""/>
      <w:lvlJc w:val="left"/>
      <w:pPr>
        <w:ind w:left="2880" w:hanging="360"/>
      </w:pPr>
      <w:rPr>
        <w:rFonts w:ascii="Symbol" w:hAnsi="Symbol" w:hint="default"/>
      </w:rPr>
    </w:lvl>
    <w:lvl w:ilvl="4" w:tplc="035645BC">
      <w:start w:val="1"/>
      <w:numFmt w:val="bullet"/>
      <w:lvlText w:val="o"/>
      <w:lvlJc w:val="left"/>
      <w:pPr>
        <w:ind w:left="3600" w:hanging="360"/>
      </w:pPr>
      <w:rPr>
        <w:rFonts w:ascii="Courier New" w:hAnsi="Courier New" w:hint="default"/>
      </w:rPr>
    </w:lvl>
    <w:lvl w:ilvl="5" w:tplc="ADA4FB16">
      <w:start w:val="1"/>
      <w:numFmt w:val="bullet"/>
      <w:lvlText w:val=""/>
      <w:lvlJc w:val="left"/>
      <w:pPr>
        <w:ind w:left="4320" w:hanging="360"/>
      </w:pPr>
      <w:rPr>
        <w:rFonts w:ascii="Wingdings" w:hAnsi="Wingdings" w:hint="default"/>
      </w:rPr>
    </w:lvl>
    <w:lvl w:ilvl="6" w:tplc="0AC44926">
      <w:start w:val="1"/>
      <w:numFmt w:val="bullet"/>
      <w:lvlText w:val=""/>
      <w:lvlJc w:val="left"/>
      <w:pPr>
        <w:ind w:left="5040" w:hanging="360"/>
      </w:pPr>
      <w:rPr>
        <w:rFonts w:ascii="Symbol" w:hAnsi="Symbol" w:hint="default"/>
      </w:rPr>
    </w:lvl>
    <w:lvl w:ilvl="7" w:tplc="AF168462">
      <w:start w:val="1"/>
      <w:numFmt w:val="bullet"/>
      <w:lvlText w:val="o"/>
      <w:lvlJc w:val="left"/>
      <w:pPr>
        <w:ind w:left="5760" w:hanging="360"/>
      </w:pPr>
      <w:rPr>
        <w:rFonts w:ascii="Courier New" w:hAnsi="Courier New" w:hint="default"/>
      </w:rPr>
    </w:lvl>
    <w:lvl w:ilvl="8" w:tplc="3F9481C4">
      <w:start w:val="1"/>
      <w:numFmt w:val="bullet"/>
      <w:lvlText w:val=""/>
      <w:lvlJc w:val="left"/>
      <w:pPr>
        <w:ind w:left="6480" w:hanging="360"/>
      </w:pPr>
      <w:rPr>
        <w:rFonts w:ascii="Wingdings" w:hAnsi="Wingdings" w:hint="default"/>
      </w:rPr>
    </w:lvl>
  </w:abstractNum>
  <w:abstractNum w:abstractNumId="6" w15:restartNumberingAfterBreak="0">
    <w:nsid w:val="150AD517"/>
    <w:multiLevelType w:val="hybridMultilevel"/>
    <w:tmpl w:val="158CF9E4"/>
    <w:lvl w:ilvl="0" w:tplc="5F40B6E4">
      <w:start w:val="1"/>
      <w:numFmt w:val="bullet"/>
      <w:lvlText w:val=""/>
      <w:lvlJc w:val="left"/>
      <w:pPr>
        <w:ind w:left="720" w:hanging="360"/>
      </w:pPr>
      <w:rPr>
        <w:rFonts w:ascii="Symbol" w:hAnsi="Symbol" w:hint="default"/>
      </w:rPr>
    </w:lvl>
    <w:lvl w:ilvl="1" w:tplc="CAA0EFEE">
      <w:start w:val="1"/>
      <w:numFmt w:val="bullet"/>
      <w:lvlText w:val=""/>
      <w:lvlJc w:val="left"/>
      <w:pPr>
        <w:ind w:left="1440" w:hanging="360"/>
      </w:pPr>
      <w:rPr>
        <w:rFonts w:ascii="Symbol" w:hAnsi="Symbol" w:hint="default"/>
      </w:rPr>
    </w:lvl>
    <w:lvl w:ilvl="2" w:tplc="FD4E2510">
      <w:start w:val="1"/>
      <w:numFmt w:val="bullet"/>
      <w:lvlText w:val=""/>
      <w:lvlJc w:val="left"/>
      <w:pPr>
        <w:ind w:left="2160" w:hanging="360"/>
      </w:pPr>
      <w:rPr>
        <w:rFonts w:ascii="Wingdings" w:hAnsi="Wingdings" w:hint="default"/>
      </w:rPr>
    </w:lvl>
    <w:lvl w:ilvl="3" w:tplc="2AFA1770">
      <w:start w:val="1"/>
      <w:numFmt w:val="bullet"/>
      <w:lvlText w:val=""/>
      <w:lvlJc w:val="left"/>
      <w:pPr>
        <w:ind w:left="2880" w:hanging="360"/>
      </w:pPr>
      <w:rPr>
        <w:rFonts w:ascii="Symbol" w:hAnsi="Symbol" w:hint="default"/>
      </w:rPr>
    </w:lvl>
    <w:lvl w:ilvl="4" w:tplc="ABFA3594">
      <w:start w:val="1"/>
      <w:numFmt w:val="bullet"/>
      <w:lvlText w:val="o"/>
      <w:lvlJc w:val="left"/>
      <w:pPr>
        <w:ind w:left="3600" w:hanging="360"/>
      </w:pPr>
      <w:rPr>
        <w:rFonts w:ascii="Courier New" w:hAnsi="Courier New" w:hint="default"/>
      </w:rPr>
    </w:lvl>
    <w:lvl w:ilvl="5" w:tplc="CC64D3C2">
      <w:start w:val="1"/>
      <w:numFmt w:val="bullet"/>
      <w:lvlText w:val=""/>
      <w:lvlJc w:val="left"/>
      <w:pPr>
        <w:ind w:left="4320" w:hanging="360"/>
      </w:pPr>
      <w:rPr>
        <w:rFonts w:ascii="Wingdings" w:hAnsi="Wingdings" w:hint="default"/>
      </w:rPr>
    </w:lvl>
    <w:lvl w:ilvl="6" w:tplc="538ED6C2">
      <w:start w:val="1"/>
      <w:numFmt w:val="bullet"/>
      <w:lvlText w:val=""/>
      <w:lvlJc w:val="left"/>
      <w:pPr>
        <w:ind w:left="5040" w:hanging="360"/>
      </w:pPr>
      <w:rPr>
        <w:rFonts w:ascii="Symbol" w:hAnsi="Symbol" w:hint="default"/>
      </w:rPr>
    </w:lvl>
    <w:lvl w:ilvl="7" w:tplc="60AC0754">
      <w:start w:val="1"/>
      <w:numFmt w:val="bullet"/>
      <w:lvlText w:val="o"/>
      <w:lvlJc w:val="left"/>
      <w:pPr>
        <w:ind w:left="5760" w:hanging="360"/>
      </w:pPr>
      <w:rPr>
        <w:rFonts w:ascii="Courier New" w:hAnsi="Courier New" w:hint="default"/>
      </w:rPr>
    </w:lvl>
    <w:lvl w:ilvl="8" w:tplc="7BF29282">
      <w:start w:val="1"/>
      <w:numFmt w:val="bullet"/>
      <w:lvlText w:val=""/>
      <w:lvlJc w:val="left"/>
      <w:pPr>
        <w:ind w:left="6480" w:hanging="360"/>
      </w:pPr>
      <w:rPr>
        <w:rFonts w:ascii="Wingdings" w:hAnsi="Wingdings" w:hint="default"/>
      </w:rPr>
    </w:lvl>
  </w:abstractNum>
  <w:abstractNum w:abstractNumId="7" w15:restartNumberingAfterBreak="0">
    <w:nsid w:val="156036E5"/>
    <w:multiLevelType w:val="hybridMultilevel"/>
    <w:tmpl w:val="4A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A6970"/>
    <w:multiLevelType w:val="multilevel"/>
    <w:tmpl w:val="948C53A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D786E2E"/>
    <w:multiLevelType w:val="hybridMultilevel"/>
    <w:tmpl w:val="944EEF00"/>
    <w:lvl w:ilvl="0" w:tplc="83C20760">
      <w:start w:val="1"/>
      <w:numFmt w:val="bullet"/>
      <w:lvlText w:val=""/>
      <w:lvlJc w:val="left"/>
      <w:pPr>
        <w:ind w:left="720" w:hanging="360"/>
      </w:pPr>
      <w:rPr>
        <w:rFonts w:ascii="Symbol" w:hAnsi="Symbol" w:hint="default"/>
      </w:rPr>
    </w:lvl>
    <w:lvl w:ilvl="1" w:tplc="349A55D6">
      <w:start w:val="1"/>
      <w:numFmt w:val="bullet"/>
      <w:lvlText w:val="o"/>
      <w:lvlJc w:val="left"/>
      <w:pPr>
        <w:ind w:left="1440" w:hanging="360"/>
      </w:pPr>
      <w:rPr>
        <w:rFonts w:ascii="Courier New" w:hAnsi="Courier New" w:hint="default"/>
      </w:rPr>
    </w:lvl>
    <w:lvl w:ilvl="2" w:tplc="6FC8BD0C">
      <w:start w:val="1"/>
      <w:numFmt w:val="bullet"/>
      <w:lvlText w:val=""/>
      <w:lvlJc w:val="left"/>
      <w:pPr>
        <w:ind w:left="2160" w:hanging="360"/>
      </w:pPr>
      <w:rPr>
        <w:rFonts w:ascii="Wingdings" w:hAnsi="Wingdings" w:hint="default"/>
      </w:rPr>
    </w:lvl>
    <w:lvl w:ilvl="3" w:tplc="012066F6">
      <w:start w:val="1"/>
      <w:numFmt w:val="bullet"/>
      <w:lvlText w:val=""/>
      <w:lvlJc w:val="left"/>
      <w:pPr>
        <w:ind w:left="2880" w:hanging="360"/>
      </w:pPr>
      <w:rPr>
        <w:rFonts w:ascii="Symbol" w:hAnsi="Symbol" w:hint="default"/>
      </w:rPr>
    </w:lvl>
    <w:lvl w:ilvl="4" w:tplc="48E4EAE2">
      <w:start w:val="1"/>
      <w:numFmt w:val="bullet"/>
      <w:lvlText w:val="o"/>
      <w:lvlJc w:val="left"/>
      <w:pPr>
        <w:ind w:left="3600" w:hanging="360"/>
      </w:pPr>
      <w:rPr>
        <w:rFonts w:ascii="Courier New" w:hAnsi="Courier New" w:hint="default"/>
      </w:rPr>
    </w:lvl>
    <w:lvl w:ilvl="5" w:tplc="85F6CE7C">
      <w:start w:val="1"/>
      <w:numFmt w:val="bullet"/>
      <w:lvlText w:val=""/>
      <w:lvlJc w:val="left"/>
      <w:pPr>
        <w:ind w:left="4320" w:hanging="360"/>
      </w:pPr>
      <w:rPr>
        <w:rFonts w:ascii="Wingdings" w:hAnsi="Wingdings" w:hint="default"/>
      </w:rPr>
    </w:lvl>
    <w:lvl w:ilvl="6" w:tplc="F1E46412">
      <w:start w:val="1"/>
      <w:numFmt w:val="bullet"/>
      <w:lvlText w:val=""/>
      <w:lvlJc w:val="left"/>
      <w:pPr>
        <w:ind w:left="5040" w:hanging="360"/>
      </w:pPr>
      <w:rPr>
        <w:rFonts w:ascii="Symbol" w:hAnsi="Symbol" w:hint="default"/>
      </w:rPr>
    </w:lvl>
    <w:lvl w:ilvl="7" w:tplc="831C3ADC">
      <w:start w:val="1"/>
      <w:numFmt w:val="bullet"/>
      <w:lvlText w:val="o"/>
      <w:lvlJc w:val="left"/>
      <w:pPr>
        <w:ind w:left="5760" w:hanging="360"/>
      </w:pPr>
      <w:rPr>
        <w:rFonts w:ascii="Courier New" w:hAnsi="Courier New" w:hint="default"/>
      </w:rPr>
    </w:lvl>
    <w:lvl w:ilvl="8" w:tplc="69CE7D92">
      <w:start w:val="1"/>
      <w:numFmt w:val="bullet"/>
      <w:lvlText w:val=""/>
      <w:lvlJc w:val="left"/>
      <w:pPr>
        <w:ind w:left="6480" w:hanging="360"/>
      </w:pPr>
      <w:rPr>
        <w:rFonts w:ascii="Wingdings" w:hAnsi="Wingdings" w:hint="default"/>
      </w:rPr>
    </w:lvl>
  </w:abstractNum>
  <w:abstractNum w:abstractNumId="10" w15:restartNumberingAfterBreak="0">
    <w:nsid w:val="26BD5D63"/>
    <w:multiLevelType w:val="hybridMultilevel"/>
    <w:tmpl w:val="F9281C34"/>
    <w:lvl w:ilvl="0" w:tplc="7DBAEDEE">
      <w:start w:val="1"/>
      <w:numFmt w:val="bullet"/>
      <w:lvlText w:val=""/>
      <w:lvlJc w:val="left"/>
      <w:pPr>
        <w:ind w:left="720" w:hanging="360"/>
      </w:pPr>
      <w:rPr>
        <w:rFonts w:ascii="Symbol" w:hAnsi="Symbol" w:hint="default"/>
      </w:rPr>
    </w:lvl>
    <w:lvl w:ilvl="1" w:tplc="53A8C868">
      <w:start w:val="1"/>
      <w:numFmt w:val="bullet"/>
      <w:lvlText w:val=""/>
      <w:lvlJc w:val="left"/>
      <w:pPr>
        <w:ind w:left="1440" w:hanging="360"/>
      </w:pPr>
      <w:rPr>
        <w:rFonts w:ascii="Symbol" w:hAnsi="Symbol" w:hint="default"/>
      </w:rPr>
    </w:lvl>
    <w:lvl w:ilvl="2" w:tplc="D6669C20">
      <w:start w:val="1"/>
      <w:numFmt w:val="bullet"/>
      <w:lvlText w:val=""/>
      <w:lvlJc w:val="left"/>
      <w:pPr>
        <w:ind w:left="2160" w:hanging="360"/>
      </w:pPr>
      <w:rPr>
        <w:rFonts w:ascii="Wingdings" w:hAnsi="Wingdings" w:hint="default"/>
      </w:rPr>
    </w:lvl>
    <w:lvl w:ilvl="3" w:tplc="FE50CDA4">
      <w:start w:val="1"/>
      <w:numFmt w:val="bullet"/>
      <w:lvlText w:val=""/>
      <w:lvlJc w:val="left"/>
      <w:pPr>
        <w:ind w:left="2880" w:hanging="360"/>
      </w:pPr>
      <w:rPr>
        <w:rFonts w:ascii="Symbol" w:hAnsi="Symbol" w:hint="default"/>
      </w:rPr>
    </w:lvl>
    <w:lvl w:ilvl="4" w:tplc="94D2CEB2">
      <w:start w:val="1"/>
      <w:numFmt w:val="bullet"/>
      <w:lvlText w:val="o"/>
      <w:lvlJc w:val="left"/>
      <w:pPr>
        <w:ind w:left="3600" w:hanging="360"/>
      </w:pPr>
      <w:rPr>
        <w:rFonts w:ascii="Courier New" w:hAnsi="Courier New" w:hint="default"/>
      </w:rPr>
    </w:lvl>
    <w:lvl w:ilvl="5" w:tplc="FF76FC04">
      <w:start w:val="1"/>
      <w:numFmt w:val="bullet"/>
      <w:lvlText w:val=""/>
      <w:lvlJc w:val="left"/>
      <w:pPr>
        <w:ind w:left="4320" w:hanging="360"/>
      </w:pPr>
      <w:rPr>
        <w:rFonts w:ascii="Wingdings" w:hAnsi="Wingdings" w:hint="default"/>
      </w:rPr>
    </w:lvl>
    <w:lvl w:ilvl="6" w:tplc="DF8CAD7C">
      <w:start w:val="1"/>
      <w:numFmt w:val="bullet"/>
      <w:lvlText w:val=""/>
      <w:lvlJc w:val="left"/>
      <w:pPr>
        <w:ind w:left="5040" w:hanging="360"/>
      </w:pPr>
      <w:rPr>
        <w:rFonts w:ascii="Symbol" w:hAnsi="Symbol" w:hint="default"/>
      </w:rPr>
    </w:lvl>
    <w:lvl w:ilvl="7" w:tplc="FF527F54">
      <w:start w:val="1"/>
      <w:numFmt w:val="bullet"/>
      <w:lvlText w:val="o"/>
      <w:lvlJc w:val="left"/>
      <w:pPr>
        <w:ind w:left="5760" w:hanging="360"/>
      </w:pPr>
      <w:rPr>
        <w:rFonts w:ascii="Courier New" w:hAnsi="Courier New" w:hint="default"/>
      </w:rPr>
    </w:lvl>
    <w:lvl w:ilvl="8" w:tplc="49387F0C">
      <w:start w:val="1"/>
      <w:numFmt w:val="bullet"/>
      <w:lvlText w:val=""/>
      <w:lvlJc w:val="left"/>
      <w:pPr>
        <w:ind w:left="6480" w:hanging="360"/>
      </w:pPr>
      <w:rPr>
        <w:rFonts w:ascii="Wingdings" w:hAnsi="Wingdings" w:hint="default"/>
      </w:rPr>
    </w:lvl>
  </w:abstractNum>
  <w:abstractNum w:abstractNumId="11" w15:restartNumberingAfterBreak="0">
    <w:nsid w:val="2A14034D"/>
    <w:multiLevelType w:val="hybridMultilevel"/>
    <w:tmpl w:val="7BFE65D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06A69E"/>
    <w:multiLevelType w:val="hybridMultilevel"/>
    <w:tmpl w:val="EB966942"/>
    <w:lvl w:ilvl="0" w:tplc="9AAEA8FA">
      <w:start w:val="1"/>
      <w:numFmt w:val="decimal"/>
      <w:lvlText w:val="%1."/>
      <w:lvlJc w:val="left"/>
      <w:pPr>
        <w:ind w:left="360" w:hanging="360"/>
      </w:pPr>
    </w:lvl>
    <w:lvl w:ilvl="1" w:tplc="F6301036">
      <w:start w:val="1"/>
      <w:numFmt w:val="lowerLetter"/>
      <w:lvlText w:val="%2."/>
      <w:lvlJc w:val="left"/>
      <w:pPr>
        <w:ind w:left="1080" w:hanging="360"/>
      </w:pPr>
    </w:lvl>
    <w:lvl w:ilvl="2" w:tplc="54D01A3C">
      <w:start w:val="1"/>
      <w:numFmt w:val="lowerRoman"/>
      <w:lvlText w:val="%3."/>
      <w:lvlJc w:val="right"/>
      <w:pPr>
        <w:ind w:left="1800" w:hanging="180"/>
      </w:pPr>
    </w:lvl>
    <w:lvl w:ilvl="3" w:tplc="B61A91D4">
      <w:start w:val="1"/>
      <w:numFmt w:val="decimal"/>
      <w:lvlText w:val="%4."/>
      <w:lvlJc w:val="left"/>
      <w:pPr>
        <w:ind w:left="2520" w:hanging="360"/>
      </w:pPr>
    </w:lvl>
    <w:lvl w:ilvl="4" w:tplc="014E7BC6">
      <w:start w:val="1"/>
      <w:numFmt w:val="lowerLetter"/>
      <w:lvlText w:val="%5."/>
      <w:lvlJc w:val="left"/>
      <w:pPr>
        <w:ind w:left="3240" w:hanging="360"/>
      </w:pPr>
    </w:lvl>
    <w:lvl w:ilvl="5" w:tplc="FB1E6658">
      <w:start w:val="1"/>
      <w:numFmt w:val="lowerRoman"/>
      <w:lvlText w:val="%6."/>
      <w:lvlJc w:val="right"/>
      <w:pPr>
        <w:ind w:left="3960" w:hanging="180"/>
      </w:pPr>
    </w:lvl>
    <w:lvl w:ilvl="6" w:tplc="CEFAE796">
      <w:start w:val="1"/>
      <w:numFmt w:val="decimal"/>
      <w:lvlText w:val="%7."/>
      <w:lvlJc w:val="left"/>
      <w:pPr>
        <w:ind w:left="4680" w:hanging="360"/>
      </w:pPr>
    </w:lvl>
    <w:lvl w:ilvl="7" w:tplc="084A3C1E">
      <w:start w:val="1"/>
      <w:numFmt w:val="lowerLetter"/>
      <w:lvlText w:val="%8."/>
      <w:lvlJc w:val="left"/>
      <w:pPr>
        <w:ind w:left="5400" w:hanging="360"/>
      </w:pPr>
    </w:lvl>
    <w:lvl w:ilvl="8" w:tplc="DB807954">
      <w:start w:val="1"/>
      <w:numFmt w:val="lowerRoman"/>
      <w:lvlText w:val="%9."/>
      <w:lvlJc w:val="right"/>
      <w:pPr>
        <w:ind w:left="6120" w:hanging="180"/>
      </w:pPr>
    </w:lvl>
  </w:abstractNum>
  <w:abstractNum w:abstractNumId="13" w15:restartNumberingAfterBreak="0">
    <w:nsid w:val="2CE1CDCC"/>
    <w:multiLevelType w:val="hybridMultilevel"/>
    <w:tmpl w:val="7BE463C4"/>
    <w:lvl w:ilvl="0" w:tplc="D458D098">
      <w:start w:val="1"/>
      <w:numFmt w:val="bullet"/>
      <w:lvlText w:val=""/>
      <w:lvlJc w:val="left"/>
      <w:pPr>
        <w:ind w:left="720" w:hanging="360"/>
      </w:pPr>
      <w:rPr>
        <w:rFonts w:ascii="Symbol" w:hAnsi="Symbol" w:hint="default"/>
      </w:rPr>
    </w:lvl>
    <w:lvl w:ilvl="1" w:tplc="0298DCC4">
      <w:start w:val="1"/>
      <w:numFmt w:val="bullet"/>
      <w:lvlText w:val="o"/>
      <w:lvlJc w:val="left"/>
      <w:pPr>
        <w:ind w:left="1440" w:hanging="360"/>
      </w:pPr>
      <w:rPr>
        <w:rFonts w:ascii="Courier New" w:hAnsi="Courier New" w:hint="default"/>
      </w:rPr>
    </w:lvl>
    <w:lvl w:ilvl="2" w:tplc="DFA43008">
      <w:start w:val="1"/>
      <w:numFmt w:val="bullet"/>
      <w:lvlText w:val=""/>
      <w:lvlJc w:val="left"/>
      <w:pPr>
        <w:ind w:left="2160" w:hanging="360"/>
      </w:pPr>
      <w:rPr>
        <w:rFonts w:ascii="Wingdings" w:hAnsi="Wingdings" w:hint="default"/>
      </w:rPr>
    </w:lvl>
    <w:lvl w:ilvl="3" w:tplc="31923B7A">
      <w:start w:val="1"/>
      <w:numFmt w:val="bullet"/>
      <w:lvlText w:val=""/>
      <w:lvlJc w:val="left"/>
      <w:pPr>
        <w:ind w:left="2880" w:hanging="360"/>
      </w:pPr>
      <w:rPr>
        <w:rFonts w:ascii="Symbol" w:hAnsi="Symbol" w:hint="default"/>
      </w:rPr>
    </w:lvl>
    <w:lvl w:ilvl="4" w:tplc="01C65C0E">
      <w:start w:val="1"/>
      <w:numFmt w:val="bullet"/>
      <w:lvlText w:val="o"/>
      <w:lvlJc w:val="left"/>
      <w:pPr>
        <w:ind w:left="3600" w:hanging="360"/>
      </w:pPr>
      <w:rPr>
        <w:rFonts w:ascii="Courier New" w:hAnsi="Courier New" w:hint="default"/>
      </w:rPr>
    </w:lvl>
    <w:lvl w:ilvl="5" w:tplc="074C5AA6">
      <w:start w:val="1"/>
      <w:numFmt w:val="bullet"/>
      <w:lvlText w:val=""/>
      <w:lvlJc w:val="left"/>
      <w:pPr>
        <w:ind w:left="4320" w:hanging="360"/>
      </w:pPr>
      <w:rPr>
        <w:rFonts w:ascii="Wingdings" w:hAnsi="Wingdings" w:hint="default"/>
      </w:rPr>
    </w:lvl>
    <w:lvl w:ilvl="6" w:tplc="05A04662">
      <w:start w:val="1"/>
      <w:numFmt w:val="bullet"/>
      <w:lvlText w:val=""/>
      <w:lvlJc w:val="left"/>
      <w:pPr>
        <w:ind w:left="5040" w:hanging="360"/>
      </w:pPr>
      <w:rPr>
        <w:rFonts w:ascii="Symbol" w:hAnsi="Symbol" w:hint="default"/>
      </w:rPr>
    </w:lvl>
    <w:lvl w:ilvl="7" w:tplc="9E223062">
      <w:start w:val="1"/>
      <w:numFmt w:val="bullet"/>
      <w:lvlText w:val="o"/>
      <w:lvlJc w:val="left"/>
      <w:pPr>
        <w:ind w:left="5760" w:hanging="360"/>
      </w:pPr>
      <w:rPr>
        <w:rFonts w:ascii="Courier New" w:hAnsi="Courier New" w:hint="default"/>
      </w:rPr>
    </w:lvl>
    <w:lvl w:ilvl="8" w:tplc="75EC3A32">
      <w:start w:val="1"/>
      <w:numFmt w:val="bullet"/>
      <w:lvlText w:val=""/>
      <w:lvlJc w:val="left"/>
      <w:pPr>
        <w:ind w:left="6480" w:hanging="360"/>
      </w:pPr>
      <w:rPr>
        <w:rFonts w:ascii="Wingdings" w:hAnsi="Wingdings" w:hint="default"/>
      </w:rPr>
    </w:lvl>
  </w:abstractNum>
  <w:abstractNum w:abstractNumId="14" w15:restartNumberingAfterBreak="0">
    <w:nsid w:val="30D87481"/>
    <w:multiLevelType w:val="hybridMultilevel"/>
    <w:tmpl w:val="DA54890E"/>
    <w:lvl w:ilvl="0" w:tplc="6AB2B3C8">
      <w:start w:val="1"/>
      <w:numFmt w:val="bullet"/>
      <w:lvlText w:val=""/>
      <w:lvlJc w:val="left"/>
      <w:pPr>
        <w:ind w:left="720" w:hanging="360"/>
      </w:pPr>
      <w:rPr>
        <w:rFonts w:ascii="Symbol" w:hAnsi="Symbol" w:hint="default"/>
      </w:rPr>
    </w:lvl>
    <w:lvl w:ilvl="1" w:tplc="A0521C7A">
      <w:start w:val="1"/>
      <w:numFmt w:val="bullet"/>
      <w:lvlText w:val="o"/>
      <w:lvlJc w:val="left"/>
      <w:pPr>
        <w:ind w:left="1440" w:hanging="360"/>
      </w:pPr>
      <w:rPr>
        <w:rFonts w:ascii="Courier New" w:hAnsi="Courier New" w:hint="default"/>
      </w:rPr>
    </w:lvl>
    <w:lvl w:ilvl="2" w:tplc="CF8E0D24">
      <w:start w:val="1"/>
      <w:numFmt w:val="bullet"/>
      <w:lvlText w:val=""/>
      <w:lvlJc w:val="left"/>
      <w:pPr>
        <w:ind w:left="2160" w:hanging="360"/>
      </w:pPr>
      <w:rPr>
        <w:rFonts w:ascii="Wingdings" w:hAnsi="Wingdings" w:hint="default"/>
      </w:rPr>
    </w:lvl>
    <w:lvl w:ilvl="3" w:tplc="977ABCCA">
      <w:start w:val="1"/>
      <w:numFmt w:val="bullet"/>
      <w:lvlText w:val=""/>
      <w:lvlJc w:val="left"/>
      <w:pPr>
        <w:ind w:left="2880" w:hanging="360"/>
      </w:pPr>
      <w:rPr>
        <w:rFonts w:ascii="Symbol" w:hAnsi="Symbol" w:hint="default"/>
      </w:rPr>
    </w:lvl>
    <w:lvl w:ilvl="4" w:tplc="332ED232">
      <w:start w:val="1"/>
      <w:numFmt w:val="bullet"/>
      <w:lvlText w:val="o"/>
      <w:lvlJc w:val="left"/>
      <w:pPr>
        <w:ind w:left="3600" w:hanging="360"/>
      </w:pPr>
      <w:rPr>
        <w:rFonts w:ascii="Courier New" w:hAnsi="Courier New" w:hint="default"/>
      </w:rPr>
    </w:lvl>
    <w:lvl w:ilvl="5" w:tplc="58B6A356">
      <w:start w:val="1"/>
      <w:numFmt w:val="bullet"/>
      <w:lvlText w:val=""/>
      <w:lvlJc w:val="left"/>
      <w:pPr>
        <w:ind w:left="4320" w:hanging="360"/>
      </w:pPr>
      <w:rPr>
        <w:rFonts w:ascii="Wingdings" w:hAnsi="Wingdings" w:hint="default"/>
      </w:rPr>
    </w:lvl>
    <w:lvl w:ilvl="6" w:tplc="999C9440">
      <w:start w:val="1"/>
      <w:numFmt w:val="bullet"/>
      <w:lvlText w:val=""/>
      <w:lvlJc w:val="left"/>
      <w:pPr>
        <w:ind w:left="5040" w:hanging="360"/>
      </w:pPr>
      <w:rPr>
        <w:rFonts w:ascii="Symbol" w:hAnsi="Symbol" w:hint="default"/>
      </w:rPr>
    </w:lvl>
    <w:lvl w:ilvl="7" w:tplc="D4BEFECC">
      <w:start w:val="1"/>
      <w:numFmt w:val="bullet"/>
      <w:lvlText w:val="o"/>
      <w:lvlJc w:val="left"/>
      <w:pPr>
        <w:ind w:left="5760" w:hanging="360"/>
      </w:pPr>
      <w:rPr>
        <w:rFonts w:ascii="Courier New" w:hAnsi="Courier New" w:hint="default"/>
      </w:rPr>
    </w:lvl>
    <w:lvl w:ilvl="8" w:tplc="6C2E9A92">
      <w:start w:val="1"/>
      <w:numFmt w:val="bullet"/>
      <w:lvlText w:val=""/>
      <w:lvlJc w:val="left"/>
      <w:pPr>
        <w:ind w:left="6480" w:hanging="360"/>
      </w:pPr>
      <w:rPr>
        <w:rFonts w:ascii="Wingdings" w:hAnsi="Wingdings" w:hint="default"/>
      </w:rPr>
    </w:lvl>
  </w:abstractNum>
  <w:abstractNum w:abstractNumId="15" w15:restartNumberingAfterBreak="0">
    <w:nsid w:val="326D444C"/>
    <w:multiLevelType w:val="hybridMultilevel"/>
    <w:tmpl w:val="B324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C192E"/>
    <w:multiLevelType w:val="multilevel"/>
    <w:tmpl w:val="5688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9F6C65"/>
    <w:multiLevelType w:val="hybridMultilevel"/>
    <w:tmpl w:val="4316338C"/>
    <w:lvl w:ilvl="0" w:tplc="F4561E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C0F860"/>
    <w:multiLevelType w:val="hybridMultilevel"/>
    <w:tmpl w:val="FFFFFFFF"/>
    <w:lvl w:ilvl="0" w:tplc="99B07FE6">
      <w:start w:val="1"/>
      <w:numFmt w:val="bullet"/>
      <w:lvlText w:val=""/>
      <w:lvlJc w:val="left"/>
      <w:pPr>
        <w:ind w:left="720" w:hanging="360"/>
      </w:pPr>
      <w:rPr>
        <w:rFonts w:ascii="Symbol" w:hAnsi="Symbol" w:hint="default"/>
      </w:rPr>
    </w:lvl>
    <w:lvl w:ilvl="1" w:tplc="0624D492">
      <w:start w:val="1"/>
      <w:numFmt w:val="bullet"/>
      <w:lvlText w:val="o"/>
      <w:lvlJc w:val="left"/>
      <w:pPr>
        <w:ind w:left="1440" w:hanging="360"/>
      </w:pPr>
      <w:rPr>
        <w:rFonts w:ascii="Courier New" w:hAnsi="Courier New" w:hint="default"/>
      </w:rPr>
    </w:lvl>
    <w:lvl w:ilvl="2" w:tplc="80386DE6">
      <w:start w:val="1"/>
      <w:numFmt w:val="bullet"/>
      <w:lvlText w:val=""/>
      <w:lvlJc w:val="left"/>
      <w:pPr>
        <w:ind w:left="2160" w:hanging="360"/>
      </w:pPr>
      <w:rPr>
        <w:rFonts w:ascii="Wingdings" w:hAnsi="Wingdings" w:hint="default"/>
      </w:rPr>
    </w:lvl>
    <w:lvl w:ilvl="3" w:tplc="81F4E2CA">
      <w:start w:val="1"/>
      <w:numFmt w:val="bullet"/>
      <w:lvlText w:val=""/>
      <w:lvlJc w:val="left"/>
      <w:pPr>
        <w:ind w:left="2880" w:hanging="360"/>
      </w:pPr>
      <w:rPr>
        <w:rFonts w:ascii="Symbol" w:hAnsi="Symbol" w:hint="default"/>
      </w:rPr>
    </w:lvl>
    <w:lvl w:ilvl="4" w:tplc="134EEA38">
      <w:start w:val="1"/>
      <w:numFmt w:val="bullet"/>
      <w:lvlText w:val="o"/>
      <w:lvlJc w:val="left"/>
      <w:pPr>
        <w:ind w:left="3600" w:hanging="360"/>
      </w:pPr>
      <w:rPr>
        <w:rFonts w:ascii="Courier New" w:hAnsi="Courier New" w:hint="default"/>
      </w:rPr>
    </w:lvl>
    <w:lvl w:ilvl="5" w:tplc="0106B562">
      <w:start w:val="1"/>
      <w:numFmt w:val="bullet"/>
      <w:lvlText w:val=""/>
      <w:lvlJc w:val="left"/>
      <w:pPr>
        <w:ind w:left="4320" w:hanging="360"/>
      </w:pPr>
      <w:rPr>
        <w:rFonts w:ascii="Wingdings" w:hAnsi="Wingdings" w:hint="default"/>
      </w:rPr>
    </w:lvl>
    <w:lvl w:ilvl="6" w:tplc="13D8A7BA">
      <w:start w:val="1"/>
      <w:numFmt w:val="bullet"/>
      <w:lvlText w:val=""/>
      <w:lvlJc w:val="left"/>
      <w:pPr>
        <w:ind w:left="5040" w:hanging="360"/>
      </w:pPr>
      <w:rPr>
        <w:rFonts w:ascii="Symbol" w:hAnsi="Symbol" w:hint="default"/>
      </w:rPr>
    </w:lvl>
    <w:lvl w:ilvl="7" w:tplc="3E14E8B8">
      <w:start w:val="1"/>
      <w:numFmt w:val="bullet"/>
      <w:lvlText w:val="o"/>
      <w:lvlJc w:val="left"/>
      <w:pPr>
        <w:ind w:left="5760" w:hanging="360"/>
      </w:pPr>
      <w:rPr>
        <w:rFonts w:ascii="Courier New" w:hAnsi="Courier New" w:hint="default"/>
      </w:rPr>
    </w:lvl>
    <w:lvl w:ilvl="8" w:tplc="6A606D4E">
      <w:start w:val="1"/>
      <w:numFmt w:val="bullet"/>
      <w:lvlText w:val=""/>
      <w:lvlJc w:val="left"/>
      <w:pPr>
        <w:ind w:left="6480" w:hanging="360"/>
      </w:pPr>
      <w:rPr>
        <w:rFonts w:ascii="Wingdings" w:hAnsi="Wingdings" w:hint="default"/>
      </w:rPr>
    </w:lvl>
  </w:abstractNum>
  <w:abstractNum w:abstractNumId="19" w15:restartNumberingAfterBreak="0">
    <w:nsid w:val="3581D7A1"/>
    <w:multiLevelType w:val="hybridMultilevel"/>
    <w:tmpl w:val="54FE05DA"/>
    <w:lvl w:ilvl="0" w:tplc="BC161264">
      <w:start w:val="1"/>
      <w:numFmt w:val="bullet"/>
      <w:lvlText w:val=""/>
      <w:lvlJc w:val="left"/>
      <w:pPr>
        <w:ind w:left="720" w:hanging="360"/>
      </w:pPr>
      <w:rPr>
        <w:rFonts w:ascii="Symbol" w:hAnsi="Symbol" w:hint="default"/>
      </w:rPr>
    </w:lvl>
    <w:lvl w:ilvl="1" w:tplc="E5080482">
      <w:start w:val="1"/>
      <w:numFmt w:val="bullet"/>
      <w:lvlText w:val="o"/>
      <w:lvlJc w:val="left"/>
      <w:pPr>
        <w:ind w:left="1440" w:hanging="360"/>
      </w:pPr>
      <w:rPr>
        <w:rFonts w:ascii="Courier New" w:hAnsi="Courier New" w:hint="default"/>
      </w:rPr>
    </w:lvl>
    <w:lvl w:ilvl="2" w:tplc="5C84A1F6">
      <w:start w:val="1"/>
      <w:numFmt w:val="bullet"/>
      <w:lvlText w:val=""/>
      <w:lvlJc w:val="left"/>
      <w:pPr>
        <w:ind w:left="2160" w:hanging="360"/>
      </w:pPr>
      <w:rPr>
        <w:rFonts w:ascii="Wingdings" w:hAnsi="Wingdings" w:hint="default"/>
      </w:rPr>
    </w:lvl>
    <w:lvl w:ilvl="3" w:tplc="D75EDB1C">
      <w:start w:val="1"/>
      <w:numFmt w:val="bullet"/>
      <w:lvlText w:val=""/>
      <w:lvlJc w:val="left"/>
      <w:pPr>
        <w:ind w:left="2880" w:hanging="360"/>
      </w:pPr>
      <w:rPr>
        <w:rFonts w:ascii="Symbol" w:hAnsi="Symbol" w:hint="default"/>
      </w:rPr>
    </w:lvl>
    <w:lvl w:ilvl="4" w:tplc="41FE2A16">
      <w:start w:val="1"/>
      <w:numFmt w:val="bullet"/>
      <w:lvlText w:val="o"/>
      <w:lvlJc w:val="left"/>
      <w:pPr>
        <w:ind w:left="3600" w:hanging="360"/>
      </w:pPr>
      <w:rPr>
        <w:rFonts w:ascii="Courier New" w:hAnsi="Courier New" w:hint="default"/>
      </w:rPr>
    </w:lvl>
    <w:lvl w:ilvl="5" w:tplc="F25E89BC">
      <w:start w:val="1"/>
      <w:numFmt w:val="bullet"/>
      <w:lvlText w:val=""/>
      <w:lvlJc w:val="left"/>
      <w:pPr>
        <w:ind w:left="4320" w:hanging="360"/>
      </w:pPr>
      <w:rPr>
        <w:rFonts w:ascii="Wingdings" w:hAnsi="Wingdings" w:hint="default"/>
      </w:rPr>
    </w:lvl>
    <w:lvl w:ilvl="6" w:tplc="63F87EAC">
      <w:start w:val="1"/>
      <w:numFmt w:val="bullet"/>
      <w:lvlText w:val=""/>
      <w:lvlJc w:val="left"/>
      <w:pPr>
        <w:ind w:left="5040" w:hanging="360"/>
      </w:pPr>
      <w:rPr>
        <w:rFonts w:ascii="Symbol" w:hAnsi="Symbol" w:hint="default"/>
      </w:rPr>
    </w:lvl>
    <w:lvl w:ilvl="7" w:tplc="028025F2">
      <w:start w:val="1"/>
      <w:numFmt w:val="bullet"/>
      <w:lvlText w:val="o"/>
      <w:lvlJc w:val="left"/>
      <w:pPr>
        <w:ind w:left="5760" w:hanging="360"/>
      </w:pPr>
      <w:rPr>
        <w:rFonts w:ascii="Courier New" w:hAnsi="Courier New" w:hint="default"/>
      </w:rPr>
    </w:lvl>
    <w:lvl w:ilvl="8" w:tplc="17822372">
      <w:start w:val="1"/>
      <w:numFmt w:val="bullet"/>
      <w:lvlText w:val=""/>
      <w:lvlJc w:val="left"/>
      <w:pPr>
        <w:ind w:left="6480" w:hanging="360"/>
      </w:pPr>
      <w:rPr>
        <w:rFonts w:ascii="Wingdings" w:hAnsi="Wingdings" w:hint="default"/>
      </w:rPr>
    </w:lvl>
  </w:abstractNum>
  <w:abstractNum w:abstractNumId="20" w15:restartNumberingAfterBreak="0">
    <w:nsid w:val="36063F8B"/>
    <w:multiLevelType w:val="hybridMultilevel"/>
    <w:tmpl w:val="80F0FE00"/>
    <w:lvl w:ilvl="0" w:tplc="FFC4AE52">
      <w:numFmt w:val="bullet"/>
      <w:lvlText w:val="·"/>
      <w:lvlJc w:val="left"/>
      <w:pPr>
        <w:ind w:left="720" w:hanging="360"/>
      </w:pPr>
      <w:rPr>
        <w:rFonts w:ascii="Calibri" w:eastAsiaTheme="minorHAnsi" w:hAnsi="Calibri" w:cs="Calibri"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9BF0E19"/>
    <w:multiLevelType w:val="hybridMultilevel"/>
    <w:tmpl w:val="342AB4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0F6227"/>
    <w:multiLevelType w:val="multilevel"/>
    <w:tmpl w:val="855A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E87402"/>
    <w:multiLevelType w:val="hybridMultilevel"/>
    <w:tmpl w:val="99002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8B73A2"/>
    <w:multiLevelType w:val="hybridMultilevel"/>
    <w:tmpl w:val="FFFFFFFF"/>
    <w:lvl w:ilvl="0" w:tplc="D044659E">
      <w:start w:val="1"/>
      <w:numFmt w:val="bullet"/>
      <w:lvlText w:val=""/>
      <w:lvlJc w:val="left"/>
      <w:pPr>
        <w:ind w:left="720" w:hanging="360"/>
      </w:pPr>
      <w:rPr>
        <w:rFonts w:ascii="Symbol" w:hAnsi="Symbol" w:hint="default"/>
      </w:rPr>
    </w:lvl>
    <w:lvl w:ilvl="1" w:tplc="DFD8DCA2">
      <w:start w:val="1"/>
      <w:numFmt w:val="bullet"/>
      <w:lvlText w:val="o"/>
      <w:lvlJc w:val="left"/>
      <w:pPr>
        <w:ind w:left="1440" w:hanging="360"/>
      </w:pPr>
      <w:rPr>
        <w:rFonts w:ascii="Courier New" w:hAnsi="Courier New" w:hint="default"/>
      </w:rPr>
    </w:lvl>
    <w:lvl w:ilvl="2" w:tplc="EA3EDB50">
      <w:start w:val="1"/>
      <w:numFmt w:val="bullet"/>
      <w:lvlText w:val=""/>
      <w:lvlJc w:val="left"/>
      <w:pPr>
        <w:ind w:left="2160" w:hanging="360"/>
      </w:pPr>
      <w:rPr>
        <w:rFonts w:ascii="Wingdings" w:hAnsi="Wingdings" w:hint="default"/>
      </w:rPr>
    </w:lvl>
    <w:lvl w:ilvl="3" w:tplc="05062F46">
      <w:start w:val="1"/>
      <w:numFmt w:val="bullet"/>
      <w:lvlText w:val=""/>
      <w:lvlJc w:val="left"/>
      <w:pPr>
        <w:ind w:left="2880" w:hanging="360"/>
      </w:pPr>
      <w:rPr>
        <w:rFonts w:ascii="Symbol" w:hAnsi="Symbol" w:hint="default"/>
      </w:rPr>
    </w:lvl>
    <w:lvl w:ilvl="4" w:tplc="04B8883C">
      <w:start w:val="1"/>
      <w:numFmt w:val="bullet"/>
      <w:lvlText w:val="o"/>
      <w:lvlJc w:val="left"/>
      <w:pPr>
        <w:ind w:left="3600" w:hanging="360"/>
      </w:pPr>
      <w:rPr>
        <w:rFonts w:ascii="Courier New" w:hAnsi="Courier New" w:hint="default"/>
      </w:rPr>
    </w:lvl>
    <w:lvl w:ilvl="5" w:tplc="E5A453D4">
      <w:start w:val="1"/>
      <w:numFmt w:val="bullet"/>
      <w:lvlText w:val=""/>
      <w:lvlJc w:val="left"/>
      <w:pPr>
        <w:ind w:left="4320" w:hanging="360"/>
      </w:pPr>
      <w:rPr>
        <w:rFonts w:ascii="Wingdings" w:hAnsi="Wingdings" w:hint="default"/>
      </w:rPr>
    </w:lvl>
    <w:lvl w:ilvl="6" w:tplc="5DC2599A">
      <w:start w:val="1"/>
      <w:numFmt w:val="bullet"/>
      <w:lvlText w:val=""/>
      <w:lvlJc w:val="left"/>
      <w:pPr>
        <w:ind w:left="5040" w:hanging="360"/>
      </w:pPr>
      <w:rPr>
        <w:rFonts w:ascii="Symbol" w:hAnsi="Symbol" w:hint="default"/>
      </w:rPr>
    </w:lvl>
    <w:lvl w:ilvl="7" w:tplc="FE802864">
      <w:start w:val="1"/>
      <w:numFmt w:val="bullet"/>
      <w:lvlText w:val="o"/>
      <w:lvlJc w:val="left"/>
      <w:pPr>
        <w:ind w:left="5760" w:hanging="360"/>
      </w:pPr>
      <w:rPr>
        <w:rFonts w:ascii="Courier New" w:hAnsi="Courier New" w:hint="default"/>
      </w:rPr>
    </w:lvl>
    <w:lvl w:ilvl="8" w:tplc="F982B1D0">
      <w:start w:val="1"/>
      <w:numFmt w:val="bullet"/>
      <w:lvlText w:val=""/>
      <w:lvlJc w:val="left"/>
      <w:pPr>
        <w:ind w:left="6480" w:hanging="360"/>
      </w:pPr>
      <w:rPr>
        <w:rFonts w:ascii="Wingdings" w:hAnsi="Wingdings" w:hint="default"/>
      </w:rPr>
    </w:lvl>
  </w:abstractNum>
  <w:abstractNum w:abstractNumId="25" w15:restartNumberingAfterBreak="0">
    <w:nsid w:val="4EA8945C"/>
    <w:multiLevelType w:val="hybridMultilevel"/>
    <w:tmpl w:val="6450A584"/>
    <w:lvl w:ilvl="0" w:tplc="4636F7F6">
      <w:start w:val="1"/>
      <w:numFmt w:val="bullet"/>
      <w:lvlText w:val=""/>
      <w:lvlJc w:val="left"/>
      <w:pPr>
        <w:ind w:left="720" w:hanging="360"/>
      </w:pPr>
      <w:rPr>
        <w:rFonts w:ascii="Symbol" w:hAnsi="Symbol" w:hint="default"/>
      </w:rPr>
    </w:lvl>
    <w:lvl w:ilvl="1" w:tplc="58DA10EA">
      <w:start w:val="1"/>
      <w:numFmt w:val="bullet"/>
      <w:lvlText w:val="o"/>
      <w:lvlJc w:val="left"/>
      <w:pPr>
        <w:ind w:left="1440" w:hanging="360"/>
      </w:pPr>
      <w:rPr>
        <w:rFonts w:ascii="Courier New" w:hAnsi="Courier New" w:hint="default"/>
      </w:rPr>
    </w:lvl>
    <w:lvl w:ilvl="2" w:tplc="2EA8508E">
      <w:start w:val="1"/>
      <w:numFmt w:val="bullet"/>
      <w:lvlText w:val=""/>
      <w:lvlJc w:val="left"/>
      <w:pPr>
        <w:ind w:left="2160" w:hanging="360"/>
      </w:pPr>
      <w:rPr>
        <w:rFonts w:ascii="Wingdings" w:hAnsi="Wingdings" w:hint="default"/>
      </w:rPr>
    </w:lvl>
    <w:lvl w:ilvl="3" w:tplc="CE36A62C">
      <w:start w:val="1"/>
      <w:numFmt w:val="bullet"/>
      <w:lvlText w:val=""/>
      <w:lvlJc w:val="left"/>
      <w:pPr>
        <w:ind w:left="2880" w:hanging="360"/>
      </w:pPr>
      <w:rPr>
        <w:rFonts w:ascii="Symbol" w:hAnsi="Symbol" w:hint="default"/>
      </w:rPr>
    </w:lvl>
    <w:lvl w:ilvl="4" w:tplc="6D3E48FC">
      <w:start w:val="1"/>
      <w:numFmt w:val="bullet"/>
      <w:lvlText w:val="o"/>
      <w:lvlJc w:val="left"/>
      <w:pPr>
        <w:ind w:left="3600" w:hanging="360"/>
      </w:pPr>
      <w:rPr>
        <w:rFonts w:ascii="Courier New" w:hAnsi="Courier New" w:hint="default"/>
      </w:rPr>
    </w:lvl>
    <w:lvl w:ilvl="5" w:tplc="70E6B1C4">
      <w:start w:val="1"/>
      <w:numFmt w:val="bullet"/>
      <w:lvlText w:val=""/>
      <w:lvlJc w:val="left"/>
      <w:pPr>
        <w:ind w:left="4320" w:hanging="360"/>
      </w:pPr>
      <w:rPr>
        <w:rFonts w:ascii="Wingdings" w:hAnsi="Wingdings" w:hint="default"/>
      </w:rPr>
    </w:lvl>
    <w:lvl w:ilvl="6" w:tplc="36A24CD6">
      <w:start w:val="1"/>
      <w:numFmt w:val="bullet"/>
      <w:lvlText w:val=""/>
      <w:lvlJc w:val="left"/>
      <w:pPr>
        <w:ind w:left="5040" w:hanging="360"/>
      </w:pPr>
      <w:rPr>
        <w:rFonts w:ascii="Symbol" w:hAnsi="Symbol" w:hint="default"/>
      </w:rPr>
    </w:lvl>
    <w:lvl w:ilvl="7" w:tplc="1B40CD2A">
      <w:start w:val="1"/>
      <w:numFmt w:val="bullet"/>
      <w:lvlText w:val="o"/>
      <w:lvlJc w:val="left"/>
      <w:pPr>
        <w:ind w:left="5760" w:hanging="360"/>
      </w:pPr>
      <w:rPr>
        <w:rFonts w:ascii="Courier New" w:hAnsi="Courier New" w:hint="default"/>
      </w:rPr>
    </w:lvl>
    <w:lvl w:ilvl="8" w:tplc="511E79A4">
      <w:start w:val="1"/>
      <w:numFmt w:val="bullet"/>
      <w:lvlText w:val=""/>
      <w:lvlJc w:val="left"/>
      <w:pPr>
        <w:ind w:left="6480" w:hanging="360"/>
      </w:pPr>
      <w:rPr>
        <w:rFonts w:ascii="Wingdings" w:hAnsi="Wingdings" w:hint="default"/>
      </w:rPr>
    </w:lvl>
  </w:abstractNum>
  <w:abstractNum w:abstractNumId="26" w15:restartNumberingAfterBreak="0">
    <w:nsid w:val="4F47EFF5"/>
    <w:multiLevelType w:val="hybridMultilevel"/>
    <w:tmpl w:val="E52EB66E"/>
    <w:lvl w:ilvl="0" w:tplc="31CE2592">
      <w:start w:val="1"/>
      <w:numFmt w:val="bullet"/>
      <w:lvlText w:val=""/>
      <w:lvlJc w:val="left"/>
      <w:pPr>
        <w:ind w:left="720" w:hanging="360"/>
      </w:pPr>
      <w:rPr>
        <w:rFonts w:ascii="Symbol" w:hAnsi="Symbol" w:hint="default"/>
      </w:rPr>
    </w:lvl>
    <w:lvl w:ilvl="1" w:tplc="94B8DAAE">
      <w:start w:val="1"/>
      <w:numFmt w:val="bullet"/>
      <w:lvlText w:val="o"/>
      <w:lvlJc w:val="left"/>
      <w:pPr>
        <w:ind w:left="1440" w:hanging="360"/>
      </w:pPr>
      <w:rPr>
        <w:rFonts w:ascii="Courier New" w:hAnsi="Courier New" w:hint="default"/>
      </w:rPr>
    </w:lvl>
    <w:lvl w:ilvl="2" w:tplc="0276B588">
      <w:start w:val="1"/>
      <w:numFmt w:val="bullet"/>
      <w:lvlText w:val=""/>
      <w:lvlJc w:val="left"/>
      <w:pPr>
        <w:ind w:left="2160" w:hanging="360"/>
      </w:pPr>
      <w:rPr>
        <w:rFonts w:ascii="Wingdings" w:hAnsi="Wingdings" w:hint="default"/>
      </w:rPr>
    </w:lvl>
    <w:lvl w:ilvl="3" w:tplc="D436AA5E">
      <w:start w:val="1"/>
      <w:numFmt w:val="bullet"/>
      <w:lvlText w:val=""/>
      <w:lvlJc w:val="left"/>
      <w:pPr>
        <w:ind w:left="2880" w:hanging="360"/>
      </w:pPr>
      <w:rPr>
        <w:rFonts w:ascii="Symbol" w:hAnsi="Symbol" w:hint="default"/>
      </w:rPr>
    </w:lvl>
    <w:lvl w:ilvl="4" w:tplc="51A6C4D2">
      <w:start w:val="1"/>
      <w:numFmt w:val="bullet"/>
      <w:lvlText w:val="o"/>
      <w:lvlJc w:val="left"/>
      <w:pPr>
        <w:ind w:left="3600" w:hanging="360"/>
      </w:pPr>
      <w:rPr>
        <w:rFonts w:ascii="Courier New" w:hAnsi="Courier New" w:hint="default"/>
      </w:rPr>
    </w:lvl>
    <w:lvl w:ilvl="5" w:tplc="6714FFCE">
      <w:start w:val="1"/>
      <w:numFmt w:val="bullet"/>
      <w:lvlText w:val=""/>
      <w:lvlJc w:val="left"/>
      <w:pPr>
        <w:ind w:left="4320" w:hanging="360"/>
      </w:pPr>
      <w:rPr>
        <w:rFonts w:ascii="Wingdings" w:hAnsi="Wingdings" w:hint="default"/>
      </w:rPr>
    </w:lvl>
    <w:lvl w:ilvl="6" w:tplc="376482BA">
      <w:start w:val="1"/>
      <w:numFmt w:val="bullet"/>
      <w:lvlText w:val=""/>
      <w:lvlJc w:val="left"/>
      <w:pPr>
        <w:ind w:left="5040" w:hanging="360"/>
      </w:pPr>
      <w:rPr>
        <w:rFonts w:ascii="Symbol" w:hAnsi="Symbol" w:hint="default"/>
      </w:rPr>
    </w:lvl>
    <w:lvl w:ilvl="7" w:tplc="A0BCD880">
      <w:start w:val="1"/>
      <w:numFmt w:val="bullet"/>
      <w:lvlText w:val="o"/>
      <w:lvlJc w:val="left"/>
      <w:pPr>
        <w:ind w:left="5760" w:hanging="360"/>
      </w:pPr>
      <w:rPr>
        <w:rFonts w:ascii="Courier New" w:hAnsi="Courier New" w:hint="default"/>
      </w:rPr>
    </w:lvl>
    <w:lvl w:ilvl="8" w:tplc="32CAF0A0">
      <w:start w:val="1"/>
      <w:numFmt w:val="bullet"/>
      <w:lvlText w:val=""/>
      <w:lvlJc w:val="left"/>
      <w:pPr>
        <w:ind w:left="6480" w:hanging="360"/>
      </w:pPr>
      <w:rPr>
        <w:rFonts w:ascii="Wingdings" w:hAnsi="Wingdings" w:hint="default"/>
      </w:rPr>
    </w:lvl>
  </w:abstractNum>
  <w:abstractNum w:abstractNumId="27" w15:restartNumberingAfterBreak="0">
    <w:nsid w:val="4F7B6B75"/>
    <w:multiLevelType w:val="hybridMultilevel"/>
    <w:tmpl w:val="7DEC245A"/>
    <w:lvl w:ilvl="0" w:tplc="F6301036">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966CFE"/>
    <w:multiLevelType w:val="multilevel"/>
    <w:tmpl w:val="3EE6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112CCB"/>
    <w:multiLevelType w:val="hybridMultilevel"/>
    <w:tmpl w:val="ACA0E6D6"/>
    <w:lvl w:ilvl="0" w:tplc="31365F0A">
      <w:start w:val="1"/>
      <w:numFmt w:val="bullet"/>
      <w:lvlText w:val=""/>
      <w:lvlJc w:val="left"/>
      <w:pPr>
        <w:ind w:left="720" w:hanging="360"/>
      </w:pPr>
      <w:rPr>
        <w:rFonts w:ascii="Symbol" w:hAnsi="Symbol" w:hint="default"/>
      </w:rPr>
    </w:lvl>
    <w:lvl w:ilvl="1" w:tplc="8084B160">
      <w:start w:val="1"/>
      <w:numFmt w:val="bullet"/>
      <w:lvlText w:val=""/>
      <w:lvlJc w:val="left"/>
      <w:pPr>
        <w:ind w:left="1440" w:hanging="360"/>
      </w:pPr>
      <w:rPr>
        <w:rFonts w:ascii="Symbol" w:hAnsi="Symbol" w:hint="default"/>
      </w:rPr>
    </w:lvl>
    <w:lvl w:ilvl="2" w:tplc="3D4E4F80">
      <w:start w:val="1"/>
      <w:numFmt w:val="bullet"/>
      <w:lvlText w:val=""/>
      <w:lvlJc w:val="left"/>
      <w:pPr>
        <w:ind w:left="2160" w:hanging="360"/>
      </w:pPr>
      <w:rPr>
        <w:rFonts w:ascii="Wingdings" w:hAnsi="Wingdings" w:hint="default"/>
      </w:rPr>
    </w:lvl>
    <w:lvl w:ilvl="3" w:tplc="5A6C6010">
      <w:start w:val="1"/>
      <w:numFmt w:val="bullet"/>
      <w:lvlText w:val=""/>
      <w:lvlJc w:val="left"/>
      <w:pPr>
        <w:ind w:left="2880" w:hanging="360"/>
      </w:pPr>
      <w:rPr>
        <w:rFonts w:ascii="Symbol" w:hAnsi="Symbol" w:hint="default"/>
      </w:rPr>
    </w:lvl>
    <w:lvl w:ilvl="4" w:tplc="D53266E4">
      <w:start w:val="1"/>
      <w:numFmt w:val="bullet"/>
      <w:lvlText w:val="o"/>
      <w:lvlJc w:val="left"/>
      <w:pPr>
        <w:ind w:left="3600" w:hanging="360"/>
      </w:pPr>
      <w:rPr>
        <w:rFonts w:ascii="Courier New" w:hAnsi="Courier New" w:hint="default"/>
      </w:rPr>
    </w:lvl>
    <w:lvl w:ilvl="5" w:tplc="93885228">
      <w:start w:val="1"/>
      <w:numFmt w:val="bullet"/>
      <w:lvlText w:val=""/>
      <w:lvlJc w:val="left"/>
      <w:pPr>
        <w:ind w:left="4320" w:hanging="360"/>
      </w:pPr>
      <w:rPr>
        <w:rFonts w:ascii="Wingdings" w:hAnsi="Wingdings" w:hint="default"/>
      </w:rPr>
    </w:lvl>
    <w:lvl w:ilvl="6" w:tplc="2A36C1A2">
      <w:start w:val="1"/>
      <w:numFmt w:val="bullet"/>
      <w:lvlText w:val=""/>
      <w:lvlJc w:val="left"/>
      <w:pPr>
        <w:ind w:left="5040" w:hanging="360"/>
      </w:pPr>
      <w:rPr>
        <w:rFonts w:ascii="Symbol" w:hAnsi="Symbol" w:hint="default"/>
      </w:rPr>
    </w:lvl>
    <w:lvl w:ilvl="7" w:tplc="D47E61D4">
      <w:start w:val="1"/>
      <w:numFmt w:val="bullet"/>
      <w:lvlText w:val="o"/>
      <w:lvlJc w:val="left"/>
      <w:pPr>
        <w:ind w:left="5760" w:hanging="360"/>
      </w:pPr>
      <w:rPr>
        <w:rFonts w:ascii="Courier New" w:hAnsi="Courier New" w:hint="default"/>
      </w:rPr>
    </w:lvl>
    <w:lvl w:ilvl="8" w:tplc="740C95E4">
      <w:start w:val="1"/>
      <w:numFmt w:val="bullet"/>
      <w:lvlText w:val=""/>
      <w:lvlJc w:val="left"/>
      <w:pPr>
        <w:ind w:left="6480" w:hanging="360"/>
      </w:pPr>
      <w:rPr>
        <w:rFonts w:ascii="Wingdings" w:hAnsi="Wingdings" w:hint="default"/>
      </w:rPr>
    </w:lvl>
  </w:abstractNum>
  <w:abstractNum w:abstractNumId="30" w15:restartNumberingAfterBreak="0">
    <w:nsid w:val="54862E24"/>
    <w:multiLevelType w:val="hybridMultilevel"/>
    <w:tmpl w:val="4322D778"/>
    <w:lvl w:ilvl="0" w:tplc="A63A971E">
      <w:start w:val="1"/>
      <w:numFmt w:val="bullet"/>
      <w:lvlText w:val=""/>
      <w:lvlJc w:val="left"/>
      <w:pPr>
        <w:ind w:left="720" w:hanging="360"/>
      </w:pPr>
      <w:rPr>
        <w:rFonts w:ascii="Symbol" w:hAnsi="Symbol" w:hint="default"/>
      </w:rPr>
    </w:lvl>
    <w:lvl w:ilvl="1" w:tplc="C03A2B7A">
      <w:start w:val="1"/>
      <w:numFmt w:val="bullet"/>
      <w:lvlText w:val="o"/>
      <w:lvlJc w:val="left"/>
      <w:pPr>
        <w:ind w:left="1440" w:hanging="360"/>
      </w:pPr>
      <w:rPr>
        <w:rFonts w:ascii="Courier New" w:hAnsi="Courier New" w:hint="default"/>
      </w:rPr>
    </w:lvl>
    <w:lvl w:ilvl="2" w:tplc="528C1C7E">
      <w:start w:val="1"/>
      <w:numFmt w:val="bullet"/>
      <w:lvlText w:val=""/>
      <w:lvlJc w:val="left"/>
      <w:pPr>
        <w:ind w:left="2160" w:hanging="360"/>
      </w:pPr>
      <w:rPr>
        <w:rFonts w:ascii="Wingdings" w:hAnsi="Wingdings" w:hint="default"/>
      </w:rPr>
    </w:lvl>
    <w:lvl w:ilvl="3" w:tplc="6792E8C6">
      <w:start w:val="1"/>
      <w:numFmt w:val="bullet"/>
      <w:lvlText w:val=""/>
      <w:lvlJc w:val="left"/>
      <w:pPr>
        <w:ind w:left="2880" w:hanging="360"/>
      </w:pPr>
      <w:rPr>
        <w:rFonts w:ascii="Symbol" w:hAnsi="Symbol" w:hint="default"/>
      </w:rPr>
    </w:lvl>
    <w:lvl w:ilvl="4" w:tplc="9216E222">
      <w:start w:val="1"/>
      <w:numFmt w:val="bullet"/>
      <w:lvlText w:val="o"/>
      <w:lvlJc w:val="left"/>
      <w:pPr>
        <w:ind w:left="3600" w:hanging="360"/>
      </w:pPr>
      <w:rPr>
        <w:rFonts w:ascii="Courier New" w:hAnsi="Courier New" w:hint="default"/>
      </w:rPr>
    </w:lvl>
    <w:lvl w:ilvl="5" w:tplc="B6C08A3E">
      <w:start w:val="1"/>
      <w:numFmt w:val="bullet"/>
      <w:lvlText w:val=""/>
      <w:lvlJc w:val="left"/>
      <w:pPr>
        <w:ind w:left="4320" w:hanging="360"/>
      </w:pPr>
      <w:rPr>
        <w:rFonts w:ascii="Wingdings" w:hAnsi="Wingdings" w:hint="default"/>
      </w:rPr>
    </w:lvl>
    <w:lvl w:ilvl="6" w:tplc="DED8B482">
      <w:start w:val="1"/>
      <w:numFmt w:val="bullet"/>
      <w:lvlText w:val=""/>
      <w:lvlJc w:val="left"/>
      <w:pPr>
        <w:ind w:left="5040" w:hanging="360"/>
      </w:pPr>
      <w:rPr>
        <w:rFonts w:ascii="Symbol" w:hAnsi="Symbol" w:hint="default"/>
      </w:rPr>
    </w:lvl>
    <w:lvl w:ilvl="7" w:tplc="63CCF9BE">
      <w:start w:val="1"/>
      <w:numFmt w:val="bullet"/>
      <w:lvlText w:val="o"/>
      <w:lvlJc w:val="left"/>
      <w:pPr>
        <w:ind w:left="5760" w:hanging="360"/>
      </w:pPr>
      <w:rPr>
        <w:rFonts w:ascii="Courier New" w:hAnsi="Courier New" w:hint="default"/>
      </w:rPr>
    </w:lvl>
    <w:lvl w:ilvl="8" w:tplc="7C484D4C">
      <w:start w:val="1"/>
      <w:numFmt w:val="bullet"/>
      <w:lvlText w:val=""/>
      <w:lvlJc w:val="left"/>
      <w:pPr>
        <w:ind w:left="6480" w:hanging="360"/>
      </w:pPr>
      <w:rPr>
        <w:rFonts w:ascii="Wingdings" w:hAnsi="Wingdings" w:hint="default"/>
      </w:rPr>
    </w:lvl>
  </w:abstractNum>
  <w:abstractNum w:abstractNumId="31" w15:restartNumberingAfterBreak="0">
    <w:nsid w:val="5664831F"/>
    <w:multiLevelType w:val="hybridMultilevel"/>
    <w:tmpl w:val="EA7C3082"/>
    <w:lvl w:ilvl="0" w:tplc="67DE37AC">
      <w:start w:val="1"/>
      <w:numFmt w:val="decimal"/>
      <w:lvlText w:val="%1."/>
      <w:lvlJc w:val="left"/>
      <w:pPr>
        <w:ind w:left="720" w:hanging="360"/>
      </w:pPr>
    </w:lvl>
    <w:lvl w:ilvl="1" w:tplc="1E9462B4">
      <w:start w:val="1"/>
      <w:numFmt w:val="lowerLetter"/>
      <w:lvlText w:val="%2."/>
      <w:lvlJc w:val="left"/>
      <w:pPr>
        <w:ind w:left="1440" w:hanging="360"/>
      </w:pPr>
    </w:lvl>
    <w:lvl w:ilvl="2" w:tplc="1EC27222">
      <w:start w:val="1"/>
      <w:numFmt w:val="lowerRoman"/>
      <w:lvlText w:val="%3."/>
      <w:lvlJc w:val="right"/>
      <w:pPr>
        <w:ind w:left="2160" w:hanging="180"/>
      </w:pPr>
    </w:lvl>
    <w:lvl w:ilvl="3" w:tplc="F8241C8E">
      <w:start w:val="1"/>
      <w:numFmt w:val="decimal"/>
      <w:lvlText w:val="%4."/>
      <w:lvlJc w:val="left"/>
      <w:pPr>
        <w:ind w:left="2880" w:hanging="360"/>
      </w:pPr>
    </w:lvl>
    <w:lvl w:ilvl="4" w:tplc="F0EAE35E">
      <w:start w:val="1"/>
      <w:numFmt w:val="lowerLetter"/>
      <w:lvlText w:val="%5."/>
      <w:lvlJc w:val="left"/>
      <w:pPr>
        <w:ind w:left="3600" w:hanging="360"/>
      </w:pPr>
    </w:lvl>
    <w:lvl w:ilvl="5" w:tplc="4BAA1940">
      <w:start w:val="1"/>
      <w:numFmt w:val="lowerRoman"/>
      <w:lvlText w:val="%6."/>
      <w:lvlJc w:val="right"/>
      <w:pPr>
        <w:ind w:left="4320" w:hanging="180"/>
      </w:pPr>
    </w:lvl>
    <w:lvl w:ilvl="6" w:tplc="334EBD4E">
      <w:start w:val="1"/>
      <w:numFmt w:val="decimal"/>
      <w:lvlText w:val="%7."/>
      <w:lvlJc w:val="left"/>
      <w:pPr>
        <w:ind w:left="5040" w:hanging="360"/>
      </w:pPr>
    </w:lvl>
    <w:lvl w:ilvl="7" w:tplc="E9C81EF8">
      <w:start w:val="1"/>
      <w:numFmt w:val="lowerLetter"/>
      <w:lvlText w:val="%8."/>
      <w:lvlJc w:val="left"/>
      <w:pPr>
        <w:ind w:left="5760" w:hanging="360"/>
      </w:pPr>
    </w:lvl>
    <w:lvl w:ilvl="8" w:tplc="63D09542">
      <w:start w:val="1"/>
      <w:numFmt w:val="lowerRoman"/>
      <w:lvlText w:val="%9."/>
      <w:lvlJc w:val="right"/>
      <w:pPr>
        <w:ind w:left="6480" w:hanging="180"/>
      </w:pPr>
    </w:lvl>
  </w:abstractNum>
  <w:abstractNum w:abstractNumId="32" w15:restartNumberingAfterBreak="0">
    <w:nsid w:val="57FCC186"/>
    <w:multiLevelType w:val="hybridMultilevel"/>
    <w:tmpl w:val="FFFFFFFF"/>
    <w:lvl w:ilvl="0" w:tplc="C27EDEC6">
      <w:start w:val="1"/>
      <w:numFmt w:val="bullet"/>
      <w:lvlText w:val=""/>
      <w:lvlJc w:val="left"/>
      <w:pPr>
        <w:ind w:left="720" w:hanging="360"/>
      </w:pPr>
      <w:rPr>
        <w:rFonts w:ascii="Symbol" w:hAnsi="Symbol" w:hint="default"/>
      </w:rPr>
    </w:lvl>
    <w:lvl w:ilvl="1" w:tplc="E2C89D1A">
      <w:start w:val="1"/>
      <w:numFmt w:val="bullet"/>
      <w:lvlText w:val="o"/>
      <w:lvlJc w:val="left"/>
      <w:pPr>
        <w:ind w:left="1440" w:hanging="360"/>
      </w:pPr>
      <w:rPr>
        <w:rFonts w:ascii="Courier New" w:hAnsi="Courier New" w:hint="default"/>
      </w:rPr>
    </w:lvl>
    <w:lvl w:ilvl="2" w:tplc="58AC223E">
      <w:start w:val="1"/>
      <w:numFmt w:val="bullet"/>
      <w:lvlText w:val=""/>
      <w:lvlJc w:val="left"/>
      <w:pPr>
        <w:ind w:left="2160" w:hanging="360"/>
      </w:pPr>
      <w:rPr>
        <w:rFonts w:ascii="Wingdings" w:hAnsi="Wingdings" w:hint="default"/>
      </w:rPr>
    </w:lvl>
    <w:lvl w:ilvl="3" w:tplc="ED6AAC3C">
      <w:start w:val="1"/>
      <w:numFmt w:val="bullet"/>
      <w:lvlText w:val=""/>
      <w:lvlJc w:val="left"/>
      <w:pPr>
        <w:ind w:left="2880" w:hanging="360"/>
      </w:pPr>
      <w:rPr>
        <w:rFonts w:ascii="Symbol" w:hAnsi="Symbol" w:hint="default"/>
      </w:rPr>
    </w:lvl>
    <w:lvl w:ilvl="4" w:tplc="032E4FE0">
      <w:start w:val="1"/>
      <w:numFmt w:val="bullet"/>
      <w:lvlText w:val="o"/>
      <w:lvlJc w:val="left"/>
      <w:pPr>
        <w:ind w:left="3600" w:hanging="360"/>
      </w:pPr>
      <w:rPr>
        <w:rFonts w:ascii="Courier New" w:hAnsi="Courier New" w:hint="default"/>
      </w:rPr>
    </w:lvl>
    <w:lvl w:ilvl="5" w:tplc="B9E05720">
      <w:start w:val="1"/>
      <w:numFmt w:val="bullet"/>
      <w:lvlText w:val=""/>
      <w:lvlJc w:val="left"/>
      <w:pPr>
        <w:ind w:left="4320" w:hanging="360"/>
      </w:pPr>
      <w:rPr>
        <w:rFonts w:ascii="Wingdings" w:hAnsi="Wingdings" w:hint="default"/>
      </w:rPr>
    </w:lvl>
    <w:lvl w:ilvl="6" w:tplc="E30A790C">
      <w:start w:val="1"/>
      <w:numFmt w:val="bullet"/>
      <w:lvlText w:val=""/>
      <w:lvlJc w:val="left"/>
      <w:pPr>
        <w:ind w:left="5040" w:hanging="360"/>
      </w:pPr>
      <w:rPr>
        <w:rFonts w:ascii="Symbol" w:hAnsi="Symbol" w:hint="default"/>
      </w:rPr>
    </w:lvl>
    <w:lvl w:ilvl="7" w:tplc="490814D2">
      <w:start w:val="1"/>
      <w:numFmt w:val="bullet"/>
      <w:lvlText w:val="o"/>
      <w:lvlJc w:val="left"/>
      <w:pPr>
        <w:ind w:left="5760" w:hanging="360"/>
      </w:pPr>
      <w:rPr>
        <w:rFonts w:ascii="Courier New" w:hAnsi="Courier New" w:hint="default"/>
      </w:rPr>
    </w:lvl>
    <w:lvl w:ilvl="8" w:tplc="0EFAF0F2">
      <w:start w:val="1"/>
      <w:numFmt w:val="bullet"/>
      <w:lvlText w:val=""/>
      <w:lvlJc w:val="left"/>
      <w:pPr>
        <w:ind w:left="6480" w:hanging="360"/>
      </w:pPr>
      <w:rPr>
        <w:rFonts w:ascii="Wingdings" w:hAnsi="Wingdings" w:hint="default"/>
      </w:rPr>
    </w:lvl>
  </w:abstractNum>
  <w:abstractNum w:abstractNumId="33" w15:restartNumberingAfterBreak="0">
    <w:nsid w:val="5FAB63D1"/>
    <w:multiLevelType w:val="hybridMultilevel"/>
    <w:tmpl w:val="1F508382"/>
    <w:lvl w:ilvl="0" w:tplc="93FCA686">
      <w:start w:val="1"/>
      <w:numFmt w:val="bullet"/>
      <w:lvlText w:val=""/>
      <w:lvlJc w:val="left"/>
      <w:pPr>
        <w:ind w:left="360" w:hanging="360"/>
      </w:pPr>
      <w:rPr>
        <w:rFonts w:ascii="Symbol" w:hAnsi="Symbol" w:hint="default"/>
      </w:rPr>
    </w:lvl>
    <w:lvl w:ilvl="1" w:tplc="EF4242A4">
      <w:start w:val="1"/>
      <w:numFmt w:val="bullet"/>
      <w:lvlText w:val="o"/>
      <w:lvlJc w:val="left"/>
      <w:pPr>
        <w:ind w:left="1080" w:hanging="360"/>
      </w:pPr>
      <w:rPr>
        <w:rFonts w:ascii="Courier New" w:hAnsi="Courier New" w:hint="default"/>
      </w:rPr>
    </w:lvl>
    <w:lvl w:ilvl="2" w:tplc="1200D352">
      <w:start w:val="1"/>
      <w:numFmt w:val="bullet"/>
      <w:lvlText w:val=""/>
      <w:lvlJc w:val="left"/>
      <w:pPr>
        <w:ind w:left="1800" w:hanging="360"/>
      </w:pPr>
      <w:rPr>
        <w:rFonts w:ascii="Wingdings" w:hAnsi="Wingdings" w:hint="default"/>
      </w:rPr>
    </w:lvl>
    <w:lvl w:ilvl="3" w:tplc="798A46F2">
      <w:start w:val="1"/>
      <w:numFmt w:val="bullet"/>
      <w:lvlText w:val=""/>
      <w:lvlJc w:val="left"/>
      <w:pPr>
        <w:ind w:left="2520" w:hanging="360"/>
      </w:pPr>
      <w:rPr>
        <w:rFonts w:ascii="Symbol" w:hAnsi="Symbol" w:hint="default"/>
      </w:rPr>
    </w:lvl>
    <w:lvl w:ilvl="4" w:tplc="154EC618">
      <w:start w:val="1"/>
      <w:numFmt w:val="bullet"/>
      <w:lvlText w:val="o"/>
      <w:lvlJc w:val="left"/>
      <w:pPr>
        <w:ind w:left="3240" w:hanging="360"/>
      </w:pPr>
      <w:rPr>
        <w:rFonts w:ascii="Courier New" w:hAnsi="Courier New" w:hint="default"/>
      </w:rPr>
    </w:lvl>
    <w:lvl w:ilvl="5" w:tplc="11DC754A">
      <w:start w:val="1"/>
      <w:numFmt w:val="bullet"/>
      <w:lvlText w:val=""/>
      <w:lvlJc w:val="left"/>
      <w:pPr>
        <w:ind w:left="3960" w:hanging="360"/>
      </w:pPr>
      <w:rPr>
        <w:rFonts w:ascii="Wingdings" w:hAnsi="Wingdings" w:hint="default"/>
      </w:rPr>
    </w:lvl>
    <w:lvl w:ilvl="6" w:tplc="0C5A24F0">
      <w:start w:val="1"/>
      <w:numFmt w:val="bullet"/>
      <w:lvlText w:val=""/>
      <w:lvlJc w:val="left"/>
      <w:pPr>
        <w:ind w:left="4680" w:hanging="360"/>
      </w:pPr>
      <w:rPr>
        <w:rFonts w:ascii="Symbol" w:hAnsi="Symbol" w:hint="default"/>
      </w:rPr>
    </w:lvl>
    <w:lvl w:ilvl="7" w:tplc="67326568">
      <w:start w:val="1"/>
      <w:numFmt w:val="bullet"/>
      <w:lvlText w:val="o"/>
      <w:lvlJc w:val="left"/>
      <w:pPr>
        <w:ind w:left="5400" w:hanging="360"/>
      </w:pPr>
      <w:rPr>
        <w:rFonts w:ascii="Courier New" w:hAnsi="Courier New" w:hint="default"/>
      </w:rPr>
    </w:lvl>
    <w:lvl w:ilvl="8" w:tplc="DD34D6C4">
      <w:start w:val="1"/>
      <w:numFmt w:val="bullet"/>
      <w:lvlText w:val=""/>
      <w:lvlJc w:val="left"/>
      <w:pPr>
        <w:ind w:left="6120" w:hanging="360"/>
      </w:pPr>
      <w:rPr>
        <w:rFonts w:ascii="Wingdings" w:hAnsi="Wingdings" w:hint="default"/>
      </w:rPr>
    </w:lvl>
  </w:abstractNum>
  <w:abstractNum w:abstractNumId="34" w15:restartNumberingAfterBreak="0">
    <w:nsid w:val="62D00731"/>
    <w:multiLevelType w:val="hybridMultilevel"/>
    <w:tmpl w:val="010EF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6628DD"/>
    <w:multiLevelType w:val="hybridMultilevel"/>
    <w:tmpl w:val="FBCECCDC"/>
    <w:lvl w:ilvl="0" w:tplc="99E46ABA">
      <w:start w:val="1"/>
      <w:numFmt w:val="bullet"/>
      <w:lvlText w:val=""/>
      <w:lvlJc w:val="left"/>
      <w:pPr>
        <w:ind w:left="720" w:hanging="360"/>
      </w:pPr>
      <w:rPr>
        <w:rFonts w:ascii="Symbol" w:hAnsi="Symbol" w:hint="default"/>
      </w:rPr>
    </w:lvl>
    <w:lvl w:ilvl="1" w:tplc="EEC23D10">
      <w:start w:val="1"/>
      <w:numFmt w:val="bullet"/>
      <w:lvlText w:val="o"/>
      <w:lvlJc w:val="left"/>
      <w:pPr>
        <w:ind w:left="1440" w:hanging="360"/>
      </w:pPr>
      <w:rPr>
        <w:rFonts w:ascii="Courier New" w:hAnsi="Courier New" w:hint="default"/>
      </w:rPr>
    </w:lvl>
    <w:lvl w:ilvl="2" w:tplc="05F27DB4">
      <w:start w:val="1"/>
      <w:numFmt w:val="bullet"/>
      <w:lvlText w:val=""/>
      <w:lvlJc w:val="left"/>
      <w:pPr>
        <w:ind w:left="2160" w:hanging="360"/>
      </w:pPr>
      <w:rPr>
        <w:rFonts w:ascii="Wingdings" w:hAnsi="Wingdings" w:hint="default"/>
      </w:rPr>
    </w:lvl>
    <w:lvl w:ilvl="3" w:tplc="D4E85464">
      <w:start w:val="1"/>
      <w:numFmt w:val="bullet"/>
      <w:lvlText w:val=""/>
      <w:lvlJc w:val="left"/>
      <w:pPr>
        <w:ind w:left="2880" w:hanging="360"/>
      </w:pPr>
      <w:rPr>
        <w:rFonts w:ascii="Symbol" w:hAnsi="Symbol" w:hint="default"/>
      </w:rPr>
    </w:lvl>
    <w:lvl w:ilvl="4" w:tplc="FB2C503E">
      <w:start w:val="1"/>
      <w:numFmt w:val="bullet"/>
      <w:lvlText w:val="o"/>
      <w:lvlJc w:val="left"/>
      <w:pPr>
        <w:ind w:left="3600" w:hanging="360"/>
      </w:pPr>
      <w:rPr>
        <w:rFonts w:ascii="Courier New" w:hAnsi="Courier New" w:hint="default"/>
      </w:rPr>
    </w:lvl>
    <w:lvl w:ilvl="5" w:tplc="D0A2543A">
      <w:start w:val="1"/>
      <w:numFmt w:val="bullet"/>
      <w:lvlText w:val=""/>
      <w:lvlJc w:val="left"/>
      <w:pPr>
        <w:ind w:left="4320" w:hanging="360"/>
      </w:pPr>
      <w:rPr>
        <w:rFonts w:ascii="Wingdings" w:hAnsi="Wingdings" w:hint="default"/>
      </w:rPr>
    </w:lvl>
    <w:lvl w:ilvl="6" w:tplc="9F52BA84">
      <w:start w:val="1"/>
      <w:numFmt w:val="bullet"/>
      <w:lvlText w:val=""/>
      <w:lvlJc w:val="left"/>
      <w:pPr>
        <w:ind w:left="5040" w:hanging="360"/>
      </w:pPr>
      <w:rPr>
        <w:rFonts w:ascii="Symbol" w:hAnsi="Symbol" w:hint="default"/>
      </w:rPr>
    </w:lvl>
    <w:lvl w:ilvl="7" w:tplc="FBAE0844">
      <w:start w:val="1"/>
      <w:numFmt w:val="bullet"/>
      <w:lvlText w:val="o"/>
      <w:lvlJc w:val="left"/>
      <w:pPr>
        <w:ind w:left="5760" w:hanging="360"/>
      </w:pPr>
      <w:rPr>
        <w:rFonts w:ascii="Courier New" w:hAnsi="Courier New" w:hint="default"/>
      </w:rPr>
    </w:lvl>
    <w:lvl w:ilvl="8" w:tplc="66D2F686">
      <w:start w:val="1"/>
      <w:numFmt w:val="bullet"/>
      <w:lvlText w:val=""/>
      <w:lvlJc w:val="left"/>
      <w:pPr>
        <w:ind w:left="6480" w:hanging="360"/>
      </w:pPr>
      <w:rPr>
        <w:rFonts w:ascii="Wingdings" w:hAnsi="Wingdings" w:hint="default"/>
      </w:rPr>
    </w:lvl>
  </w:abstractNum>
  <w:abstractNum w:abstractNumId="36" w15:restartNumberingAfterBreak="0">
    <w:nsid w:val="74D013AE"/>
    <w:multiLevelType w:val="multilevel"/>
    <w:tmpl w:val="64C6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E91F3F"/>
    <w:multiLevelType w:val="hybridMultilevel"/>
    <w:tmpl w:val="267A8612"/>
    <w:lvl w:ilvl="0" w:tplc="D2B87B06">
      <w:start w:val="1"/>
      <w:numFmt w:val="bullet"/>
      <w:lvlText w:val=""/>
      <w:lvlJc w:val="left"/>
      <w:pPr>
        <w:ind w:left="720" w:hanging="360"/>
      </w:pPr>
      <w:rPr>
        <w:rFonts w:ascii="Symbol" w:hAnsi="Symbol" w:hint="default"/>
      </w:rPr>
    </w:lvl>
    <w:lvl w:ilvl="1" w:tplc="2A9AC644">
      <w:start w:val="1"/>
      <w:numFmt w:val="bullet"/>
      <w:lvlText w:val="o"/>
      <w:lvlJc w:val="left"/>
      <w:pPr>
        <w:ind w:left="1440" w:hanging="360"/>
      </w:pPr>
      <w:rPr>
        <w:rFonts w:ascii="Courier New" w:hAnsi="Courier New" w:hint="default"/>
      </w:rPr>
    </w:lvl>
    <w:lvl w:ilvl="2" w:tplc="A61056AE">
      <w:start w:val="1"/>
      <w:numFmt w:val="bullet"/>
      <w:lvlText w:val=""/>
      <w:lvlJc w:val="left"/>
      <w:pPr>
        <w:ind w:left="2160" w:hanging="360"/>
      </w:pPr>
      <w:rPr>
        <w:rFonts w:ascii="Wingdings" w:hAnsi="Wingdings" w:hint="default"/>
      </w:rPr>
    </w:lvl>
    <w:lvl w:ilvl="3" w:tplc="AAE47014">
      <w:start w:val="1"/>
      <w:numFmt w:val="bullet"/>
      <w:lvlText w:val=""/>
      <w:lvlJc w:val="left"/>
      <w:pPr>
        <w:ind w:left="2880" w:hanging="360"/>
      </w:pPr>
      <w:rPr>
        <w:rFonts w:ascii="Symbol" w:hAnsi="Symbol" w:hint="default"/>
      </w:rPr>
    </w:lvl>
    <w:lvl w:ilvl="4" w:tplc="2440F41A">
      <w:start w:val="1"/>
      <w:numFmt w:val="bullet"/>
      <w:lvlText w:val="o"/>
      <w:lvlJc w:val="left"/>
      <w:pPr>
        <w:ind w:left="3600" w:hanging="360"/>
      </w:pPr>
      <w:rPr>
        <w:rFonts w:ascii="Courier New" w:hAnsi="Courier New" w:hint="default"/>
      </w:rPr>
    </w:lvl>
    <w:lvl w:ilvl="5" w:tplc="34E6BE78">
      <w:start w:val="1"/>
      <w:numFmt w:val="bullet"/>
      <w:lvlText w:val=""/>
      <w:lvlJc w:val="left"/>
      <w:pPr>
        <w:ind w:left="4320" w:hanging="360"/>
      </w:pPr>
      <w:rPr>
        <w:rFonts w:ascii="Wingdings" w:hAnsi="Wingdings" w:hint="default"/>
      </w:rPr>
    </w:lvl>
    <w:lvl w:ilvl="6" w:tplc="889AFD80">
      <w:start w:val="1"/>
      <w:numFmt w:val="bullet"/>
      <w:lvlText w:val=""/>
      <w:lvlJc w:val="left"/>
      <w:pPr>
        <w:ind w:left="5040" w:hanging="360"/>
      </w:pPr>
      <w:rPr>
        <w:rFonts w:ascii="Symbol" w:hAnsi="Symbol" w:hint="default"/>
      </w:rPr>
    </w:lvl>
    <w:lvl w:ilvl="7" w:tplc="CADE46C8">
      <w:start w:val="1"/>
      <w:numFmt w:val="bullet"/>
      <w:lvlText w:val="o"/>
      <w:lvlJc w:val="left"/>
      <w:pPr>
        <w:ind w:left="5760" w:hanging="360"/>
      </w:pPr>
      <w:rPr>
        <w:rFonts w:ascii="Courier New" w:hAnsi="Courier New" w:hint="default"/>
      </w:rPr>
    </w:lvl>
    <w:lvl w:ilvl="8" w:tplc="C2A02154">
      <w:start w:val="1"/>
      <w:numFmt w:val="bullet"/>
      <w:lvlText w:val=""/>
      <w:lvlJc w:val="left"/>
      <w:pPr>
        <w:ind w:left="6480" w:hanging="360"/>
      </w:pPr>
      <w:rPr>
        <w:rFonts w:ascii="Wingdings" w:hAnsi="Wingdings" w:hint="default"/>
      </w:rPr>
    </w:lvl>
  </w:abstractNum>
  <w:abstractNum w:abstractNumId="38" w15:restartNumberingAfterBreak="0">
    <w:nsid w:val="78CD2106"/>
    <w:multiLevelType w:val="hybridMultilevel"/>
    <w:tmpl w:val="052A6F64"/>
    <w:lvl w:ilvl="0" w:tplc="E640B282">
      <w:start w:val="1"/>
      <w:numFmt w:val="bullet"/>
      <w:lvlText w:val=""/>
      <w:lvlJc w:val="left"/>
      <w:pPr>
        <w:ind w:left="720" w:hanging="360"/>
      </w:pPr>
      <w:rPr>
        <w:rFonts w:ascii="Symbol" w:hAnsi="Symbol" w:hint="default"/>
      </w:rPr>
    </w:lvl>
    <w:lvl w:ilvl="1" w:tplc="D69CC8AC">
      <w:start w:val="1"/>
      <w:numFmt w:val="bullet"/>
      <w:lvlText w:val="o"/>
      <w:lvlJc w:val="left"/>
      <w:pPr>
        <w:ind w:left="1440" w:hanging="360"/>
      </w:pPr>
      <w:rPr>
        <w:rFonts w:ascii="Courier New" w:hAnsi="Courier New" w:hint="default"/>
      </w:rPr>
    </w:lvl>
    <w:lvl w:ilvl="2" w:tplc="E1EA87EC">
      <w:start w:val="1"/>
      <w:numFmt w:val="bullet"/>
      <w:lvlText w:val=""/>
      <w:lvlJc w:val="left"/>
      <w:pPr>
        <w:ind w:left="2160" w:hanging="360"/>
      </w:pPr>
      <w:rPr>
        <w:rFonts w:ascii="Wingdings" w:hAnsi="Wingdings" w:hint="default"/>
      </w:rPr>
    </w:lvl>
    <w:lvl w:ilvl="3" w:tplc="F2044956">
      <w:start w:val="1"/>
      <w:numFmt w:val="bullet"/>
      <w:lvlText w:val=""/>
      <w:lvlJc w:val="left"/>
      <w:pPr>
        <w:ind w:left="2880" w:hanging="360"/>
      </w:pPr>
      <w:rPr>
        <w:rFonts w:ascii="Symbol" w:hAnsi="Symbol" w:hint="default"/>
      </w:rPr>
    </w:lvl>
    <w:lvl w:ilvl="4" w:tplc="D4848C4A">
      <w:start w:val="1"/>
      <w:numFmt w:val="bullet"/>
      <w:lvlText w:val="o"/>
      <w:lvlJc w:val="left"/>
      <w:pPr>
        <w:ind w:left="3600" w:hanging="360"/>
      </w:pPr>
      <w:rPr>
        <w:rFonts w:ascii="Courier New" w:hAnsi="Courier New" w:hint="default"/>
      </w:rPr>
    </w:lvl>
    <w:lvl w:ilvl="5" w:tplc="71FC6D06">
      <w:start w:val="1"/>
      <w:numFmt w:val="bullet"/>
      <w:lvlText w:val=""/>
      <w:lvlJc w:val="left"/>
      <w:pPr>
        <w:ind w:left="4320" w:hanging="360"/>
      </w:pPr>
      <w:rPr>
        <w:rFonts w:ascii="Wingdings" w:hAnsi="Wingdings" w:hint="default"/>
      </w:rPr>
    </w:lvl>
    <w:lvl w:ilvl="6" w:tplc="F738CD42">
      <w:start w:val="1"/>
      <w:numFmt w:val="bullet"/>
      <w:lvlText w:val=""/>
      <w:lvlJc w:val="left"/>
      <w:pPr>
        <w:ind w:left="5040" w:hanging="360"/>
      </w:pPr>
      <w:rPr>
        <w:rFonts w:ascii="Symbol" w:hAnsi="Symbol" w:hint="default"/>
      </w:rPr>
    </w:lvl>
    <w:lvl w:ilvl="7" w:tplc="0776A9F8">
      <w:start w:val="1"/>
      <w:numFmt w:val="bullet"/>
      <w:lvlText w:val="o"/>
      <w:lvlJc w:val="left"/>
      <w:pPr>
        <w:ind w:left="5760" w:hanging="360"/>
      </w:pPr>
      <w:rPr>
        <w:rFonts w:ascii="Courier New" w:hAnsi="Courier New" w:hint="default"/>
      </w:rPr>
    </w:lvl>
    <w:lvl w:ilvl="8" w:tplc="4438A226">
      <w:start w:val="1"/>
      <w:numFmt w:val="bullet"/>
      <w:lvlText w:val=""/>
      <w:lvlJc w:val="left"/>
      <w:pPr>
        <w:ind w:left="6480" w:hanging="360"/>
      </w:pPr>
      <w:rPr>
        <w:rFonts w:ascii="Wingdings" w:hAnsi="Wingdings" w:hint="default"/>
      </w:rPr>
    </w:lvl>
  </w:abstractNum>
  <w:abstractNum w:abstractNumId="39" w15:restartNumberingAfterBreak="0">
    <w:nsid w:val="7AE25946"/>
    <w:multiLevelType w:val="hybridMultilevel"/>
    <w:tmpl w:val="FFFFFFFF"/>
    <w:lvl w:ilvl="0" w:tplc="17B4B1F2">
      <w:start w:val="1"/>
      <w:numFmt w:val="decimal"/>
      <w:lvlText w:val="%1."/>
      <w:lvlJc w:val="left"/>
      <w:pPr>
        <w:ind w:left="360" w:hanging="360"/>
      </w:pPr>
    </w:lvl>
    <w:lvl w:ilvl="1" w:tplc="2F58A836">
      <w:start w:val="1"/>
      <w:numFmt w:val="lowerLetter"/>
      <w:lvlText w:val="%2."/>
      <w:lvlJc w:val="left"/>
      <w:pPr>
        <w:ind w:left="1080" w:hanging="360"/>
      </w:pPr>
    </w:lvl>
    <w:lvl w:ilvl="2" w:tplc="BE1E0674">
      <w:start w:val="1"/>
      <w:numFmt w:val="lowerRoman"/>
      <w:lvlText w:val="%3."/>
      <w:lvlJc w:val="right"/>
      <w:pPr>
        <w:ind w:left="1800" w:hanging="180"/>
      </w:pPr>
    </w:lvl>
    <w:lvl w:ilvl="3" w:tplc="0E5C3842">
      <w:start w:val="1"/>
      <w:numFmt w:val="decimal"/>
      <w:lvlText w:val="%4."/>
      <w:lvlJc w:val="left"/>
      <w:pPr>
        <w:ind w:left="2520" w:hanging="360"/>
      </w:pPr>
    </w:lvl>
    <w:lvl w:ilvl="4" w:tplc="9232111E">
      <w:start w:val="1"/>
      <w:numFmt w:val="lowerLetter"/>
      <w:lvlText w:val="%5."/>
      <w:lvlJc w:val="left"/>
      <w:pPr>
        <w:ind w:left="3240" w:hanging="360"/>
      </w:pPr>
    </w:lvl>
    <w:lvl w:ilvl="5" w:tplc="045EDAD8">
      <w:start w:val="1"/>
      <w:numFmt w:val="lowerRoman"/>
      <w:lvlText w:val="%6."/>
      <w:lvlJc w:val="right"/>
      <w:pPr>
        <w:ind w:left="3960" w:hanging="180"/>
      </w:pPr>
    </w:lvl>
    <w:lvl w:ilvl="6" w:tplc="3894095C">
      <w:start w:val="1"/>
      <w:numFmt w:val="decimal"/>
      <w:lvlText w:val="%7."/>
      <w:lvlJc w:val="left"/>
      <w:pPr>
        <w:ind w:left="4680" w:hanging="360"/>
      </w:pPr>
    </w:lvl>
    <w:lvl w:ilvl="7" w:tplc="621099B2">
      <w:start w:val="1"/>
      <w:numFmt w:val="lowerLetter"/>
      <w:lvlText w:val="%8."/>
      <w:lvlJc w:val="left"/>
      <w:pPr>
        <w:ind w:left="5400" w:hanging="360"/>
      </w:pPr>
    </w:lvl>
    <w:lvl w:ilvl="8" w:tplc="EB34EE34">
      <w:start w:val="1"/>
      <w:numFmt w:val="lowerRoman"/>
      <w:lvlText w:val="%9."/>
      <w:lvlJc w:val="right"/>
      <w:pPr>
        <w:ind w:left="6120" w:hanging="180"/>
      </w:pPr>
    </w:lvl>
  </w:abstractNum>
  <w:abstractNum w:abstractNumId="40" w15:restartNumberingAfterBreak="0">
    <w:nsid w:val="7E2BC00D"/>
    <w:multiLevelType w:val="hybridMultilevel"/>
    <w:tmpl w:val="3F9219C4"/>
    <w:lvl w:ilvl="0" w:tplc="B2307002">
      <w:start w:val="1"/>
      <w:numFmt w:val="bullet"/>
      <w:lvlText w:val=""/>
      <w:lvlJc w:val="left"/>
      <w:pPr>
        <w:ind w:left="720" w:hanging="360"/>
      </w:pPr>
      <w:rPr>
        <w:rFonts w:ascii="Symbol" w:hAnsi="Symbol" w:hint="default"/>
      </w:rPr>
    </w:lvl>
    <w:lvl w:ilvl="1" w:tplc="692C421A">
      <w:start w:val="1"/>
      <w:numFmt w:val="bullet"/>
      <w:lvlText w:val="o"/>
      <w:lvlJc w:val="left"/>
      <w:pPr>
        <w:ind w:left="1440" w:hanging="360"/>
      </w:pPr>
      <w:rPr>
        <w:rFonts w:ascii="Courier New" w:hAnsi="Courier New" w:hint="default"/>
      </w:rPr>
    </w:lvl>
    <w:lvl w:ilvl="2" w:tplc="2D7AFC76">
      <w:start w:val="1"/>
      <w:numFmt w:val="bullet"/>
      <w:lvlText w:val=""/>
      <w:lvlJc w:val="left"/>
      <w:pPr>
        <w:ind w:left="2160" w:hanging="360"/>
      </w:pPr>
      <w:rPr>
        <w:rFonts w:ascii="Wingdings" w:hAnsi="Wingdings" w:hint="default"/>
      </w:rPr>
    </w:lvl>
    <w:lvl w:ilvl="3" w:tplc="D526ABE6">
      <w:start w:val="1"/>
      <w:numFmt w:val="bullet"/>
      <w:lvlText w:val=""/>
      <w:lvlJc w:val="left"/>
      <w:pPr>
        <w:ind w:left="2880" w:hanging="360"/>
      </w:pPr>
      <w:rPr>
        <w:rFonts w:ascii="Symbol" w:hAnsi="Symbol" w:hint="default"/>
      </w:rPr>
    </w:lvl>
    <w:lvl w:ilvl="4" w:tplc="15688AC6">
      <w:start w:val="1"/>
      <w:numFmt w:val="bullet"/>
      <w:lvlText w:val="o"/>
      <w:lvlJc w:val="left"/>
      <w:pPr>
        <w:ind w:left="3600" w:hanging="360"/>
      </w:pPr>
      <w:rPr>
        <w:rFonts w:ascii="Courier New" w:hAnsi="Courier New" w:hint="default"/>
      </w:rPr>
    </w:lvl>
    <w:lvl w:ilvl="5" w:tplc="31D42238">
      <w:start w:val="1"/>
      <w:numFmt w:val="bullet"/>
      <w:lvlText w:val=""/>
      <w:lvlJc w:val="left"/>
      <w:pPr>
        <w:ind w:left="4320" w:hanging="360"/>
      </w:pPr>
      <w:rPr>
        <w:rFonts w:ascii="Wingdings" w:hAnsi="Wingdings" w:hint="default"/>
      </w:rPr>
    </w:lvl>
    <w:lvl w:ilvl="6" w:tplc="2856CAE2">
      <w:start w:val="1"/>
      <w:numFmt w:val="bullet"/>
      <w:lvlText w:val=""/>
      <w:lvlJc w:val="left"/>
      <w:pPr>
        <w:ind w:left="5040" w:hanging="360"/>
      </w:pPr>
      <w:rPr>
        <w:rFonts w:ascii="Symbol" w:hAnsi="Symbol" w:hint="default"/>
      </w:rPr>
    </w:lvl>
    <w:lvl w:ilvl="7" w:tplc="D584B390">
      <w:start w:val="1"/>
      <w:numFmt w:val="bullet"/>
      <w:lvlText w:val="o"/>
      <w:lvlJc w:val="left"/>
      <w:pPr>
        <w:ind w:left="5760" w:hanging="360"/>
      </w:pPr>
      <w:rPr>
        <w:rFonts w:ascii="Courier New" w:hAnsi="Courier New" w:hint="default"/>
      </w:rPr>
    </w:lvl>
    <w:lvl w:ilvl="8" w:tplc="19D42E3A">
      <w:start w:val="1"/>
      <w:numFmt w:val="bullet"/>
      <w:lvlText w:val=""/>
      <w:lvlJc w:val="left"/>
      <w:pPr>
        <w:ind w:left="6480" w:hanging="360"/>
      </w:pPr>
      <w:rPr>
        <w:rFonts w:ascii="Wingdings" w:hAnsi="Wingdings" w:hint="default"/>
      </w:rPr>
    </w:lvl>
  </w:abstractNum>
  <w:abstractNum w:abstractNumId="41" w15:restartNumberingAfterBreak="0">
    <w:nsid w:val="7FB7F798"/>
    <w:multiLevelType w:val="hybridMultilevel"/>
    <w:tmpl w:val="176C0254"/>
    <w:lvl w:ilvl="0" w:tplc="C1A21AAA">
      <w:start w:val="1"/>
      <w:numFmt w:val="bullet"/>
      <w:lvlText w:val=""/>
      <w:lvlJc w:val="left"/>
      <w:pPr>
        <w:ind w:left="720" w:hanging="360"/>
      </w:pPr>
      <w:rPr>
        <w:rFonts w:ascii="Symbol" w:hAnsi="Symbol" w:hint="default"/>
      </w:rPr>
    </w:lvl>
    <w:lvl w:ilvl="1" w:tplc="4BF67DA2">
      <w:start w:val="1"/>
      <w:numFmt w:val="bullet"/>
      <w:lvlText w:val="o"/>
      <w:lvlJc w:val="left"/>
      <w:pPr>
        <w:ind w:left="1440" w:hanging="360"/>
      </w:pPr>
      <w:rPr>
        <w:rFonts w:ascii="Courier New" w:hAnsi="Courier New" w:hint="default"/>
      </w:rPr>
    </w:lvl>
    <w:lvl w:ilvl="2" w:tplc="29504FA8">
      <w:start w:val="1"/>
      <w:numFmt w:val="bullet"/>
      <w:lvlText w:val=""/>
      <w:lvlJc w:val="left"/>
      <w:pPr>
        <w:ind w:left="2160" w:hanging="360"/>
      </w:pPr>
      <w:rPr>
        <w:rFonts w:ascii="Wingdings" w:hAnsi="Wingdings" w:hint="default"/>
      </w:rPr>
    </w:lvl>
    <w:lvl w:ilvl="3" w:tplc="72CA47F6">
      <w:start w:val="1"/>
      <w:numFmt w:val="bullet"/>
      <w:lvlText w:val=""/>
      <w:lvlJc w:val="left"/>
      <w:pPr>
        <w:ind w:left="2880" w:hanging="360"/>
      </w:pPr>
      <w:rPr>
        <w:rFonts w:ascii="Symbol" w:hAnsi="Symbol" w:hint="default"/>
      </w:rPr>
    </w:lvl>
    <w:lvl w:ilvl="4" w:tplc="3BEAE358">
      <w:start w:val="1"/>
      <w:numFmt w:val="bullet"/>
      <w:lvlText w:val="o"/>
      <w:lvlJc w:val="left"/>
      <w:pPr>
        <w:ind w:left="3600" w:hanging="360"/>
      </w:pPr>
      <w:rPr>
        <w:rFonts w:ascii="Courier New" w:hAnsi="Courier New" w:hint="default"/>
      </w:rPr>
    </w:lvl>
    <w:lvl w:ilvl="5" w:tplc="6A3E4986">
      <w:start w:val="1"/>
      <w:numFmt w:val="bullet"/>
      <w:lvlText w:val=""/>
      <w:lvlJc w:val="left"/>
      <w:pPr>
        <w:ind w:left="4320" w:hanging="360"/>
      </w:pPr>
      <w:rPr>
        <w:rFonts w:ascii="Wingdings" w:hAnsi="Wingdings" w:hint="default"/>
      </w:rPr>
    </w:lvl>
    <w:lvl w:ilvl="6" w:tplc="157443D4">
      <w:start w:val="1"/>
      <w:numFmt w:val="bullet"/>
      <w:lvlText w:val=""/>
      <w:lvlJc w:val="left"/>
      <w:pPr>
        <w:ind w:left="5040" w:hanging="360"/>
      </w:pPr>
      <w:rPr>
        <w:rFonts w:ascii="Symbol" w:hAnsi="Symbol" w:hint="default"/>
      </w:rPr>
    </w:lvl>
    <w:lvl w:ilvl="7" w:tplc="A476DBAE">
      <w:start w:val="1"/>
      <w:numFmt w:val="bullet"/>
      <w:lvlText w:val="o"/>
      <w:lvlJc w:val="left"/>
      <w:pPr>
        <w:ind w:left="5760" w:hanging="360"/>
      </w:pPr>
      <w:rPr>
        <w:rFonts w:ascii="Courier New" w:hAnsi="Courier New" w:hint="default"/>
      </w:rPr>
    </w:lvl>
    <w:lvl w:ilvl="8" w:tplc="3A40028E">
      <w:start w:val="1"/>
      <w:numFmt w:val="bullet"/>
      <w:lvlText w:val=""/>
      <w:lvlJc w:val="left"/>
      <w:pPr>
        <w:ind w:left="6480" w:hanging="360"/>
      </w:pPr>
      <w:rPr>
        <w:rFonts w:ascii="Wingdings" w:hAnsi="Wingdings" w:hint="default"/>
      </w:rPr>
    </w:lvl>
  </w:abstractNum>
  <w:num w:numId="1" w16cid:durableId="1485774437">
    <w:abstractNumId w:val="35"/>
  </w:num>
  <w:num w:numId="2" w16cid:durableId="977806291">
    <w:abstractNumId w:val="13"/>
  </w:num>
  <w:num w:numId="3" w16cid:durableId="898438044">
    <w:abstractNumId w:val="41"/>
  </w:num>
  <w:num w:numId="4" w16cid:durableId="200367746">
    <w:abstractNumId w:val="5"/>
  </w:num>
  <w:num w:numId="5" w16cid:durableId="1165625967">
    <w:abstractNumId w:val="30"/>
  </w:num>
  <w:num w:numId="6" w16cid:durableId="336346380">
    <w:abstractNumId w:val="38"/>
  </w:num>
  <w:num w:numId="7" w16cid:durableId="1042905645">
    <w:abstractNumId w:val="6"/>
  </w:num>
  <w:num w:numId="8" w16cid:durableId="2048292400">
    <w:abstractNumId w:val="29"/>
  </w:num>
  <w:num w:numId="9" w16cid:durableId="981497256">
    <w:abstractNumId w:val="10"/>
  </w:num>
  <w:num w:numId="10" w16cid:durableId="189268705">
    <w:abstractNumId w:val="0"/>
  </w:num>
  <w:num w:numId="11" w16cid:durableId="1507481961">
    <w:abstractNumId w:val="33"/>
  </w:num>
  <w:num w:numId="12" w16cid:durableId="210777196">
    <w:abstractNumId w:val="31"/>
  </w:num>
  <w:num w:numId="13" w16cid:durableId="1545143666">
    <w:abstractNumId w:val="12"/>
  </w:num>
  <w:num w:numId="14" w16cid:durableId="1189686323">
    <w:abstractNumId w:val="40"/>
  </w:num>
  <w:num w:numId="15" w16cid:durableId="948047408">
    <w:abstractNumId w:val="26"/>
  </w:num>
  <w:num w:numId="16" w16cid:durableId="1927495204">
    <w:abstractNumId w:val="25"/>
  </w:num>
  <w:num w:numId="17" w16cid:durableId="566577060">
    <w:abstractNumId w:val="14"/>
  </w:num>
  <w:num w:numId="18" w16cid:durableId="1223558220">
    <w:abstractNumId w:val="19"/>
  </w:num>
  <w:num w:numId="19" w16cid:durableId="1587349164">
    <w:abstractNumId w:val="9"/>
  </w:num>
  <w:num w:numId="20" w16cid:durableId="1447774529">
    <w:abstractNumId w:val="1"/>
  </w:num>
  <w:num w:numId="21" w16cid:durableId="895240157">
    <w:abstractNumId w:val="37"/>
  </w:num>
  <w:num w:numId="22" w16cid:durableId="319623054">
    <w:abstractNumId w:val="16"/>
  </w:num>
  <w:num w:numId="23" w16cid:durableId="1628583844">
    <w:abstractNumId w:val="28"/>
  </w:num>
  <w:num w:numId="24" w16cid:durableId="1163468207">
    <w:abstractNumId w:val="36"/>
  </w:num>
  <w:num w:numId="25" w16cid:durableId="1954749973">
    <w:abstractNumId w:val="22"/>
  </w:num>
  <w:num w:numId="26" w16cid:durableId="1206866230">
    <w:abstractNumId w:val="8"/>
  </w:num>
  <w:num w:numId="27" w16cid:durableId="1960378574">
    <w:abstractNumId w:val="4"/>
  </w:num>
  <w:num w:numId="28" w16cid:durableId="583875905">
    <w:abstractNumId w:val="15"/>
  </w:num>
  <w:num w:numId="29" w16cid:durableId="1862166007">
    <w:abstractNumId w:val="17"/>
  </w:num>
  <w:num w:numId="30" w16cid:durableId="262960294">
    <w:abstractNumId w:val="18"/>
  </w:num>
  <w:num w:numId="31" w16cid:durableId="1828325166">
    <w:abstractNumId w:val="3"/>
  </w:num>
  <w:num w:numId="32" w16cid:durableId="1089736033">
    <w:abstractNumId w:val="34"/>
  </w:num>
  <w:num w:numId="33" w16cid:durableId="107244602">
    <w:abstractNumId w:val="23"/>
  </w:num>
  <w:num w:numId="34" w16cid:durableId="991298025">
    <w:abstractNumId w:val="39"/>
  </w:num>
  <w:num w:numId="35" w16cid:durableId="1273434418">
    <w:abstractNumId w:val="27"/>
  </w:num>
  <w:num w:numId="36" w16cid:durableId="1244729672">
    <w:abstractNumId w:val="11"/>
  </w:num>
  <w:num w:numId="37" w16cid:durableId="294455483">
    <w:abstractNumId w:val="21"/>
  </w:num>
  <w:num w:numId="38" w16cid:durableId="714431458">
    <w:abstractNumId w:val="32"/>
  </w:num>
  <w:num w:numId="39" w16cid:durableId="1854609613">
    <w:abstractNumId w:val="24"/>
  </w:num>
  <w:num w:numId="40" w16cid:durableId="705059152">
    <w:abstractNumId w:val="7"/>
  </w:num>
  <w:num w:numId="41" w16cid:durableId="255791146">
    <w:abstractNumId w:val="2"/>
  </w:num>
  <w:num w:numId="42" w16cid:durableId="19355561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9vtrpsr0vav2e2t9mpd5zfxwrpde9wvvd0&quot;&gt;RoR-Registry-Paper Copy (Superseded)&lt;record-ids&gt;&lt;item&gt;11&lt;/item&gt;&lt;item&gt;12&lt;/item&gt;&lt;item&gt;31&lt;/item&gt;&lt;item&gt;32&lt;/item&gt;&lt;item&gt;33&lt;/item&gt;&lt;item&gt;35&lt;/item&gt;&lt;item&gt;37&lt;/item&gt;&lt;item&gt;39&lt;/item&gt;&lt;item&gt;40&lt;/item&gt;&lt;item&gt;41&lt;/item&gt;&lt;item&gt;43&lt;/item&gt;&lt;item&gt;44&lt;/item&gt;&lt;item&gt;46&lt;/item&gt;&lt;item&gt;47&lt;/item&gt;&lt;item&gt;48&lt;/item&gt;&lt;item&gt;49&lt;/item&gt;&lt;item&gt;50&lt;/item&gt;&lt;item&gt;52&lt;/item&gt;&lt;item&gt;55&lt;/item&gt;&lt;item&gt;60&lt;/item&gt;&lt;item&gt;61&lt;/item&gt;&lt;item&gt;64&lt;/item&gt;&lt;item&gt;65&lt;/item&gt;&lt;item&gt;66&lt;/item&gt;&lt;/record-ids&gt;&lt;/item&gt;&lt;/Libraries&gt;"/>
  </w:docVars>
  <w:rsids>
    <w:rsidRoot w:val="2C7EBE76"/>
    <w:rsid w:val="00000787"/>
    <w:rsid w:val="00000D27"/>
    <w:rsid w:val="00001214"/>
    <w:rsid w:val="00002B29"/>
    <w:rsid w:val="00003B21"/>
    <w:rsid w:val="00010C0A"/>
    <w:rsid w:val="00011AD8"/>
    <w:rsid w:val="00011AE4"/>
    <w:rsid w:val="00011FAE"/>
    <w:rsid w:val="00012243"/>
    <w:rsid w:val="0001251F"/>
    <w:rsid w:val="00012A12"/>
    <w:rsid w:val="000130FB"/>
    <w:rsid w:val="0001354D"/>
    <w:rsid w:val="00013623"/>
    <w:rsid w:val="00015969"/>
    <w:rsid w:val="00015C44"/>
    <w:rsid w:val="00016CB3"/>
    <w:rsid w:val="00020279"/>
    <w:rsid w:val="00021568"/>
    <w:rsid w:val="00021F8D"/>
    <w:rsid w:val="000221FD"/>
    <w:rsid w:val="0002261E"/>
    <w:rsid w:val="00023D7F"/>
    <w:rsid w:val="00024188"/>
    <w:rsid w:val="00024440"/>
    <w:rsid w:val="00024D58"/>
    <w:rsid w:val="00025B7A"/>
    <w:rsid w:val="00025D56"/>
    <w:rsid w:val="00026F82"/>
    <w:rsid w:val="00027426"/>
    <w:rsid w:val="000278EC"/>
    <w:rsid w:val="00027B16"/>
    <w:rsid w:val="00030681"/>
    <w:rsid w:val="00030799"/>
    <w:rsid w:val="0003163E"/>
    <w:rsid w:val="00031976"/>
    <w:rsid w:val="00031F65"/>
    <w:rsid w:val="00031F90"/>
    <w:rsid w:val="00032CF3"/>
    <w:rsid w:val="0003340B"/>
    <w:rsid w:val="00033A7C"/>
    <w:rsid w:val="00034F8B"/>
    <w:rsid w:val="0003799E"/>
    <w:rsid w:val="0003DC41"/>
    <w:rsid w:val="000407C1"/>
    <w:rsid w:val="00041D45"/>
    <w:rsid w:val="000432E3"/>
    <w:rsid w:val="00043D66"/>
    <w:rsid w:val="00044193"/>
    <w:rsid w:val="00044738"/>
    <w:rsid w:val="00044CF6"/>
    <w:rsid w:val="00046582"/>
    <w:rsid w:val="00046584"/>
    <w:rsid w:val="000471A2"/>
    <w:rsid w:val="00047494"/>
    <w:rsid w:val="0004769C"/>
    <w:rsid w:val="00050703"/>
    <w:rsid w:val="0005090F"/>
    <w:rsid w:val="0005105C"/>
    <w:rsid w:val="00051BA0"/>
    <w:rsid w:val="00052717"/>
    <w:rsid w:val="00052EC8"/>
    <w:rsid w:val="00052FD3"/>
    <w:rsid w:val="000534BA"/>
    <w:rsid w:val="000535BB"/>
    <w:rsid w:val="0005372A"/>
    <w:rsid w:val="000540DF"/>
    <w:rsid w:val="0005491E"/>
    <w:rsid w:val="0005538A"/>
    <w:rsid w:val="000554DD"/>
    <w:rsid w:val="00057F9C"/>
    <w:rsid w:val="00060370"/>
    <w:rsid w:val="000603B9"/>
    <w:rsid w:val="0006164D"/>
    <w:rsid w:val="00061C14"/>
    <w:rsid w:val="00062B04"/>
    <w:rsid w:val="00062EA2"/>
    <w:rsid w:val="00063A51"/>
    <w:rsid w:val="00065476"/>
    <w:rsid w:val="00065DB6"/>
    <w:rsid w:val="00066294"/>
    <w:rsid w:val="000705D6"/>
    <w:rsid w:val="00070C21"/>
    <w:rsid w:val="00072032"/>
    <w:rsid w:val="000720D1"/>
    <w:rsid w:val="000724EA"/>
    <w:rsid w:val="0007275A"/>
    <w:rsid w:val="00073637"/>
    <w:rsid w:val="00075032"/>
    <w:rsid w:val="00076324"/>
    <w:rsid w:val="00082D0F"/>
    <w:rsid w:val="000843E7"/>
    <w:rsid w:val="000849E2"/>
    <w:rsid w:val="00084C0E"/>
    <w:rsid w:val="00084E00"/>
    <w:rsid w:val="0008518F"/>
    <w:rsid w:val="0008596F"/>
    <w:rsid w:val="000862DE"/>
    <w:rsid w:val="00086B10"/>
    <w:rsid w:val="00087194"/>
    <w:rsid w:val="00087A50"/>
    <w:rsid w:val="00087B43"/>
    <w:rsid w:val="00090371"/>
    <w:rsid w:val="00090B5C"/>
    <w:rsid w:val="0009167C"/>
    <w:rsid w:val="00091899"/>
    <w:rsid w:val="00091CFC"/>
    <w:rsid w:val="00091D99"/>
    <w:rsid w:val="00093077"/>
    <w:rsid w:val="0009386F"/>
    <w:rsid w:val="000943EE"/>
    <w:rsid w:val="0009463C"/>
    <w:rsid w:val="00094800"/>
    <w:rsid w:val="0009488E"/>
    <w:rsid w:val="00095811"/>
    <w:rsid w:val="00095B32"/>
    <w:rsid w:val="000971AE"/>
    <w:rsid w:val="00097AD3"/>
    <w:rsid w:val="00097CDF"/>
    <w:rsid w:val="000A1F3A"/>
    <w:rsid w:val="000A3A4F"/>
    <w:rsid w:val="000A4A5B"/>
    <w:rsid w:val="000A4DA0"/>
    <w:rsid w:val="000A6334"/>
    <w:rsid w:val="000A751A"/>
    <w:rsid w:val="000B0565"/>
    <w:rsid w:val="000B0688"/>
    <w:rsid w:val="000B079C"/>
    <w:rsid w:val="000B0A79"/>
    <w:rsid w:val="000B0ED7"/>
    <w:rsid w:val="000B21A8"/>
    <w:rsid w:val="000B2ACC"/>
    <w:rsid w:val="000B30FC"/>
    <w:rsid w:val="000B3DA8"/>
    <w:rsid w:val="000B45C9"/>
    <w:rsid w:val="000B516C"/>
    <w:rsid w:val="000B6D29"/>
    <w:rsid w:val="000C163C"/>
    <w:rsid w:val="000C2D8A"/>
    <w:rsid w:val="000C2FC4"/>
    <w:rsid w:val="000C366E"/>
    <w:rsid w:val="000C4F9E"/>
    <w:rsid w:val="000C5276"/>
    <w:rsid w:val="000C5B53"/>
    <w:rsid w:val="000C5DDD"/>
    <w:rsid w:val="000C6AE8"/>
    <w:rsid w:val="000C6B21"/>
    <w:rsid w:val="000C6C9F"/>
    <w:rsid w:val="000C72BB"/>
    <w:rsid w:val="000C75B4"/>
    <w:rsid w:val="000C7BC4"/>
    <w:rsid w:val="000C7EEE"/>
    <w:rsid w:val="000C7F17"/>
    <w:rsid w:val="000D0664"/>
    <w:rsid w:val="000D26A3"/>
    <w:rsid w:val="000D2D49"/>
    <w:rsid w:val="000D348B"/>
    <w:rsid w:val="000D3694"/>
    <w:rsid w:val="000D36F8"/>
    <w:rsid w:val="000D3C14"/>
    <w:rsid w:val="000D4853"/>
    <w:rsid w:val="000D53BC"/>
    <w:rsid w:val="000D5DD1"/>
    <w:rsid w:val="000D6143"/>
    <w:rsid w:val="000D6760"/>
    <w:rsid w:val="000D67A9"/>
    <w:rsid w:val="000D762E"/>
    <w:rsid w:val="000D7AE1"/>
    <w:rsid w:val="000D7BBD"/>
    <w:rsid w:val="000D7DB3"/>
    <w:rsid w:val="000D7E5C"/>
    <w:rsid w:val="000E03C8"/>
    <w:rsid w:val="000E190C"/>
    <w:rsid w:val="000E3426"/>
    <w:rsid w:val="000E3BB3"/>
    <w:rsid w:val="000E44A8"/>
    <w:rsid w:val="000E45AE"/>
    <w:rsid w:val="000E4B27"/>
    <w:rsid w:val="000E4B9F"/>
    <w:rsid w:val="000E5E43"/>
    <w:rsid w:val="000E7511"/>
    <w:rsid w:val="000F14EF"/>
    <w:rsid w:val="000F154E"/>
    <w:rsid w:val="000F1CDD"/>
    <w:rsid w:val="000F2449"/>
    <w:rsid w:val="000F37E7"/>
    <w:rsid w:val="000F3DF7"/>
    <w:rsid w:val="000F41AF"/>
    <w:rsid w:val="000F4C29"/>
    <w:rsid w:val="000F4D01"/>
    <w:rsid w:val="000F5CD9"/>
    <w:rsid w:val="000F6308"/>
    <w:rsid w:val="000F6804"/>
    <w:rsid w:val="000F7297"/>
    <w:rsid w:val="0010037C"/>
    <w:rsid w:val="00100A8B"/>
    <w:rsid w:val="00100C61"/>
    <w:rsid w:val="00100FE8"/>
    <w:rsid w:val="00101D95"/>
    <w:rsid w:val="001024F5"/>
    <w:rsid w:val="00102699"/>
    <w:rsid w:val="00102709"/>
    <w:rsid w:val="00102931"/>
    <w:rsid w:val="00103197"/>
    <w:rsid w:val="00103471"/>
    <w:rsid w:val="00103486"/>
    <w:rsid w:val="00104FE9"/>
    <w:rsid w:val="0010564E"/>
    <w:rsid w:val="00106358"/>
    <w:rsid w:val="00106918"/>
    <w:rsid w:val="00110DC8"/>
    <w:rsid w:val="001126D1"/>
    <w:rsid w:val="00112A71"/>
    <w:rsid w:val="001131E6"/>
    <w:rsid w:val="00113265"/>
    <w:rsid w:val="00113B41"/>
    <w:rsid w:val="00113DF1"/>
    <w:rsid w:val="00116F10"/>
    <w:rsid w:val="00117B9B"/>
    <w:rsid w:val="00117C9B"/>
    <w:rsid w:val="001203B2"/>
    <w:rsid w:val="0012068B"/>
    <w:rsid w:val="00120A93"/>
    <w:rsid w:val="0012240D"/>
    <w:rsid w:val="00122BF5"/>
    <w:rsid w:val="00122E16"/>
    <w:rsid w:val="00122EBA"/>
    <w:rsid w:val="00122F90"/>
    <w:rsid w:val="0012343E"/>
    <w:rsid w:val="001236ED"/>
    <w:rsid w:val="00124B5F"/>
    <w:rsid w:val="00126016"/>
    <w:rsid w:val="001263D9"/>
    <w:rsid w:val="0012649D"/>
    <w:rsid w:val="00126582"/>
    <w:rsid w:val="001271E4"/>
    <w:rsid w:val="001313C2"/>
    <w:rsid w:val="00131683"/>
    <w:rsid w:val="00131EB3"/>
    <w:rsid w:val="0013286C"/>
    <w:rsid w:val="00132A2B"/>
    <w:rsid w:val="0013363C"/>
    <w:rsid w:val="00133AF9"/>
    <w:rsid w:val="00134347"/>
    <w:rsid w:val="001353B9"/>
    <w:rsid w:val="001363A2"/>
    <w:rsid w:val="00136491"/>
    <w:rsid w:val="00137026"/>
    <w:rsid w:val="00137432"/>
    <w:rsid w:val="00137BF4"/>
    <w:rsid w:val="00137D3D"/>
    <w:rsid w:val="00140485"/>
    <w:rsid w:val="001405E5"/>
    <w:rsid w:val="00140673"/>
    <w:rsid w:val="0014093D"/>
    <w:rsid w:val="00140EDD"/>
    <w:rsid w:val="00141488"/>
    <w:rsid w:val="0014174D"/>
    <w:rsid w:val="001445DE"/>
    <w:rsid w:val="00144B83"/>
    <w:rsid w:val="00146207"/>
    <w:rsid w:val="00150530"/>
    <w:rsid w:val="00150829"/>
    <w:rsid w:val="00150A67"/>
    <w:rsid w:val="00150A69"/>
    <w:rsid w:val="0015101C"/>
    <w:rsid w:val="00151410"/>
    <w:rsid w:val="00151457"/>
    <w:rsid w:val="001517D7"/>
    <w:rsid w:val="0015191C"/>
    <w:rsid w:val="00151BE9"/>
    <w:rsid w:val="00151DA1"/>
    <w:rsid w:val="00152BA6"/>
    <w:rsid w:val="00152ED0"/>
    <w:rsid w:val="001530A2"/>
    <w:rsid w:val="00154E6F"/>
    <w:rsid w:val="00155332"/>
    <w:rsid w:val="00155834"/>
    <w:rsid w:val="00155D9E"/>
    <w:rsid w:val="001561F8"/>
    <w:rsid w:val="00156DB2"/>
    <w:rsid w:val="00157113"/>
    <w:rsid w:val="00157A1E"/>
    <w:rsid w:val="00161BA8"/>
    <w:rsid w:val="00161C52"/>
    <w:rsid w:val="00161E4D"/>
    <w:rsid w:val="0016287D"/>
    <w:rsid w:val="001633EF"/>
    <w:rsid w:val="00163C54"/>
    <w:rsid w:val="00163C7D"/>
    <w:rsid w:val="001641E5"/>
    <w:rsid w:val="00164698"/>
    <w:rsid w:val="00164792"/>
    <w:rsid w:val="00164E24"/>
    <w:rsid w:val="00165402"/>
    <w:rsid w:val="001657DF"/>
    <w:rsid w:val="00166996"/>
    <w:rsid w:val="001670EB"/>
    <w:rsid w:val="00167237"/>
    <w:rsid w:val="001677D6"/>
    <w:rsid w:val="00170304"/>
    <w:rsid w:val="0017046F"/>
    <w:rsid w:val="00170827"/>
    <w:rsid w:val="001711E8"/>
    <w:rsid w:val="001712A5"/>
    <w:rsid w:val="00171928"/>
    <w:rsid w:val="00171CAB"/>
    <w:rsid w:val="00174837"/>
    <w:rsid w:val="0017485F"/>
    <w:rsid w:val="0017516E"/>
    <w:rsid w:val="00175711"/>
    <w:rsid w:val="00175F34"/>
    <w:rsid w:val="001764E9"/>
    <w:rsid w:val="00176DA6"/>
    <w:rsid w:val="00180A5B"/>
    <w:rsid w:val="00180BD5"/>
    <w:rsid w:val="00180BF6"/>
    <w:rsid w:val="00180C50"/>
    <w:rsid w:val="001813CE"/>
    <w:rsid w:val="0018302C"/>
    <w:rsid w:val="0018330E"/>
    <w:rsid w:val="00183654"/>
    <w:rsid w:val="00183E25"/>
    <w:rsid w:val="001840EC"/>
    <w:rsid w:val="00184129"/>
    <w:rsid w:val="00184538"/>
    <w:rsid w:val="00185576"/>
    <w:rsid w:val="001857FE"/>
    <w:rsid w:val="00185AB6"/>
    <w:rsid w:val="00185C61"/>
    <w:rsid w:val="00185E1A"/>
    <w:rsid w:val="00186C5D"/>
    <w:rsid w:val="00186EE5"/>
    <w:rsid w:val="00187CAF"/>
    <w:rsid w:val="00187E78"/>
    <w:rsid w:val="00191826"/>
    <w:rsid w:val="00191D34"/>
    <w:rsid w:val="00191DB4"/>
    <w:rsid w:val="00192605"/>
    <w:rsid w:val="0019307F"/>
    <w:rsid w:val="00193F5A"/>
    <w:rsid w:val="00197A61"/>
    <w:rsid w:val="0019EA8F"/>
    <w:rsid w:val="001A10C3"/>
    <w:rsid w:val="001A2AED"/>
    <w:rsid w:val="001A3303"/>
    <w:rsid w:val="001A3E99"/>
    <w:rsid w:val="001A43BD"/>
    <w:rsid w:val="001A43EB"/>
    <w:rsid w:val="001A45F6"/>
    <w:rsid w:val="001A60B4"/>
    <w:rsid w:val="001A60FA"/>
    <w:rsid w:val="001A667B"/>
    <w:rsid w:val="001A677F"/>
    <w:rsid w:val="001B00FA"/>
    <w:rsid w:val="001B033B"/>
    <w:rsid w:val="001B0C7B"/>
    <w:rsid w:val="001B14DE"/>
    <w:rsid w:val="001B15C6"/>
    <w:rsid w:val="001B187A"/>
    <w:rsid w:val="001B1E5A"/>
    <w:rsid w:val="001B2732"/>
    <w:rsid w:val="001B4F22"/>
    <w:rsid w:val="001B74B4"/>
    <w:rsid w:val="001B77AD"/>
    <w:rsid w:val="001C125D"/>
    <w:rsid w:val="001C1575"/>
    <w:rsid w:val="001C176C"/>
    <w:rsid w:val="001C1AEC"/>
    <w:rsid w:val="001C201F"/>
    <w:rsid w:val="001C2746"/>
    <w:rsid w:val="001C351E"/>
    <w:rsid w:val="001C3974"/>
    <w:rsid w:val="001C50D4"/>
    <w:rsid w:val="001C5710"/>
    <w:rsid w:val="001C5869"/>
    <w:rsid w:val="001C6AAA"/>
    <w:rsid w:val="001C711E"/>
    <w:rsid w:val="001D0D55"/>
    <w:rsid w:val="001D1A2A"/>
    <w:rsid w:val="001D1C07"/>
    <w:rsid w:val="001D206A"/>
    <w:rsid w:val="001D215B"/>
    <w:rsid w:val="001D21FB"/>
    <w:rsid w:val="001D2979"/>
    <w:rsid w:val="001D3335"/>
    <w:rsid w:val="001D3872"/>
    <w:rsid w:val="001D447D"/>
    <w:rsid w:val="001D4C9C"/>
    <w:rsid w:val="001D53F7"/>
    <w:rsid w:val="001D5591"/>
    <w:rsid w:val="001D5636"/>
    <w:rsid w:val="001D59FB"/>
    <w:rsid w:val="001D7178"/>
    <w:rsid w:val="001D71E4"/>
    <w:rsid w:val="001D74B1"/>
    <w:rsid w:val="001E01AC"/>
    <w:rsid w:val="001E043D"/>
    <w:rsid w:val="001E26D5"/>
    <w:rsid w:val="001E2FA4"/>
    <w:rsid w:val="001E4390"/>
    <w:rsid w:val="001E60F5"/>
    <w:rsid w:val="001E6534"/>
    <w:rsid w:val="001E67B5"/>
    <w:rsid w:val="001E7729"/>
    <w:rsid w:val="001F00BD"/>
    <w:rsid w:val="001F0E03"/>
    <w:rsid w:val="001F3549"/>
    <w:rsid w:val="001F359C"/>
    <w:rsid w:val="001F3647"/>
    <w:rsid w:val="001F3F03"/>
    <w:rsid w:val="001F425E"/>
    <w:rsid w:val="001F456C"/>
    <w:rsid w:val="001F50CF"/>
    <w:rsid w:val="001F5944"/>
    <w:rsid w:val="001F659C"/>
    <w:rsid w:val="001F6655"/>
    <w:rsid w:val="001F72B7"/>
    <w:rsid w:val="001F7DA7"/>
    <w:rsid w:val="0020006B"/>
    <w:rsid w:val="002009BE"/>
    <w:rsid w:val="00201933"/>
    <w:rsid w:val="002019D1"/>
    <w:rsid w:val="002020CA"/>
    <w:rsid w:val="00204F0C"/>
    <w:rsid w:val="00207053"/>
    <w:rsid w:val="002079D2"/>
    <w:rsid w:val="0021024D"/>
    <w:rsid w:val="002109C9"/>
    <w:rsid w:val="002112E1"/>
    <w:rsid w:val="0021232A"/>
    <w:rsid w:val="00212800"/>
    <w:rsid w:val="00212AB3"/>
    <w:rsid w:val="00212B47"/>
    <w:rsid w:val="00213530"/>
    <w:rsid w:val="002145CD"/>
    <w:rsid w:val="00214E57"/>
    <w:rsid w:val="0021527E"/>
    <w:rsid w:val="002166CA"/>
    <w:rsid w:val="00216FBB"/>
    <w:rsid w:val="00217961"/>
    <w:rsid w:val="00217A48"/>
    <w:rsid w:val="0021B720"/>
    <w:rsid w:val="00220119"/>
    <w:rsid w:val="0022011C"/>
    <w:rsid w:val="00220BF3"/>
    <w:rsid w:val="00221E39"/>
    <w:rsid w:val="002227C9"/>
    <w:rsid w:val="00224760"/>
    <w:rsid w:val="00224EAF"/>
    <w:rsid w:val="0023092F"/>
    <w:rsid w:val="002309CC"/>
    <w:rsid w:val="00231938"/>
    <w:rsid w:val="00231C21"/>
    <w:rsid w:val="002326CA"/>
    <w:rsid w:val="002338EE"/>
    <w:rsid w:val="00233E6E"/>
    <w:rsid w:val="002342B2"/>
    <w:rsid w:val="00236DC5"/>
    <w:rsid w:val="00236E5B"/>
    <w:rsid w:val="00237116"/>
    <w:rsid w:val="00237B63"/>
    <w:rsid w:val="00237DBF"/>
    <w:rsid w:val="0023A81A"/>
    <w:rsid w:val="002400CD"/>
    <w:rsid w:val="0024034D"/>
    <w:rsid w:val="00240647"/>
    <w:rsid w:val="00240A4B"/>
    <w:rsid w:val="002412E8"/>
    <w:rsid w:val="002419B7"/>
    <w:rsid w:val="00241DBF"/>
    <w:rsid w:val="00241F0F"/>
    <w:rsid w:val="0024240A"/>
    <w:rsid w:val="00242732"/>
    <w:rsid w:val="002434A3"/>
    <w:rsid w:val="002441A4"/>
    <w:rsid w:val="00244619"/>
    <w:rsid w:val="002460D0"/>
    <w:rsid w:val="002460D5"/>
    <w:rsid w:val="00246FB1"/>
    <w:rsid w:val="0024764E"/>
    <w:rsid w:val="002478C4"/>
    <w:rsid w:val="00250729"/>
    <w:rsid w:val="00251575"/>
    <w:rsid w:val="0025287A"/>
    <w:rsid w:val="002535B3"/>
    <w:rsid w:val="00254C6C"/>
    <w:rsid w:val="00254D32"/>
    <w:rsid w:val="00254E3B"/>
    <w:rsid w:val="00255824"/>
    <w:rsid w:val="00255DCD"/>
    <w:rsid w:val="00255F86"/>
    <w:rsid w:val="00256130"/>
    <w:rsid w:val="00256226"/>
    <w:rsid w:val="002568D8"/>
    <w:rsid w:val="00256BDD"/>
    <w:rsid w:val="00257020"/>
    <w:rsid w:val="00257706"/>
    <w:rsid w:val="00257A3C"/>
    <w:rsid w:val="00257AFB"/>
    <w:rsid w:val="00260168"/>
    <w:rsid w:val="002614B4"/>
    <w:rsid w:val="00261541"/>
    <w:rsid w:val="00262034"/>
    <w:rsid w:val="002624D6"/>
    <w:rsid w:val="00263123"/>
    <w:rsid w:val="00264474"/>
    <w:rsid w:val="00264678"/>
    <w:rsid w:val="0026594E"/>
    <w:rsid w:val="00265D53"/>
    <w:rsid w:val="002661D9"/>
    <w:rsid w:val="0026712D"/>
    <w:rsid w:val="002674D2"/>
    <w:rsid w:val="002675A0"/>
    <w:rsid w:val="00267BA5"/>
    <w:rsid w:val="00267BDB"/>
    <w:rsid w:val="00270214"/>
    <w:rsid w:val="00270577"/>
    <w:rsid w:val="00270BBA"/>
    <w:rsid w:val="00270FE1"/>
    <w:rsid w:val="0027210C"/>
    <w:rsid w:val="00272762"/>
    <w:rsid w:val="002727B9"/>
    <w:rsid w:val="0027281B"/>
    <w:rsid w:val="00274B1A"/>
    <w:rsid w:val="00274CD3"/>
    <w:rsid w:val="00275026"/>
    <w:rsid w:val="0027532C"/>
    <w:rsid w:val="00276CAA"/>
    <w:rsid w:val="0027716E"/>
    <w:rsid w:val="00277576"/>
    <w:rsid w:val="00277CFB"/>
    <w:rsid w:val="00280726"/>
    <w:rsid w:val="00280C97"/>
    <w:rsid w:val="00280F42"/>
    <w:rsid w:val="002811F2"/>
    <w:rsid w:val="00281716"/>
    <w:rsid w:val="00281B00"/>
    <w:rsid w:val="00281EA5"/>
    <w:rsid w:val="00282CC9"/>
    <w:rsid w:val="00283CDA"/>
    <w:rsid w:val="00283F80"/>
    <w:rsid w:val="0028542D"/>
    <w:rsid w:val="0028555D"/>
    <w:rsid w:val="00285720"/>
    <w:rsid w:val="00285B8F"/>
    <w:rsid w:val="00285F4E"/>
    <w:rsid w:val="00286452"/>
    <w:rsid w:val="00286A38"/>
    <w:rsid w:val="00290547"/>
    <w:rsid w:val="00290E10"/>
    <w:rsid w:val="00291096"/>
    <w:rsid w:val="00292474"/>
    <w:rsid w:val="002924FA"/>
    <w:rsid w:val="00292712"/>
    <w:rsid w:val="00293173"/>
    <w:rsid w:val="002932B6"/>
    <w:rsid w:val="0029367C"/>
    <w:rsid w:val="002937F2"/>
    <w:rsid w:val="00293AC0"/>
    <w:rsid w:val="00293C98"/>
    <w:rsid w:val="002953D3"/>
    <w:rsid w:val="002953F7"/>
    <w:rsid w:val="00295B89"/>
    <w:rsid w:val="00295FF4"/>
    <w:rsid w:val="002960B8"/>
    <w:rsid w:val="002960C9"/>
    <w:rsid w:val="00297230"/>
    <w:rsid w:val="0029793E"/>
    <w:rsid w:val="002995C5"/>
    <w:rsid w:val="002A0A94"/>
    <w:rsid w:val="002A0B07"/>
    <w:rsid w:val="002A1A36"/>
    <w:rsid w:val="002A29DC"/>
    <w:rsid w:val="002A2CB6"/>
    <w:rsid w:val="002A3F8E"/>
    <w:rsid w:val="002A3FB4"/>
    <w:rsid w:val="002A42D8"/>
    <w:rsid w:val="002A50DA"/>
    <w:rsid w:val="002A58A4"/>
    <w:rsid w:val="002A7A86"/>
    <w:rsid w:val="002AB9EC"/>
    <w:rsid w:val="002B15ED"/>
    <w:rsid w:val="002B15F1"/>
    <w:rsid w:val="002B1D1F"/>
    <w:rsid w:val="002B26B1"/>
    <w:rsid w:val="002B2E0E"/>
    <w:rsid w:val="002B32D2"/>
    <w:rsid w:val="002B3444"/>
    <w:rsid w:val="002B380B"/>
    <w:rsid w:val="002B5D71"/>
    <w:rsid w:val="002B6652"/>
    <w:rsid w:val="002B7051"/>
    <w:rsid w:val="002B7546"/>
    <w:rsid w:val="002B7560"/>
    <w:rsid w:val="002B791B"/>
    <w:rsid w:val="002B7A6D"/>
    <w:rsid w:val="002B7E9B"/>
    <w:rsid w:val="002C0471"/>
    <w:rsid w:val="002C0583"/>
    <w:rsid w:val="002C06B3"/>
    <w:rsid w:val="002C081C"/>
    <w:rsid w:val="002C1311"/>
    <w:rsid w:val="002C1E8A"/>
    <w:rsid w:val="002C2828"/>
    <w:rsid w:val="002C2A4A"/>
    <w:rsid w:val="002C2E0F"/>
    <w:rsid w:val="002C2ED9"/>
    <w:rsid w:val="002C3F47"/>
    <w:rsid w:val="002C51DD"/>
    <w:rsid w:val="002C5619"/>
    <w:rsid w:val="002C5F64"/>
    <w:rsid w:val="002C707B"/>
    <w:rsid w:val="002D03B6"/>
    <w:rsid w:val="002D095D"/>
    <w:rsid w:val="002D0BF0"/>
    <w:rsid w:val="002D0CFB"/>
    <w:rsid w:val="002D10FC"/>
    <w:rsid w:val="002D279F"/>
    <w:rsid w:val="002D3011"/>
    <w:rsid w:val="002D338B"/>
    <w:rsid w:val="002D44CE"/>
    <w:rsid w:val="002D4660"/>
    <w:rsid w:val="002D46C2"/>
    <w:rsid w:val="002D49AC"/>
    <w:rsid w:val="002D4D73"/>
    <w:rsid w:val="002D5BA8"/>
    <w:rsid w:val="002D64E3"/>
    <w:rsid w:val="002D76D8"/>
    <w:rsid w:val="002D786F"/>
    <w:rsid w:val="002E1E10"/>
    <w:rsid w:val="002E206B"/>
    <w:rsid w:val="002E213B"/>
    <w:rsid w:val="002E2440"/>
    <w:rsid w:val="002E2A22"/>
    <w:rsid w:val="002E33BE"/>
    <w:rsid w:val="002E3B33"/>
    <w:rsid w:val="002E5F48"/>
    <w:rsid w:val="002E6295"/>
    <w:rsid w:val="002E78BF"/>
    <w:rsid w:val="002E79A1"/>
    <w:rsid w:val="002F01F8"/>
    <w:rsid w:val="002F0276"/>
    <w:rsid w:val="002F0A81"/>
    <w:rsid w:val="002F0C51"/>
    <w:rsid w:val="002F0FB7"/>
    <w:rsid w:val="002F1A5F"/>
    <w:rsid w:val="002F1E3C"/>
    <w:rsid w:val="002F3F0B"/>
    <w:rsid w:val="002F4626"/>
    <w:rsid w:val="002F568A"/>
    <w:rsid w:val="002F5A06"/>
    <w:rsid w:val="002F74BB"/>
    <w:rsid w:val="003004D3"/>
    <w:rsid w:val="00301CB4"/>
    <w:rsid w:val="00303580"/>
    <w:rsid w:val="00303762"/>
    <w:rsid w:val="00303921"/>
    <w:rsid w:val="00303F57"/>
    <w:rsid w:val="00304E92"/>
    <w:rsid w:val="00305AFA"/>
    <w:rsid w:val="003062AF"/>
    <w:rsid w:val="00306781"/>
    <w:rsid w:val="0030753F"/>
    <w:rsid w:val="00307964"/>
    <w:rsid w:val="00307B17"/>
    <w:rsid w:val="00310A9A"/>
    <w:rsid w:val="00310B68"/>
    <w:rsid w:val="00310F13"/>
    <w:rsid w:val="003113D6"/>
    <w:rsid w:val="003118B5"/>
    <w:rsid w:val="00311EF5"/>
    <w:rsid w:val="00312961"/>
    <w:rsid w:val="00313442"/>
    <w:rsid w:val="00313512"/>
    <w:rsid w:val="00314B6D"/>
    <w:rsid w:val="00315E06"/>
    <w:rsid w:val="003167AC"/>
    <w:rsid w:val="00317515"/>
    <w:rsid w:val="003177D9"/>
    <w:rsid w:val="003206CF"/>
    <w:rsid w:val="00320975"/>
    <w:rsid w:val="00320F87"/>
    <w:rsid w:val="003213E2"/>
    <w:rsid w:val="003217B2"/>
    <w:rsid w:val="00321C0E"/>
    <w:rsid w:val="00322AB2"/>
    <w:rsid w:val="00322F71"/>
    <w:rsid w:val="00326C80"/>
    <w:rsid w:val="00327E36"/>
    <w:rsid w:val="00331672"/>
    <w:rsid w:val="003318E5"/>
    <w:rsid w:val="00332659"/>
    <w:rsid w:val="003331BD"/>
    <w:rsid w:val="003332E6"/>
    <w:rsid w:val="003338C6"/>
    <w:rsid w:val="003340C6"/>
    <w:rsid w:val="00334F22"/>
    <w:rsid w:val="003356FE"/>
    <w:rsid w:val="0033620D"/>
    <w:rsid w:val="00336804"/>
    <w:rsid w:val="00337B7C"/>
    <w:rsid w:val="00340564"/>
    <w:rsid w:val="00340B34"/>
    <w:rsid w:val="003412B9"/>
    <w:rsid w:val="00342673"/>
    <w:rsid w:val="00342981"/>
    <w:rsid w:val="00342FDE"/>
    <w:rsid w:val="0034342C"/>
    <w:rsid w:val="003434B4"/>
    <w:rsid w:val="003440E6"/>
    <w:rsid w:val="00344D99"/>
    <w:rsid w:val="00344E5A"/>
    <w:rsid w:val="00345352"/>
    <w:rsid w:val="003453D5"/>
    <w:rsid w:val="003458F0"/>
    <w:rsid w:val="003468FD"/>
    <w:rsid w:val="00346AA4"/>
    <w:rsid w:val="00346D15"/>
    <w:rsid w:val="00346F79"/>
    <w:rsid w:val="00347DEB"/>
    <w:rsid w:val="003516EF"/>
    <w:rsid w:val="003518F1"/>
    <w:rsid w:val="00352337"/>
    <w:rsid w:val="0035332C"/>
    <w:rsid w:val="0035343D"/>
    <w:rsid w:val="00353901"/>
    <w:rsid w:val="00354292"/>
    <w:rsid w:val="003544D3"/>
    <w:rsid w:val="0035680C"/>
    <w:rsid w:val="00356C94"/>
    <w:rsid w:val="00357480"/>
    <w:rsid w:val="00357989"/>
    <w:rsid w:val="00361498"/>
    <w:rsid w:val="0036280E"/>
    <w:rsid w:val="003639AB"/>
    <w:rsid w:val="00364DBD"/>
    <w:rsid w:val="00366216"/>
    <w:rsid w:val="00366F92"/>
    <w:rsid w:val="00370D21"/>
    <w:rsid w:val="003711E8"/>
    <w:rsid w:val="0037136C"/>
    <w:rsid w:val="00371994"/>
    <w:rsid w:val="003721B8"/>
    <w:rsid w:val="00372972"/>
    <w:rsid w:val="0037319E"/>
    <w:rsid w:val="00373231"/>
    <w:rsid w:val="00373A3B"/>
    <w:rsid w:val="00373EDE"/>
    <w:rsid w:val="00374CD1"/>
    <w:rsid w:val="00375209"/>
    <w:rsid w:val="0037524F"/>
    <w:rsid w:val="00375425"/>
    <w:rsid w:val="003759C7"/>
    <w:rsid w:val="00375B96"/>
    <w:rsid w:val="00375C7F"/>
    <w:rsid w:val="00376665"/>
    <w:rsid w:val="003767D4"/>
    <w:rsid w:val="003769D6"/>
    <w:rsid w:val="00377B35"/>
    <w:rsid w:val="0038282E"/>
    <w:rsid w:val="003832E0"/>
    <w:rsid w:val="00383531"/>
    <w:rsid w:val="00383EC8"/>
    <w:rsid w:val="003843CF"/>
    <w:rsid w:val="0038456E"/>
    <w:rsid w:val="00384DB0"/>
    <w:rsid w:val="00385487"/>
    <w:rsid w:val="00386180"/>
    <w:rsid w:val="0038618D"/>
    <w:rsid w:val="003864F5"/>
    <w:rsid w:val="00386BA0"/>
    <w:rsid w:val="00387985"/>
    <w:rsid w:val="0039070D"/>
    <w:rsid w:val="00390B2C"/>
    <w:rsid w:val="00390F2B"/>
    <w:rsid w:val="0039187F"/>
    <w:rsid w:val="003918E5"/>
    <w:rsid w:val="00391D46"/>
    <w:rsid w:val="00391DDB"/>
    <w:rsid w:val="0039204F"/>
    <w:rsid w:val="0039239D"/>
    <w:rsid w:val="00392404"/>
    <w:rsid w:val="00392846"/>
    <w:rsid w:val="0039398B"/>
    <w:rsid w:val="00393FA4"/>
    <w:rsid w:val="003959F3"/>
    <w:rsid w:val="00397CAA"/>
    <w:rsid w:val="00397EC3"/>
    <w:rsid w:val="003A05A5"/>
    <w:rsid w:val="003A0804"/>
    <w:rsid w:val="003A1144"/>
    <w:rsid w:val="003A1D25"/>
    <w:rsid w:val="003A2151"/>
    <w:rsid w:val="003A2B5B"/>
    <w:rsid w:val="003A6580"/>
    <w:rsid w:val="003A6725"/>
    <w:rsid w:val="003A742E"/>
    <w:rsid w:val="003B06C0"/>
    <w:rsid w:val="003B07BA"/>
    <w:rsid w:val="003B0A16"/>
    <w:rsid w:val="003B1EA8"/>
    <w:rsid w:val="003B33EA"/>
    <w:rsid w:val="003B44F3"/>
    <w:rsid w:val="003B4721"/>
    <w:rsid w:val="003B52EA"/>
    <w:rsid w:val="003B7C56"/>
    <w:rsid w:val="003C0D44"/>
    <w:rsid w:val="003C0E3F"/>
    <w:rsid w:val="003C14EE"/>
    <w:rsid w:val="003C2575"/>
    <w:rsid w:val="003C2ECE"/>
    <w:rsid w:val="003C44B4"/>
    <w:rsid w:val="003C4B42"/>
    <w:rsid w:val="003C6053"/>
    <w:rsid w:val="003C65F7"/>
    <w:rsid w:val="003C67C7"/>
    <w:rsid w:val="003C6D95"/>
    <w:rsid w:val="003C7093"/>
    <w:rsid w:val="003C7426"/>
    <w:rsid w:val="003C7ABD"/>
    <w:rsid w:val="003D0947"/>
    <w:rsid w:val="003D1FBF"/>
    <w:rsid w:val="003D22E4"/>
    <w:rsid w:val="003D2F8D"/>
    <w:rsid w:val="003D384C"/>
    <w:rsid w:val="003D3BC1"/>
    <w:rsid w:val="003D4179"/>
    <w:rsid w:val="003D4E4A"/>
    <w:rsid w:val="003D52F7"/>
    <w:rsid w:val="003D5DB9"/>
    <w:rsid w:val="003D6555"/>
    <w:rsid w:val="003D6AB5"/>
    <w:rsid w:val="003D6B9A"/>
    <w:rsid w:val="003D6BF1"/>
    <w:rsid w:val="003D6CCA"/>
    <w:rsid w:val="003D7107"/>
    <w:rsid w:val="003E0206"/>
    <w:rsid w:val="003E05E4"/>
    <w:rsid w:val="003E0EF5"/>
    <w:rsid w:val="003E1411"/>
    <w:rsid w:val="003E155B"/>
    <w:rsid w:val="003E168A"/>
    <w:rsid w:val="003E17DB"/>
    <w:rsid w:val="003E2407"/>
    <w:rsid w:val="003E3074"/>
    <w:rsid w:val="003E4013"/>
    <w:rsid w:val="003E4187"/>
    <w:rsid w:val="003E4711"/>
    <w:rsid w:val="003E5B9E"/>
    <w:rsid w:val="003E5EAE"/>
    <w:rsid w:val="003E5FDB"/>
    <w:rsid w:val="003E7944"/>
    <w:rsid w:val="003F0145"/>
    <w:rsid w:val="003F170C"/>
    <w:rsid w:val="003F1BD2"/>
    <w:rsid w:val="003F1E50"/>
    <w:rsid w:val="003F1F55"/>
    <w:rsid w:val="003F3408"/>
    <w:rsid w:val="003F3F01"/>
    <w:rsid w:val="003F3F6D"/>
    <w:rsid w:val="003F4F7F"/>
    <w:rsid w:val="003F515E"/>
    <w:rsid w:val="003F5271"/>
    <w:rsid w:val="003F539C"/>
    <w:rsid w:val="003F5460"/>
    <w:rsid w:val="003F58CD"/>
    <w:rsid w:val="003F606F"/>
    <w:rsid w:val="003F63B2"/>
    <w:rsid w:val="003F63C1"/>
    <w:rsid w:val="003F730E"/>
    <w:rsid w:val="003F7B5B"/>
    <w:rsid w:val="00400CC4"/>
    <w:rsid w:val="00400ED2"/>
    <w:rsid w:val="00401C91"/>
    <w:rsid w:val="00402107"/>
    <w:rsid w:val="0040226F"/>
    <w:rsid w:val="004027C5"/>
    <w:rsid w:val="00403E12"/>
    <w:rsid w:val="0040453A"/>
    <w:rsid w:val="00404D2B"/>
    <w:rsid w:val="00404F30"/>
    <w:rsid w:val="00405228"/>
    <w:rsid w:val="0040613F"/>
    <w:rsid w:val="004061B4"/>
    <w:rsid w:val="00406D83"/>
    <w:rsid w:val="00406FFF"/>
    <w:rsid w:val="00407A60"/>
    <w:rsid w:val="00407A70"/>
    <w:rsid w:val="00410722"/>
    <w:rsid w:val="00410CB4"/>
    <w:rsid w:val="0041100F"/>
    <w:rsid w:val="0041111E"/>
    <w:rsid w:val="00411C4F"/>
    <w:rsid w:val="00411EB5"/>
    <w:rsid w:val="00411F81"/>
    <w:rsid w:val="00412953"/>
    <w:rsid w:val="0041354C"/>
    <w:rsid w:val="004135FD"/>
    <w:rsid w:val="00413FB7"/>
    <w:rsid w:val="004150C9"/>
    <w:rsid w:val="00415141"/>
    <w:rsid w:val="0041640E"/>
    <w:rsid w:val="00416870"/>
    <w:rsid w:val="0042079C"/>
    <w:rsid w:val="004216B2"/>
    <w:rsid w:val="0042195B"/>
    <w:rsid w:val="00421C2C"/>
    <w:rsid w:val="00421CB2"/>
    <w:rsid w:val="0042204E"/>
    <w:rsid w:val="004222BE"/>
    <w:rsid w:val="00422779"/>
    <w:rsid w:val="00423A0B"/>
    <w:rsid w:val="00424E79"/>
    <w:rsid w:val="00425386"/>
    <w:rsid w:val="0042588B"/>
    <w:rsid w:val="0042653C"/>
    <w:rsid w:val="004271E6"/>
    <w:rsid w:val="00430320"/>
    <w:rsid w:val="00430EBE"/>
    <w:rsid w:val="00431D16"/>
    <w:rsid w:val="00432110"/>
    <w:rsid w:val="004323EA"/>
    <w:rsid w:val="00432B08"/>
    <w:rsid w:val="00433200"/>
    <w:rsid w:val="00433BB2"/>
    <w:rsid w:val="00434180"/>
    <w:rsid w:val="00434DAA"/>
    <w:rsid w:val="00434DFE"/>
    <w:rsid w:val="004354A1"/>
    <w:rsid w:val="0043554A"/>
    <w:rsid w:val="00436045"/>
    <w:rsid w:val="004363B9"/>
    <w:rsid w:val="004372F9"/>
    <w:rsid w:val="00437B65"/>
    <w:rsid w:val="00437DE6"/>
    <w:rsid w:val="00440D26"/>
    <w:rsid w:val="00441982"/>
    <w:rsid w:val="00442308"/>
    <w:rsid w:val="00442EA0"/>
    <w:rsid w:val="00442EC5"/>
    <w:rsid w:val="00442ECB"/>
    <w:rsid w:val="00443B11"/>
    <w:rsid w:val="004444D1"/>
    <w:rsid w:val="00444843"/>
    <w:rsid w:val="00444B51"/>
    <w:rsid w:val="004454A3"/>
    <w:rsid w:val="004466B3"/>
    <w:rsid w:val="00446877"/>
    <w:rsid w:val="00450044"/>
    <w:rsid w:val="004515C6"/>
    <w:rsid w:val="00451A76"/>
    <w:rsid w:val="00451F28"/>
    <w:rsid w:val="004526F6"/>
    <w:rsid w:val="00452ADF"/>
    <w:rsid w:val="004539BB"/>
    <w:rsid w:val="00453C4B"/>
    <w:rsid w:val="004546B8"/>
    <w:rsid w:val="00454759"/>
    <w:rsid w:val="00454C65"/>
    <w:rsid w:val="004557D1"/>
    <w:rsid w:val="00455906"/>
    <w:rsid w:val="004563B9"/>
    <w:rsid w:val="0045658D"/>
    <w:rsid w:val="00457064"/>
    <w:rsid w:val="00457287"/>
    <w:rsid w:val="00457C9A"/>
    <w:rsid w:val="004612F7"/>
    <w:rsid w:val="00461B8F"/>
    <w:rsid w:val="00461E12"/>
    <w:rsid w:val="00462514"/>
    <w:rsid w:val="00462764"/>
    <w:rsid w:val="004628CD"/>
    <w:rsid w:val="00464079"/>
    <w:rsid w:val="00464121"/>
    <w:rsid w:val="00464243"/>
    <w:rsid w:val="0046499C"/>
    <w:rsid w:val="00464CDE"/>
    <w:rsid w:val="004651DF"/>
    <w:rsid w:val="0046577D"/>
    <w:rsid w:val="00467665"/>
    <w:rsid w:val="00467D4F"/>
    <w:rsid w:val="00467E4C"/>
    <w:rsid w:val="00467E5D"/>
    <w:rsid w:val="004704BE"/>
    <w:rsid w:val="00470837"/>
    <w:rsid w:val="00471637"/>
    <w:rsid w:val="00471785"/>
    <w:rsid w:val="0047275F"/>
    <w:rsid w:val="00473D71"/>
    <w:rsid w:val="00474908"/>
    <w:rsid w:val="00474BAF"/>
    <w:rsid w:val="0047575B"/>
    <w:rsid w:val="00476059"/>
    <w:rsid w:val="004768B1"/>
    <w:rsid w:val="00476931"/>
    <w:rsid w:val="00476BF0"/>
    <w:rsid w:val="00476FA3"/>
    <w:rsid w:val="0047781D"/>
    <w:rsid w:val="004804B6"/>
    <w:rsid w:val="0048052D"/>
    <w:rsid w:val="004808F5"/>
    <w:rsid w:val="00480AD5"/>
    <w:rsid w:val="0048187D"/>
    <w:rsid w:val="00481EB7"/>
    <w:rsid w:val="00482496"/>
    <w:rsid w:val="00483E7C"/>
    <w:rsid w:val="00485BB3"/>
    <w:rsid w:val="00486A76"/>
    <w:rsid w:val="00487F62"/>
    <w:rsid w:val="00490D47"/>
    <w:rsid w:val="00490E79"/>
    <w:rsid w:val="0049115A"/>
    <w:rsid w:val="00492C78"/>
    <w:rsid w:val="00494620"/>
    <w:rsid w:val="00494C48"/>
    <w:rsid w:val="00495359"/>
    <w:rsid w:val="00496AFA"/>
    <w:rsid w:val="00496B11"/>
    <w:rsid w:val="00496FEC"/>
    <w:rsid w:val="00497CC2"/>
    <w:rsid w:val="004A11E9"/>
    <w:rsid w:val="004A13BC"/>
    <w:rsid w:val="004A1473"/>
    <w:rsid w:val="004A16FF"/>
    <w:rsid w:val="004A2951"/>
    <w:rsid w:val="004A42AA"/>
    <w:rsid w:val="004A443B"/>
    <w:rsid w:val="004A4CED"/>
    <w:rsid w:val="004A5D13"/>
    <w:rsid w:val="004A6588"/>
    <w:rsid w:val="004A7765"/>
    <w:rsid w:val="004A7809"/>
    <w:rsid w:val="004B0269"/>
    <w:rsid w:val="004B09F6"/>
    <w:rsid w:val="004B0FB5"/>
    <w:rsid w:val="004B292F"/>
    <w:rsid w:val="004B390F"/>
    <w:rsid w:val="004B3CFB"/>
    <w:rsid w:val="004B3D48"/>
    <w:rsid w:val="004B4ADF"/>
    <w:rsid w:val="004B51D2"/>
    <w:rsid w:val="004B5284"/>
    <w:rsid w:val="004B5AF6"/>
    <w:rsid w:val="004B5B3A"/>
    <w:rsid w:val="004B65DC"/>
    <w:rsid w:val="004B6A22"/>
    <w:rsid w:val="004B6A8C"/>
    <w:rsid w:val="004B7492"/>
    <w:rsid w:val="004B7D46"/>
    <w:rsid w:val="004C0C19"/>
    <w:rsid w:val="004C17B0"/>
    <w:rsid w:val="004C17CE"/>
    <w:rsid w:val="004C1B1C"/>
    <w:rsid w:val="004C22BE"/>
    <w:rsid w:val="004C270D"/>
    <w:rsid w:val="004C2EF9"/>
    <w:rsid w:val="004C3374"/>
    <w:rsid w:val="004C3B2B"/>
    <w:rsid w:val="004C3EF1"/>
    <w:rsid w:val="004C3F7E"/>
    <w:rsid w:val="004C5210"/>
    <w:rsid w:val="004C5CE3"/>
    <w:rsid w:val="004C5EFB"/>
    <w:rsid w:val="004C6EA3"/>
    <w:rsid w:val="004CF30D"/>
    <w:rsid w:val="004D00E6"/>
    <w:rsid w:val="004D0469"/>
    <w:rsid w:val="004D0AC8"/>
    <w:rsid w:val="004D26FA"/>
    <w:rsid w:val="004D2A28"/>
    <w:rsid w:val="004D3087"/>
    <w:rsid w:val="004D3592"/>
    <w:rsid w:val="004D4AF2"/>
    <w:rsid w:val="004D4CC0"/>
    <w:rsid w:val="004D4F38"/>
    <w:rsid w:val="004D5248"/>
    <w:rsid w:val="004D5E4F"/>
    <w:rsid w:val="004D6D3C"/>
    <w:rsid w:val="004D7118"/>
    <w:rsid w:val="004D71EC"/>
    <w:rsid w:val="004D7A6D"/>
    <w:rsid w:val="004D7C11"/>
    <w:rsid w:val="004D7DD6"/>
    <w:rsid w:val="004D7EAC"/>
    <w:rsid w:val="004E0E45"/>
    <w:rsid w:val="004E1578"/>
    <w:rsid w:val="004E1878"/>
    <w:rsid w:val="004E1AC5"/>
    <w:rsid w:val="004E1C0F"/>
    <w:rsid w:val="004E2008"/>
    <w:rsid w:val="004E2A5A"/>
    <w:rsid w:val="004E3DE1"/>
    <w:rsid w:val="004E413E"/>
    <w:rsid w:val="004E4BA7"/>
    <w:rsid w:val="004E719B"/>
    <w:rsid w:val="004E7D72"/>
    <w:rsid w:val="004E7EB7"/>
    <w:rsid w:val="004F1328"/>
    <w:rsid w:val="004F26FD"/>
    <w:rsid w:val="004F52A1"/>
    <w:rsid w:val="004F5406"/>
    <w:rsid w:val="004F601C"/>
    <w:rsid w:val="004F6215"/>
    <w:rsid w:val="004F6514"/>
    <w:rsid w:val="004F6732"/>
    <w:rsid w:val="004F692F"/>
    <w:rsid w:val="004F7007"/>
    <w:rsid w:val="004F7504"/>
    <w:rsid w:val="004F79B9"/>
    <w:rsid w:val="004F7CFD"/>
    <w:rsid w:val="005010DF"/>
    <w:rsid w:val="00501799"/>
    <w:rsid w:val="005025C1"/>
    <w:rsid w:val="00502812"/>
    <w:rsid w:val="005043BB"/>
    <w:rsid w:val="0050639E"/>
    <w:rsid w:val="005068C7"/>
    <w:rsid w:val="00506D9A"/>
    <w:rsid w:val="00507DD1"/>
    <w:rsid w:val="00510704"/>
    <w:rsid w:val="00511020"/>
    <w:rsid w:val="00511550"/>
    <w:rsid w:val="00511FDF"/>
    <w:rsid w:val="005123DB"/>
    <w:rsid w:val="005131C7"/>
    <w:rsid w:val="005148C4"/>
    <w:rsid w:val="005170C2"/>
    <w:rsid w:val="005178F5"/>
    <w:rsid w:val="00517CA3"/>
    <w:rsid w:val="00517E35"/>
    <w:rsid w:val="00521803"/>
    <w:rsid w:val="005225F2"/>
    <w:rsid w:val="005228E6"/>
    <w:rsid w:val="00522B76"/>
    <w:rsid w:val="00522C07"/>
    <w:rsid w:val="005241BA"/>
    <w:rsid w:val="00524965"/>
    <w:rsid w:val="00525246"/>
    <w:rsid w:val="00525782"/>
    <w:rsid w:val="0052599D"/>
    <w:rsid w:val="00526381"/>
    <w:rsid w:val="00527FA4"/>
    <w:rsid w:val="00530143"/>
    <w:rsid w:val="005310F7"/>
    <w:rsid w:val="00531663"/>
    <w:rsid w:val="00532894"/>
    <w:rsid w:val="00532B73"/>
    <w:rsid w:val="0053364D"/>
    <w:rsid w:val="00533CBE"/>
    <w:rsid w:val="00533D37"/>
    <w:rsid w:val="00534C1E"/>
    <w:rsid w:val="00534F84"/>
    <w:rsid w:val="00535383"/>
    <w:rsid w:val="005355E5"/>
    <w:rsid w:val="0053577E"/>
    <w:rsid w:val="00535893"/>
    <w:rsid w:val="00535EF5"/>
    <w:rsid w:val="00537AA8"/>
    <w:rsid w:val="00537E8B"/>
    <w:rsid w:val="00538F1E"/>
    <w:rsid w:val="00540240"/>
    <w:rsid w:val="005418DD"/>
    <w:rsid w:val="00541E54"/>
    <w:rsid w:val="00542284"/>
    <w:rsid w:val="00542A1D"/>
    <w:rsid w:val="00543024"/>
    <w:rsid w:val="00544194"/>
    <w:rsid w:val="00544407"/>
    <w:rsid w:val="0054462B"/>
    <w:rsid w:val="00544F65"/>
    <w:rsid w:val="00544F66"/>
    <w:rsid w:val="005455F0"/>
    <w:rsid w:val="005463CA"/>
    <w:rsid w:val="0054695F"/>
    <w:rsid w:val="00546A0F"/>
    <w:rsid w:val="00546DE7"/>
    <w:rsid w:val="0055091D"/>
    <w:rsid w:val="00550EF0"/>
    <w:rsid w:val="00550F1B"/>
    <w:rsid w:val="0055185D"/>
    <w:rsid w:val="005524BB"/>
    <w:rsid w:val="00552B92"/>
    <w:rsid w:val="00552C53"/>
    <w:rsid w:val="005543F6"/>
    <w:rsid w:val="00554FD9"/>
    <w:rsid w:val="005558F4"/>
    <w:rsid w:val="0055622A"/>
    <w:rsid w:val="00556446"/>
    <w:rsid w:val="00556824"/>
    <w:rsid w:val="0055683A"/>
    <w:rsid w:val="00557032"/>
    <w:rsid w:val="0055719A"/>
    <w:rsid w:val="005574F4"/>
    <w:rsid w:val="00557BA5"/>
    <w:rsid w:val="00557CB7"/>
    <w:rsid w:val="00557E54"/>
    <w:rsid w:val="0056117F"/>
    <w:rsid w:val="00561A79"/>
    <w:rsid w:val="00562BA6"/>
    <w:rsid w:val="00562C20"/>
    <w:rsid w:val="00563F86"/>
    <w:rsid w:val="0056407A"/>
    <w:rsid w:val="0056426B"/>
    <w:rsid w:val="0056462F"/>
    <w:rsid w:val="00564917"/>
    <w:rsid w:val="00565CFF"/>
    <w:rsid w:val="00567D90"/>
    <w:rsid w:val="005701A8"/>
    <w:rsid w:val="00570B02"/>
    <w:rsid w:val="00570FD7"/>
    <w:rsid w:val="0057152D"/>
    <w:rsid w:val="00571660"/>
    <w:rsid w:val="005721EB"/>
    <w:rsid w:val="00572306"/>
    <w:rsid w:val="0057258F"/>
    <w:rsid w:val="00573352"/>
    <w:rsid w:val="00573C78"/>
    <w:rsid w:val="00573EDA"/>
    <w:rsid w:val="0057508E"/>
    <w:rsid w:val="00575A99"/>
    <w:rsid w:val="00576DA1"/>
    <w:rsid w:val="005771DE"/>
    <w:rsid w:val="005775CD"/>
    <w:rsid w:val="005779EC"/>
    <w:rsid w:val="005803D1"/>
    <w:rsid w:val="00580477"/>
    <w:rsid w:val="0058177D"/>
    <w:rsid w:val="00581ADF"/>
    <w:rsid w:val="00581D7A"/>
    <w:rsid w:val="00582D1B"/>
    <w:rsid w:val="00582ED3"/>
    <w:rsid w:val="0058464B"/>
    <w:rsid w:val="005846A1"/>
    <w:rsid w:val="00584C91"/>
    <w:rsid w:val="00584F66"/>
    <w:rsid w:val="00586CBD"/>
    <w:rsid w:val="00586DED"/>
    <w:rsid w:val="00590B5F"/>
    <w:rsid w:val="00591395"/>
    <w:rsid w:val="0059294D"/>
    <w:rsid w:val="00592C83"/>
    <w:rsid w:val="005932DB"/>
    <w:rsid w:val="0059558C"/>
    <w:rsid w:val="00595D89"/>
    <w:rsid w:val="005961CF"/>
    <w:rsid w:val="005969BC"/>
    <w:rsid w:val="00596F21"/>
    <w:rsid w:val="00597511"/>
    <w:rsid w:val="00597B4D"/>
    <w:rsid w:val="005A0C7E"/>
    <w:rsid w:val="005A0DE8"/>
    <w:rsid w:val="005A32FE"/>
    <w:rsid w:val="005A36EE"/>
    <w:rsid w:val="005A3970"/>
    <w:rsid w:val="005A3F2E"/>
    <w:rsid w:val="005A4585"/>
    <w:rsid w:val="005A52C8"/>
    <w:rsid w:val="005A54ED"/>
    <w:rsid w:val="005A58C2"/>
    <w:rsid w:val="005A72B2"/>
    <w:rsid w:val="005A7794"/>
    <w:rsid w:val="005A7E87"/>
    <w:rsid w:val="005B1BC0"/>
    <w:rsid w:val="005B204B"/>
    <w:rsid w:val="005B268C"/>
    <w:rsid w:val="005B3655"/>
    <w:rsid w:val="005B3AA7"/>
    <w:rsid w:val="005B48FE"/>
    <w:rsid w:val="005B511A"/>
    <w:rsid w:val="005B5C8A"/>
    <w:rsid w:val="005B6129"/>
    <w:rsid w:val="005B67E7"/>
    <w:rsid w:val="005B6ED5"/>
    <w:rsid w:val="005C05E6"/>
    <w:rsid w:val="005C0886"/>
    <w:rsid w:val="005C298F"/>
    <w:rsid w:val="005C437F"/>
    <w:rsid w:val="005C49E9"/>
    <w:rsid w:val="005C4E5D"/>
    <w:rsid w:val="005C504C"/>
    <w:rsid w:val="005C541F"/>
    <w:rsid w:val="005C56DF"/>
    <w:rsid w:val="005C59FF"/>
    <w:rsid w:val="005C5A8E"/>
    <w:rsid w:val="005C7D32"/>
    <w:rsid w:val="005D0EC2"/>
    <w:rsid w:val="005D3494"/>
    <w:rsid w:val="005D36BA"/>
    <w:rsid w:val="005D37CD"/>
    <w:rsid w:val="005D3B55"/>
    <w:rsid w:val="005D4206"/>
    <w:rsid w:val="005D4796"/>
    <w:rsid w:val="005D4DD4"/>
    <w:rsid w:val="005D5558"/>
    <w:rsid w:val="005D6205"/>
    <w:rsid w:val="005D62F0"/>
    <w:rsid w:val="005D66A3"/>
    <w:rsid w:val="005D6923"/>
    <w:rsid w:val="005D6D25"/>
    <w:rsid w:val="005D71D1"/>
    <w:rsid w:val="005D7A85"/>
    <w:rsid w:val="005E0E06"/>
    <w:rsid w:val="005E32D8"/>
    <w:rsid w:val="005E4513"/>
    <w:rsid w:val="005E4BED"/>
    <w:rsid w:val="005E5DDC"/>
    <w:rsid w:val="005E5E29"/>
    <w:rsid w:val="005E6441"/>
    <w:rsid w:val="005E76A0"/>
    <w:rsid w:val="005E79D9"/>
    <w:rsid w:val="005E7A7E"/>
    <w:rsid w:val="005F05F7"/>
    <w:rsid w:val="005F087E"/>
    <w:rsid w:val="005F1217"/>
    <w:rsid w:val="005F151C"/>
    <w:rsid w:val="005F1877"/>
    <w:rsid w:val="005F39D5"/>
    <w:rsid w:val="005F3F81"/>
    <w:rsid w:val="005F3FF2"/>
    <w:rsid w:val="005F4273"/>
    <w:rsid w:val="005F48F5"/>
    <w:rsid w:val="005F498B"/>
    <w:rsid w:val="005F561D"/>
    <w:rsid w:val="005F5EB5"/>
    <w:rsid w:val="005F6369"/>
    <w:rsid w:val="005F6460"/>
    <w:rsid w:val="005F6F14"/>
    <w:rsid w:val="006009E7"/>
    <w:rsid w:val="0060165D"/>
    <w:rsid w:val="00601BAE"/>
    <w:rsid w:val="006029E2"/>
    <w:rsid w:val="00602B95"/>
    <w:rsid w:val="006035C3"/>
    <w:rsid w:val="00604BF7"/>
    <w:rsid w:val="00604F2C"/>
    <w:rsid w:val="00605A35"/>
    <w:rsid w:val="00606A01"/>
    <w:rsid w:val="00606C02"/>
    <w:rsid w:val="00606E15"/>
    <w:rsid w:val="006073BA"/>
    <w:rsid w:val="00607F24"/>
    <w:rsid w:val="0061152E"/>
    <w:rsid w:val="00611602"/>
    <w:rsid w:val="00611B63"/>
    <w:rsid w:val="006126DD"/>
    <w:rsid w:val="00612A85"/>
    <w:rsid w:val="00612FA2"/>
    <w:rsid w:val="00614092"/>
    <w:rsid w:val="00614105"/>
    <w:rsid w:val="006159A3"/>
    <w:rsid w:val="006159C9"/>
    <w:rsid w:val="00615E2D"/>
    <w:rsid w:val="00615FF4"/>
    <w:rsid w:val="0061618A"/>
    <w:rsid w:val="006163EE"/>
    <w:rsid w:val="006165DF"/>
    <w:rsid w:val="006173DC"/>
    <w:rsid w:val="00617FC8"/>
    <w:rsid w:val="006214A6"/>
    <w:rsid w:val="0062314E"/>
    <w:rsid w:val="00623CD2"/>
    <w:rsid w:val="00624ADC"/>
    <w:rsid w:val="00625409"/>
    <w:rsid w:val="00626758"/>
    <w:rsid w:val="0062727A"/>
    <w:rsid w:val="006274FC"/>
    <w:rsid w:val="006276D7"/>
    <w:rsid w:val="00627D2C"/>
    <w:rsid w:val="00630A31"/>
    <w:rsid w:val="006319EB"/>
    <w:rsid w:val="00633336"/>
    <w:rsid w:val="006333CB"/>
    <w:rsid w:val="00633F5B"/>
    <w:rsid w:val="00634920"/>
    <w:rsid w:val="0063582E"/>
    <w:rsid w:val="0063587B"/>
    <w:rsid w:val="00637212"/>
    <w:rsid w:val="006379FC"/>
    <w:rsid w:val="00637A3A"/>
    <w:rsid w:val="00637BA4"/>
    <w:rsid w:val="00637C26"/>
    <w:rsid w:val="00641741"/>
    <w:rsid w:val="0064219A"/>
    <w:rsid w:val="0064385B"/>
    <w:rsid w:val="00646490"/>
    <w:rsid w:val="006474B9"/>
    <w:rsid w:val="00647D6E"/>
    <w:rsid w:val="00647E58"/>
    <w:rsid w:val="00647F0F"/>
    <w:rsid w:val="006500C7"/>
    <w:rsid w:val="006502ED"/>
    <w:rsid w:val="00650313"/>
    <w:rsid w:val="006506AA"/>
    <w:rsid w:val="006508DD"/>
    <w:rsid w:val="006511EE"/>
    <w:rsid w:val="0065325D"/>
    <w:rsid w:val="0065395B"/>
    <w:rsid w:val="00653BDF"/>
    <w:rsid w:val="006546A2"/>
    <w:rsid w:val="00656F38"/>
    <w:rsid w:val="0066095B"/>
    <w:rsid w:val="006609C0"/>
    <w:rsid w:val="00660B38"/>
    <w:rsid w:val="00662BAB"/>
    <w:rsid w:val="00663271"/>
    <w:rsid w:val="006632EE"/>
    <w:rsid w:val="00663E58"/>
    <w:rsid w:val="00663F36"/>
    <w:rsid w:val="00664557"/>
    <w:rsid w:val="0066505B"/>
    <w:rsid w:val="0066543F"/>
    <w:rsid w:val="00665C3A"/>
    <w:rsid w:val="0066642F"/>
    <w:rsid w:val="00666C67"/>
    <w:rsid w:val="006723D3"/>
    <w:rsid w:val="0067292E"/>
    <w:rsid w:val="006737A4"/>
    <w:rsid w:val="006745B9"/>
    <w:rsid w:val="00674ABF"/>
    <w:rsid w:val="00674ED5"/>
    <w:rsid w:val="00675327"/>
    <w:rsid w:val="006759A5"/>
    <w:rsid w:val="0067699A"/>
    <w:rsid w:val="0068027D"/>
    <w:rsid w:val="006811A3"/>
    <w:rsid w:val="006811FA"/>
    <w:rsid w:val="006818F9"/>
    <w:rsid w:val="00681A70"/>
    <w:rsid w:val="00681A93"/>
    <w:rsid w:val="0068213B"/>
    <w:rsid w:val="00682843"/>
    <w:rsid w:val="00683BD8"/>
    <w:rsid w:val="00683CB8"/>
    <w:rsid w:val="00683E6C"/>
    <w:rsid w:val="00683F19"/>
    <w:rsid w:val="006847BF"/>
    <w:rsid w:val="00684966"/>
    <w:rsid w:val="006849E6"/>
    <w:rsid w:val="00684A06"/>
    <w:rsid w:val="00684FA0"/>
    <w:rsid w:val="006873F4"/>
    <w:rsid w:val="00687DD5"/>
    <w:rsid w:val="006908F7"/>
    <w:rsid w:val="006917D1"/>
    <w:rsid w:val="00692955"/>
    <w:rsid w:val="0069295D"/>
    <w:rsid w:val="006932DD"/>
    <w:rsid w:val="006936EF"/>
    <w:rsid w:val="0069433A"/>
    <w:rsid w:val="00694CAE"/>
    <w:rsid w:val="00694D10"/>
    <w:rsid w:val="00694D66"/>
    <w:rsid w:val="00695001"/>
    <w:rsid w:val="006974E4"/>
    <w:rsid w:val="00697576"/>
    <w:rsid w:val="006A04B4"/>
    <w:rsid w:val="006A05E1"/>
    <w:rsid w:val="006A0AA4"/>
    <w:rsid w:val="006A0F66"/>
    <w:rsid w:val="006A10D8"/>
    <w:rsid w:val="006A15EE"/>
    <w:rsid w:val="006A191E"/>
    <w:rsid w:val="006A257D"/>
    <w:rsid w:val="006A266B"/>
    <w:rsid w:val="006A2A5C"/>
    <w:rsid w:val="006A305B"/>
    <w:rsid w:val="006A35AD"/>
    <w:rsid w:val="006A4103"/>
    <w:rsid w:val="006A46C2"/>
    <w:rsid w:val="006A4869"/>
    <w:rsid w:val="006A55B3"/>
    <w:rsid w:val="006A58CC"/>
    <w:rsid w:val="006A5CC7"/>
    <w:rsid w:val="006A5D04"/>
    <w:rsid w:val="006A716C"/>
    <w:rsid w:val="006A7552"/>
    <w:rsid w:val="006A7890"/>
    <w:rsid w:val="006A7B2F"/>
    <w:rsid w:val="006B00A8"/>
    <w:rsid w:val="006B0ED3"/>
    <w:rsid w:val="006B1521"/>
    <w:rsid w:val="006B175F"/>
    <w:rsid w:val="006B244E"/>
    <w:rsid w:val="006B3E43"/>
    <w:rsid w:val="006B4E1A"/>
    <w:rsid w:val="006B5799"/>
    <w:rsid w:val="006B5FD4"/>
    <w:rsid w:val="006C07F0"/>
    <w:rsid w:val="006C2053"/>
    <w:rsid w:val="006C20F9"/>
    <w:rsid w:val="006C3264"/>
    <w:rsid w:val="006C4002"/>
    <w:rsid w:val="006C49D2"/>
    <w:rsid w:val="006C5FAF"/>
    <w:rsid w:val="006C6C07"/>
    <w:rsid w:val="006C7FB6"/>
    <w:rsid w:val="006D09FB"/>
    <w:rsid w:val="006D122D"/>
    <w:rsid w:val="006D1AA1"/>
    <w:rsid w:val="006D32F7"/>
    <w:rsid w:val="006D38A0"/>
    <w:rsid w:val="006D5E24"/>
    <w:rsid w:val="006D6C0E"/>
    <w:rsid w:val="006D70C2"/>
    <w:rsid w:val="006D741D"/>
    <w:rsid w:val="006D7A71"/>
    <w:rsid w:val="006D7CC4"/>
    <w:rsid w:val="006DA146"/>
    <w:rsid w:val="006E0089"/>
    <w:rsid w:val="006E0187"/>
    <w:rsid w:val="006E1ACB"/>
    <w:rsid w:val="006E2965"/>
    <w:rsid w:val="006E315F"/>
    <w:rsid w:val="006E3D94"/>
    <w:rsid w:val="006E45CE"/>
    <w:rsid w:val="006E5BBA"/>
    <w:rsid w:val="006E6E1B"/>
    <w:rsid w:val="006E72E8"/>
    <w:rsid w:val="006E7570"/>
    <w:rsid w:val="006F0A31"/>
    <w:rsid w:val="006F17AC"/>
    <w:rsid w:val="006F25C1"/>
    <w:rsid w:val="006F2D5C"/>
    <w:rsid w:val="006F2F40"/>
    <w:rsid w:val="006F474F"/>
    <w:rsid w:val="006F492D"/>
    <w:rsid w:val="006F56DD"/>
    <w:rsid w:val="006F648D"/>
    <w:rsid w:val="006F6FC4"/>
    <w:rsid w:val="007005A4"/>
    <w:rsid w:val="007008F2"/>
    <w:rsid w:val="00701995"/>
    <w:rsid w:val="00702C2F"/>
    <w:rsid w:val="00703DBE"/>
    <w:rsid w:val="00703FF8"/>
    <w:rsid w:val="007052CA"/>
    <w:rsid w:val="00707047"/>
    <w:rsid w:val="00711AC8"/>
    <w:rsid w:val="00713FC9"/>
    <w:rsid w:val="0071417A"/>
    <w:rsid w:val="00714D1C"/>
    <w:rsid w:val="0071504D"/>
    <w:rsid w:val="007153F2"/>
    <w:rsid w:val="007158AA"/>
    <w:rsid w:val="00716B27"/>
    <w:rsid w:val="00716F62"/>
    <w:rsid w:val="0072128B"/>
    <w:rsid w:val="00721799"/>
    <w:rsid w:val="00721B28"/>
    <w:rsid w:val="00721C21"/>
    <w:rsid w:val="0072224A"/>
    <w:rsid w:val="00722892"/>
    <w:rsid w:val="00724882"/>
    <w:rsid w:val="007300B4"/>
    <w:rsid w:val="00732354"/>
    <w:rsid w:val="00732BAE"/>
    <w:rsid w:val="007338CF"/>
    <w:rsid w:val="007339CF"/>
    <w:rsid w:val="007344D4"/>
    <w:rsid w:val="00734BD5"/>
    <w:rsid w:val="007356F7"/>
    <w:rsid w:val="0073688B"/>
    <w:rsid w:val="0073706E"/>
    <w:rsid w:val="00737714"/>
    <w:rsid w:val="00737D9D"/>
    <w:rsid w:val="0074239B"/>
    <w:rsid w:val="00742AC5"/>
    <w:rsid w:val="00743CD9"/>
    <w:rsid w:val="00743D7F"/>
    <w:rsid w:val="00744F6E"/>
    <w:rsid w:val="0074511B"/>
    <w:rsid w:val="0074538D"/>
    <w:rsid w:val="007456B2"/>
    <w:rsid w:val="0074687C"/>
    <w:rsid w:val="0074787F"/>
    <w:rsid w:val="00750C3D"/>
    <w:rsid w:val="007512E9"/>
    <w:rsid w:val="0075141B"/>
    <w:rsid w:val="0075291D"/>
    <w:rsid w:val="007538A3"/>
    <w:rsid w:val="00753967"/>
    <w:rsid w:val="00753FEF"/>
    <w:rsid w:val="007547FE"/>
    <w:rsid w:val="00754E57"/>
    <w:rsid w:val="00761ADC"/>
    <w:rsid w:val="00762B18"/>
    <w:rsid w:val="00762D76"/>
    <w:rsid w:val="00764075"/>
    <w:rsid w:val="0076446F"/>
    <w:rsid w:val="00764AF5"/>
    <w:rsid w:val="00764D93"/>
    <w:rsid w:val="00764DE6"/>
    <w:rsid w:val="0076505F"/>
    <w:rsid w:val="0076546A"/>
    <w:rsid w:val="00765F3E"/>
    <w:rsid w:val="00765F83"/>
    <w:rsid w:val="0076632F"/>
    <w:rsid w:val="00766E05"/>
    <w:rsid w:val="00767E69"/>
    <w:rsid w:val="007712DF"/>
    <w:rsid w:val="00771523"/>
    <w:rsid w:val="007715B2"/>
    <w:rsid w:val="00771FB1"/>
    <w:rsid w:val="00772EE9"/>
    <w:rsid w:val="00773F1D"/>
    <w:rsid w:val="007746BE"/>
    <w:rsid w:val="00774BEB"/>
    <w:rsid w:val="00775872"/>
    <w:rsid w:val="00776219"/>
    <w:rsid w:val="0077621F"/>
    <w:rsid w:val="00776994"/>
    <w:rsid w:val="00776D4A"/>
    <w:rsid w:val="007770C7"/>
    <w:rsid w:val="00777C4E"/>
    <w:rsid w:val="0077A9DB"/>
    <w:rsid w:val="00780542"/>
    <w:rsid w:val="00780DD9"/>
    <w:rsid w:val="00780E3B"/>
    <w:rsid w:val="0078175E"/>
    <w:rsid w:val="00782E9A"/>
    <w:rsid w:val="00783EDE"/>
    <w:rsid w:val="007844EE"/>
    <w:rsid w:val="007856F4"/>
    <w:rsid w:val="00785849"/>
    <w:rsid w:val="00786570"/>
    <w:rsid w:val="00787BE3"/>
    <w:rsid w:val="007912E9"/>
    <w:rsid w:val="007914D5"/>
    <w:rsid w:val="00791776"/>
    <w:rsid w:val="00791B89"/>
    <w:rsid w:val="00791D0D"/>
    <w:rsid w:val="007933B3"/>
    <w:rsid w:val="007944D7"/>
    <w:rsid w:val="0079475A"/>
    <w:rsid w:val="007962B6"/>
    <w:rsid w:val="00796671"/>
    <w:rsid w:val="00796FF9"/>
    <w:rsid w:val="00797068"/>
    <w:rsid w:val="0079779E"/>
    <w:rsid w:val="00797BA8"/>
    <w:rsid w:val="007A0138"/>
    <w:rsid w:val="007A021E"/>
    <w:rsid w:val="007A024E"/>
    <w:rsid w:val="007A09DF"/>
    <w:rsid w:val="007A0F6F"/>
    <w:rsid w:val="007A1067"/>
    <w:rsid w:val="007A1A17"/>
    <w:rsid w:val="007A1E2C"/>
    <w:rsid w:val="007A2088"/>
    <w:rsid w:val="007A2097"/>
    <w:rsid w:val="007A37B5"/>
    <w:rsid w:val="007A3807"/>
    <w:rsid w:val="007A474C"/>
    <w:rsid w:val="007A59F0"/>
    <w:rsid w:val="007A5EE9"/>
    <w:rsid w:val="007A658B"/>
    <w:rsid w:val="007A66D9"/>
    <w:rsid w:val="007A6D8A"/>
    <w:rsid w:val="007A7CDA"/>
    <w:rsid w:val="007B0539"/>
    <w:rsid w:val="007B1166"/>
    <w:rsid w:val="007B1C4C"/>
    <w:rsid w:val="007B1D98"/>
    <w:rsid w:val="007B234F"/>
    <w:rsid w:val="007B23EC"/>
    <w:rsid w:val="007B252B"/>
    <w:rsid w:val="007B52E3"/>
    <w:rsid w:val="007B574F"/>
    <w:rsid w:val="007B70AC"/>
    <w:rsid w:val="007B7AC1"/>
    <w:rsid w:val="007B7B3D"/>
    <w:rsid w:val="007B7ED7"/>
    <w:rsid w:val="007C04B0"/>
    <w:rsid w:val="007C0777"/>
    <w:rsid w:val="007C0AC6"/>
    <w:rsid w:val="007C1050"/>
    <w:rsid w:val="007C1D69"/>
    <w:rsid w:val="007C2D26"/>
    <w:rsid w:val="007C3BE2"/>
    <w:rsid w:val="007C41B0"/>
    <w:rsid w:val="007C5300"/>
    <w:rsid w:val="007C5BD7"/>
    <w:rsid w:val="007C6107"/>
    <w:rsid w:val="007C75F1"/>
    <w:rsid w:val="007D01E6"/>
    <w:rsid w:val="007D06F4"/>
    <w:rsid w:val="007D17B7"/>
    <w:rsid w:val="007D1960"/>
    <w:rsid w:val="007D32A7"/>
    <w:rsid w:val="007D3BA4"/>
    <w:rsid w:val="007D562A"/>
    <w:rsid w:val="007D5A9C"/>
    <w:rsid w:val="007D6107"/>
    <w:rsid w:val="007D6358"/>
    <w:rsid w:val="007D68BA"/>
    <w:rsid w:val="007D6C40"/>
    <w:rsid w:val="007D6E08"/>
    <w:rsid w:val="007D708C"/>
    <w:rsid w:val="007D7ECF"/>
    <w:rsid w:val="007E14F6"/>
    <w:rsid w:val="007E1A6A"/>
    <w:rsid w:val="007E1B7F"/>
    <w:rsid w:val="007E3BEA"/>
    <w:rsid w:val="007E3EBF"/>
    <w:rsid w:val="007E41A9"/>
    <w:rsid w:val="007E5D54"/>
    <w:rsid w:val="007E610A"/>
    <w:rsid w:val="007E6171"/>
    <w:rsid w:val="007E645A"/>
    <w:rsid w:val="007E695F"/>
    <w:rsid w:val="007E6F02"/>
    <w:rsid w:val="007F051A"/>
    <w:rsid w:val="007F0866"/>
    <w:rsid w:val="007F1012"/>
    <w:rsid w:val="007F17BD"/>
    <w:rsid w:val="007F2B38"/>
    <w:rsid w:val="007F2D7F"/>
    <w:rsid w:val="007F3163"/>
    <w:rsid w:val="007F372F"/>
    <w:rsid w:val="007F41C3"/>
    <w:rsid w:val="007F553C"/>
    <w:rsid w:val="007F5BC3"/>
    <w:rsid w:val="007F63AB"/>
    <w:rsid w:val="007F7593"/>
    <w:rsid w:val="007F766D"/>
    <w:rsid w:val="00800EF8"/>
    <w:rsid w:val="00802030"/>
    <w:rsid w:val="00802223"/>
    <w:rsid w:val="00802E1D"/>
    <w:rsid w:val="0080318D"/>
    <w:rsid w:val="00803909"/>
    <w:rsid w:val="00803D66"/>
    <w:rsid w:val="0080428E"/>
    <w:rsid w:val="0080442F"/>
    <w:rsid w:val="00805D6D"/>
    <w:rsid w:val="00805DB3"/>
    <w:rsid w:val="00806040"/>
    <w:rsid w:val="00807563"/>
    <w:rsid w:val="008104E5"/>
    <w:rsid w:val="0081347B"/>
    <w:rsid w:val="008137E0"/>
    <w:rsid w:val="00813B1B"/>
    <w:rsid w:val="00814C03"/>
    <w:rsid w:val="00815D69"/>
    <w:rsid w:val="008165F3"/>
    <w:rsid w:val="00816FB2"/>
    <w:rsid w:val="008177AC"/>
    <w:rsid w:val="0082014C"/>
    <w:rsid w:val="0082083C"/>
    <w:rsid w:val="00820D34"/>
    <w:rsid w:val="00822D06"/>
    <w:rsid w:val="00823131"/>
    <w:rsid w:val="00823E91"/>
    <w:rsid w:val="00826226"/>
    <w:rsid w:val="00826789"/>
    <w:rsid w:val="00826F8D"/>
    <w:rsid w:val="00827E78"/>
    <w:rsid w:val="008306B4"/>
    <w:rsid w:val="00831A24"/>
    <w:rsid w:val="008323B8"/>
    <w:rsid w:val="008328F6"/>
    <w:rsid w:val="008340E9"/>
    <w:rsid w:val="00835C8F"/>
    <w:rsid w:val="008364FE"/>
    <w:rsid w:val="00836C55"/>
    <w:rsid w:val="00837401"/>
    <w:rsid w:val="008374E6"/>
    <w:rsid w:val="00840654"/>
    <w:rsid w:val="00840BA8"/>
    <w:rsid w:val="008417F1"/>
    <w:rsid w:val="00841945"/>
    <w:rsid w:val="00842B73"/>
    <w:rsid w:val="00843421"/>
    <w:rsid w:val="008444DA"/>
    <w:rsid w:val="00844797"/>
    <w:rsid w:val="00844A75"/>
    <w:rsid w:val="00845812"/>
    <w:rsid w:val="00845F45"/>
    <w:rsid w:val="00846B0B"/>
    <w:rsid w:val="008476DC"/>
    <w:rsid w:val="00847A63"/>
    <w:rsid w:val="00847F4E"/>
    <w:rsid w:val="00850015"/>
    <w:rsid w:val="008523D4"/>
    <w:rsid w:val="00852713"/>
    <w:rsid w:val="00854053"/>
    <w:rsid w:val="008541C9"/>
    <w:rsid w:val="0085428B"/>
    <w:rsid w:val="0085484C"/>
    <w:rsid w:val="00854ACE"/>
    <w:rsid w:val="00855097"/>
    <w:rsid w:val="008550D6"/>
    <w:rsid w:val="0085520F"/>
    <w:rsid w:val="008558FC"/>
    <w:rsid w:val="00855CC8"/>
    <w:rsid w:val="00856119"/>
    <w:rsid w:val="00856248"/>
    <w:rsid w:val="00856D99"/>
    <w:rsid w:val="00857105"/>
    <w:rsid w:val="0085770A"/>
    <w:rsid w:val="00861B9D"/>
    <w:rsid w:val="00861E01"/>
    <w:rsid w:val="00862DF7"/>
    <w:rsid w:val="0086303C"/>
    <w:rsid w:val="00863376"/>
    <w:rsid w:val="00865AAF"/>
    <w:rsid w:val="00865D15"/>
    <w:rsid w:val="00866E10"/>
    <w:rsid w:val="0087012D"/>
    <w:rsid w:val="00870742"/>
    <w:rsid w:val="00870ABD"/>
    <w:rsid w:val="0087103C"/>
    <w:rsid w:val="0087105F"/>
    <w:rsid w:val="00871F9B"/>
    <w:rsid w:val="0087540C"/>
    <w:rsid w:val="0087541D"/>
    <w:rsid w:val="00876810"/>
    <w:rsid w:val="008768CA"/>
    <w:rsid w:val="00876A6A"/>
    <w:rsid w:val="00876D45"/>
    <w:rsid w:val="00877BE3"/>
    <w:rsid w:val="00880409"/>
    <w:rsid w:val="00880A7D"/>
    <w:rsid w:val="00882070"/>
    <w:rsid w:val="008823DD"/>
    <w:rsid w:val="00882556"/>
    <w:rsid w:val="0088304C"/>
    <w:rsid w:val="00883212"/>
    <w:rsid w:val="008856CD"/>
    <w:rsid w:val="00885CCD"/>
    <w:rsid w:val="00886B23"/>
    <w:rsid w:val="00887A12"/>
    <w:rsid w:val="00887BD7"/>
    <w:rsid w:val="00890C60"/>
    <w:rsid w:val="00891882"/>
    <w:rsid w:val="00891929"/>
    <w:rsid w:val="00892686"/>
    <w:rsid w:val="00893021"/>
    <w:rsid w:val="00893957"/>
    <w:rsid w:val="008941AA"/>
    <w:rsid w:val="00896607"/>
    <w:rsid w:val="008974D9"/>
    <w:rsid w:val="00897A9C"/>
    <w:rsid w:val="008A036A"/>
    <w:rsid w:val="008A0900"/>
    <w:rsid w:val="008A0D8C"/>
    <w:rsid w:val="008A0E86"/>
    <w:rsid w:val="008A1D29"/>
    <w:rsid w:val="008A222C"/>
    <w:rsid w:val="008A22D3"/>
    <w:rsid w:val="008A2A4A"/>
    <w:rsid w:val="008A2C33"/>
    <w:rsid w:val="008A3354"/>
    <w:rsid w:val="008A383A"/>
    <w:rsid w:val="008A38D8"/>
    <w:rsid w:val="008A4ECF"/>
    <w:rsid w:val="008A4F85"/>
    <w:rsid w:val="008A549A"/>
    <w:rsid w:val="008A553E"/>
    <w:rsid w:val="008A6F18"/>
    <w:rsid w:val="008A71E3"/>
    <w:rsid w:val="008A777A"/>
    <w:rsid w:val="008B0218"/>
    <w:rsid w:val="008B0234"/>
    <w:rsid w:val="008B033E"/>
    <w:rsid w:val="008B2847"/>
    <w:rsid w:val="008B3B1D"/>
    <w:rsid w:val="008B3BAB"/>
    <w:rsid w:val="008B4025"/>
    <w:rsid w:val="008B43D5"/>
    <w:rsid w:val="008B47C5"/>
    <w:rsid w:val="008B7652"/>
    <w:rsid w:val="008B7F5D"/>
    <w:rsid w:val="008C188A"/>
    <w:rsid w:val="008C2342"/>
    <w:rsid w:val="008C2366"/>
    <w:rsid w:val="008C23C8"/>
    <w:rsid w:val="008C2C9F"/>
    <w:rsid w:val="008C30E9"/>
    <w:rsid w:val="008C3FB9"/>
    <w:rsid w:val="008C4949"/>
    <w:rsid w:val="008C496E"/>
    <w:rsid w:val="008C4D9E"/>
    <w:rsid w:val="008C516B"/>
    <w:rsid w:val="008C58E7"/>
    <w:rsid w:val="008C68B5"/>
    <w:rsid w:val="008C72AE"/>
    <w:rsid w:val="008C7ACD"/>
    <w:rsid w:val="008C7BC3"/>
    <w:rsid w:val="008D02CE"/>
    <w:rsid w:val="008D0489"/>
    <w:rsid w:val="008D0B3A"/>
    <w:rsid w:val="008D0C02"/>
    <w:rsid w:val="008D1384"/>
    <w:rsid w:val="008D190E"/>
    <w:rsid w:val="008D2109"/>
    <w:rsid w:val="008D3347"/>
    <w:rsid w:val="008D42DB"/>
    <w:rsid w:val="008D5A25"/>
    <w:rsid w:val="008D62B2"/>
    <w:rsid w:val="008D6362"/>
    <w:rsid w:val="008D68CE"/>
    <w:rsid w:val="008D6CDF"/>
    <w:rsid w:val="008D76E7"/>
    <w:rsid w:val="008D77BD"/>
    <w:rsid w:val="008D7D0C"/>
    <w:rsid w:val="008E12E5"/>
    <w:rsid w:val="008E15CB"/>
    <w:rsid w:val="008E2000"/>
    <w:rsid w:val="008E26FC"/>
    <w:rsid w:val="008E281A"/>
    <w:rsid w:val="008E2AF9"/>
    <w:rsid w:val="008E2BE0"/>
    <w:rsid w:val="008E4206"/>
    <w:rsid w:val="008E5656"/>
    <w:rsid w:val="008E5822"/>
    <w:rsid w:val="008E5C4E"/>
    <w:rsid w:val="008E5FC6"/>
    <w:rsid w:val="008E645E"/>
    <w:rsid w:val="008E6964"/>
    <w:rsid w:val="008E6FDE"/>
    <w:rsid w:val="008E7F94"/>
    <w:rsid w:val="008F07AC"/>
    <w:rsid w:val="008F0F08"/>
    <w:rsid w:val="008F19A8"/>
    <w:rsid w:val="008F1A54"/>
    <w:rsid w:val="008F23B4"/>
    <w:rsid w:val="008F2494"/>
    <w:rsid w:val="008F2C05"/>
    <w:rsid w:val="008F2D8C"/>
    <w:rsid w:val="008F3A7F"/>
    <w:rsid w:val="008F5F5A"/>
    <w:rsid w:val="008F6224"/>
    <w:rsid w:val="008F7987"/>
    <w:rsid w:val="008F7D27"/>
    <w:rsid w:val="009000C9"/>
    <w:rsid w:val="009007B2"/>
    <w:rsid w:val="009010F0"/>
    <w:rsid w:val="009014BB"/>
    <w:rsid w:val="0090154D"/>
    <w:rsid w:val="009017D5"/>
    <w:rsid w:val="00901998"/>
    <w:rsid w:val="00901D1B"/>
    <w:rsid w:val="00902DD3"/>
    <w:rsid w:val="00903245"/>
    <w:rsid w:val="0090397E"/>
    <w:rsid w:val="00904375"/>
    <w:rsid w:val="009057D4"/>
    <w:rsid w:val="00905964"/>
    <w:rsid w:val="0090627D"/>
    <w:rsid w:val="0090665A"/>
    <w:rsid w:val="00906803"/>
    <w:rsid w:val="00906E0A"/>
    <w:rsid w:val="0091719F"/>
    <w:rsid w:val="00920BA1"/>
    <w:rsid w:val="00920E67"/>
    <w:rsid w:val="00922543"/>
    <w:rsid w:val="0092269B"/>
    <w:rsid w:val="00922C66"/>
    <w:rsid w:val="00924E58"/>
    <w:rsid w:val="00925B49"/>
    <w:rsid w:val="00925B64"/>
    <w:rsid w:val="0092624D"/>
    <w:rsid w:val="009310E0"/>
    <w:rsid w:val="00931962"/>
    <w:rsid w:val="00932A6A"/>
    <w:rsid w:val="00933C03"/>
    <w:rsid w:val="00934668"/>
    <w:rsid w:val="009353D6"/>
    <w:rsid w:val="0093567D"/>
    <w:rsid w:val="00935D9D"/>
    <w:rsid w:val="00936244"/>
    <w:rsid w:val="00936F5B"/>
    <w:rsid w:val="0093703F"/>
    <w:rsid w:val="00937E66"/>
    <w:rsid w:val="00940516"/>
    <w:rsid w:val="00940C4C"/>
    <w:rsid w:val="00941AC0"/>
    <w:rsid w:val="00942EBB"/>
    <w:rsid w:val="0094414E"/>
    <w:rsid w:val="00944BF8"/>
    <w:rsid w:val="00944FF7"/>
    <w:rsid w:val="009451F0"/>
    <w:rsid w:val="00947B47"/>
    <w:rsid w:val="00950011"/>
    <w:rsid w:val="00951C9C"/>
    <w:rsid w:val="0095202C"/>
    <w:rsid w:val="009533A8"/>
    <w:rsid w:val="00954C9D"/>
    <w:rsid w:val="00955699"/>
    <w:rsid w:val="00957A9B"/>
    <w:rsid w:val="009613ED"/>
    <w:rsid w:val="009625DA"/>
    <w:rsid w:val="00962A9B"/>
    <w:rsid w:val="0096310D"/>
    <w:rsid w:val="0096334C"/>
    <w:rsid w:val="00963A45"/>
    <w:rsid w:val="00964056"/>
    <w:rsid w:val="00964172"/>
    <w:rsid w:val="009650B9"/>
    <w:rsid w:val="009655C1"/>
    <w:rsid w:val="00965786"/>
    <w:rsid w:val="009658AB"/>
    <w:rsid w:val="00965996"/>
    <w:rsid w:val="00965BF3"/>
    <w:rsid w:val="00965EC5"/>
    <w:rsid w:val="009662A6"/>
    <w:rsid w:val="009669AE"/>
    <w:rsid w:val="00971613"/>
    <w:rsid w:val="009719E2"/>
    <w:rsid w:val="00972122"/>
    <w:rsid w:val="00972A57"/>
    <w:rsid w:val="00972E00"/>
    <w:rsid w:val="00975146"/>
    <w:rsid w:val="0097559D"/>
    <w:rsid w:val="00975BA5"/>
    <w:rsid w:val="00975E63"/>
    <w:rsid w:val="0097698B"/>
    <w:rsid w:val="00976B07"/>
    <w:rsid w:val="00976DD0"/>
    <w:rsid w:val="00976ED9"/>
    <w:rsid w:val="009806D5"/>
    <w:rsid w:val="009816B1"/>
    <w:rsid w:val="009821B9"/>
    <w:rsid w:val="00982CF6"/>
    <w:rsid w:val="009832AD"/>
    <w:rsid w:val="009842AF"/>
    <w:rsid w:val="00984819"/>
    <w:rsid w:val="00986279"/>
    <w:rsid w:val="00986649"/>
    <w:rsid w:val="0098736D"/>
    <w:rsid w:val="00990179"/>
    <w:rsid w:val="0099026A"/>
    <w:rsid w:val="009902B0"/>
    <w:rsid w:val="00990715"/>
    <w:rsid w:val="00990FB0"/>
    <w:rsid w:val="00992F1E"/>
    <w:rsid w:val="009938EE"/>
    <w:rsid w:val="00993B59"/>
    <w:rsid w:val="00993F9A"/>
    <w:rsid w:val="009946AC"/>
    <w:rsid w:val="00994845"/>
    <w:rsid w:val="00994BB0"/>
    <w:rsid w:val="00994BD4"/>
    <w:rsid w:val="00994D15"/>
    <w:rsid w:val="00994D92"/>
    <w:rsid w:val="00995794"/>
    <w:rsid w:val="009958E9"/>
    <w:rsid w:val="00997AFC"/>
    <w:rsid w:val="00997FD3"/>
    <w:rsid w:val="009A5AE6"/>
    <w:rsid w:val="009A6BD2"/>
    <w:rsid w:val="009A6C31"/>
    <w:rsid w:val="009A6E31"/>
    <w:rsid w:val="009A738F"/>
    <w:rsid w:val="009A73BC"/>
    <w:rsid w:val="009B0483"/>
    <w:rsid w:val="009B052F"/>
    <w:rsid w:val="009B14FE"/>
    <w:rsid w:val="009B1D38"/>
    <w:rsid w:val="009B2AD0"/>
    <w:rsid w:val="009B34FB"/>
    <w:rsid w:val="009B352C"/>
    <w:rsid w:val="009B395A"/>
    <w:rsid w:val="009B3D23"/>
    <w:rsid w:val="009B4208"/>
    <w:rsid w:val="009B4A95"/>
    <w:rsid w:val="009C000F"/>
    <w:rsid w:val="009C03B3"/>
    <w:rsid w:val="009C0A29"/>
    <w:rsid w:val="009C0AC6"/>
    <w:rsid w:val="009C0BEE"/>
    <w:rsid w:val="009C10AE"/>
    <w:rsid w:val="009C10D7"/>
    <w:rsid w:val="009C1A88"/>
    <w:rsid w:val="009C1C4A"/>
    <w:rsid w:val="009C22C2"/>
    <w:rsid w:val="009C22EC"/>
    <w:rsid w:val="009C34FD"/>
    <w:rsid w:val="009C3E00"/>
    <w:rsid w:val="009C411B"/>
    <w:rsid w:val="009C4CB2"/>
    <w:rsid w:val="009C4DAA"/>
    <w:rsid w:val="009C4EA7"/>
    <w:rsid w:val="009C5941"/>
    <w:rsid w:val="009C63BA"/>
    <w:rsid w:val="009C687B"/>
    <w:rsid w:val="009C784C"/>
    <w:rsid w:val="009C7894"/>
    <w:rsid w:val="009C7956"/>
    <w:rsid w:val="009C7C6D"/>
    <w:rsid w:val="009C7EAD"/>
    <w:rsid w:val="009D1AA6"/>
    <w:rsid w:val="009D34C1"/>
    <w:rsid w:val="009D34D2"/>
    <w:rsid w:val="009D3621"/>
    <w:rsid w:val="009D3CFB"/>
    <w:rsid w:val="009D4437"/>
    <w:rsid w:val="009D44E1"/>
    <w:rsid w:val="009D4621"/>
    <w:rsid w:val="009D52AD"/>
    <w:rsid w:val="009D5D4B"/>
    <w:rsid w:val="009D625E"/>
    <w:rsid w:val="009D6C02"/>
    <w:rsid w:val="009D7125"/>
    <w:rsid w:val="009E0A4F"/>
    <w:rsid w:val="009E0EC9"/>
    <w:rsid w:val="009E319B"/>
    <w:rsid w:val="009E39AD"/>
    <w:rsid w:val="009E462E"/>
    <w:rsid w:val="009E4BDE"/>
    <w:rsid w:val="009E5EC7"/>
    <w:rsid w:val="009E62C5"/>
    <w:rsid w:val="009E6478"/>
    <w:rsid w:val="009E6E2E"/>
    <w:rsid w:val="009E78E6"/>
    <w:rsid w:val="009F0D9B"/>
    <w:rsid w:val="009F13BD"/>
    <w:rsid w:val="009F162C"/>
    <w:rsid w:val="009F2679"/>
    <w:rsid w:val="009F2C5B"/>
    <w:rsid w:val="009F3ACD"/>
    <w:rsid w:val="009F3DE2"/>
    <w:rsid w:val="009F5B3E"/>
    <w:rsid w:val="009F64EB"/>
    <w:rsid w:val="009F6A9E"/>
    <w:rsid w:val="009F6CC2"/>
    <w:rsid w:val="00A002D9"/>
    <w:rsid w:val="00A00EAB"/>
    <w:rsid w:val="00A00F0C"/>
    <w:rsid w:val="00A00FED"/>
    <w:rsid w:val="00A02802"/>
    <w:rsid w:val="00A02C5D"/>
    <w:rsid w:val="00A02C99"/>
    <w:rsid w:val="00A03658"/>
    <w:rsid w:val="00A03E54"/>
    <w:rsid w:val="00A04F7A"/>
    <w:rsid w:val="00A054C8"/>
    <w:rsid w:val="00A0563A"/>
    <w:rsid w:val="00A05661"/>
    <w:rsid w:val="00A063B5"/>
    <w:rsid w:val="00A064A3"/>
    <w:rsid w:val="00A0687D"/>
    <w:rsid w:val="00A06DA0"/>
    <w:rsid w:val="00A07727"/>
    <w:rsid w:val="00A07766"/>
    <w:rsid w:val="00A10DD9"/>
    <w:rsid w:val="00A11A05"/>
    <w:rsid w:val="00A11C00"/>
    <w:rsid w:val="00A1202E"/>
    <w:rsid w:val="00A13415"/>
    <w:rsid w:val="00A138B1"/>
    <w:rsid w:val="00A13FFC"/>
    <w:rsid w:val="00A14155"/>
    <w:rsid w:val="00A14458"/>
    <w:rsid w:val="00A14CAF"/>
    <w:rsid w:val="00A15E71"/>
    <w:rsid w:val="00A1616D"/>
    <w:rsid w:val="00A16837"/>
    <w:rsid w:val="00A170B4"/>
    <w:rsid w:val="00A172FD"/>
    <w:rsid w:val="00A17B7A"/>
    <w:rsid w:val="00A2170B"/>
    <w:rsid w:val="00A2213B"/>
    <w:rsid w:val="00A2313E"/>
    <w:rsid w:val="00A238B1"/>
    <w:rsid w:val="00A23CD8"/>
    <w:rsid w:val="00A24561"/>
    <w:rsid w:val="00A251BF"/>
    <w:rsid w:val="00A251E5"/>
    <w:rsid w:val="00A2556A"/>
    <w:rsid w:val="00A25E04"/>
    <w:rsid w:val="00A27B38"/>
    <w:rsid w:val="00A31082"/>
    <w:rsid w:val="00A3232F"/>
    <w:rsid w:val="00A3253C"/>
    <w:rsid w:val="00A32C84"/>
    <w:rsid w:val="00A336A6"/>
    <w:rsid w:val="00A33ECA"/>
    <w:rsid w:val="00A3419A"/>
    <w:rsid w:val="00A34E5C"/>
    <w:rsid w:val="00A35A88"/>
    <w:rsid w:val="00A36546"/>
    <w:rsid w:val="00A36EBC"/>
    <w:rsid w:val="00A36F11"/>
    <w:rsid w:val="00A37169"/>
    <w:rsid w:val="00A37475"/>
    <w:rsid w:val="00A37521"/>
    <w:rsid w:val="00A37E4E"/>
    <w:rsid w:val="00A40820"/>
    <w:rsid w:val="00A429FB"/>
    <w:rsid w:val="00A42A17"/>
    <w:rsid w:val="00A43082"/>
    <w:rsid w:val="00A43409"/>
    <w:rsid w:val="00A43B2D"/>
    <w:rsid w:val="00A43C04"/>
    <w:rsid w:val="00A43D78"/>
    <w:rsid w:val="00A44531"/>
    <w:rsid w:val="00A445D5"/>
    <w:rsid w:val="00A447C8"/>
    <w:rsid w:val="00A4516B"/>
    <w:rsid w:val="00A45435"/>
    <w:rsid w:val="00A461E7"/>
    <w:rsid w:val="00A465D9"/>
    <w:rsid w:val="00A466C5"/>
    <w:rsid w:val="00A4681E"/>
    <w:rsid w:val="00A477B9"/>
    <w:rsid w:val="00A47F9D"/>
    <w:rsid w:val="00A5020B"/>
    <w:rsid w:val="00A5044A"/>
    <w:rsid w:val="00A50595"/>
    <w:rsid w:val="00A5170E"/>
    <w:rsid w:val="00A51B06"/>
    <w:rsid w:val="00A52143"/>
    <w:rsid w:val="00A5221E"/>
    <w:rsid w:val="00A52689"/>
    <w:rsid w:val="00A528B8"/>
    <w:rsid w:val="00A52A97"/>
    <w:rsid w:val="00A52CE5"/>
    <w:rsid w:val="00A53083"/>
    <w:rsid w:val="00A54197"/>
    <w:rsid w:val="00A551AD"/>
    <w:rsid w:val="00A55BC7"/>
    <w:rsid w:val="00A55D67"/>
    <w:rsid w:val="00A5774B"/>
    <w:rsid w:val="00A577A7"/>
    <w:rsid w:val="00A614CB"/>
    <w:rsid w:val="00A61E4B"/>
    <w:rsid w:val="00A6215B"/>
    <w:rsid w:val="00A6266C"/>
    <w:rsid w:val="00A628BC"/>
    <w:rsid w:val="00A62B26"/>
    <w:rsid w:val="00A62CB3"/>
    <w:rsid w:val="00A62F15"/>
    <w:rsid w:val="00A63E28"/>
    <w:rsid w:val="00A645A3"/>
    <w:rsid w:val="00A64761"/>
    <w:rsid w:val="00A64F7A"/>
    <w:rsid w:val="00A652BD"/>
    <w:rsid w:val="00A661CC"/>
    <w:rsid w:val="00A66261"/>
    <w:rsid w:val="00A66658"/>
    <w:rsid w:val="00A666D4"/>
    <w:rsid w:val="00A6732E"/>
    <w:rsid w:val="00A67EDD"/>
    <w:rsid w:val="00A70260"/>
    <w:rsid w:val="00A702A4"/>
    <w:rsid w:val="00A708F2"/>
    <w:rsid w:val="00A71619"/>
    <w:rsid w:val="00A716F8"/>
    <w:rsid w:val="00A718F2"/>
    <w:rsid w:val="00A72276"/>
    <w:rsid w:val="00A7439E"/>
    <w:rsid w:val="00A75AC2"/>
    <w:rsid w:val="00A76D81"/>
    <w:rsid w:val="00A778EA"/>
    <w:rsid w:val="00A77AC4"/>
    <w:rsid w:val="00A802F1"/>
    <w:rsid w:val="00A80745"/>
    <w:rsid w:val="00A80C38"/>
    <w:rsid w:val="00A80CED"/>
    <w:rsid w:val="00A81074"/>
    <w:rsid w:val="00A811BF"/>
    <w:rsid w:val="00A8136E"/>
    <w:rsid w:val="00A814CF"/>
    <w:rsid w:val="00A82462"/>
    <w:rsid w:val="00A82A97"/>
    <w:rsid w:val="00A83C13"/>
    <w:rsid w:val="00A85120"/>
    <w:rsid w:val="00A863FF"/>
    <w:rsid w:val="00A90EAB"/>
    <w:rsid w:val="00A91FB9"/>
    <w:rsid w:val="00A91FBF"/>
    <w:rsid w:val="00A921B4"/>
    <w:rsid w:val="00A922C0"/>
    <w:rsid w:val="00A92E97"/>
    <w:rsid w:val="00A934BF"/>
    <w:rsid w:val="00A93726"/>
    <w:rsid w:val="00A9414D"/>
    <w:rsid w:val="00A942B1"/>
    <w:rsid w:val="00A94ECA"/>
    <w:rsid w:val="00A95313"/>
    <w:rsid w:val="00A965B2"/>
    <w:rsid w:val="00A96986"/>
    <w:rsid w:val="00A979F9"/>
    <w:rsid w:val="00A97C2B"/>
    <w:rsid w:val="00AA026D"/>
    <w:rsid w:val="00AA0313"/>
    <w:rsid w:val="00AA0B8E"/>
    <w:rsid w:val="00AA0FE1"/>
    <w:rsid w:val="00AA1C0A"/>
    <w:rsid w:val="00AA1C57"/>
    <w:rsid w:val="00AA243A"/>
    <w:rsid w:val="00AA2B0A"/>
    <w:rsid w:val="00AA2C24"/>
    <w:rsid w:val="00AA4C13"/>
    <w:rsid w:val="00AA582B"/>
    <w:rsid w:val="00AA5CA2"/>
    <w:rsid w:val="00AA6012"/>
    <w:rsid w:val="00AA79F3"/>
    <w:rsid w:val="00AA7DF9"/>
    <w:rsid w:val="00AA7FD4"/>
    <w:rsid w:val="00AB0ED9"/>
    <w:rsid w:val="00AB131B"/>
    <w:rsid w:val="00AB17B0"/>
    <w:rsid w:val="00AB2479"/>
    <w:rsid w:val="00AB29F6"/>
    <w:rsid w:val="00AB34B7"/>
    <w:rsid w:val="00AB4733"/>
    <w:rsid w:val="00AB547F"/>
    <w:rsid w:val="00AB5990"/>
    <w:rsid w:val="00AB5AC3"/>
    <w:rsid w:val="00AB633D"/>
    <w:rsid w:val="00AB6AA7"/>
    <w:rsid w:val="00AB6C01"/>
    <w:rsid w:val="00AB724D"/>
    <w:rsid w:val="00AC0E26"/>
    <w:rsid w:val="00AC10CF"/>
    <w:rsid w:val="00AC2B35"/>
    <w:rsid w:val="00AC2D24"/>
    <w:rsid w:val="00AC2DD0"/>
    <w:rsid w:val="00AC3B17"/>
    <w:rsid w:val="00AC4406"/>
    <w:rsid w:val="00AC4EB4"/>
    <w:rsid w:val="00AC533F"/>
    <w:rsid w:val="00AC546E"/>
    <w:rsid w:val="00AC692F"/>
    <w:rsid w:val="00AC6C47"/>
    <w:rsid w:val="00AD05EF"/>
    <w:rsid w:val="00AD0BB1"/>
    <w:rsid w:val="00AD1377"/>
    <w:rsid w:val="00AD2BE6"/>
    <w:rsid w:val="00AD35E3"/>
    <w:rsid w:val="00AD4C47"/>
    <w:rsid w:val="00AD66DC"/>
    <w:rsid w:val="00AD67DE"/>
    <w:rsid w:val="00AD6D24"/>
    <w:rsid w:val="00AD6FE5"/>
    <w:rsid w:val="00AD7C6F"/>
    <w:rsid w:val="00ADF401"/>
    <w:rsid w:val="00AE0923"/>
    <w:rsid w:val="00AE0BB0"/>
    <w:rsid w:val="00AE0D07"/>
    <w:rsid w:val="00AE2A5C"/>
    <w:rsid w:val="00AE2BC3"/>
    <w:rsid w:val="00AE2E19"/>
    <w:rsid w:val="00AE3EB4"/>
    <w:rsid w:val="00AE4EA4"/>
    <w:rsid w:val="00AE4F08"/>
    <w:rsid w:val="00AE50B6"/>
    <w:rsid w:val="00AE55E0"/>
    <w:rsid w:val="00AE636C"/>
    <w:rsid w:val="00AE6657"/>
    <w:rsid w:val="00AE6860"/>
    <w:rsid w:val="00AE6EBD"/>
    <w:rsid w:val="00AF02B7"/>
    <w:rsid w:val="00AF037D"/>
    <w:rsid w:val="00AF0E1E"/>
    <w:rsid w:val="00AF159D"/>
    <w:rsid w:val="00AF1E87"/>
    <w:rsid w:val="00AF25E6"/>
    <w:rsid w:val="00AF28E1"/>
    <w:rsid w:val="00AF2973"/>
    <w:rsid w:val="00AF2B8F"/>
    <w:rsid w:val="00AF3544"/>
    <w:rsid w:val="00AF38D2"/>
    <w:rsid w:val="00AF3FC4"/>
    <w:rsid w:val="00AF3FF7"/>
    <w:rsid w:val="00AF5318"/>
    <w:rsid w:val="00AF67BA"/>
    <w:rsid w:val="00AF713C"/>
    <w:rsid w:val="00B00C75"/>
    <w:rsid w:val="00B01C9F"/>
    <w:rsid w:val="00B024DF"/>
    <w:rsid w:val="00B0259D"/>
    <w:rsid w:val="00B02953"/>
    <w:rsid w:val="00B04867"/>
    <w:rsid w:val="00B04A35"/>
    <w:rsid w:val="00B06432"/>
    <w:rsid w:val="00B06BF0"/>
    <w:rsid w:val="00B06DB9"/>
    <w:rsid w:val="00B07B20"/>
    <w:rsid w:val="00B07FD5"/>
    <w:rsid w:val="00B10E0F"/>
    <w:rsid w:val="00B11A0F"/>
    <w:rsid w:val="00B134EF"/>
    <w:rsid w:val="00B15F71"/>
    <w:rsid w:val="00B169C7"/>
    <w:rsid w:val="00B17203"/>
    <w:rsid w:val="00B17AA9"/>
    <w:rsid w:val="00B17CF2"/>
    <w:rsid w:val="00B17E09"/>
    <w:rsid w:val="00B2006C"/>
    <w:rsid w:val="00B20324"/>
    <w:rsid w:val="00B20570"/>
    <w:rsid w:val="00B21582"/>
    <w:rsid w:val="00B21B5C"/>
    <w:rsid w:val="00B22074"/>
    <w:rsid w:val="00B2220E"/>
    <w:rsid w:val="00B23059"/>
    <w:rsid w:val="00B2384B"/>
    <w:rsid w:val="00B23C67"/>
    <w:rsid w:val="00B245E3"/>
    <w:rsid w:val="00B25AA4"/>
    <w:rsid w:val="00B265FF"/>
    <w:rsid w:val="00B271B0"/>
    <w:rsid w:val="00B27FE9"/>
    <w:rsid w:val="00B30A05"/>
    <w:rsid w:val="00B31970"/>
    <w:rsid w:val="00B320F7"/>
    <w:rsid w:val="00B32823"/>
    <w:rsid w:val="00B32B30"/>
    <w:rsid w:val="00B32D7D"/>
    <w:rsid w:val="00B3310D"/>
    <w:rsid w:val="00B3362E"/>
    <w:rsid w:val="00B35C0D"/>
    <w:rsid w:val="00B35E50"/>
    <w:rsid w:val="00B373FE"/>
    <w:rsid w:val="00B37432"/>
    <w:rsid w:val="00B40E6F"/>
    <w:rsid w:val="00B41CA9"/>
    <w:rsid w:val="00B427CD"/>
    <w:rsid w:val="00B435BA"/>
    <w:rsid w:val="00B43C7C"/>
    <w:rsid w:val="00B43D42"/>
    <w:rsid w:val="00B44AC5"/>
    <w:rsid w:val="00B47182"/>
    <w:rsid w:val="00B4BED3"/>
    <w:rsid w:val="00B51176"/>
    <w:rsid w:val="00B5198C"/>
    <w:rsid w:val="00B51DBE"/>
    <w:rsid w:val="00B52208"/>
    <w:rsid w:val="00B5330A"/>
    <w:rsid w:val="00B538B3"/>
    <w:rsid w:val="00B539C2"/>
    <w:rsid w:val="00B543F4"/>
    <w:rsid w:val="00B55786"/>
    <w:rsid w:val="00B573A3"/>
    <w:rsid w:val="00B57450"/>
    <w:rsid w:val="00B57733"/>
    <w:rsid w:val="00B61914"/>
    <w:rsid w:val="00B62224"/>
    <w:rsid w:val="00B62C34"/>
    <w:rsid w:val="00B638A9"/>
    <w:rsid w:val="00B63DB4"/>
    <w:rsid w:val="00B641EA"/>
    <w:rsid w:val="00B64689"/>
    <w:rsid w:val="00B64A10"/>
    <w:rsid w:val="00B64D9B"/>
    <w:rsid w:val="00B65FA6"/>
    <w:rsid w:val="00B66137"/>
    <w:rsid w:val="00B66676"/>
    <w:rsid w:val="00B66822"/>
    <w:rsid w:val="00B66A76"/>
    <w:rsid w:val="00B678D1"/>
    <w:rsid w:val="00B70286"/>
    <w:rsid w:val="00B71496"/>
    <w:rsid w:val="00B71BBF"/>
    <w:rsid w:val="00B731EB"/>
    <w:rsid w:val="00B73622"/>
    <w:rsid w:val="00B73C44"/>
    <w:rsid w:val="00B74747"/>
    <w:rsid w:val="00B74C89"/>
    <w:rsid w:val="00B74CC0"/>
    <w:rsid w:val="00B7541E"/>
    <w:rsid w:val="00B7593A"/>
    <w:rsid w:val="00B759EB"/>
    <w:rsid w:val="00B768E2"/>
    <w:rsid w:val="00B76F3C"/>
    <w:rsid w:val="00B77066"/>
    <w:rsid w:val="00B7756F"/>
    <w:rsid w:val="00B77A77"/>
    <w:rsid w:val="00B77EC9"/>
    <w:rsid w:val="00B80306"/>
    <w:rsid w:val="00B812AA"/>
    <w:rsid w:val="00B814AD"/>
    <w:rsid w:val="00B822EC"/>
    <w:rsid w:val="00B83DB8"/>
    <w:rsid w:val="00B840B4"/>
    <w:rsid w:val="00B8547E"/>
    <w:rsid w:val="00B85A67"/>
    <w:rsid w:val="00B85BF5"/>
    <w:rsid w:val="00B862F7"/>
    <w:rsid w:val="00B870F9"/>
    <w:rsid w:val="00B879B5"/>
    <w:rsid w:val="00B87B65"/>
    <w:rsid w:val="00B907FF"/>
    <w:rsid w:val="00B9107E"/>
    <w:rsid w:val="00B91114"/>
    <w:rsid w:val="00B9470F"/>
    <w:rsid w:val="00B949C7"/>
    <w:rsid w:val="00B953B8"/>
    <w:rsid w:val="00B96190"/>
    <w:rsid w:val="00B96802"/>
    <w:rsid w:val="00B968D7"/>
    <w:rsid w:val="00B97407"/>
    <w:rsid w:val="00BA0084"/>
    <w:rsid w:val="00BA2B3E"/>
    <w:rsid w:val="00BA2C68"/>
    <w:rsid w:val="00BA2CD9"/>
    <w:rsid w:val="00BA3208"/>
    <w:rsid w:val="00BA3FD0"/>
    <w:rsid w:val="00BA4BB8"/>
    <w:rsid w:val="00BA50CE"/>
    <w:rsid w:val="00BA5573"/>
    <w:rsid w:val="00BA61F2"/>
    <w:rsid w:val="00BA6311"/>
    <w:rsid w:val="00BB1485"/>
    <w:rsid w:val="00BB1F04"/>
    <w:rsid w:val="00BB2566"/>
    <w:rsid w:val="00BB2B8F"/>
    <w:rsid w:val="00BB36A8"/>
    <w:rsid w:val="00BB3AF6"/>
    <w:rsid w:val="00BB3E76"/>
    <w:rsid w:val="00BB4464"/>
    <w:rsid w:val="00BB51DC"/>
    <w:rsid w:val="00BB5248"/>
    <w:rsid w:val="00BB62E6"/>
    <w:rsid w:val="00BB6868"/>
    <w:rsid w:val="00BB7DBC"/>
    <w:rsid w:val="00BC0875"/>
    <w:rsid w:val="00BC0D0F"/>
    <w:rsid w:val="00BC1026"/>
    <w:rsid w:val="00BC1A2B"/>
    <w:rsid w:val="00BC1E24"/>
    <w:rsid w:val="00BC2330"/>
    <w:rsid w:val="00BC26C7"/>
    <w:rsid w:val="00BC27D9"/>
    <w:rsid w:val="00BC338D"/>
    <w:rsid w:val="00BC33A9"/>
    <w:rsid w:val="00BC3E65"/>
    <w:rsid w:val="00BC3F09"/>
    <w:rsid w:val="00BC473B"/>
    <w:rsid w:val="00BC6776"/>
    <w:rsid w:val="00BC6FC2"/>
    <w:rsid w:val="00BC7B58"/>
    <w:rsid w:val="00BD1450"/>
    <w:rsid w:val="00BD1B29"/>
    <w:rsid w:val="00BD209F"/>
    <w:rsid w:val="00BD2D39"/>
    <w:rsid w:val="00BD3BB0"/>
    <w:rsid w:val="00BD3E3F"/>
    <w:rsid w:val="00BD4C41"/>
    <w:rsid w:val="00BD505B"/>
    <w:rsid w:val="00BD5162"/>
    <w:rsid w:val="00BD5B8B"/>
    <w:rsid w:val="00BD5EA4"/>
    <w:rsid w:val="00BD761C"/>
    <w:rsid w:val="00BD78A8"/>
    <w:rsid w:val="00BE0F0B"/>
    <w:rsid w:val="00BE1A5E"/>
    <w:rsid w:val="00BE22F6"/>
    <w:rsid w:val="00BE30F6"/>
    <w:rsid w:val="00BE3834"/>
    <w:rsid w:val="00BE3DF0"/>
    <w:rsid w:val="00BE4061"/>
    <w:rsid w:val="00BE4586"/>
    <w:rsid w:val="00BE49D5"/>
    <w:rsid w:val="00BE5BAE"/>
    <w:rsid w:val="00BE6068"/>
    <w:rsid w:val="00BE7B36"/>
    <w:rsid w:val="00BF024D"/>
    <w:rsid w:val="00BF0F69"/>
    <w:rsid w:val="00BF1ACE"/>
    <w:rsid w:val="00BF27FC"/>
    <w:rsid w:val="00BF3045"/>
    <w:rsid w:val="00BF420F"/>
    <w:rsid w:val="00BF7705"/>
    <w:rsid w:val="00BF7DFD"/>
    <w:rsid w:val="00C00D63"/>
    <w:rsid w:val="00C01833"/>
    <w:rsid w:val="00C01A99"/>
    <w:rsid w:val="00C021C9"/>
    <w:rsid w:val="00C028D8"/>
    <w:rsid w:val="00C02FBD"/>
    <w:rsid w:val="00C0477A"/>
    <w:rsid w:val="00C04DBC"/>
    <w:rsid w:val="00C06199"/>
    <w:rsid w:val="00C0677B"/>
    <w:rsid w:val="00C07082"/>
    <w:rsid w:val="00C0745D"/>
    <w:rsid w:val="00C10522"/>
    <w:rsid w:val="00C10A74"/>
    <w:rsid w:val="00C10AB7"/>
    <w:rsid w:val="00C114F1"/>
    <w:rsid w:val="00C11E86"/>
    <w:rsid w:val="00C11F8C"/>
    <w:rsid w:val="00C131DC"/>
    <w:rsid w:val="00C14142"/>
    <w:rsid w:val="00C14B3B"/>
    <w:rsid w:val="00C15475"/>
    <w:rsid w:val="00C15D44"/>
    <w:rsid w:val="00C16521"/>
    <w:rsid w:val="00C16605"/>
    <w:rsid w:val="00C16812"/>
    <w:rsid w:val="00C16978"/>
    <w:rsid w:val="00C20606"/>
    <w:rsid w:val="00C20915"/>
    <w:rsid w:val="00C216DD"/>
    <w:rsid w:val="00C220AB"/>
    <w:rsid w:val="00C22A1A"/>
    <w:rsid w:val="00C22B3F"/>
    <w:rsid w:val="00C22B9E"/>
    <w:rsid w:val="00C22ECB"/>
    <w:rsid w:val="00C23418"/>
    <w:rsid w:val="00C24E27"/>
    <w:rsid w:val="00C25AA7"/>
    <w:rsid w:val="00C25FBD"/>
    <w:rsid w:val="00C26F5B"/>
    <w:rsid w:val="00C274D4"/>
    <w:rsid w:val="00C275EF"/>
    <w:rsid w:val="00C30016"/>
    <w:rsid w:val="00C30028"/>
    <w:rsid w:val="00C305CF"/>
    <w:rsid w:val="00C30CF7"/>
    <w:rsid w:val="00C3172B"/>
    <w:rsid w:val="00C322BD"/>
    <w:rsid w:val="00C33971"/>
    <w:rsid w:val="00C352EA"/>
    <w:rsid w:val="00C352EF"/>
    <w:rsid w:val="00C35E0B"/>
    <w:rsid w:val="00C36673"/>
    <w:rsid w:val="00C41B41"/>
    <w:rsid w:val="00C41B4F"/>
    <w:rsid w:val="00C42462"/>
    <w:rsid w:val="00C42776"/>
    <w:rsid w:val="00C441F3"/>
    <w:rsid w:val="00C44D8B"/>
    <w:rsid w:val="00C44FF7"/>
    <w:rsid w:val="00C45068"/>
    <w:rsid w:val="00C46476"/>
    <w:rsid w:val="00C46FDF"/>
    <w:rsid w:val="00C50127"/>
    <w:rsid w:val="00C50178"/>
    <w:rsid w:val="00C501CE"/>
    <w:rsid w:val="00C50C70"/>
    <w:rsid w:val="00C51732"/>
    <w:rsid w:val="00C52076"/>
    <w:rsid w:val="00C53680"/>
    <w:rsid w:val="00C54869"/>
    <w:rsid w:val="00C54C2D"/>
    <w:rsid w:val="00C57937"/>
    <w:rsid w:val="00C57D07"/>
    <w:rsid w:val="00C61931"/>
    <w:rsid w:val="00C62115"/>
    <w:rsid w:val="00C62316"/>
    <w:rsid w:val="00C62A1F"/>
    <w:rsid w:val="00C632C4"/>
    <w:rsid w:val="00C639BF"/>
    <w:rsid w:val="00C649C3"/>
    <w:rsid w:val="00C6518E"/>
    <w:rsid w:val="00C656B9"/>
    <w:rsid w:val="00C66205"/>
    <w:rsid w:val="00C6624D"/>
    <w:rsid w:val="00C6628C"/>
    <w:rsid w:val="00C662BE"/>
    <w:rsid w:val="00C6787B"/>
    <w:rsid w:val="00C70DAD"/>
    <w:rsid w:val="00C71158"/>
    <w:rsid w:val="00C7117B"/>
    <w:rsid w:val="00C72A48"/>
    <w:rsid w:val="00C73913"/>
    <w:rsid w:val="00C73A35"/>
    <w:rsid w:val="00C740E3"/>
    <w:rsid w:val="00C74676"/>
    <w:rsid w:val="00C75DEC"/>
    <w:rsid w:val="00C7611B"/>
    <w:rsid w:val="00C766C4"/>
    <w:rsid w:val="00C80E71"/>
    <w:rsid w:val="00C81373"/>
    <w:rsid w:val="00C818AF"/>
    <w:rsid w:val="00C818E5"/>
    <w:rsid w:val="00C825B0"/>
    <w:rsid w:val="00C8269B"/>
    <w:rsid w:val="00C82968"/>
    <w:rsid w:val="00C82D6F"/>
    <w:rsid w:val="00C83832"/>
    <w:rsid w:val="00C83D81"/>
    <w:rsid w:val="00C84138"/>
    <w:rsid w:val="00C8419C"/>
    <w:rsid w:val="00C8476F"/>
    <w:rsid w:val="00C85C00"/>
    <w:rsid w:val="00C866A7"/>
    <w:rsid w:val="00C872DB"/>
    <w:rsid w:val="00C87606"/>
    <w:rsid w:val="00C87BC4"/>
    <w:rsid w:val="00C8E8CA"/>
    <w:rsid w:val="00C90720"/>
    <w:rsid w:val="00C91061"/>
    <w:rsid w:val="00C91880"/>
    <w:rsid w:val="00C91D0A"/>
    <w:rsid w:val="00C940F4"/>
    <w:rsid w:val="00C9489D"/>
    <w:rsid w:val="00C94C57"/>
    <w:rsid w:val="00C95B42"/>
    <w:rsid w:val="00C976D7"/>
    <w:rsid w:val="00CA00D6"/>
    <w:rsid w:val="00CA09BE"/>
    <w:rsid w:val="00CA1F0C"/>
    <w:rsid w:val="00CA2691"/>
    <w:rsid w:val="00CA2D16"/>
    <w:rsid w:val="00CA31B3"/>
    <w:rsid w:val="00CA3708"/>
    <w:rsid w:val="00CA378F"/>
    <w:rsid w:val="00CA52DB"/>
    <w:rsid w:val="00CA56B6"/>
    <w:rsid w:val="00CA57EB"/>
    <w:rsid w:val="00CA5FE4"/>
    <w:rsid w:val="00CA73FE"/>
    <w:rsid w:val="00CB1266"/>
    <w:rsid w:val="00CB1D57"/>
    <w:rsid w:val="00CB269A"/>
    <w:rsid w:val="00CB2E27"/>
    <w:rsid w:val="00CB3BBC"/>
    <w:rsid w:val="00CB3C2D"/>
    <w:rsid w:val="00CB4447"/>
    <w:rsid w:val="00CB4833"/>
    <w:rsid w:val="00CB4CAB"/>
    <w:rsid w:val="00CB538F"/>
    <w:rsid w:val="00CB5D15"/>
    <w:rsid w:val="00CB6600"/>
    <w:rsid w:val="00CB660C"/>
    <w:rsid w:val="00CC1729"/>
    <w:rsid w:val="00CC1F26"/>
    <w:rsid w:val="00CC21CE"/>
    <w:rsid w:val="00CC2E34"/>
    <w:rsid w:val="00CC324F"/>
    <w:rsid w:val="00CC61FB"/>
    <w:rsid w:val="00CC6E05"/>
    <w:rsid w:val="00CD103C"/>
    <w:rsid w:val="00CD14FC"/>
    <w:rsid w:val="00CD23A6"/>
    <w:rsid w:val="00CD28D4"/>
    <w:rsid w:val="00CD2967"/>
    <w:rsid w:val="00CD297D"/>
    <w:rsid w:val="00CD39AF"/>
    <w:rsid w:val="00CD3FC1"/>
    <w:rsid w:val="00CD4C09"/>
    <w:rsid w:val="00CD57C8"/>
    <w:rsid w:val="00CD5803"/>
    <w:rsid w:val="00CD766C"/>
    <w:rsid w:val="00CE006A"/>
    <w:rsid w:val="00CE22FC"/>
    <w:rsid w:val="00CE354E"/>
    <w:rsid w:val="00CE4603"/>
    <w:rsid w:val="00CE590F"/>
    <w:rsid w:val="00CE6F33"/>
    <w:rsid w:val="00CE74A5"/>
    <w:rsid w:val="00CE7FFA"/>
    <w:rsid w:val="00CF00F3"/>
    <w:rsid w:val="00CF0409"/>
    <w:rsid w:val="00CF08E9"/>
    <w:rsid w:val="00CF0CB3"/>
    <w:rsid w:val="00CF1069"/>
    <w:rsid w:val="00CF197E"/>
    <w:rsid w:val="00CF1CA8"/>
    <w:rsid w:val="00CF2917"/>
    <w:rsid w:val="00CF2A11"/>
    <w:rsid w:val="00CF3117"/>
    <w:rsid w:val="00CF39A4"/>
    <w:rsid w:val="00CF5175"/>
    <w:rsid w:val="00CF57A3"/>
    <w:rsid w:val="00CF600D"/>
    <w:rsid w:val="00CF6213"/>
    <w:rsid w:val="00CF639A"/>
    <w:rsid w:val="00CF64DF"/>
    <w:rsid w:val="00CF6827"/>
    <w:rsid w:val="00CF7808"/>
    <w:rsid w:val="00D01A65"/>
    <w:rsid w:val="00D01D70"/>
    <w:rsid w:val="00D01D80"/>
    <w:rsid w:val="00D0226E"/>
    <w:rsid w:val="00D02A6F"/>
    <w:rsid w:val="00D02F69"/>
    <w:rsid w:val="00D032C6"/>
    <w:rsid w:val="00D03DCE"/>
    <w:rsid w:val="00D0461D"/>
    <w:rsid w:val="00D0480A"/>
    <w:rsid w:val="00D0691D"/>
    <w:rsid w:val="00D06C4B"/>
    <w:rsid w:val="00D06E51"/>
    <w:rsid w:val="00D0707A"/>
    <w:rsid w:val="00D07CD9"/>
    <w:rsid w:val="00D1002D"/>
    <w:rsid w:val="00D11280"/>
    <w:rsid w:val="00D11B60"/>
    <w:rsid w:val="00D11EF7"/>
    <w:rsid w:val="00D11FC9"/>
    <w:rsid w:val="00D12824"/>
    <w:rsid w:val="00D12F22"/>
    <w:rsid w:val="00D14A12"/>
    <w:rsid w:val="00D14FBC"/>
    <w:rsid w:val="00D15238"/>
    <w:rsid w:val="00D15BB0"/>
    <w:rsid w:val="00D15ED0"/>
    <w:rsid w:val="00D161E8"/>
    <w:rsid w:val="00D1691B"/>
    <w:rsid w:val="00D17EEC"/>
    <w:rsid w:val="00D200F5"/>
    <w:rsid w:val="00D20622"/>
    <w:rsid w:val="00D214B6"/>
    <w:rsid w:val="00D221BD"/>
    <w:rsid w:val="00D226EC"/>
    <w:rsid w:val="00D23F78"/>
    <w:rsid w:val="00D24024"/>
    <w:rsid w:val="00D244B7"/>
    <w:rsid w:val="00D248E3"/>
    <w:rsid w:val="00D24BCA"/>
    <w:rsid w:val="00D24EBD"/>
    <w:rsid w:val="00D25742"/>
    <w:rsid w:val="00D25850"/>
    <w:rsid w:val="00D258C5"/>
    <w:rsid w:val="00D25A40"/>
    <w:rsid w:val="00D25D29"/>
    <w:rsid w:val="00D26A3D"/>
    <w:rsid w:val="00D27552"/>
    <w:rsid w:val="00D2755F"/>
    <w:rsid w:val="00D27764"/>
    <w:rsid w:val="00D2799A"/>
    <w:rsid w:val="00D3058D"/>
    <w:rsid w:val="00D31558"/>
    <w:rsid w:val="00D3159A"/>
    <w:rsid w:val="00D31C42"/>
    <w:rsid w:val="00D322BC"/>
    <w:rsid w:val="00D32C61"/>
    <w:rsid w:val="00D3336C"/>
    <w:rsid w:val="00D339ED"/>
    <w:rsid w:val="00D34642"/>
    <w:rsid w:val="00D34CE2"/>
    <w:rsid w:val="00D35474"/>
    <w:rsid w:val="00D35569"/>
    <w:rsid w:val="00D35A4D"/>
    <w:rsid w:val="00D3614D"/>
    <w:rsid w:val="00D37F4E"/>
    <w:rsid w:val="00D406B3"/>
    <w:rsid w:val="00D43774"/>
    <w:rsid w:val="00D43E8E"/>
    <w:rsid w:val="00D44399"/>
    <w:rsid w:val="00D448FA"/>
    <w:rsid w:val="00D45D88"/>
    <w:rsid w:val="00D46086"/>
    <w:rsid w:val="00D4618C"/>
    <w:rsid w:val="00D46764"/>
    <w:rsid w:val="00D46B58"/>
    <w:rsid w:val="00D50EFE"/>
    <w:rsid w:val="00D51A1C"/>
    <w:rsid w:val="00D52787"/>
    <w:rsid w:val="00D535A6"/>
    <w:rsid w:val="00D53876"/>
    <w:rsid w:val="00D544C8"/>
    <w:rsid w:val="00D54F4C"/>
    <w:rsid w:val="00D553C4"/>
    <w:rsid w:val="00D56701"/>
    <w:rsid w:val="00D56B2B"/>
    <w:rsid w:val="00D5722B"/>
    <w:rsid w:val="00D57B9F"/>
    <w:rsid w:val="00D6064A"/>
    <w:rsid w:val="00D60DDC"/>
    <w:rsid w:val="00D61BD1"/>
    <w:rsid w:val="00D64007"/>
    <w:rsid w:val="00D645D2"/>
    <w:rsid w:val="00D64D53"/>
    <w:rsid w:val="00D661FF"/>
    <w:rsid w:val="00D66B61"/>
    <w:rsid w:val="00D67207"/>
    <w:rsid w:val="00D67A1B"/>
    <w:rsid w:val="00D70A40"/>
    <w:rsid w:val="00D70EF9"/>
    <w:rsid w:val="00D718D1"/>
    <w:rsid w:val="00D74CA4"/>
    <w:rsid w:val="00D751F5"/>
    <w:rsid w:val="00D75671"/>
    <w:rsid w:val="00D758D5"/>
    <w:rsid w:val="00D76C32"/>
    <w:rsid w:val="00D76E4D"/>
    <w:rsid w:val="00D76FCC"/>
    <w:rsid w:val="00D77921"/>
    <w:rsid w:val="00D807DD"/>
    <w:rsid w:val="00D80E12"/>
    <w:rsid w:val="00D81356"/>
    <w:rsid w:val="00D8194A"/>
    <w:rsid w:val="00D81E59"/>
    <w:rsid w:val="00D826C1"/>
    <w:rsid w:val="00D82B71"/>
    <w:rsid w:val="00D82F86"/>
    <w:rsid w:val="00D832E2"/>
    <w:rsid w:val="00D8499C"/>
    <w:rsid w:val="00D85F11"/>
    <w:rsid w:val="00D86918"/>
    <w:rsid w:val="00D869C1"/>
    <w:rsid w:val="00D877AD"/>
    <w:rsid w:val="00D87FBD"/>
    <w:rsid w:val="00D9040C"/>
    <w:rsid w:val="00D9050D"/>
    <w:rsid w:val="00D9053B"/>
    <w:rsid w:val="00D90804"/>
    <w:rsid w:val="00D91140"/>
    <w:rsid w:val="00D91273"/>
    <w:rsid w:val="00D91D93"/>
    <w:rsid w:val="00D91FE7"/>
    <w:rsid w:val="00D92910"/>
    <w:rsid w:val="00D92B42"/>
    <w:rsid w:val="00D935B5"/>
    <w:rsid w:val="00D936F8"/>
    <w:rsid w:val="00D9387F"/>
    <w:rsid w:val="00D939F1"/>
    <w:rsid w:val="00D93E54"/>
    <w:rsid w:val="00D95732"/>
    <w:rsid w:val="00D95A81"/>
    <w:rsid w:val="00D95C8A"/>
    <w:rsid w:val="00D962B9"/>
    <w:rsid w:val="00D96760"/>
    <w:rsid w:val="00D96F78"/>
    <w:rsid w:val="00D97258"/>
    <w:rsid w:val="00D9764F"/>
    <w:rsid w:val="00D9773C"/>
    <w:rsid w:val="00D9783D"/>
    <w:rsid w:val="00D97EF3"/>
    <w:rsid w:val="00DA1EF8"/>
    <w:rsid w:val="00DA2A48"/>
    <w:rsid w:val="00DA2E1F"/>
    <w:rsid w:val="00DA3542"/>
    <w:rsid w:val="00DA3DDE"/>
    <w:rsid w:val="00DA3F56"/>
    <w:rsid w:val="00DA4C04"/>
    <w:rsid w:val="00DA5CE4"/>
    <w:rsid w:val="00DA5E95"/>
    <w:rsid w:val="00DA7085"/>
    <w:rsid w:val="00DA77AD"/>
    <w:rsid w:val="00DB0225"/>
    <w:rsid w:val="00DB24FC"/>
    <w:rsid w:val="00DB2FF9"/>
    <w:rsid w:val="00DB331D"/>
    <w:rsid w:val="00DB37D1"/>
    <w:rsid w:val="00DB3B0F"/>
    <w:rsid w:val="00DB443B"/>
    <w:rsid w:val="00DB5146"/>
    <w:rsid w:val="00DB5AD0"/>
    <w:rsid w:val="00DB6928"/>
    <w:rsid w:val="00DB6FDA"/>
    <w:rsid w:val="00DB74CB"/>
    <w:rsid w:val="00DC0582"/>
    <w:rsid w:val="00DC063F"/>
    <w:rsid w:val="00DC143D"/>
    <w:rsid w:val="00DC14A2"/>
    <w:rsid w:val="00DC1670"/>
    <w:rsid w:val="00DC1AEF"/>
    <w:rsid w:val="00DC21DF"/>
    <w:rsid w:val="00DC2CF4"/>
    <w:rsid w:val="00DC3992"/>
    <w:rsid w:val="00DC4498"/>
    <w:rsid w:val="00DC481A"/>
    <w:rsid w:val="00DC4A48"/>
    <w:rsid w:val="00DC5F27"/>
    <w:rsid w:val="00DC6966"/>
    <w:rsid w:val="00DC6CB4"/>
    <w:rsid w:val="00DC74F7"/>
    <w:rsid w:val="00DC79DC"/>
    <w:rsid w:val="00DC7A61"/>
    <w:rsid w:val="00DC7F1B"/>
    <w:rsid w:val="00DD081E"/>
    <w:rsid w:val="00DD12B0"/>
    <w:rsid w:val="00DD4339"/>
    <w:rsid w:val="00DD46D0"/>
    <w:rsid w:val="00DD5131"/>
    <w:rsid w:val="00DD53BE"/>
    <w:rsid w:val="00DD565A"/>
    <w:rsid w:val="00DD5FB8"/>
    <w:rsid w:val="00DD7950"/>
    <w:rsid w:val="00DE0192"/>
    <w:rsid w:val="00DE0263"/>
    <w:rsid w:val="00DE0549"/>
    <w:rsid w:val="00DE138B"/>
    <w:rsid w:val="00DE2A44"/>
    <w:rsid w:val="00DE2D50"/>
    <w:rsid w:val="00DE3AF6"/>
    <w:rsid w:val="00DE3E8F"/>
    <w:rsid w:val="00DE47E9"/>
    <w:rsid w:val="00DE4C57"/>
    <w:rsid w:val="00DE5DF3"/>
    <w:rsid w:val="00DE645B"/>
    <w:rsid w:val="00DE7F01"/>
    <w:rsid w:val="00DF0BEC"/>
    <w:rsid w:val="00DF19DA"/>
    <w:rsid w:val="00DF24E7"/>
    <w:rsid w:val="00DF3004"/>
    <w:rsid w:val="00DF3513"/>
    <w:rsid w:val="00DF4ABA"/>
    <w:rsid w:val="00DF4DCA"/>
    <w:rsid w:val="00DF4EAD"/>
    <w:rsid w:val="00DF61B7"/>
    <w:rsid w:val="00DF6472"/>
    <w:rsid w:val="00DF64B1"/>
    <w:rsid w:val="00DF658A"/>
    <w:rsid w:val="00DF6B14"/>
    <w:rsid w:val="00DF7F15"/>
    <w:rsid w:val="00E0015B"/>
    <w:rsid w:val="00E011EA"/>
    <w:rsid w:val="00E01297"/>
    <w:rsid w:val="00E01EB5"/>
    <w:rsid w:val="00E0225F"/>
    <w:rsid w:val="00E02CC3"/>
    <w:rsid w:val="00E02D9C"/>
    <w:rsid w:val="00E02F20"/>
    <w:rsid w:val="00E0353A"/>
    <w:rsid w:val="00E039CB"/>
    <w:rsid w:val="00E03DC9"/>
    <w:rsid w:val="00E03DED"/>
    <w:rsid w:val="00E0453A"/>
    <w:rsid w:val="00E049CB"/>
    <w:rsid w:val="00E04ECD"/>
    <w:rsid w:val="00E04F63"/>
    <w:rsid w:val="00E05162"/>
    <w:rsid w:val="00E0541F"/>
    <w:rsid w:val="00E05C08"/>
    <w:rsid w:val="00E05FD3"/>
    <w:rsid w:val="00E06C3E"/>
    <w:rsid w:val="00E06EBB"/>
    <w:rsid w:val="00E07644"/>
    <w:rsid w:val="00E11583"/>
    <w:rsid w:val="00E11AF4"/>
    <w:rsid w:val="00E11DD2"/>
    <w:rsid w:val="00E1286F"/>
    <w:rsid w:val="00E132F6"/>
    <w:rsid w:val="00E13D17"/>
    <w:rsid w:val="00E150BB"/>
    <w:rsid w:val="00E16C16"/>
    <w:rsid w:val="00E16C32"/>
    <w:rsid w:val="00E17A6A"/>
    <w:rsid w:val="00E17D77"/>
    <w:rsid w:val="00E204AB"/>
    <w:rsid w:val="00E21369"/>
    <w:rsid w:val="00E21428"/>
    <w:rsid w:val="00E21A35"/>
    <w:rsid w:val="00E220BF"/>
    <w:rsid w:val="00E23BFB"/>
    <w:rsid w:val="00E24711"/>
    <w:rsid w:val="00E249BF"/>
    <w:rsid w:val="00E25104"/>
    <w:rsid w:val="00E25233"/>
    <w:rsid w:val="00E252AA"/>
    <w:rsid w:val="00E279E7"/>
    <w:rsid w:val="00E303B6"/>
    <w:rsid w:val="00E32339"/>
    <w:rsid w:val="00E33A4C"/>
    <w:rsid w:val="00E33D49"/>
    <w:rsid w:val="00E342C8"/>
    <w:rsid w:val="00E34FE3"/>
    <w:rsid w:val="00E3608A"/>
    <w:rsid w:val="00E3702F"/>
    <w:rsid w:val="00E3716A"/>
    <w:rsid w:val="00E37D2E"/>
    <w:rsid w:val="00E37E66"/>
    <w:rsid w:val="00E40191"/>
    <w:rsid w:val="00E406CE"/>
    <w:rsid w:val="00E408D9"/>
    <w:rsid w:val="00E40F2E"/>
    <w:rsid w:val="00E4160B"/>
    <w:rsid w:val="00E41B0D"/>
    <w:rsid w:val="00E41D9A"/>
    <w:rsid w:val="00E4208F"/>
    <w:rsid w:val="00E4286F"/>
    <w:rsid w:val="00E43744"/>
    <w:rsid w:val="00E43A95"/>
    <w:rsid w:val="00E4435E"/>
    <w:rsid w:val="00E451E3"/>
    <w:rsid w:val="00E45221"/>
    <w:rsid w:val="00E45B57"/>
    <w:rsid w:val="00E45CE2"/>
    <w:rsid w:val="00E45E1B"/>
    <w:rsid w:val="00E460B2"/>
    <w:rsid w:val="00E46B0E"/>
    <w:rsid w:val="00E4766B"/>
    <w:rsid w:val="00E477DC"/>
    <w:rsid w:val="00E47DAC"/>
    <w:rsid w:val="00E47DE2"/>
    <w:rsid w:val="00E50292"/>
    <w:rsid w:val="00E5103C"/>
    <w:rsid w:val="00E51C2F"/>
    <w:rsid w:val="00E5244D"/>
    <w:rsid w:val="00E5296A"/>
    <w:rsid w:val="00E53DB2"/>
    <w:rsid w:val="00E53F47"/>
    <w:rsid w:val="00E546E0"/>
    <w:rsid w:val="00E54EBB"/>
    <w:rsid w:val="00E5544B"/>
    <w:rsid w:val="00E555A3"/>
    <w:rsid w:val="00E56B22"/>
    <w:rsid w:val="00E57516"/>
    <w:rsid w:val="00E57A16"/>
    <w:rsid w:val="00E57ACF"/>
    <w:rsid w:val="00E57D84"/>
    <w:rsid w:val="00E606F1"/>
    <w:rsid w:val="00E60A95"/>
    <w:rsid w:val="00E613F6"/>
    <w:rsid w:val="00E61B10"/>
    <w:rsid w:val="00E61B49"/>
    <w:rsid w:val="00E61C83"/>
    <w:rsid w:val="00E620B7"/>
    <w:rsid w:val="00E62847"/>
    <w:rsid w:val="00E62E15"/>
    <w:rsid w:val="00E639F4"/>
    <w:rsid w:val="00E65437"/>
    <w:rsid w:val="00E6571D"/>
    <w:rsid w:val="00E65E30"/>
    <w:rsid w:val="00E66726"/>
    <w:rsid w:val="00E6760C"/>
    <w:rsid w:val="00E70BF6"/>
    <w:rsid w:val="00E71C51"/>
    <w:rsid w:val="00E72977"/>
    <w:rsid w:val="00E72AA7"/>
    <w:rsid w:val="00E73121"/>
    <w:rsid w:val="00E73367"/>
    <w:rsid w:val="00E735BE"/>
    <w:rsid w:val="00E744F0"/>
    <w:rsid w:val="00E74940"/>
    <w:rsid w:val="00E74FE3"/>
    <w:rsid w:val="00E75101"/>
    <w:rsid w:val="00E753C4"/>
    <w:rsid w:val="00E75857"/>
    <w:rsid w:val="00E76253"/>
    <w:rsid w:val="00E77F7B"/>
    <w:rsid w:val="00E81963"/>
    <w:rsid w:val="00E82315"/>
    <w:rsid w:val="00E825E4"/>
    <w:rsid w:val="00E82764"/>
    <w:rsid w:val="00E83883"/>
    <w:rsid w:val="00E838EA"/>
    <w:rsid w:val="00E843AE"/>
    <w:rsid w:val="00E84F36"/>
    <w:rsid w:val="00E85902"/>
    <w:rsid w:val="00E86A18"/>
    <w:rsid w:val="00E86F07"/>
    <w:rsid w:val="00E8754F"/>
    <w:rsid w:val="00E87793"/>
    <w:rsid w:val="00E87D02"/>
    <w:rsid w:val="00E915BD"/>
    <w:rsid w:val="00E91668"/>
    <w:rsid w:val="00E91C8D"/>
    <w:rsid w:val="00E91D39"/>
    <w:rsid w:val="00E92A80"/>
    <w:rsid w:val="00E9305A"/>
    <w:rsid w:val="00E93C48"/>
    <w:rsid w:val="00E94895"/>
    <w:rsid w:val="00E957FC"/>
    <w:rsid w:val="00E95F1A"/>
    <w:rsid w:val="00E96620"/>
    <w:rsid w:val="00E96A61"/>
    <w:rsid w:val="00E96A7E"/>
    <w:rsid w:val="00E973FD"/>
    <w:rsid w:val="00E97913"/>
    <w:rsid w:val="00E97F55"/>
    <w:rsid w:val="00EA2B90"/>
    <w:rsid w:val="00EA2F13"/>
    <w:rsid w:val="00EA303B"/>
    <w:rsid w:val="00EA485D"/>
    <w:rsid w:val="00EA4FBA"/>
    <w:rsid w:val="00EA526E"/>
    <w:rsid w:val="00EA643C"/>
    <w:rsid w:val="00EA66AC"/>
    <w:rsid w:val="00EA7548"/>
    <w:rsid w:val="00EA75C6"/>
    <w:rsid w:val="00EA796C"/>
    <w:rsid w:val="00EA7D53"/>
    <w:rsid w:val="00EB0C5C"/>
    <w:rsid w:val="00EB0D26"/>
    <w:rsid w:val="00EB1E38"/>
    <w:rsid w:val="00EB3D51"/>
    <w:rsid w:val="00EB5BBB"/>
    <w:rsid w:val="00EB677D"/>
    <w:rsid w:val="00EB6E68"/>
    <w:rsid w:val="00EB71A8"/>
    <w:rsid w:val="00EB71B5"/>
    <w:rsid w:val="00EB728B"/>
    <w:rsid w:val="00EB7E30"/>
    <w:rsid w:val="00EB7E90"/>
    <w:rsid w:val="00EC01EE"/>
    <w:rsid w:val="00EC02E0"/>
    <w:rsid w:val="00EC035E"/>
    <w:rsid w:val="00EC0AC5"/>
    <w:rsid w:val="00EC21B0"/>
    <w:rsid w:val="00EC34B7"/>
    <w:rsid w:val="00EC41E1"/>
    <w:rsid w:val="00EC48D2"/>
    <w:rsid w:val="00EC5B2E"/>
    <w:rsid w:val="00EC5BCC"/>
    <w:rsid w:val="00EC7084"/>
    <w:rsid w:val="00EC7284"/>
    <w:rsid w:val="00EC77EC"/>
    <w:rsid w:val="00EC7817"/>
    <w:rsid w:val="00EC7820"/>
    <w:rsid w:val="00ED0114"/>
    <w:rsid w:val="00ED05B2"/>
    <w:rsid w:val="00ED1B41"/>
    <w:rsid w:val="00ED2B8C"/>
    <w:rsid w:val="00ED2D5B"/>
    <w:rsid w:val="00ED3E08"/>
    <w:rsid w:val="00ED4BA9"/>
    <w:rsid w:val="00ED5647"/>
    <w:rsid w:val="00ED5694"/>
    <w:rsid w:val="00ED5D7E"/>
    <w:rsid w:val="00ED6522"/>
    <w:rsid w:val="00ED6AD0"/>
    <w:rsid w:val="00ED6B9C"/>
    <w:rsid w:val="00ED79C9"/>
    <w:rsid w:val="00EE1478"/>
    <w:rsid w:val="00EE15B2"/>
    <w:rsid w:val="00EE1A35"/>
    <w:rsid w:val="00EE1AFC"/>
    <w:rsid w:val="00EE1F1A"/>
    <w:rsid w:val="00EE20B7"/>
    <w:rsid w:val="00EE26AB"/>
    <w:rsid w:val="00EE2700"/>
    <w:rsid w:val="00EE3051"/>
    <w:rsid w:val="00EE3B7C"/>
    <w:rsid w:val="00EE4416"/>
    <w:rsid w:val="00EE45D6"/>
    <w:rsid w:val="00EE52D0"/>
    <w:rsid w:val="00EE5592"/>
    <w:rsid w:val="00EE57AF"/>
    <w:rsid w:val="00EE5E30"/>
    <w:rsid w:val="00EE65A7"/>
    <w:rsid w:val="00EE7437"/>
    <w:rsid w:val="00EE7827"/>
    <w:rsid w:val="00EE7B35"/>
    <w:rsid w:val="00EF00AE"/>
    <w:rsid w:val="00EF027A"/>
    <w:rsid w:val="00EF0430"/>
    <w:rsid w:val="00EF08EE"/>
    <w:rsid w:val="00EF0B2E"/>
    <w:rsid w:val="00EF1025"/>
    <w:rsid w:val="00EF156F"/>
    <w:rsid w:val="00EF1CDB"/>
    <w:rsid w:val="00EF2098"/>
    <w:rsid w:val="00EF221B"/>
    <w:rsid w:val="00EF26A3"/>
    <w:rsid w:val="00EF280A"/>
    <w:rsid w:val="00EF3EA6"/>
    <w:rsid w:val="00EF447E"/>
    <w:rsid w:val="00EF4A45"/>
    <w:rsid w:val="00EF5044"/>
    <w:rsid w:val="00EF50BB"/>
    <w:rsid w:val="00EF791A"/>
    <w:rsid w:val="00F008D3"/>
    <w:rsid w:val="00F00D2D"/>
    <w:rsid w:val="00F00DC3"/>
    <w:rsid w:val="00F0172E"/>
    <w:rsid w:val="00F018B7"/>
    <w:rsid w:val="00F01C44"/>
    <w:rsid w:val="00F02860"/>
    <w:rsid w:val="00F028D3"/>
    <w:rsid w:val="00F029DD"/>
    <w:rsid w:val="00F033BA"/>
    <w:rsid w:val="00F04BAE"/>
    <w:rsid w:val="00F06032"/>
    <w:rsid w:val="00F07154"/>
    <w:rsid w:val="00F1056E"/>
    <w:rsid w:val="00F107A8"/>
    <w:rsid w:val="00F11AAC"/>
    <w:rsid w:val="00F12007"/>
    <w:rsid w:val="00F130B4"/>
    <w:rsid w:val="00F14CEB"/>
    <w:rsid w:val="00F15079"/>
    <w:rsid w:val="00F157A6"/>
    <w:rsid w:val="00F15C7A"/>
    <w:rsid w:val="00F16D80"/>
    <w:rsid w:val="00F16ECE"/>
    <w:rsid w:val="00F17173"/>
    <w:rsid w:val="00F17B78"/>
    <w:rsid w:val="00F17F35"/>
    <w:rsid w:val="00F20E59"/>
    <w:rsid w:val="00F212D3"/>
    <w:rsid w:val="00F21735"/>
    <w:rsid w:val="00F2186F"/>
    <w:rsid w:val="00F22657"/>
    <w:rsid w:val="00F22D6B"/>
    <w:rsid w:val="00F23F6F"/>
    <w:rsid w:val="00F248D9"/>
    <w:rsid w:val="00F25694"/>
    <w:rsid w:val="00F257EE"/>
    <w:rsid w:val="00F25FB0"/>
    <w:rsid w:val="00F276E6"/>
    <w:rsid w:val="00F308EF"/>
    <w:rsid w:val="00F31A41"/>
    <w:rsid w:val="00F31A5F"/>
    <w:rsid w:val="00F32F7B"/>
    <w:rsid w:val="00F33691"/>
    <w:rsid w:val="00F33D87"/>
    <w:rsid w:val="00F34E02"/>
    <w:rsid w:val="00F353B4"/>
    <w:rsid w:val="00F353D2"/>
    <w:rsid w:val="00F35A3C"/>
    <w:rsid w:val="00F364C7"/>
    <w:rsid w:val="00F40376"/>
    <w:rsid w:val="00F406CE"/>
    <w:rsid w:val="00F40BA1"/>
    <w:rsid w:val="00F41858"/>
    <w:rsid w:val="00F41BBE"/>
    <w:rsid w:val="00F41E95"/>
    <w:rsid w:val="00F42098"/>
    <w:rsid w:val="00F42461"/>
    <w:rsid w:val="00F426AE"/>
    <w:rsid w:val="00F428AD"/>
    <w:rsid w:val="00F42E39"/>
    <w:rsid w:val="00F43B08"/>
    <w:rsid w:val="00F467D8"/>
    <w:rsid w:val="00F46A9F"/>
    <w:rsid w:val="00F46B6D"/>
    <w:rsid w:val="00F50123"/>
    <w:rsid w:val="00F5072D"/>
    <w:rsid w:val="00F50F8A"/>
    <w:rsid w:val="00F52B61"/>
    <w:rsid w:val="00F54806"/>
    <w:rsid w:val="00F5497A"/>
    <w:rsid w:val="00F55F65"/>
    <w:rsid w:val="00F56B5A"/>
    <w:rsid w:val="00F60721"/>
    <w:rsid w:val="00F62E50"/>
    <w:rsid w:val="00F63EF0"/>
    <w:rsid w:val="00F64099"/>
    <w:rsid w:val="00F645FB"/>
    <w:rsid w:val="00F64AB2"/>
    <w:rsid w:val="00F64CC1"/>
    <w:rsid w:val="00F6524B"/>
    <w:rsid w:val="00F6557E"/>
    <w:rsid w:val="00F65BA8"/>
    <w:rsid w:val="00F66155"/>
    <w:rsid w:val="00F66389"/>
    <w:rsid w:val="00F67235"/>
    <w:rsid w:val="00F67D34"/>
    <w:rsid w:val="00F70CFB"/>
    <w:rsid w:val="00F7190B"/>
    <w:rsid w:val="00F724DE"/>
    <w:rsid w:val="00F7288E"/>
    <w:rsid w:val="00F73480"/>
    <w:rsid w:val="00F73BF7"/>
    <w:rsid w:val="00F73C16"/>
    <w:rsid w:val="00F7434C"/>
    <w:rsid w:val="00F74FAD"/>
    <w:rsid w:val="00F75023"/>
    <w:rsid w:val="00F75148"/>
    <w:rsid w:val="00F76B13"/>
    <w:rsid w:val="00F76E4F"/>
    <w:rsid w:val="00F76F31"/>
    <w:rsid w:val="00F77D2A"/>
    <w:rsid w:val="00F7DEFB"/>
    <w:rsid w:val="00F80440"/>
    <w:rsid w:val="00F807D7"/>
    <w:rsid w:val="00F80B4C"/>
    <w:rsid w:val="00F82C5C"/>
    <w:rsid w:val="00F83302"/>
    <w:rsid w:val="00F8402D"/>
    <w:rsid w:val="00F84BF1"/>
    <w:rsid w:val="00F84DA9"/>
    <w:rsid w:val="00F85550"/>
    <w:rsid w:val="00F86434"/>
    <w:rsid w:val="00F871BD"/>
    <w:rsid w:val="00F873AD"/>
    <w:rsid w:val="00F87900"/>
    <w:rsid w:val="00F87DC8"/>
    <w:rsid w:val="00F87DE6"/>
    <w:rsid w:val="00F87EAF"/>
    <w:rsid w:val="00F87F29"/>
    <w:rsid w:val="00F900C0"/>
    <w:rsid w:val="00F90559"/>
    <w:rsid w:val="00F90AEE"/>
    <w:rsid w:val="00F91163"/>
    <w:rsid w:val="00F9207B"/>
    <w:rsid w:val="00F924A6"/>
    <w:rsid w:val="00F9397D"/>
    <w:rsid w:val="00F94099"/>
    <w:rsid w:val="00F9444F"/>
    <w:rsid w:val="00F944B2"/>
    <w:rsid w:val="00F947D2"/>
    <w:rsid w:val="00F94B9F"/>
    <w:rsid w:val="00F94E53"/>
    <w:rsid w:val="00F952C2"/>
    <w:rsid w:val="00F95AD3"/>
    <w:rsid w:val="00F97907"/>
    <w:rsid w:val="00FA0ACB"/>
    <w:rsid w:val="00FA0EE7"/>
    <w:rsid w:val="00FA1DEA"/>
    <w:rsid w:val="00FA280C"/>
    <w:rsid w:val="00FA2C8B"/>
    <w:rsid w:val="00FA3143"/>
    <w:rsid w:val="00FA38E0"/>
    <w:rsid w:val="00FA49C6"/>
    <w:rsid w:val="00FA4EE4"/>
    <w:rsid w:val="00FA52B8"/>
    <w:rsid w:val="00FA5333"/>
    <w:rsid w:val="00FA5E32"/>
    <w:rsid w:val="00FA6037"/>
    <w:rsid w:val="00FA6203"/>
    <w:rsid w:val="00FA72B6"/>
    <w:rsid w:val="00FB0AFE"/>
    <w:rsid w:val="00FB2369"/>
    <w:rsid w:val="00FB2731"/>
    <w:rsid w:val="00FB46BB"/>
    <w:rsid w:val="00FB4767"/>
    <w:rsid w:val="00FB57A7"/>
    <w:rsid w:val="00FB62E0"/>
    <w:rsid w:val="00FB660E"/>
    <w:rsid w:val="00FB7626"/>
    <w:rsid w:val="00FB78F8"/>
    <w:rsid w:val="00FC0690"/>
    <w:rsid w:val="00FC0F9B"/>
    <w:rsid w:val="00FC19BA"/>
    <w:rsid w:val="00FC1CE6"/>
    <w:rsid w:val="00FC20EE"/>
    <w:rsid w:val="00FC2E9E"/>
    <w:rsid w:val="00FC3FF5"/>
    <w:rsid w:val="00FC4284"/>
    <w:rsid w:val="00FC4868"/>
    <w:rsid w:val="00FC4EE0"/>
    <w:rsid w:val="00FC5720"/>
    <w:rsid w:val="00FC6B56"/>
    <w:rsid w:val="00FC7888"/>
    <w:rsid w:val="00FC7C67"/>
    <w:rsid w:val="00FD0996"/>
    <w:rsid w:val="00FD1150"/>
    <w:rsid w:val="00FD1449"/>
    <w:rsid w:val="00FD14F7"/>
    <w:rsid w:val="00FD1B47"/>
    <w:rsid w:val="00FD2FC4"/>
    <w:rsid w:val="00FD40C9"/>
    <w:rsid w:val="00FD43C6"/>
    <w:rsid w:val="00FD4A19"/>
    <w:rsid w:val="00FD6A22"/>
    <w:rsid w:val="00FD6B45"/>
    <w:rsid w:val="00FD7331"/>
    <w:rsid w:val="00FE00D9"/>
    <w:rsid w:val="00FE0C9E"/>
    <w:rsid w:val="00FE0DE1"/>
    <w:rsid w:val="00FE0E88"/>
    <w:rsid w:val="00FE11C5"/>
    <w:rsid w:val="00FE1681"/>
    <w:rsid w:val="00FE1D33"/>
    <w:rsid w:val="00FE2CB3"/>
    <w:rsid w:val="00FE2CCE"/>
    <w:rsid w:val="00FE2F28"/>
    <w:rsid w:val="00FE36AC"/>
    <w:rsid w:val="00FE48FC"/>
    <w:rsid w:val="00FE505B"/>
    <w:rsid w:val="00FE5228"/>
    <w:rsid w:val="00FE52C3"/>
    <w:rsid w:val="00FE5A84"/>
    <w:rsid w:val="00FE5E23"/>
    <w:rsid w:val="00FE617D"/>
    <w:rsid w:val="00FE644B"/>
    <w:rsid w:val="00FE71FD"/>
    <w:rsid w:val="00FE7745"/>
    <w:rsid w:val="00FE780C"/>
    <w:rsid w:val="00FE7D14"/>
    <w:rsid w:val="00FF017E"/>
    <w:rsid w:val="00FF058F"/>
    <w:rsid w:val="00FF08C7"/>
    <w:rsid w:val="00FF120D"/>
    <w:rsid w:val="00FF24C4"/>
    <w:rsid w:val="00FF34BD"/>
    <w:rsid w:val="00FF3A2B"/>
    <w:rsid w:val="00FF3A34"/>
    <w:rsid w:val="00FF40B3"/>
    <w:rsid w:val="00FF4A34"/>
    <w:rsid w:val="00FF5AE0"/>
    <w:rsid w:val="00FF5CE4"/>
    <w:rsid w:val="00FF6A77"/>
    <w:rsid w:val="00FF728D"/>
    <w:rsid w:val="00FF729C"/>
    <w:rsid w:val="00FF7BEF"/>
    <w:rsid w:val="00FF7FE7"/>
    <w:rsid w:val="010051E5"/>
    <w:rsid w:val="0104F7D9"/>
    <w:rsid w:val="0106444D"/>
    <w:rsid w:val="010E685E"/>
    <w:rsid w:val="011DE1CB"/>
    <w:rsid w:val="0140590B"/>
    <w:rsid w:val="01475DE7"/>
    <w:rsid w:val="0156FE86"/>
    <w:rsid w:val="01583475"/>
    <w:rsid w:val="015C645A"/>
    <w:rsid w:val="016102BC"/>
    <w:rsid w:val="0180D611"/>
    <w:rsid w:val="018DEA6E"/>
    <w:rsid w:val="0198DF80"/>
    <w:rsid w:val="01A3F339"/>
    <w:rsid w:val="01A886C0"/>
    <w:rsid w:val="01BEAF2D"/>
    <w:rsid w:val="01CA4284"/>
    <w:rsid w:val="01D06B60"/>
    <w:rsid w:val="021484E7"/>
    <w:rsid w:val="022090B6"/>
    <w:rsid w:val="0237D414"/>
    <w:rsid w:val="023DCA6D"/>
    <w:rsid w:val="02407F65"/>
    <w:rsid w:val="0241BDA6"/>
    <w:rsid w:val="02515A13"/>
    <w:rsid w:val="02574813"/>
    <w:rsid w:val="025979F9"/>
    <w:rsid w:val="028F9055"/>
    <w:rsid w:val="02A853CD"/>
    <w:rsid w:val="02B1623B"/>
    <w:rsid w:val="02B18B99"/>
    <w:rsid w:val="02B9724D"/>
    <w:rsid w:val="02CA6B74"/>
    <w:rsid w:val="02D45AEE"/>
    <w:rsid w:val="02D7E451"/>
    <w:rsid w:val="02DA5305"/>
    <w:rsid w:val="02E3D9BB"/>
    <w:rsid w:val="02E3E86F"/>
    <w:rsid w:val="02E79446"/>
    <w:rsid w:val="02EAAFB1"/>
    <w:rsid w:val="02F4E5A9"/>
    <w:rsid w:val="02F8432A"/>
    <w:rsid w:val="030AFF66"/>
    <w:rsid w:val="030DBFCE"/>
    <w:rsid w:val="0312F8E9"/>
    <w:rsid w:val="031884D2"/>
    <w:rsid w:val="0329F53C"/>
    <w:rsid w:val="0333A33E"/>
    <w:rsid w:val="033B5CDE"/>
    <w:rsid w:val="0343004C"/>
    <w:rsid w:val="03585CAB"/>
    <w:rsid w:val="035B7BAD"/>
    <w:rsid w:val="036195D4"/>
    <w:rsid w:val="03769BD9"/>
    <w:rsid w:val="0381887D"/>
    <w:rsid w:val="03845D3C"/>
    <w:rsid w:val="038CA33A"/>
    <w:rsid w:val="039BBC50"/>
    <w:rsid w:val="03C6C0CD"/>
    <w:rsid w:val="03CB50C2"/>
    <w:rsid w:val="03CBC53D"/>
    <w:rsid w:val="03D5E2EA"/>
    <w:rsid w:val="03E1045C"/>
    <w:rsid w:val="03E1311B"/>
    <w:rsid w:val="03E1743A"/>
    <w:rsid w:val="03E61D29"/>
    <w:rsid w:val="03F6AA7D"/>
    <w:rsid w:val="0404C879"/>
    <w:rsid w:val="040EA6A6"/>
    <w:rsid w:val="04257FDA"/>
    <w:rsid w:val="0428F8B3"/>
    <w:rsid w:val="042B60B6"/>
    <w:rsid w:val="044728FE"/>
    <w:rsid w:val="044B7467"/>
    <w:rsid w:val="0451CE78"/>
    <w:rsid w:val="046B6596"/>
    <w:rsid w:val="04708931"/>
    <w:rsid w:val="0470A67F"/>
    <w:rsid w:val="04775303"/>
    <w:rsid w:val="0485E7FB"/>
    <w:rsid w:val="0490C8C3"/>
    <w:rsid w:val="04A24938"/>
    <w:rsid w:val="04BCCD50"/>
    <w:rsid w:val="04BCD2C8"/>
    <w:rsid w:val="04C0E80E"/>
    <w:rsid w:val="04FC4DF0"/>
    <w:rsid w:val="0502A01D"/>
    <w:rsid w:val="0502DC5F"/>
    <w:rsid w:val="05052707"/>
    <w:rsid w:val="0514B161"/>
    <w:rsid w:val="0518D893"/>
    <w:rsid w:val="05253466"/>
    <w:rsid w:val="05395490"/>
    <w:rsid w:val="0542B85C"/>
    <w:rsid w:val="0550D31B"/>
    <w:rsid w:val="0552A6FB"/>
    <w:rsid w:val="055A9319"/>
    <w:rsid w:val="05680B89"/>
    <w:rsid w:val="057015B0"/>
    <w:rsid w:val="0573A321"/>
    <w:rsid w:val="0578C51C"/>
    <w:rsid w:val="057BAD9E"/>
    <w:rsid w:val="058438E1"/>
    <w:rsid w:val="0594941C"/>
    <w:rsid w:val="05A0C876"/>
    <w:rsid w:val="05B5237B"/>
    <w:rsid w:val="05BAE6E4"/>
    <w:rsid w:val="05C88297"/>
    <w:rsid w:val="05CAB20E"/>
    <w:rsid w:val="05DBF867"/>
    <w:rsid w:val="05E77DA5"/>
    <w:rsid w:val="05EDAA27"/>
    <w:rsid w:val="05FDFA3E"/>
    <w:rsid w:val="06013712"/>
    <w:rsid w:val="060344DC"/>
    <w:rsid w:val="0610B675"/>
    <w:rsid w:val="0617D3AC"/>
    <w:rsid w:val="061B5F7F"/>
    <w:rsid w:val="061BA2F0"/>
    <w:rsid w:val="06211D50"/>
    <w:rsid w:val="062DFBC7"/>
    <w:rsid w:val="0633ABFF"/>
    <w:rsid w:val="06378918"/>
    <w:rsid w:val="063B4490"/>
    <w:rsid w:val="06695753"/>
    <w:rsid w:val="066A88AE"/>
    <w:rsid w:val="067DDC97"/>
    <w:rsid w:val="067E97CF"/>
    <w:rsid w:val="0683A7A4"/>
    <w:rsid w:val="06846C27"/>
    <w:rsid w:val="069AE1BC"/>
    <w:rsid w:val="06A194BF"/>
    <w:rsid w:val="06A59652"/>
    <w:rsid w:val="06B7FA4F"/>
    <w:rsid w:val="06D030AB"/>
    <w:rsid w:val="06D04C39"/>
    <w:rsid w:val="06D22F67"/>
    <w:rsid w:val="06D38A2C"/>
    <w:rsid w:val="06D74622"/>
    <w:rsid w:val="06DC1A92"/>
    <w:rsid w:val="06E4861E"/>
    <w:rsid w:val="06F16EC6"/>
    <w:rsid w:val="06F543C5"/>
    <w:rsid w:val="0701E3F9"/>
    <w:rsid w:val="070BEC89"/>
    <w:rsid w:val="071C6BBB"/>
    <w:rsid w:val="072538BA"/>
    <w:rsid w:val="072E4FBC"/>
    <w:rsid w:val="073C98D7"/>
    <w:rsid w:val="07529AE3"/>
    <w:rsid w:val="075C0876"/>
    <w:rsid w:val="0762386A"/>
    <w:rsid w:val="0768F2BC"/>
    <w:rsid w:val="077E70DB"/>
    <w:rsid w:val="077E945C"/>
    <w:rsid w:val="07875AA1"/>
    <w:rsid w:val="079D37E6"/>
    <w:rsid w:val="079E4157"/>
    <w:rsid w:val="079F8ABF"/>
    <w:rsid w:val="07CD3E6E"/>
    <w:rsid w:val="07EA28B2"/>
    <w:rsid w:val="07F59B46"/>
    <w:rsid w:val="080D8985"/>
    <w:rsid w:val="0810151E"/>
    <w:rsid w:val="081D6F8E"/>
    <w:rsid w:val="082C8EF0"/>
    <w:rsid w:val="08435FD4"/>
    <w:rsid w:val="0843F343"/>
    <w:rsid w:val="08465D86"/>
    <w:rsid w:val="0846E9F3"/>
    <w:rsid w:val="08486B2F"/>
    <w:rsid w:val="084BEB57"/>
    <w:rsid w:val="0851C7D9"/>
    <w:rsid w:val="0858070F"/>
    <w:rsid w:val="085BECB0"/>
    <w:rsid w:val="0868F6DC"/>
    <w:rsid w:val="0869670E"/>
    <w:rsid w:val="086C1C9A"/>
    <w:rsid w:val="087B619B"/>
    <w:rsid w:val="08959AB7"/>
    <w:rsid w:val="089ADAC3"/>
    <w:rsid w:val="08AE8CD6"/>
    <w:rsid w:val="08B12F0A"/>
    <w:rsid w:val="08B45E0A"/>
    <w:rsid w:val="08B71446"/>
    <w:rsid w:val="08BDC3A2"/>
    <w:rsid w:val="08C52B67"/>
    <w:rsid w:val="08CA43DD"/>
    <w:rsid w:val="08E3FA0C"/>
    <w:rsid w:val="08EBE262"/>
    <w:rsid w:val="08F2D225"/>
    <w:rsid w:val="08FD0AFE"/>
    <w:rsid w:val="0902CCD0"/>
    <w:rsid w:val="090D0293"/>
    <w:rsid w:val="091B0FDC"/>
    <w:rsid w:val="091D6008"/>
    <w:rsid w:val="09301C90"/>
    <w:rsid w:val="093147B8"/>
    <w:rsid w:val="093ABD22"/>
    <w:rsid w:val="0946D985"/>
    <w:rsid w:val="094C3CA1"/>
    <w:rsid w:val="0956359D"/>
    <w:rsid w:val="095FD737"/>
    <w:rsid w:val="0962DD4A"/>
    <w:rsid w:val="096C393E"/>
    <w:rsid w:val="096CE38B"/>
    <w:rsid w:val="098E2307"/>
    <w:rsid w:val="099671CE"/>
    <w:rsid w:val="09A30AC2"/>
    <w:rsid w:val="09AC6A8A"/>
    <w:rsid w:val="09B00A72"/>
    <w:rsid w:val="09B1BD21"/>
    <w:rsid w:val="09BA1DEF"/>
    <w:rsid w:val="09C76332"/>
    <w:rsid w:val="09D1E71A"/>
    <w:rsid w:val="09E0525D"/>
    <w:rsid w:val="09F30431"/>
    <w:rsid w:val="09FA7FC8"/>
    <w:rsid w:val="09FEAAD9"/>
    <w:rsid w:val="0A032951"/>
    <w:rsid w:val="0A0AC68A"/>
    <w:rsid w:val="0A0DFD4F"/>
    <w:rsid w:val="0A1B3813"/>
    <w:rsid w:val="0A28A19C"/>
    <w:rsid w:val="0A2A0356"/>
    <w:rsid w:val="0A2D61D5"/>
    <w:rsid w:val="0A34F6ED"/>
    <w:rsid w:val="0A3E568F"/>
    <w:rsid w:val="0A463515"/>
    <w:rsid w:val="0A487AB4"/>
    <w:rsid w:val="0A4E0612"/>
    <w:rsid w:val="0A64436B"/>
    <w:rsid w:val="0A80C30A"/>
    <w:rsid w:val="0AA31EC4"/>
    <w:rsid w:val="0AA4FDB8"/>
    <w:rsid w:val="0AB93B97"/>
    <w:rsid w:val="0ACCFAD2"/>
    <w:rsid w:val="0ACDBE01"/>
    <w:rsid w:val="0ADB6C36"/>
    <w:rsid w:val="0AE48A7E"/>
    <w:rsid w:val="0B0D3917"/>
    <w:rsid w:val="0B0EEF73"/>
    <w:rsid w:val="0B42C8DD"/>
    <w:rsid w:val="0B624AA1"/>
    <w:rsid w:val="0B65FFE3"/>
    <w:rsid w:val="0B69F229"/>
    <w:rsid w:val="0B74B32D"/>
    <w:rsid w:val="0B881E8D"/>
    <w:rsid w:val="0B8F8B2B"/>
    <w:rsid w:val="0BAB7979"/>
    <w:rsid w:val="0BB846B8"/>
    <w:rsid w:val="0BBFCC9F"/>
    <w:rsid w:val="0BC29867"/>
    <w:rsid w:val="0BC74713"/>
    <w:rsid w:val="0BC9AFA4"/>
    <w:rsid w:val="0BCE896C"/>
    <w:rsid w:val="0BE0147F"/>
    <w:rsid w:val="0BE4EA94"/>
    <w:rsid w:val="0BE591F0"/>
    <w:rsid w:val="0BE66346"/>
    <w:rsid w:val="0BF1D129"/>
    <w:rsid w:val="0C05EFBF"/>
    <w:rsid w:val="0C0A5C93"/>
    <w:rsid w:val="0C0F5374"/>
    <w:rsid w:val="0C17D7E4"/>
    <w:rsid w:val="0C3D99A9"/>
    <w:rsid w:val="0C3E64C4"/>
    <w:rsid w:val="0C637698"/>
    <w:rsid w:val="0C6DAF67"/>
    <w:rsid w:val="0C7004DE"/>
    <w:rsid w:val="0C8B5616"/>
    <w:rsid w:val="0CB34C2A"/>
    <w:rsid w:val="0CB38140"/>
    <w:rsid w:val="0CB611F1"/>
    <w:rsid w:val="0CC03423"/>
    <w:rsid w:val="0CCF9B88"/>
    <w:rsid w:val="0CD93447"/>
    <w:rsid w:val="0CDE36CD"/>
    <w:rsid w:val="0CDE8684"/>
    <w:rsid w:val="0CDEAD90"/>
    <w:rsid w:val="0D0F107A"/>
    <w:rsid w:val="0D16C6F8"/>
    <w:rsid w:val="0D25F9F8"/>
    <w:rsid w:val="0D290281"/>
    <w:rsid w:val="0D2ABCAE"/>
    <w:rsid w:val="0D2F9A45"/>
    <w:rsid w:val="0D400A67"/>
    <w:rsid w:val="0D5DBA72"/>
    <w:rsid w:val="0D6B0676"/>
    <w:rsid w:val="0D9E24DE"/>
    <w:rsid w:val="0DA31B08"/>
    <w:rsid w:val="0DA42D0E"/>
    <w:rsid w:val="0DA5E850"/>
    <w:rsid w:val="0DB7ACCA"/>
    <w:rsid w:val="0DB7E792"/>
    <w:rsid w:val="0DBAA80C"/>
    <w:rsid w:val="0DBE5952"/>
    <w:rsid w:val="0DCBA42B"/>
    <w:rsid w:val="0DCD5B6A"/>
    <w:rsid w:val="0DD222A6"/>
    <w:rsid w:val="0DECC32D"/>
    <w:rsid w:val="0DEEE9BE"/>
    <w:rsid w:val="0DFB96BB"/>
    <w:rsid w:val="0DFD78A1"/>
    <w:rsid w:val="0E1701B6"/>
    <w:rsid w:val="0E269997"/>
    <w:rsid w:val="0E2E9D77"/>
    <w:rsid w:val="0E343C53"/>
    <w:rsid w:val="0E3A5A96"/>
    <w:rsid w:val="0E3DF3D8"/>
    <w:rsid w:val="0E472F96"/>
    <w:rsid w:val="0E5409F4"/>
    <w:rsid w:val="0E886A8E"/>
    <w:rsid w:val="0EA09689"/>
    <w:rsid w:val="0EA4225B"/>
    <w:rsid w:val="0EA42FDA"/>
    <w:rsid w:val="0EB5BF54"/>
    <w:rsid w:val="0EB901A6"/>
    <w:rsid w:val="0EC1D6AC"/>
    <w:rsid w:val="0EC6FA8C"/>
    <w:rsid w:val="0ED1ED26"/>
    <w:rsid w:val="0EDBFE99"/>
    <w:rsid w:val="0EE6EE81"/>
    <w:rsid w:val="0EE9A995"/>
    <w:rsid w:val="0EEC56A3"/>
    <w:rsid w:val="0EF06EA3"/>
    <w:rsid w:val="0EF195E1"/>
    <w:rsid w:val="0EF97B1C"/>
    <w:rsid w:val="0EFEDDA9"/>
    <w:rsid w:val="0F035476"/>
    <w:rsid w:val="0F063A8F"/>
    <w:rsid w:val="0F19D9EB"/>
    <w:rsid w:val="0F1ACA92"/>
    <w:rsid w:val="0F1B0BD3"/>
    <w:rsid w:val="0F1E039D"/>
    <w:rsid w:val="0F3F2418"/>
    <w:rsid w:val="0F5A29B3"/>
    <w:rsid w:val="0F67518C"/>
    <w:rsid w:val="0F6921AA"/>
    <w:rsid w:val="0F6BE431"/>
    <w:rsid w:val="0F78BBB6"/>
    <w:rsid w:val="0F814CED"/>
    <w:rsid w:val="0F81A640"/>
    <w:rsid w:val="0F8AA46E"/>
    <w:rsid w:val="0F9970FB"/>
    <w:rsid w:val="0F9A7FE2"/>
    <w:rsid w:val="0FB10D7A"/>
    <w:rsid w:val="0FB795CB"/>
    <w:rsid w:val="0FCCDF61"/>
    <w:rsid w:val="0FE00D70"/>
    <w:rsid w:val="0FE8A14A"/>
    <w:rsid w:val="0FF85E3C"/>
    <w:rsid w:val="101D6F4F"/>
    <w:rsid w:val="10414A89"/>
    <w:rsid w:val="10497ADD"/>
    <w:rsid w:val="10536621"/>
    <w:rsid w:val="107D4998"/>
    <w:rsid w:val="108010F1"/>
    <w:rsid w:val="1084E9F1"/>
    <w:rsid w:val="1094FE97"/>
    <w:rsid w:val="10AC308F"/>
    <w:rsid w:val="10C2E7C2"/>
    <w:rsid w:val="1105516C"/>
    <w:rsid w:val="110780E0"/>
    <w:rsid w:val="110A3F8C"/>
    <w:rsid w:val="11148AEF"/>
    <w:rsid w:val="11156394"/>
    <w:rsid w:val="11252F92"/>
    <w:rsid w:val="113F1418"/>
    <w:rsid w:val="1148DF89"/>
    <w:rsid w:val="114A4A0B"/>
    <w:rsid w:val="1159DB38"/>
    <w:rsid w:val="1169AD15"/>
    <w:rsid w:val="118EF5CE"/>
    <w:rsid w:val="11957732"/>
    <w:rsid w:val="1195C0EC"/>
    <w:rsid w:val="11A37F14"/>
    <w:rsid w:val="11A3FA9C"/>
    <w:rsid w:val="11A7E082"/>
    <w:rsid w:val="11C4809C"/>
    <w:rsid w:val="11DB7953"/>
    <w:rsid w:val="11E5C0F8"/>
    <w:rsid w:val="11ED751C"/>
    <w:rsid w:val="11EED604"/>
    <w:rsid w:val="11F60EC1"/>
    <w:rsid w:val="11F898C5"/>
    <w:rsid w:val="120438F1"/>
    <w:rsid w:val="121614C6"/>
    <w:rsid w:val="121BE152"/>
    <w:rsid w:val="12211C56"/>
    <w:rsid w:val="12389796"/>
    <w:rsid w:val="123D5C3F"/>
    <w:rsid w:val="124B7C1C"/>
    <w:rsid w:val="1253FF4A"/>
    <w:rsid w:val="126D03E2"/>
    <w:rsid w:val="12721D86"/>
    <w:rsid w:val="1276F6B0"/>
    <w:rsid w:val="12817012"/>
    <w:rsid w:val="1284000B"/>
    <w:rsid w:val="1299901E"/>
    <w:rsid w:val="12BD32BA"/>
    <w:rsid w:val="12BF6FE0"/>
    <w:rsid w:val="12C05C89"/>
    <w:rsid w:val="12C69FF8"/>
    <w:rsid w:val="12CF51F1"/>
    <w:rsid w:val="12E5660A"/>
    <w:rsid w:val="12E8D6DF"/>
    <w:rsid w:val="12EF6C4E"/>
    <w:rsid w:val="12F6F514"/>
    <w:rsid w:val="1328DC4D"/>
    <w:rsid w:val="13300572"/>
    <w:rsid w:val="1346D00B"/>
    <w:rsid w:val="1353AC0C"/>
    <w:rsid w:val="135F35B0"/>
    <w:rsid w:val="136F7468"/>
    <w:rsid w:val="137856B0"/>
    <w:rsid w:val="1389FBA1"/>
    <w:rsid w:val="138C08F7"/>
    <w:rsid w:val="138F885B"/>
    <w:rsid w:val="138F8EFE"/>
    <w:rsid w:val="1393FE1D"/>
    <w:rsid w:val="13A2E918"/>
    <w:rsid w:val="13A9A9F1"/>
    <w:rsid w:val="13C14919"/>
    <w:rsid w:val="13E339D9"/>
    <w:rsid w:val="13EFEA3C"/>
    <w:rsid w:val="14338ECD"/>
    <w:rsid w:val="143B3207"/>
    <w:rsid w:val="146BA03F"/>
    <w:rsid w:val="147216B0"/>
    <w:rsid w:val="14747A15"/>
    <w:rsid w:val="147927D6"/>
    <w:rsid w:val="147A49D9"/>
    <w:rsid w:val="147BF710"/>
    <w:rsid w:val="1481366B"/>
    <w:rsid w:val="1489825B"/>
    <w:rsid w:val="1492D99B"/>
    <w:rsid w:val="149C5234"/>
    <w:rsid w:val="14ACB466"/>
    <w:rsid w:val="14D3C799"/>
    <w:rsid w:val="14D9DB63"/>
    <w:rsid w:val="14EA9488"/>
    <w:rsid w:val="14EAFA2A"/>
    <w:rsid w:val="14F5E782"/>
    <w:rsid w:val="14FB301D"/>
    <w:rsid w:val="14FC9958"/>
    <w:rsid w:val="14FCD096"/>
    <w:rsid w:val="14FE9D79"/>
    <w:rsid w:val="150D6273"/>
    <w:rsid w:val="150FC97F"/>
    <w:rsid w:val="151C1F16"/>
    <w:rsid w:val="15246D26"/>
    <w:rsid w:val="153AD0F4"/>
    <w:rsid w:val="15426D44"/>
    <w:rsid w:val="15503B72"/>
    <w:rsid w:val="15575E2F"/>
    <w:rsid w:val="1564E5BE"/>
    <w:rsid w:val="15725757"/>
    <w:rsid w:val="158566EC"/>
    <w:rsid w:val="158639F2"/>
    <w:rsid w:val="1589B94C"/>
    <w:rsid w:val="158A4F21"/>
    <w:rsid w:val="1594E646"/>
    <w:rsid w:val="15E1B134"/>
    <w:rsid w:val="15E81F8F"/>
    <w:rsid w:val="15F09389"/>
    <w:rsid w:val="15F4D37C"/>
    <w:rsid w:val="160974EC"/>
    <w:rsid w:val="160AA380"/>
    <w:rsid w:val="1617FD48"/>
    <w:rsid w:val="161B61DF"/>
    <w:rsid w:val="16243FF1"/>
    <w:rsid w:val="165DB0A5"/>
    <w:rsid w:val="165E842F"/>
    <w:rsid w:val="166A9B82"/>
    <w:rsid w:val="16733292"/>
    <w:rsid w:val="16736185"/>
    <w:rsid w:val="1673BAB8"/>
    <w:rsid w:val="167F789A"/>
    <w:rsid w:val="1684425A"/>
    <w:rsid w:val="168C31F8"/>
    <w:rsid w:val="16921BAD"/>
    <w:rsid w:val="16AE6B1F"/>
    <w:rsid w:val="16B17EC3"/>
    <w:rsid w:val="16B9321B"/>
    <w:rsid w:val="16CB6868"/>
    <w:rsid w:val="16F35492"/>
    <w:rsid w:val="170F8278"/>
    <w:rsid w:val="1727E78D"/>
    <w:rsid w:val="173F8AAC"/>
    <w:rsid w:val="17437B75"/>
    <w:rsid w:val="174A1ED8"/>
    <w:rsid w:val="174B43F7"/>
    <w:rsid w:val="1758A138"/>
    <w:rsid w:val="1763B0AD"/>
    <w:rsid w:val="1778436C"/>
    <w:rsid w:val="17AD4DC8"/>
    <w:rsid w:val="17BA60EE"/>
    <w:rsid w:val="17CAA2BE"/>
    <w:rsid w:val="17F3F649"/>
    <w:rsid w:val="1819A798"/>
    <w:rsid w:val="181D802A"/>
    <w:rsid w:val="183DF835"/>
    <w:rsid w:val="184D4F24"/>
    <w:rsid w:val="186CBBDF"/>
    <w:rsid w:val="187957A5"/>
    <w:rsid w:val="18812977"/>
    <w:rsid w:val="1888612A"/>
    <w:rsid w:val="18AB6048"/>
    <w:rsid w:val="18AC2DAB"/>
    <w:rsid w:val="18C0A1B1"/>
    <w:rsid w:val="18E9FA8E"/>
    <w:rsid w:val="18ED1F79"/>
    <w:rsid w:val="18FE18F5"/>
    <w:rsid w:val="1904B40E"/>
    <w:rsid w:val="19094C25"/>
    <w:rsid w:val="190F284E"/>
    <w:rsid w:val="19113D78"/>
    <w:rsid w:val="1916CC5E"/>
    <w:rsid w:val="19289F6D"/>
    <w:rsid w:val="1929088D"/>
    <w:rsid w:val="193DC84E"/>
    <w:rsid w:val="19406A82"/>
    <w:rsid w:val="1942429C"/>
    <w:rsid w:val="194424AF"/>
    <w:rsid w:val="1947C7DE"/>
    <w:rsid w:val="194F7B6F"/>
    <w:rsid w:val="1951DE90"/>
    <w:rsid w:val="195262AB"/>
    <w:rsid w:val="195D401F"/>
    <w:rsid w:val="1966F689"/>
    <w:rsid w:val="19725501"/>
    <w:rsid w:val="19975F5E"/>
    <w:rsid w:val="19A800C5"/>
    <w:rsid w:val="19B0F9B4"/>
    <w:rsid w:val="19B16317"/>
    <w:rsid w:val="19B3F547"/>
    <w:rsid w:val="19DE2532"/>
    <w:rsid w:val="19F0C5A4"/>
    <w:rsid w:val="19FA8E7C"/>
    <w:rsid w:val="1A0D16E3"/>
    <w:rsid w:val="1A12CB8E"/>
    <w:rsid w:val="1A145FC4"/>
    <w:rsid w:val="1A296DF2"/>
    <w:rsid w:val="1A2AFD83"/>
    <w:rsid w:val="1A2BC9F2"/>
    <w:rsid w:val="1A42A14C"/>
    <w:rsid w:val="1A474651"/>
    <w:rsid w:val="1A58617F"/>
    <w:rsid w:val="1A5C8D01"/>
    <w:rsid w:val="1A61F0C7"/>
    <w:rsid w:val="1A7AE17E"/>
    <w:rsid w:val="1A7DBE77"/>
    <w:rsid w:val="1AACFDF9"/>
    <w:rsid w:val="1AAD059F"/>
    <w:rsid w:val="1AB1F795"/>
    <w:rsid w:val="1AB85463"/>
    <w:rsid w:val="1ABB6F82"/>
    <w:rsid w:val="1ABC0082"/>
    <w:rsid w:val="1ACFBBDD"/>
    <w:rsid w:val="1AD20830"/>
    <w:rsid w:val="1ADE12FD"/>
    <w:rsid w:val="1AE64E04"/>
    <w:rsid w:val="1AEC1E10"/>
    <w:rsid w:val="1AF204C8"/>
    <w:rsid w:val="1B0074DE"/>
    <w:rsid w:val="1B0C33A3"/>
    <w:rsid w:val="1B0CBB1E"/>
    <w:rsid w:val="1B1ACA29"/>
    <w:rsid w:val="1B1E4E71"/>
    <w:rsid w:val="1B332FBF"/>
    <w:rsid w:val="1B35354F"/>
    <w:rsid w:val="1B36F5B1"/>
    <w:rsid w:val="1B378851"/>
    <w:rsid w:val="1B3B6CC4"/>
    <w:rsid w:val="1B447F42"/>
    <w:rsid w:val="1B4AA197"/>
    <w:rsid w:val="1B5919F7"/>
    <w:rsid w:val="1B747514"/>
    <w:rsid w:val="1B76D74E"/>
    <w:rsid w:val="1B7AA9E4"/>
    <w:rsid w:val="1B8AA068"/>
    <w:rsid w:val="1B91B439"/>
    <w:rsid w:val="1B9A4507"/>
    <w:rsid w:val="1BA03450"/>
    <w:rsid w:val="1BB6EA3B"/>
    <w:rsid w:val="1BC4098C"/>
    <w:rsid w:val="1BC413F1"/>
    <w:rsid w:val="1BCB7223"/>
    <w:rsid w:val="1BCD49C6"/>
    <w:rsid w:val="1BD03680"/>
    <w:rsid w:val="1BD06B3D"/>
    <w:rsid w:val="1BE01047"/>
    <w:rsid w:val="1BEC7D1C"/>
    <w:rsid w:val="1BF172EC"/>
    <w:rsid w:val="1C19DCE7"/>
    <w:rsid w:val="1C1A7124"/>
    <w:rsid w:val="1C1F3AB7"/>
    <w:rsid w:val="1C206723"/>
    <w:rsid w:val="1C209B7D"/>
    <w:rsid w:val="1C43C16F"/>
    <w:rsid w:val="1C5DA274"/>
    <w:rsid w:val="1C6DE12C"/>
    <w:rsid w:val="1C77C6B1"/>
    <w:rsid w:val="1C79E35E"/>
    <w:rsid w:val="1C8B9C15"/>
    <w:rsid w:val="1C8F86A0"/>
    <w:rsid w:val="1C93622E"/>
    <w:rsid w:val="1CAED20E"/>
    <w:rsid w:val="1CB8D971"/>
    <w:rsid w:val="1CC30B3C"/>
    <w:rsid w:val="1CC8DDC9"/>
    <w:rsid w:val="1CD0151C"/>
    <w:rsid w:val="1CE800B3"/>
    <w:rsid w:val="1CEEBA1E"/>
    <w:rsid w:val="1CF4EA58"/>
    <w:rsid w:val="1CF7EB5D"/>
    <w:rsid w:val="1D0E0481"/>
    <w:rsid w:val="1D193321"/>
    <w:rsid w:val="1D1D44A8"/>
    <w:rsid w:val="1D39A926"/>
    <w:rsid w:val="1D3D0B93"/>
    <w:rsid w:val="1D51CA0E"/>
    <w:rsid w:val="1D52C99A"/>
    <w:rsid w:val="1D6A5D65"/>
    <w:rsid w:val="1D7A74DF"/>
    <w:rsid w:val="1DA6432E"/>
    <w:rsid w:val="1DB54DC9"/>
    <w:rsid w:val="1DBD0B90"/>
    <w:rsid w:val="1DBDD837"/>
    <w:rsid w:val="1DD1E985"/>
    <w:rsid w:val="1DD85C74"/>
    <w:rsid w:val="1DEA7BAA"/>
    <w:rsid w:val="1DF4E3CE"/>
    <w:rsid w:val="1DF6B3BB"/>
    <w:rsid w:val="1E0233FE"/>
    <w:rsid w:val="1E0822C6"/>
    <w:rsid w:val="1E1F7827"/>
    <w:rsid w:val="1E266281"/>
    <w:rsid w:val="1E290E12"/>
    <w:rsid w:val="1E375E3B"/>
    <w:rsid w:val="1E3F9BC5"/>
    <w:rsid w:val="1E442EAD"/>
    <w:rsid w:val="1E57686F"/>
    <w:rsid w:val="1E673583"/>
    <w:rsid w:val="1E7FD750"/>
    <w:rsid w:val="1E8AC2ED"/>
    <w:rsid w:val="1E93478B"/>
    <w:rsid w:val="1E97F09C"/>
    <w:rsid w:val="1EB50382"/>
    <w:rsid w:val="1EBE949F"/>
    <w:rsid w:val="1ED37E4A"/>
    <w:rsid w:val="1EDBAAC2"/>
    <w:rsid w:val="1EE12862"/>
    <w:rsid w:val="1EF2BFC3"/>
    <w:rsid w:val="1EF3819A"/>
    <w:rsid w:val="1F131379"/>
    <w:rsid w:val="1F17AB54"/>
    <w:rsid w:val="1F1ABD57"/>
    <w:rsid w:val="1F3066AF"/>
    <w:rsid w:val="1F3B7105"/>
    <w:rsid w:val="1F4ED3AB"/>
    <w:rsid w:val="1F4FC4EC"/>
    <w:rsid w:val="1F557C55"/>
    <w:rsid w:val="1F585C4F"/>
    <w:rsid w:val="1F5BE2FB"/>
    <w:rsid w:val="1F664FE8"/>
    <w:rsid w:val="1F78EC3A"/>
    <w:rsid w:val="1F847DAC"/>
    <w:rsid w:val="1F8C2A2D"/>
    <w:rsid w:val="1F97413F"/>
    <w:rsid w:val="1F976AB8"/>
    <w:rsid w:val="1F9F6A5C"/>
    <w:rsid w:val="1FA45291"/>
    <w:rsid w:val="1FA4BF6F"/>
    <w:rsid w:val="1FB55F53"/>
    <w:rsid w:val="1FB8E06E"/>
    <w:rsid w:val="1FB9189E"/>
    <w:rsid w:val="1FE105C5"/>
    <w:rsid w:val="1FEF8A04"/>
    <w:rsid w:val="20114109"/>
    <w:rsid w:val="2012BF07"/>
    <w:rsid w:val="2018E52A"/>
    <w:rsid w:val="201D2143"/>
    <w:rsid w:val="2022FCA8"/>
    <w:rsid w:val="2029041B"/>
    <w:rsid w:val="203930C4"/>
    <w:rsid w:val="2040EA7E"/>
    <w:rsid w:val="20601461"/>
    <w:rsid w:val="207794ED"/>
    <w:rsid w:val="207A2668"/>
    <w:rsid w:val="209155BD"/>
    <w:rsid w:val="2097D2C0"/>
    <w:rsid w:val="20B423D7"/>
    <w:rsid w:val="20B68FA0"/>
    <w:rsid w:val="20B6C3F6"/>
    <w:rsid w:val="20CBA963"/>
    <w:rsid w:val="2115EB8B"/>
    <w:rsid w:val="211F1194"/>
    <w:rsid w:val="2126C294"/>
    <w:rsid w:val="212859DC"/>
    <w:rsid w:val="212BF850"/>
    <w:rsid w:val="213F7744"/>
    <w:rsid w:val="2148B188"/>
    <w:rsid w:val="21663D0B"/>
    <w:rsid w:val="2167EB3D"/>
    <w:rsid w:val="2172F7EE"/>
    <w:rsid w:val="21737267"/>
    <w:rsid w:val="21767B90"/>
    <w:rsid w:val="218422FF"/>
    <w:rsid w:val="2189AC6D"/>
    <w:rsid w:val="218EA322"/>
    <w:rsid w:val="2195DE7D"/>
    <w:rsid w:val="2197099E"/>
    <w:rsid w:val="21C1A591"/>
    <w:rsid w:val="21C2F568"/>
    <w:rsid w:val="21CAD803"/>
    <w:rsid w:val="21CE4F68"/>
    <w:rsid w:val="21ECA444"/>
    <w:rsid w:val="21EE5C45"/>
    <w:rsid w:val="21EF6FBE"/>
    <w:rsid w:val="21F2D6CB"/>
    <w:rsid w:val="21F65DA8"/>
    <w:rsid w:val="21F9E1EC"/>
    <w:rsid w:val="22082AD9"/>
    <w:rsid w:val="2223CF48"/>
    <w:rsid w:val="22266D75"/>
    <w:rsid w:val="2247B664"/>
    <w:rsid w:val="225BDFAA"/>
    <w:rsid w:val="226116A5"/>
    <w:rsid w:val="227020E8"/>
    <w:rsid w:val="22731DF1"/>
    <w:rsid w:val="227ECF51"/>
    <w:rsid w:val="22862F97"/>
    <w:rsid w:val="2288224C"/>
    <w:rsid w:val="228AE166"/>
    <w:rsid w:val="228B48B9"/>
    <w:rsid w:val="22977A4E"/>
    <w:rsid w:val="229EEA57"/>
    <w:rsid w:val="22B118E2"/>
    <w:rsid w:val="22BDECCD"/>
    <w:rsid w:val="22C1A40B"/>
    <w:rsid w:val="22D196E2"/>
    <w:rsid w:val="22DDBF18"/>
    <w:rsid w:val="22E3F0A0"/>
    <w:rsid w:val="22E95820"/>
    <w:rsid w:val="23082A66"/>
    <w:rsid w:val="230EC84F"/>
    <w:rsid w:val="23122269"/>
    <w:rsid w:val="2314C5DF"/>
    <w:rsid w:val="232A99BB"/>
    <w:rsid w:val="233321DE"/>
    <w:rsid w:val="2337746F"/>
    <w:rsid w:val="2353064E"/>
    <w:rsid w:val="2362EBD9"/>
    <w:rsid w:val="23681C65"/>
    <w:rsid w:val="237E624D"/>
    <w:rsid w:val="238CC607"/>
    <w:rsid w:val="2395E182"/>
    <w:rsid w:val="23DD8808"/>
    <w:rsid w:val="23F00046"/>
    <w:rsid w:val="240731D5"/>
    <w:rsid w:val="241611D5"/>
    <w:rsid w:val="2435C1A1"/>
    <w:rsid w:val="2441286F"/>
    <w:rsid w:val="244DCCB3"/>
    <w:rsid w:val="2452FBF4"/>
    <w:rsid w:val="245D61CF"/>
    <w:rsid w:val="246AF1E7"/>
    <w:rsid w:val="2494A951"/>
    <w:rsid w:val="2498C6B8"/>
    <w:rsid w:val="24BCDE3C"/>
    <w:rsid w:val="24C1E154"/>
    <w:rsid w:val="24C8946F"/>
    <w:rsid w:val="24CBCE02"/>
    <w:rsid w:val="24D67A4B"/>
    <w:rsid w:val="24DA0DF1"/>
    <w:rsid w:val="24E17926"/>
    <w:rsid w:val="24E26337"/>
    <w:rsid w:val="24EE0EF6"/>
    <w:rsid w:val="24FD18F3"/>
    <w:rsid w:val="25031529"/>
    <w:rsid w:val="250DCED3"/>
    <w:rsid w:val="251407B3"/>
    <w:rsid w:val="2524B7F9"/>
    <w:rsid w:val="252AAE9A"/>
    <w:rsid w:val="252EA9F0"/>
    <w:rsid w:val="2552DCF6"/>
    <w:rsid w:val="256D5EFF"/>
    <w:rsid w:val="2575CD15"/>
    <w:rsid w:val="25851DA8"/>
    <w:rsid w:val="2591074C"/>
    <w:rsid w:val="25912DDC"/>
    <w:rsid w:val="259BCCF3"/>
    <w:rsid w:val="25A46946"/>
    <w:rsid w:val="25BA8120"/>
    <w:rsid w:val="25CB1056"/>
    <w:rsid w:val="25CF9D1F"/>
    <w:rsid w:val="25DF7A22"/>
    <w:rsid w:val="25E2724B"/>
    <w:rsid w:val="25F55E70"/>
    <w:rsid w:val="25F97679"/>
    <w:rsid w:val="260013CE"/>
    <w:rsid w:val="261402D2"/>
    <w:rsid w:val="262274E6"/>
    <w:rsid w:val="26274968"/>
    <w:rsid w:val="2627977F"/>
    <w:rsid w:val="263B181C"/>
    <w:rsid w:val="26443290"/>
    <w:rsid w:val="2658403A"/>
    <w:rsid w:val="2677416D"/>
    <w:rsid w:val="2696DE8E"/>
    <w:rsid w:val="26A1FEB0"/>
    <w:rsid w:val="26BE9E0E"/>
    <w:rsid w:val="26D600C7"/>
    <w:rsid w:val="26DE0715"/>
    <w:rsid w:val="26EDEA28"/>
    <w:rsid w:val="26EF5D9B"/>
    <w:rsid w:val="26F73D73"/>
    <w:rsid w:val="26FFA014"/>
    <w:rsid w:val="2709D84A"/>
    <w:rsid w:val="270BA3AE"/>
    <w:rsid w:val="270E771E"/>
    <w:rsid w:val="270E7F82"/>
    <w:rsid w:val="2711E1BB"/>
    <w:rsid w:val="2721D8DB"/>
    <w:rsid w:val="27256683"/>
    <w:rsid w:val="272AD840"/>
    <w:rsid w:val="272E4057"/>
    <w:rsid w:val="27360838"/>
    <w:rsid w:val="274A9227"/>
    <w:rsid w:val="274D69A0"/>
    <w:rsid w:val="2753ADA2"/>
    <w:rsid w:val="275914C1"/>
    <w:rsid w:val="2761FEB4"/>
    <w:rsid w:val="27676E34"/>
    <w:rsid w:val="2767A009"/>
    <w:rsid w:val="2772A7AC"/>
    <w:rsid w:val="27886CB5"/>
    <w:rsid w:val="27B1763D"/>
    <w:rsid w:val="27CBA075"/>
    <w:rsid w:val="27D78590"/>
    <w:rsid w:val="27D7D783"/>
    <w:rsid w:val="27D8142D"/>
    <w:rsid w:val="27DC44F3"/>
    <w:rsid w:val="27DC6265"/>
    <w:rsid w:val="27E4E9D5"/>
    <w:rsid w:val="27E9A370"/>
    <w:rsid w:val="27EF0224"/>
    <w:rsid w:val="28033C36"/>
    <w:rsid w:val="2804E0B5"/>
    <w:rsid w:val="280B66A1"/>
    <w:rsid w:val="28386529"/>
    <w:rsid w:val="283C6357"/>
    <w:rsid w:val="284556F5"/>
    <w:rsid w:val="2851D370"/>
    <w:rsid w:val="285FC836"/>
    <w:rsid w:val="28617844"/>
    <w:rsid w:val="2867E704"/>
    <w:rsid w:val="2877E1DD"/>
    <w:rsid w:val="288BFA88"/>
    <w:rsid w:val="288D29CE"/>
    <w:rsid w:val="289A0683"/>
    <w:rsid w:val="28B4E682"/>
    <w:rsid w:val="28BB0A50"/>
    <w:rsid w:val="28BBF948"/>
    <w:rsid w:val="28BD8C2D"/>
    <w:rsid w:val="28C1AF34"/>
    <w:rsid w:val="28DBA768"/>
    <w:rsid w:val="2903706A"/>
    <w:rsid w:val="290D6125"/>
    <w:rsid w:val="290EC8AA"/>
    <w:rsid w:val="29123795"/>
    <w:rsid w:val="29203713"/>
    <w:rsid w:val="292A4B77"/>
    <w:rsid w:val="2930CD82"/>
    <w:rsid w:val="294D501D"/>
    <w:rsid w:val="295C0EE1"/>
    <w:rsid w:val="29663113"/>
    <w:rsid w:val="2968C742"/>
    <w:rsid w:val="296E96B6"/>
    <w:rsid w:val="2970B9B6"/>
    <w:rsid w:val="2973B61A"/>
    <w:rsid w:val="29751A12"/>
    <w:rsid w:val="29909405"/>
    <w:rsid w:val="2999902C"/>
    <w:rsid w:val="299BD698"/>
    <w:rsid w:val="29BB8F03"/>
    <w:rsid w:val="29BBD344"/>
    <w:rsid w:val="29C1DF56"/>
    <w:rsid w:val="29CBEA5E"/>
    <w:rsid w:val="29D188B3"/>
    <w:rsid w:val="29D5D8BC"/>
    <w:rsid w:val="29D833B8"/>
    <w:rsid w:val="29DEAF42"/>
    <w:rsid w:val="29E74842"/>
    <w:rsid w:val="29EB09AC"/>
    <w:rsid w:val="29EB98DE"/>
    <w:rsid w:val="29ECFE38"/>
    <w:rsid w:val="2A0561D7"/>
    <w:rsid w:val="2A0A2E37"/>
    <w:rsid w:val="2A11BE6E"/>
    <w:rsid w:val="2A1D407F"/>
    <w:rsid w:val="2A27FE56"/>
    <w:rsid w:val="2A35AD58"/>
    <w:rsid w:val="2A40A4D1"/>
    <w:rsid w:val="2A424395"/>
    <w:rsid w:val="2A477813"/>
    <w:rsid w:val="2A571F17"/>
    <w:rsid w:val="2A661CAB"/>
    <w:rsid w:val="2A73C8C5"/>
    <w:rsid w:val="2A7D0E65"/>
    <w:rsid w:val="2ABF89F9"/>
    <w:rsid w:val="2ADE01CC"/>
    <w:rsid w:val="2ADF0A2F"/>
    <w:rsid w:val="2AFAB99A"/>
    <w:rsid w:val="2AFD8E56"/>
    <w:rsid w:val="2AFDF90E"/>
    <w:rsid w:val="2B142800"/>
    <w:rsid w:val="2B16C493"/>
    <w:rsid w:val="2B1E4B0A"/>
    <w:rsid w:val="2B3C3EB9"/>
    <w:rsid w:val="2B50AC2B"/>
    <w:rsid w:val="2B61BEEF"/>
    <w:rsid w:val="2B6347EE"/>
    <w:rsid w:val="2B7620B0"/>
    <w:rsid w:val="2B8135A8"/>
    <w:rsid w:val="2B89669A"/>
    <w:rsid w:val="2B8B4191"/>
    <w:rsid w:val="2B8F2F4C"/>
    <w:rsid w:val="2BA6C317"/>
    <w:rsid w:val="2BA971EA"/>
    <w:rsid w:val="2BB100F8"/>
    <w:rsid w:val="2BB6210E"/>
    <w:rsid w:val="2BC25105"/>
    <w:rsid w:val="2BC292A4"/>
    <w:rsid w:val="2BE6B918"/>
    <w:rsid w:val="2BEE25E8"/>
    <w:rsid w:val="2C0302E9"/>
    <w:rsid w:val="2C069DB9"/>
    <w:rsid w:val="2C0B40AE"/>
    <w:rsid w:val="2C1B58D6"/>
    <w:rsid w:val="2C1C61F6"/>
    <w:rsid w:val="2C1FF4CA"/>
    <w:rsid w:val="2C204829"/>
    <w:rsid w:val="2C368C76"/>
    <w:rsid w:val="2C3B1FBA"/>
    <w:rsid w:val="2C5AD41F"/>
    <w:rsid w:val="2C6968DF"/>
    <w:rsid w:val="2C6C75FB"/>
    <w:rsid w:val="2C7ABA46"/>
    <w:rsid w:val="2C7EBE76"/>
    <w:rsid w:val="2C850482"/>
    <w:rsid w:val="2C89FCB0"/>
    <w:rsid w:val="2C93A810"/>
    <w:rsid w:val="2C96C7C0"/>
    <w:rsid w:val="2C98E413"/>
    <w:rsid w:val="2CA8F3C2"/>
    <w:rsid w:val="2CAF720B"/>
    <w:rsid w:val="2CB43D6E"/>
    <w:rsid w:val="2CB6E72B"/>
    <w:rsid w:val="2CC0DEFB"/>
    <w:rsid w:val="2CC3BB69"/>
    <w:rsid w:val="2CC7DC62"/>
    <w:rsid w:val="2CE0390E"/>
    <w:rsid w:val="2CFE8091"/>
    <w:rsid w:val="2D02D630"/>
    <w:rsid w:val="2D34352D"/>
    <w:rsid w:val="2D42A91D"/>
    <w:rsid w:val="2D4E13DB"/>
    <w:rsid w:val="2D54D360"/>
    <w:rsid w:val="2D5F7305"/>
    <w:rsid w:val="2D727951"/>
    <w:rsid w:val="2D740943"/>
    <w:rsid w:val="2DA25F73"/>
    <w:rsid w:val="2DBCADB5"/>
    <w:rsid w:val="2DD97A0E"/>
    <w:rsid w:val="2DE00BD9"/>
    <w:rsid w:val="2DE34218"/>
    <w:rsid w:val="2DE5A8B8"/>
    <w:rsid w:val="2DF02170"/>
    <w:rsid w:val="2DF834AA"/>
    <w:rsid w:val="2DFDBDA3"/>
    <w:rsid w:val="2E0361B5"/>
    <w:rsid w:val="2E19B277"/>
    <w:rsid w:val="2E2BAD25"/>
    <w:rsid w:val="2E330D83"/>
    <w:rsid w:val="2E456EFC"/>
    <w:rsid w:val="2E478409"/>
    <w:rsid w:val="2E5600D2"/>
    <w:rsid w:val="2E7F9363"/>
    <w:rsid w:val="2E958AE0"/>
    <w:rsid w:val="2E9690D3"/>
    <w:rsid w:val="2EA270D6"/>
    <w:rsid w:val="2EA89BCF"/>
    <w:rsid w:val="2EAC1822"/>
    <w:rsid w:val="2EAC7254"/>
    <w:rsid w:val="2EB1178A"/>
    <w:rsid w:val="2EB26AE1"/>
    <w:rsid w:val="2EF4B6E9"/>
    <w:rsid w:val="2F0AE3E8"/>
    <w:rsid w:val="2F16CFC9"/>
    <w:rsid w:val="2F1AD14F"/>
    <w:rsid w:val="2F1AFB62"/>
    <w:rsid w:val="2F214D95"/>
    <w:rsid w:val="2F283C49"/>
    <w:rsid w:val="2F28DD35"/>
    <w:rsid w:val="2F3179F0"/>
    <w:rsid w:val="2F3D0C69"/>
    <w:rsid w:val="2F40866B"/>
    <w:rsid w:val="2F44D874"/>
    <w:rsid w:val="2F4627E4"/>
    <w:rsid w:val="2F50AFB8"/>
    <w:rsid w:val="2F50C9DD"/>
    <w:rsid w:val="2F597CB7"/>
    <w:rsid w:val="2F631A26"/>
    <w:rsid w:val="2F7E6785"/>
    <w:rsid w:val="2F99654D"/>
    <w:rsid w:val="2F9C68BB"/>
    <w:rsid w:val="2FAE91EF"/>
    <w:rsid w:val="2FB2FCE9"/>
    <w:rsid w:val="2FC0A153"/>
    <w:rsid w:val="2FC0FD81"/>
    <w:rsid w:val="2FC49C67"/>
    <w:rsid w:val="2FD42768"/>
    <w:rsid w:val="2FE1FF6A"/>
    <w:rsid w:val="30000813"/>
    <w:rsid w:val="30056231"/>
    <w:rsid w:val="302DC0F2"/>
    <w:rsid w:val="302FA4E5"/>
    <w:rsid w:val="303CD2C4"/>
    <w:rsid w:val="3040B0E1"/>
    <w:rsid w:val="3048FD4D"/>
    <w:rsid w:val="306ED272"/>
    <w:rsid w:val="30A68D0B"/>
    <w:rsid w:val="30C8083C"/>
    <w:rsid w:val="30CE09C7"/>
    <w:rsid w:val="30D9A713"/>
    <w:rsid w:val="30E0A8D5"/>
    <w:rsid w:val="30E8BE35"/>
    <w:rsid w:val="30EE415D"/>
    <w:rsid w:val="30FC1B4B"/>
    <w:rsid w:val="3109FD99"/>
    <w:rsid w:val="311F8ED4"/>
    <w:rsid w:val="31284890"/>
    <w:rsid w:val="31341BC0"/>
    <w:rsid w:val="31393ECD"/>
    <w:rsid w:val="314F901D"/>
    <w:rsid w:val="31514BEA"/>
    <w:rsid w:val="318A0E62"/>
    <w:rsid w:val="318E895D"/>
    <w:rsid w:val="3198D162"/>
    <w:rsid w:val="31A60C0C"/>
    <w:rsid w:val="31AE20E1"/>
    <w:rsid w:val="31AE68E7"/>
    <w:rsid w:val="31BCE5CF"/>
    <w:rsid w:val="31C770E4"/>
    <w:rsid w:val="31D59020"/>
    <w:rsid w:val="31D72D7C"/>
    <w:rsid w:val="3207E3B9"/>
    <w:rsid w:val="3208E779"/>
    <w:rsid w:val="32229E13"/>
    <w:rsid w:val="322678ED"/>
    <w:rsid w:val="322CCC31"/>
    <w:rsid w:val="322D7BC0"/>
    <w:rsid w:val="32445D04"/>
    <w:rsid w:val="32458DCC"/>
    <w:rsid w:val="325BE898"/>
    <w:rsid w:val="326666B1"/>
    <w:rsid w:val="32807420"/>
    <w:rsid w:val="32861AD3"/>
    <w:rsid w:val="32897F6A"/>
    <w:rsid w:val="328B9EE6"/>
    <w:rsid w:val="3298807D"/>
    <w:rsid w:val="32A485BD"/>
    <w:rsid w:val="32B097F3"/>
    <w:rsid w:val="32BA1A90"/>
    <w:rsid w:val="32BA7723"/>
    <w:rsid w:val="32D75B29"/>
    <w:rsid w:val="32E7450E"/>
    <w:rsid w:val="32F59E11"/>
    <w:rsid w:val="32F60756"/>
    <w:rsid w:val="32F82930"/>
    <w:rsid w:val="3307D6AB"/>
    <w:rsid w:val="3313E345"/>
    <w:rsid w:val="3325A5A7"/>
    <w:rsid w:val="3339F59D"/>
    <w:rsid w:val="33497D8C"/>
    <w:rsid w:val="3349AE44"/>
    <w:rsid w:val="33823D2C"/>
    <w:rsid w:val="339E47B0"/>
    <w:rsid w:val="339FF0C5"/>
    <w:rsid w:val="33AA3451"/>
    <w:rsid w:val="33AB624B"/>
    <w:rsid w:val="33ADFE85"/>
    <w:rsid w:val="33BAAA8E"/>
    <w:rsid w:val="33E02D65"/>
    <w:rsid w:val="33E9E809"/>
    <w:rsid w:val="33F53F79"/>
    <w:rsid w:val="33FE0BFC"/>
    <w:rsid w:val="340308F7"/>
    <w:rsid w:val="3421F116"/>
    <w:rsid w:val="34279307"/>
    <w:rsid w:val="3429F460"/>
    <w:rsid w:val="344F25BC"/>
    <w:rsid w:val="345621D8"/>
    <w:rsid w:val="345DE287"/>
    <w:rsid w:val="3461C916"/>
    <w:rsid w:val="34674684"/>
    <w:rsid w:val="3479A7BC"/>
    <w:rsid w:val="3481430D"/>
    <w:rsid w:val="3483DD03"/>
    <w:rsid w:val="349281F1"/>
    <w:rsid w:val="34A32CD6"/>
    <w:rsid w:val="34B0235A"/>
    <w:rsid w:val="34BF949B"/>
    <w:rsid w:val="34C1A8D3"/>
    <w:rsid w:val="34C8C842"/>
    <w:rsid w:val="34CDCCF9"/>
    <w:rsid w:val="34D6A8E4"/>
    <w:rsid w:val="34DA19B4"/>
    <w:rsid w:val="351308B8"/>
    <w:rsid w:val="3518C7C2"/>
    <w:rsid w:val="352A5395"/>
    <w:rsid w:val="3533D2DD"/>
    <w:rsid w:val="354E6413"/>
    <w:rsid w:val="3550EF69"/>
    <w:rsid w:val="35525DF6"/>
    <w:rsid w:val="3553D527"/>
    <w:rsid w:val="3556A685"/>
    <w:rsid w:val="358708B8"/>
    <w:rsid w:val="3597B917"/>
    <w:rsid w:val="35A17083"/>
    <w:rsid w:val="35A2CDCB"/>
    <w:rsid w:val="35AA43FD"/>
    <w:rsid w:val="35AB0331"/>
    <w:rsid w:val="35B106A9"/>
    <w:rsid w:val="35B7F73B"/>
    <w:rsid w:val="35B97084"/>
    <w:rsid w:val="35BF6CFE"/>
    <w:rsid w:val="35C337B1"/>
    <w:rsid w:val="35C42DD5"/>
    <w:rsid w:val="35CB44FF"/>
    <w:rsid w:val="35CE37B6"/>
    <w:rsid w:val="35CFD3DC"/>
    <w:rsid w:val="35DC6C19"/>
    <w:rsid w:val="35F2708C"/>
    <w:rsid w:val="35FD2C50"/>
    <w:rsid w:val="360A93B7"/>
    <w:rsid w:val="361BA7CD"/>
    <w:rsid w:val="36255FCB"/>
    <w:rsid w:val="362D1C17"/>
    <w:rsid w:val="362EAF77"/>
    <w:rsid w:val="3630DCE2"/>
    <w:rsid w:val="3630DEF6"/>
    <w:rsid w:val="363F61DE"/>
    <w:rsid w:val="36487357"/>
    <w:rsid w:val="364A1013"/>
    <w:rsid w:val="364B8407"/>
    <w:rsid w:val="3651F8FB"/>
    <w:rsid w:val="36525706"/>
    <w:rsid w:val="36669E77"/>
    <w:rsid w:val="3667B668"/>
    <w:rsid w:val="366A997F"/>
    <w:rsid w:val="36709537"/>
    <w:rsid w:val="368C26B0"/>
    <w:rsid w:val="369D8E63"/>
    <w:rsid w:val="369E740C"/>
    <w:rsid w:val="36A0DA2E"/>
    <w:rsid w:val="36A72A51"/>
    <w:rsid w:val="36A8C7B4"/>
    <w:rsid w:val="36B2E199"/>
    <w:rsid w:val="36B4B70C"/>
    <w:rsid w:val="36D83AE7"/>
    <w:rsid w:val="36D9601C"/>
    <w:rsid w:val="36E2F094"/>
    <w:rsid w:val="36F2D51D"/>
    <w:rsid w:val="3701526E"/>
    <w:rsid w:val="370A4A9C"/>
    <w:rsid w:val="370FA715"/>
    <w:rsid w:val="371145CF"/>
    <w:rsid w:val="37168002"/>
    <w:rsid w:val="371F67D9"/>
    <w:rsid w:val="37243EA5"/>
    <w:rsid w:val="37278C21"/>
    <w:rsid w:val="372B4638"/>
    <w:rsid w:val="37309AEE"/>
    <w:rsid w:val="37313BB7"/>
    <w:rsid w:val="373D5094"/>
    <w:rsid w:val="3757947F"/>
    <w:rsid w:val="376FCC90"/>
    <w:rsid w:val="37871622"/>
    <w:rsid w:val="3787A65A"/>
    <w:rsid w:val="37899EFB"/>
    <w:rsid w:val="37961357"/>
    <w:rsid w:val="37A5A622"/>
    <w:rsid w:val="37CF4B2C"/>
    <w:rsid w:val="37E8666F"/>
    <w:rsid w:val="37F44FBE"/>
    <w:rsid w:val="38059206"/>
    <w:rsid w:val="38110ECE"/>
    <w:rsid w:val="381560DF"/>
    <w:rsid w:val="3817C9F7"/>
    <w:rsid w:val="382768D2"/>
    <w:rsid w:val="382E333B"/>
    <w:rsid w:val="3831C9A7"/>
    <w:rsid w:val="3834506B"/>
    <w:rsid w:val="385456E9"/>
    <w:rsid w:val="385809A9"/>
    <w:rsid w:val="3858F666"/>
    <w:rsid w:val="386378B9"/>
    <w:rsid w:val="38702805"/>
    <w:rsid w:val="38721652"/>
    <w:rsid w:val="387B963B"/>
    <w:rsid w:val="388D5842"/>
    <w:rsid w:val="388DEFBA"/>
    <w:rsid w:val="3891266A"/>
    <w:rsid w:val="38AE80B3"/>
    <w:rsid w:val="38B57A72"/>
    <w:rsid w:val="38BDAAEE"/>
    <w:rsid w:val="38C79C6F"/>
    <w:rsid w:val="38D95A45"/>
    <w:rsid w:val="38DD7937"/>
    <w:rsid w:val="38F97334"/>
    <w:rsid w:val="3920552B"/>
    <w:rsid w:val="3937B7FD"/>
    <w:rsid w:val="39426C9C"/>
    <w:rsid w:val="39455E61"/>
    <w:rsid w:val="39501091"/>
    <w:rsid w:val="3967ACC1"/>
    <w:rsid w:val="396E4E6D"/>
    <w:rsid w:val="39893A91"/>
    <w:rsid w:val="3993522B"/>
    <w:rsid w:val="399C9D0A"/>
    <w:rsid w:val="39A5CB8F"/>
    <w:rsid w:val="39ACE774"/>
    <w:rsid w:val="39B3FD97"/>
    <w:rsid w:val="39CBFBC0"/>
    <w:rsid w:val="39D4BD57"/>
    <w:rsid w:val="39D52F25"/>
    <w:rsid w:val="39D7E0CC"/>
    <w:rsid w:val="39DAE325"/>
    <w:rsid w:val="39E53E4B"/>
    <w:rsid w:val="39E9F07B"/>
    <w:rsid w:val="39F7C29A"/>
    <w:rsid w:val="3A001478"/>
    <w:rsid w:val="3A0FDBA9"/>
    <w:rsid w:val="3A3B5BBF"/>
    <w:rsid w:val="3A4D31A2"/>
    <w:rsid w:val="3A68BE4E"/>
    <w:rsid w:val="3A729DDA"/>
    <w:rsid w:val="3A741B78"/>
    <w:rsid w:val="3A76BE27"/>
    <w:rsid w:val="3A83B7AA"/>
    <w:rsid w:val="3A913750"/>
    <w:rsid w:val="3A95FC2E"/>
    <w:rsid w:val="3AB2B0DF"/>
    <w:rsid w:val="3AC88D53"/>
    <w:rsid w:val="3ADF1434"/>
    <w:rsid w:val="3B0D8FCF"/>
    <w:rsid w:val="3B13A5FE"/>
    <w:rsid w:val="3B15C859"/>
    <w:rsid w:val="3B170C79"/>
    <w:rsid w:val="3B18AE44"/>
    <w:rsid w:val="3B3E96FB"/>
    <w:rsid w:val="3B435D53"/>
    <w:rsid w:val="3B629C13"/>
    <w:rsid w:val="3B76B386"/>
    <w:rsid w:val="3B9DB021"/>
    <w:rsid w:val="3BA0B256"/>
    <w:rsid w:val="3BAA2F0B"/>
    <w:rsid w:val="3BCBCCCA"/>
    <w:rsid w:val="3BD200D7"/>
    <w:rsid w:val="3BD2D5C5"/>
    <w:rsid w:val="3BD3150A"/>
    <w:rsid w:val="3C010C25"/>
    <w:rsid w:val="3C2651FD"/>
    <w:rsid w:val="3C37788B"/>
    <w:rsid w:val="3C4EBF1E"/>
    <w:rsid w:val="3C536E90"/>
    <w:rsid w:val="3C5C3530"/>
    <w:rsid w:val="3C62AD95"/>
    <w:rsid w:val="3C70E528"/>
    <w:rsid w:val="3C7174BD"/>
    <w:rsid w:val="3C763DB8"/>
    <w:rsid w:val="3C81D8B1"/>
    <w:rsid w:val="3C912803"/>
    <w:rsid w:val="3CAD6306"/>
    <w:rsid w:val="3CB13CAA"/>
    <w:rsid w:val="3CB3B836"/>
    <w:rsid w:val="3CC16C8E"/>
    <w:rsid w:val="3CC499F9"/>
    <w:rsid w:val="3CC57746"/>
    <w:rsid w:val="3CCC530B"/>
    <w:rsid w:val="3CEBC18D"/>
    <w:rsid w:val="3CEE0F24"/>
    <w:rsid w:val="3CF44EDD"/>
    <w:rsid w:val="3D0A10E1"/>
    <w:rsid w:val="3D0A3AD9"/>
    <w:rsid w:val="3D12ED4A"/>
    <w:rsid w:val="3D19CB7D"/>
    <w:rsid w:val="3D1FFC81"/>
    <w:rsid w:val="3D3036D9"/>
    <w:rsid w:val="3D34C802"/>
    <w:rsid w:val="3D44532A"/>
    <w:rsid w:val="3D763F4E"/>
    <w:rsid w:val="3D785D30"/>
    <w:rsid w:val="3D7B87FB"/>
    <w:rsid w:val="3D7E50E4"/>
    <w:rsid w:val="3D8BF845"/>
    <w:rsid w:val="3D904128"/>
    <w:rsid w:val="3D95860B"/>
    <w:rsid w:val="3DA7211A"/>
    <w:rsid w:val="3DC6D1CF"/>
    <w:rsid w:val="3DED584F"/>
    <w:rsid w:val="3E23C22B"/>
    <w:rsid w:val="3E2B3060"/>
    <w:rsid w:val="3E3CC60F"/>
    <w:rsid w:val="3E4B0B3B"/>
    <w:rsid w:val="3E4C2241"/>
    <w:rsid w:val="3E646194"/>
    <w:rsid w:val="3E70DFF9"/>
    <w:rsid w:val="3E7A8B45"/>
    <w:rsid w:val="3E7E67F5"/>
    <w:rsid w:val="3E84B108"/>
    <w:rsid w:val="3E8CA10F"/>
    <w:rsid w:val="3E8E0762"/>
    <w:rsid w:val="3E8FAA75"/>
    <w:rsid w:val="3E9E6D16"/>
    <w:rsid w:val="3EAF2223"/>
    <w:rsid w:val="3EBD619E"/>
    <w:rsid w:val="3EE52D39"/>
    <w:rsid w:val="3EEADAA5"/>
    <w:rsid w:val="3EF192A7"/>
    <w:rsid w:val="3EFA33AC"/>
    <w:rsid w:val="3EFC7529"/>
    <w:rsid w:val="3F089287"/>
    <w:rsid w:val="3F242ED7"/>
    <w:rsid w:val="3F26D19C"/>
    <w:rsid w:val="3F2F6032"/>
    <w:rsid w:val="3F3A5785"/>
    <w:rsid w:val="3F3F8DC6"/>
    <w:rsid w:val="3F4BB203"/>
    <w:rsid w:val="3F54F3AE"/>
    <w:rsid w:val="3F5B988B"/>
    <w:rsid w:val="3F60A81A"/>
    <w:rsid w:val="3F77AACA"/>
    <w:rsid w:val="3F9A0F21"/>
    <w:rsid w:val="3F9A5CC9"/>
    <w:rsid w:val="3FB5E3C5"/>
    <w:rsid w:val="3FB9D56F"/>
    <w:rsid w:val="3FBBF4B1"/>
    <w:rsid w:val="3FD5C803"/>
    <w:rsid w:val="3FD8307B"/>
    <w:rsid w:val="3FD8FAC4"/>
    <w:rsid w:val="40137DD8"/>
    <w:rsid w:val="40195351"/>
    <w:rsid w:val="401B93DB"/>
    <w:rsid w:val="40223C5F"/>
    <w:rsid w:val="4024C2C2"/>
    <w:rsid w:val="402DCD6A"/>
    <w:rsid w:val="40340EC7"/>
    <w:rsid w:val="4037E35E"/>
    <w:rsid w:val="40611635"/>
    <w:rsid w:val="407A499C"/>
    <w:rsid w:val="4089C764"/>
    <w:rsid w:val="40A1BAC5"/>
    <w:rsid w:val="40A42D0B"/>
    <w:rsid w:val="40A9A191"/>
    <w:rsid w:val="40B051A2"/>
    <w:rsid w:val="40BDA679"/>
    <w:rsid w:val="40C4E1BB"/>
    <w:rsid w:val="40C55D11"/>
    <w:rsid w:val="40C7BB63"/>
    <w:rsid w:val="40C98AF6"/>
    <w:rsid w:val="40D341E9"/>
    <w:rsid w:val="40D39C8A"/>
    <w:rsid w:val="40D4232A"/>
    <w:rsid w:val="40E25DE9"/>
    <w:rsid w:val="40E34ACB"/>
    <w:rsid w:val="40E8ABDC"/>
    <w:rsid w:val="4108F321"/>
    <w:rsid w:val="413B5ACA"/>
    <w:rsid w:val="414B3FEC"/>
    <w:rsid w:val="414C8F26"/>
    <w:rsid w:val="416DA16D"/>
    <w:rsid w:val="418209ED"/>
    <w:rsid w:val="41993911"/>
    <w:rsid w:val="41BEDDA6"/>
    <w:rsid w:val="41C98FFC"/>
    <w:rsid w:val="41D74A2C"/>
    <w:rsid w:val="41E43A32"/>
    <w:rsid w:val="41EFA840"/>
    <w:rsid w:val="41F9AD4B"/>
    <w:rsid w:val="420E8171"/>
    <w:rsid w:val="421F9B1A"/>
    <w:rsid w:val="42300BA8"/>
    <w:rsid w:val="42433C4B"/>
    <w:rsid w:val="42458C55"/>
    <w:rsid w:val="4247D574"/>
    <w:rsid w:val="424E700C"/>
    <w:rsid w:val="425C72AD"/>
    <w:rsid w:val="42738C45"/>
    <w:rsid w:val="428BFFE5"/>
    <w:rsid w:val="428ECD04"/>
    <w:rsid w:val="4292F051"/>
    <w:rsid w:val="42959D08"/>
    <w:rsid w:val="429861BC"/>
    <w:rsid w:val="4298F0CF"/>
    <w:rsid w:val="429A465F"/>
    <w:rsid w:val="42BB8901"/>
    <w:rsid w:val="42BBDBAF"/>
    <w:rsid w:val="42C8728E"/>
    <w:rsid w:val="42DD28DC"/>
    <w:rsid w:val="42E4FECA"/>
    <w:rsid w:val="42FE4558"/>
    <w:rsid w:val="42FF87AA"/>
    <w:rsid w:val="43125724"/>
    <w:rsid w:val="431F40E7"/>
    <w:rsid w:val="4326415A"/>
    <w:rsid w:val="4339D531"/>
    <w:rsid w:val="433C6971"/>
    <w:rsid w:val="434895DC"/>
    <w:rsid w:val="43938D22"/>
    <w:rsid w:val="43AD573E"/>
    <w:rsid w:val="43B7F1F1"/>
    <w:rsid w:val="43CC0442"/>
    <w:rsid w:val="43D4F87F"/>
    <w:rsid w:val="43E8275B"/>
    <w:rsid w:val="43FC821C"/>
    <w:rsid w:val="442551E6"/>
    <w:rsid w:val="443F9940"/>
    <w:rsid w:val="444D1154"/>
    <w:rsid w:val="44558179"/>
    <w:rsid w:val="4456654B"/>
    <w:rsid w:val="4457AC10"/>
    <w:rsid w:val="44649AD4"/>
    <w:rsid w:val="446A1402"/>
    <w:rsid w:val="447A1696"/>
    <w:rsid w:val="44801AC7"/>
    <w:rsid w:val="44873274"/>
    <w:rsid w:val="44940955"/>
    <w:rsid w:val="44977308"/>
    <w:rsid w:val="44991077"/>
    <w:rsid w:val="449B422E"/>
    <w:rsid w:val="449B580B"/>
    <w:rsid w:val="449CCEF9"/>
    <w:rsid w:val="44A66572"/>
    <w:rsid w:val="44A6DC41"/>
    <w:rsid w:val="44DF3483"/>
    <w:rsid w:val="44E265CB"/>
    <w:rsid w:val="44E9C93F"/>
    <w:rsid w:val="45221EFE"/>
    <w:rsid w:val="452C38F6"/>
    <w:rsid w:val="457AA354"/>
    <w:rsid w:val="45816C3F"/>
    <w:rsid w:val="45858F8C"/>
    <w:rsid w:val="4587C2F0"/>
    <w:rsid w:val="45A6B04B"/>
    <w:rsid w:val="45A72AF7"/>
    <w:rsid w:val="45BCB03B"/>
    <w:rsid w:val="45C46AD7"/>
    <w:rsid w:val="45C5E143"/>
    <w:rsid w:val="45CF8941"/>
    <w:rsid w:val="45D25B1C"/>
    <w:rsid w:val="45D608C0"/>
    <w:rsid w:val="45DC666B"/>
    <w:rsid w:val="45E0F68D"/>
    <w:rsid w:val="45EB2EC0"/>
    <w:rsid w:val="45F244D0"/>
    <w:rsid w:val="45F360B0"/>
    <w:rsid w:val="45F8F03D"/>
    <w:rsid w:val="45FDBC71"/>
    <w:rsid w:val="46041784"/>
    <w:rsid w:val="4605E463"/>
    <w:rsid w:val="460677EA"/>
    <w:rsid w:val="460ECBED"/>
    <w:rsid w:val="462C2F98"/>
    <w:rsid w:val="462F1F38"/>
    <w:rsid w:val="4639B187"/>
    <w:rsid w:val="463DA9DC"/>
    <w:rsid w:val="4642152A"/>
    <w:rsid w:val="46425534"/>
    <w:rsid w:val="46465143"/>
    <w:rsid w:val="464B6376"/>
    <w:rsid w:val="4654E352"/>
    <w:rsid w:val="4667AB5A"/>
    <w:rsid w:val="46827C3D"/>
    <w:rsid w:val="46AF4B26"/>
    <w:rsid w:val="46B59DA3"/>
    <w:rsid w:val="46B730C9"/>
    <w:rsid w:val="46E00AFE"/>
    <w:rsid w:val="46E2C1F2"/>
    <w:rsid w:val="46EE834E"/>
    <w:rsid w:val="46F5BCB6"/>
    <w:rsid w:val="4714782C"/>
    <w:rsid w:val="47223FC9"/>
    <w:rsid w:val="472263C0"/>
    <w:rsid w:val="4725CB3B"/>
    <w:rsid w:val="4729C978"/>
    <w:rsid w:val="47301899"/>
    <w:rsid w:val="4732765C"/>
    <w:rsid w:val="473BCC6A"/>
    <w:rsid w:val="473E70B6"/>
    <w:rsid w:val="476961CE"/>
    <w:rsid w:val="478C08FE"/>
    <w:rsid w:val="47902BE7"/>
    <w:rsid w:val="47950BA8"/>
    <w:rsid w:val="47A30B74"/>
    <w:rsid w:val="47AB27F0"/>
    <w:rsid w:val="47CB54B5"/>
    <w:rsid w:val="47D0150F"/>
    <w:rsid w:val="47D4AC75"/>
    <w:rsid w:val="47D9DC2A"/>
    <w:rsid w:val="47DE2595"/>
    <w:rsid w:val="48014B01"/>
    <w:rsid w:val="480F90BC"/>
    <w:rsid w:val="4814642A"/>
    <w:rsid w:val="481AA034"/>
    <w:rsid w:val="48364CF8"/>
    <w:rsid w:val="4840586B"/>
    <w:rsid w:val="484C6BC8"/>
    <w:rsid w:val="484D3C32"/>
    <w:rsid w:val="4853D60B"/>
    <w:rsid w:val="485864BD"/>
    <w:rsid w:val="485CE091"/>
    <w:rsid w:val="4878B09A"/>
    <w:rsid w:val="488A2F12"/>
    <w:rsid w:val="488E4477"/>
    <w:rsid w:val="4895C18E"/>
    <w:rsid w:val="48A31290"/>
    <w:rsid w:val="48CF4006"/>
    <w:rsid w:val="48D5A0FF"/>
    <w:rsid w:val="48DBC2DD"/>
    <w:rsid w:val="48DF0995"/>
    <w:rsid w:val="48EEFEC0"/>
    <w:rsid w:val="48F49985"/>
    <w:rsid w:val="4907C98F"/>
    <w:rsid w:val="4908DBDA"/>
    <w:rsid w:val="4919454E"/>
    <w:rsid w:val="49348852"/>
    <w:rsid w:val="4949FA5C"/>
    <w:rsid w:val="494AF202"/>
    <w:rsid w:val="495FCBB2"/>
    <w:rsid w:val="496FF861"/>
    <w:rsid w:val="497AD288"/>
    <w:rsid w:val="4992DADC"/>
    <w:rsid w:val="499AF958"/>
    <w:rsid w:val="499E385D"/>
    <w:rsid w:val="49BA5E33"/>
    <w:rsid w:val="49E5DB98"/>
    <w:rsid w:val="49FCD663"/>
    <w:rsid w:val="4A0145EA"/>
    <w:rsid w:val="4A0E200B"/>
    <w:rsid w:val="4A11BBEC"/>
    <w:rsid w:val="4A150BC5"/>
    <w:rsid w:val="4A1AA106"/>
    <w:rsid w:val="4A31D640"/>
    <w:rsid w:val="4A32FC3A"/>
    <w:rsid w:val="4A3D1D84"/>
    <w:rsid w:val="4A3DE286"/>
    <w:rsid w:val="4A530237"/>
    <w:rsid w:val="4A645D64"/>
    <w:rsid w:val="4A6DB8E9"/>
    <w:rsid w:val="4A7104B4"/>
    <w:rsid w:val="4A7A5D98"/>
    <w:rsid w:val="4A8C0D4C"/>
    <w:rsid w:val="4A95BD0A"/>
    <w:rsid w:val="4A9F6E8F"/>
    <w:rsid w:val="4AA5EC7C"/>
    <w:rsid w:val="4AA6EE20"/>
    <w:rsid w:val="4AB4680C"/>
    <w:rsid w:val="4ABC40A0"/>
    <w:rsid w:val="4ACF5FC8"/>
    <w:rsid w:val="4AD81FDA"/>
    <w:rsid w:val="4AE0696F"/>
    <w:rsid w:val="4AEC1582"/>
    <w:rsid w:val="4AECE306"/>
    <w:rsid w:val="4AFBB15E"/>
    <w:rsid w:val="4B200F96"/>
    <w:rsid w:val="4B274CD0"/>
    <w:rsid w:val="4B33CBE6"/>
    <w:rsid w:val="4B3C3843"/>
    <w:rsid w:val="4B41A3CD"/>
    <w:rsid w:val="4B4F64AE"/>
    <w:rsid w:val="4B69B442"/>
    <w:rsid w:val="4B72D776"/>
    <w:rsid w:val="4B759645"/>
    <w:rsid w:val="4B868BB9"/>
    <w:rsid w:val="4B98A6C4"/>
    <w:rsid w:val="4BB7276C"/>
    <w:rsid w:val="4BBA5D76"/>
    <w:rsid w:val="4BCDF879"/>
    <w:rsid w:val="4BE769CC"/>
    <w:rsid w:val="4BEC8A76"/>
    <w:rsid w:val="4BFF03D1"/>
    <w:rsid w:val="4C040155"/>
    <w:rsid w:val="4C0F32F5"/>
    <w:rsid w:val="4C115D09"/>
    <w:rsid w:val="4C497765"/>
    <w:rsid w:val="4C72B730"/>
    <w:rsid w:val="4C754964"/>
    <w:rsid w:val="4C77A3D7"/>
    <w:rsid w:val="4C83C26C"/>
    <w:rsid w:val="4C8D17EB"/>
    <w:rsid w:val="4C9CA6C0"/>
    <w:rsid w:val="4CAD3B58"/>
    <w:rsid w:val="4CB37C33"/>
    <w:rsid w:val="4CB8B24A"/>
    <w:rsid w:val="4CCE9BF5"/>
    <w:rsid w:val="4CFE2A89"/>
    <w:rsid w:val="4D052B4C"/>
    <w:rsid w:val="4D1E0117"/>
    <w:rsid w:val="4D1F0FA5"/>
    <w:rsid w:val="4D3BA5C6"/>
    <w:rsid w:val="4D45F443"/>
    <w:rsid w:val="4D5DF7A3"/>
    <w:rsid w:val="4D6063B9"/>
    <w:rsid w:val="4D69BDBB"/>
    <w:rsid w:val="4D6D132C"/>
    <w:rsid w:val="4D78FB89"/>
    <w:rsid w:val="4D7CB449"/>
    <w:rsid w:val="4D7E14E5"/>
    <w:rsid w:val="4D8922BE"/>
    <w:rsid w:val="4D91FEC6"/>
    <w:rsid w:val="4DA87E38"/>
    <w:rsid w:val="4DB4FAE7"/>
    <w:rsid w:val="4DB61DCD"/>
    <w:rsid w:val="4DB674F5"/>
    <w:rsid w:val="4DBDBD01"/>
    <w:rsid w:val="4DC9BE51"/>
    <w:rsid w:val="4DCD1B1B"/>
    <w:rsid w:val="4DD38A30"/>
    <w:rsid w:val="4DD6D446"/>
    <w:rsid w:val="4DDFA3DC"/>
    <w:rsid w:val="4DE50F3F"/>
    <w:rsid w:val="4DFB5ABB"/>
    <w:rsid w:val="4E06B0B7"/>
    <w:rsid w:val="4E0F1719"/>
    <w:rsid w:val="4E199DAF"/>
    <w:rsid w:val="4E2BEF49"/>
    <w:rsid w:val="4E2E4E01"/>
    <w:rsid w:val="4E2F34DC"/>
    <w:rsid w:val="4E3F0354"/>
    <w:rsid w:val="4E402A21"/>
    <w:rsid w:val="4E5F5B93"/>
    <w:rsid w:val="4E625A88"/>
    <w:rsid w:val="4E6DA1E9"/>
    <w:rsid w:val="4E94897D"/>
    <w:rsid w:val="4E9876F2"/>
    <w:rsid w:val="4EB5FFC2"/>
    <w:rsid w:val="4EBA8A57"/>
    <w:rsid w:val="4EC2D9E0"/>
    <w:rsid w:val="4EC869CC"/>
    <w:rsid w:val="4ECD66FE"/>
    <w:rsid w:val="4ECEF045"/>
    <w:rsid w:val="4ED26F07"/>
    <w:rsid w:val="4EEC0C21"/>
    <w:rsid w:val="4EEC1984"/>
    <w:rsid w:val="4EEE13E1"/>
    <w:rsid w:val="4EF0B283"/>
    <w:rsid w:val="4EF0C675"/>
    <w:rsid w:val="4F057335"/>
    <w:rsid w:val="4F08DDAD"/>
    <w:rsid w:val="4F10C1E5"/>
    <w:rsid w:val="4F204723"/>
    <w:rsid w:val="4F344B3B"/>
    <w:rsid w:val="4F3CB8B0"/>
    <w:rsid w:val="4F3D2B5C"/>
    <w:rsid w:val="4F4AC785"/>
    <w:rsid w:val="4F642524"/>
    <w:rsid w:val="4F64C82F"/>
    <w:rsid w:val="4F972B1C"/>
    <w:rsid w:val="4F97BDD8"/>
    <w:rsid w:val="4F97BF8E"/>
    <w:rsid w:val="4FAC32A1"/>
    <w:rsid w:val="4FAF3517"/>
    <w:rsid w:val="4FAF7DF9"/>
    <w:rsid w:val="4FB279CC"/>
    <w:rsid w:val="4FD7325A"/>
    <w:rsid w:val="4FE216CB"/>
    <w:rsid w:val="4FF1C4DC"/>
    <w:rsid w:val="5007DD6F"/>
    <w:rsid w:val="500C4D2C"/>
    <w:rsid w:val="5010B910"/>
    <w:rsid w:val="5034F210"/>
    <w:rsid w:val="50382F8A"/>
    <w:rsid w:val="504388B2"/>
    <w:rsid w:val="505A2293"/>
    <w:rsid w:val="5067273E"/>
    <w:rsid w:val="5097E6A0"/>
    <w:rsid w:val="5099DD60"/>
    <w:rsid w:val="509A532A"/>
    <w:rsid w:val="50A8B770"/>
    <w:rsid w:val="50AF8B3B"/>
    <w:rsid w:val="50B34873"/>
    <w:rsid w:val="50B35B9B"/>
    <w:rsid w:val="51025E43"/>
    <w:rsid w:val="510A1F89"/>
    <w:rsid w:val="510DA861"/>
    <w:rsid w:val="51175793"/>
    <w:rsid w:val="51195F25"/>
    <w:rsid w:val="514AEB85"/>
    <w:rsid w:val="5157866D"/>
    <w:rsid w:val="516BDBDB"/>
    <w:rsid w:val="51764F81"/>
    <w:rsid w:val="5178F9B9"/>
    <w:rsid w:val="517E3C0C"/>
    <w:rsid w:val="5186085E"/>
    <w:rsid w:val="5199F87F"/>
    <w:rsid w:val="519D7C38"/>
    <w:rsid w:val="51B7839C"/>
    <w:rsid w:val="51CC1950"/>
    <w:rsid w:val="51CE4C8C"/>
    <w:rsid w:val="51DB12B7"/>
    <w:rsid w:val="51DF3D61"/>
    <w:rsid w:val="51E70BBD"/>
    <w:rsid w:val="51ECDD3E"/>
    <w:rsid w:val="51F40E27"/>
    <w:rsid w:val="51FFD96D"/>
    <w:rsid w:val="52036447"/>
    <w:rsid w:val="5204065A"/>
    <w:rsid w:val="52053492"/>
    <w:rsid w:val="52076BC4"/>
    <w:rsid w:val="521B0834"/>
    <w:rsid w:val="5222FDAF"/>
    <w:rsid w:val="5235BB0A"/>
    <w:rsid w:val="524AD2B5"/>
    <w:rsid w:val="524F18D4"/>
    <w:rsid w:val="5253DD26"/>
    <w:rsid w:val="5255662A"/>
    <w:rsid w:val="5255B215"/>
    <w:rsid w:val="526482CE"/>
    <w:rsid w:val="526B79F8"/>
    <w:rsid w:val="528960F4"/>
    <w:rsid w:val="528A8C5D"/>
    <w:rsid w:val="528FE126"/>
    <w:rsid w:val="5297D697"/>
    <w:rsid w:val="529865E1"/>
    <w:rsid w:val="52A17D9A"/>
    <w:rsid w:val="52AF6E0A"/>
    <w:rsid w:val="52B8CE19"/>
    <w:rsid w:val="52C8C7F7"/>
    <w:rsid w:val="52CD0820"/>
    <w:rsid w:val="52CDBCFE"/>
    <w:rsid w:val="52D6F5A6"/>
    <w:rsid w:val="52DD1593"/>
    <w:rsid w:val="52E0C164"/>
    <w:rsid w:val="52F3F376"/>
    <w:rsid w:val="530A4B37"/>
    <w:rsid w:val="531295FD"/>
    <w:rsid w:val="532000BA"/>
    <w:rsid w:val="532AEED0"/>
    <w:rsid w:val="5338F646"/>
    <w:rsid w:val="536311AE"/>
    <w:rsid w:val="536A759D"/>
    <w:rsid w:val="536C855B"/>
    <w:rsid w:val="5395BE69"/>
    <w:rsid w:val="5396932F"/>
    <w:rsid w:val="539A186D"/>
    <w:rsid w:val="53B7F5D1"/>
    <w:rsid w:val="53B92260"/>
    <w:rsid w:val="53D0B1E5"/>
    <w:rsid w:val="53E684E8"/>
    <w:rsid w:val="53FFEFEB"/>
    <w:rsid w:val="541A69C7"/>
    <w:rsid w:val="541E1B51"/>
    <w:rsid w:val="5421E9D1"/>
    <w:rsid w:val="542F6E44"/>
    <w:rsid w:val="543B8B98"/>
    <w:rsid w:val="54401BB2"/>
    <w:rsid w:val="54481071"/>
    <w:rsid w:val="544F0F21"/>
    <w:rsid w:val="5454BE8D"/>
    <w:rsid w:val="54552334"/>
    <w:rsid w:val="546732EC"/>
    <w:rsid w:val="5470B409"/>
    <w:rsid w:val="5477249B"/>
    <w:rsid w:val="54821E44"/>
    <w:rsid w:val="549312DB"/>
    <w:rsid w:val="5493A843"/>
    <w:rsid w:val="54991E04"/>
    <w:rsid w:val="549F1CE9"/>
    <w:rsid w:val="54B93B60"/>
    <w:rsid w:val="54BE36B5"/>
    <w:rsid w:val="54CEAB1C"/>
    <w:rsid w:val="54E38FBD"/>
    <w:rsid w:val="54FBFBAC"/>
    <w:rsid w:val="55052C06"/>
    <w:rsid w:val="550ABDFD"/>
    <w:rsid w:val="55162CEC"/>
    <w:rsid w:val="552CE20C"/>
    <w:rsid w:val="552ED8D3"/>
    <w:rsid w:val="55384D60"/>
    <w:rsid w:val="55423B5E"/>
    <w:rsid w:val="55481999"/>
    <w:rsid w:val="555367C0"/>
    <w:rsid w:val="55588D67"/>
    <w:rsid w:val="557CE249"/>
    <w:rsid w:val="55825549"/>
    <w:rsid w:val="5585D39F"/>
    <w:rsid w:val="559D6096"/>
    <w:rsid w:val="559ED274"/>
    <w:rsid w:val="55A4202A"/>
    <w:rsid w:val="55ADF5DF"/>
    <w:rsid w:val="55B2377C"/>
    <w:rsid w:val="55B3BF3E"/>
    <w:rsid w:val="55BC7BC4"/>
    <w:rsid w:val="55C30AA8"/>
    <w:rsid w:val="55C9B871"/>
    <w:rsid w:val="55E20922"/>
    <w:rsid w:val="55EBC624"/>
    <w:rsid w:val="5602CB25"/>
    <w:rsid w:val="561E4CB4"/>
    <w:rsid w:val="5639944F"/>
    <w:rsid w:val="56523478"/>
    <w:rsid w:val="56524DBF"/>
    <w:rsid w:val="56579228"/>
    <w:rsid w:val="565A2B2C"/>
    <w:rsid w:val="565E6B1F"/>
    <w:rsid w:val="5662760D"/>
    <w:rsid w:val="566BC7AF"/>
    <w:rsid w:val="566D3D09"/>
    <w:rsid w:val="5670A308"/>
    <w:rsid w:val="569E76EE"/>
    <w:rsid w:val="56ADA9EF"/>
    <w:rsid w:val="56AF9964"/>
    <w:rsid w:val="56B674F1"/>
    <w:rsid w:val="56B9AC88"/>
    <w:rsid w:val="56BEA087"/>
    <w:rsid w:val="56D1B16F"/>
    <w:rsid w:val="56D71DAA"/>
    <w:rsid w:val="56DA5691"/>
    <w:rsid w:val="56F5BF43"/>
    <w:rsid w:val="56FF1398"/>
    <w:rsid w:val="56FF4A43"/>
    <w:rsid w:val="5712BF3A"/>
    <w:rsid w:val="57194AF4"/>
    <w:rsid w:val="5726B00C"/>
    <w:rsid w:val="57331394"/>
    <w:rsid w:val="5751CD99"/>
    <w:rsid w:val="57613A16"/>
    <w:rsid w:val="5787A48A"/>
    <w:rsid w:val="579718F9"/>
    <w:rsid w:val="57991232"/>
    <w:rsid w:val="57A36735"/>
    <w:rsid w:val="57BEFE29"/>
    <w:rsid w:val="57C824D0"/>
    <w:rsid w:val="57CBD38F"/>
    <w:rsid w:val="57F8107F"/>
    <w:rsid w:val="5805B466"/>
    <w:rsid w:val="580700DE"/>
    <w:rsid w:val="5822AF4B"/>
    <w:rsid w:val="5833FF24"/>
    <w:rsid w:val="583735D8"/>
    <w:rsid w:val="583F5938"/>
    <w:rsid w:val="5841A375"/>
    <w:rsid w:val="58425928"/>
    <w:rsid w:val="58460D36"/>
    <w:rsid w:val="584B75CD"/>
    <w:rsid w:val="5869952E"/>
    <w:rsid w:val="58734821"/>
    <w:rsid w:val="58824ED7"/>
    <w:rsid w:val="5883F734"/>
    <w:rsid w:val="589620B7"/>
    <w:rsid w:val="5897C1A0"/>
    <w:rsid w:val="58ACAC4C"/>
    <w:rsid w:val="58B04C29"/>
    <w:rsid w:val="58BE335D"/>
    <w:rsid w:val="58C979E7"/>
    <w:rsid w:val="58CBF909"/>
    <w:rsid w:val="58D19943"/>
    <w:rsid w:val="58DBC0A2"/>
    <w:rsid w:val="58DD7745"/>
    <w:rsid w:val="58FCD6C2"/>
    <w:rsid w:val="5909DA7B"/>
    <w:rsid w:val="590AC5A1"/>
    <w:rsid w:val="591B972E"/>
    <w:rsid w:val="5920A977"/>
    <w:rsid w:val="593EB3D1"/>
    <w:rsid w:val="59536E83"/>
    <w:rsid w:val="5955CF58"/>
    <w:rsid w:val="595AF9E4"/>
    <w:rsid w:val="596EC4CE"/>
    <w:rsid w:val="5972D236"/>
    <w:rsid w:val="597367BC"/>
    <w:rsid w:val="597928FA"/>
    <w:rsid w:val="59835C02"/>
    <w:rsid w:val="599D0DA4"/>
    <w:rsid w:val="599FEC59"/>
    <w:rsid w:val="59BA2400"/>
    <w:rsid w:val="59C6BA80"/>
    <w:rsid w:val="59CBD153"/>
    <w:rsid w:val="5A113CBA"/>
    <w:rsid w:val="5A1400A7"/>
    <w:rsid w:val="5A206B25"/>
    <w:rsid w:val="5A23E9C6"/>
    <w:rsid w:val="5A43FF22"/>
    <w:rsid w:val="5A51D1FA"/>
    <w:rsid w:val="5A538CFA"/>
    <w:rsid w:val="5A5D5D61"/>
    <w:rsid w:val="5A64CCD6"/>
    <w:rsid w:val="5A6DB5D4"/>
    <w:rsid w:val="5A704DD5"/>
    <w:rsid w:val="5A8C7937"/>
    <w:rsid w:val="5AA44BEF"/>
    <w:rsid w:val="5AB59259"/>
    <w:rsid w:val="5AD27943"/>
    <w:rsid w:val="5AFEDC6D"/>
    <w:rsid w:val="5B017F4E"/>
    <w:rsid w:val="5B191923"/>
    <w:rsid w:val="5B297B9B"/>
    <w:rsid w:val="5B2FE630"/>
    <w:rsid w:val="5B3190B6"/>
    <w:rsid w:val="5B32E30C"/>
    <w:rsid w:val="5B538557"/>
    <w:rsid w:val="5B5D4572"/>
    <w:rsid w:val="5B722F89"/>
    <w:rsid w:val="5B774671"/>
    <w:rsid w:val="5B7754D0"/>
    <w:rsid w:val="5B7B0156"/>
    <w:rsid w:val="5B809D46"/>
    <w:rsid w:val="5B821946"/>
    <w:rsid w:val="5B8BED76"/>
    <w:rsid w:val="5B95DCFE"/>
    <w:rsid w:val="5B9C3D66"/>
    <w:rsid w:val="5B9ECA38"/>
    <w:rsid w:val="5BAA830E"/>
    <w:rsid w:val="5BB0FA9D"/>
    <w:rsid w:val="5BCDD764"/>
    <w:rsid w:val="5BDFC858"/>
    <w:rsid w:val="5BFF0A2A"/>
    <w:rsid w:val="5C28ED2C"/>
    <w:rsid w:val="5C2A26B4"/>
    <w:rsid w:val="5C30FDD3"/>
    <w:rsid w:val="5C3216DB"/>
    <w:rsid w:val="5C39754D"/>
    <w:rsid w:val="5C3ACECF"/>
    <w:rsid w:val="5C4024FE"/>
    <w:rsid w:val="5C5C85C7"/>
    <w:rsid w:val="5C678B27"/>
    <w:rsid w:val="5C7E64F8"/>
    <w:rsid w:val="5C89CE04"/>
    <w:rsid w:val="5C8C49F5"/>
    <w:rsid w:val="5C9A3F8D"/>
    <w:rsid w:val="5C9F1FB8"/>
    <w:rsid w:val="5C9FE9C0"/>
    <w:rsid w:val="5CB28E34"/>
    <w:rsid w:val="5CBFF37B"/>
    <w:rsid w:val="5CC619B2"/>
    <w:rsid w:val="5CCA906E"/>
    <w:rsid w:val="5CEB60F8"/>
    <w:rsid w:val="5CF6BF29"/>
    <w:rsid w:val="5CFAA92A"/>
    <w:rsid w:val="5D0232FC"/>
    <w:rsid w:val="5D027C60"/>
    <w:rsid w:val="5D087FF0"/>
    <w:rsid w:val="5D0AFD56"/>
    <w:rsid w:val="5D0F011D"/>
    <w:rsid w:val="5D100C4D"/>
    <w:rsid w:val="5D1DB6D6"/>
    <w:rsid w:val="5D2ACE60"/>
    <w:rsid w:val="5D2D864F"/>
    <w:rsid w:val="5D3B7199"/>
    <w:rsid w:val="5D4148E5"/>
    <w:rsid w:val="5D5B40C8"/>
    <w:rsid w:val="5D66A284"/>
    <w:rsid w:val="5D71CC48"/>
    <w:rsid w:val="5D8750E0"/>
    <w:rsid w:val="5D94EAFF"/>
    <w:rsid w:val="5D99FA2B"/>
    <w:rsid w:val="5DA0A9B0"/>
    <w:rsid w:val="5DB58BC9"/>
    <w:rsid w:val="5DB7415C"/>
    <w:rsid w:val="5DC264A6"/>
    <w:rsid w:val="5DC6923D"/>
    <w:rsid w:val="5DD03465"/>
    <w:rsid w:val="5DD69F30"/>
    <w:rsid w:val="5DED2288"/>
    <w:rsid w:val="5E021B3F"/>
    <w:rsid w:val="5E03716D"/>
    <w:rsid w:val="5E0A61D9"/>
    <w:rsid w:val="5E0ABFAC"/>
    <w:rsid w:val="5E0B650D"/>
    <w:rsid w:val="5E1E6A82"/>
    <w:rsid w:val="5E20B1CA"/>
    <w:rsid w:val="5E2D09B7"/>
    <w:rsid w:val="5E343EAF"/>
    <w:rsid w:val="5E3AF25F"/>
    <w:rsid w:val="5E3DCE8F"/>
    <w:rsid w:val="5E418BE3"/>
    <w:rsid w:val="5E4E5E95"/>
    <w:rsid w:val="5E4F2B5C"/>
    <w:rsid w:val="5E5635AD"/>
    <w:rsid w:val="5E66CFE1"/>
    <w:rsid w:val="5E73F096"/>
    <w:rsid w:val="5E79C6DA"/>
    <w:rsid w:val="5E81F869"/>
    <w:rsid w:val="5E83AD08"/>
    <w:rsid w:val="5EA43AC9"/>
    <w:rsid w:val="5EAA9DD0"/>
    <w:rsid w:val="5EB43AD1"/>
    <w:rsid w:val="5EBEDDED"/>
    <w:rsid w:val="5ED75021"/>
    <w:rsid w:val="5EE4B1FA"/>
    <w:rsid w:val="5EEF63C6"/>
    <w:rsid w:val="5F046BF8"/>
    <w:rsid w:val="5F0C67C2"/>
    <w:rsid w:val="5F138A5E"/>
    <w:rsid w:val="5F15B1C3"/>
    <w:rsid w:val="5F17736F"/>
    <w:rsid w:val="5F1ACE88"/>
    <w:rsid w:val="5F34AD08"/>
    <w:rsid w:val="5F39F49E"/>
    <w:rsid w:val="5F3EB431"/>
    <w:rsid w:val="5F597644"/>
    <w:rsid w:val="5F64FA6B"/>
    <w:rsid w:val="5F69A534"/>
    <w:rsid w:val="5F6EDB5E"/>
    <w:rsid w:val="5F7C4CBF"/>
    <w:rsid w:val="5F84960E"/>
    <w:rsid w:val="5F96384E"/>
    <w:rsid w:val="5FA5277B"/>
    <w:rsid w:val="5FAA2A8B"/>
    <w:rsid w:val="5FAE4B05"/>
    <w:rsid w:val="5FD057EF"/>
    <w:rsid w:val="5FD45F03"/>
    <w:rsid w:val="5FE395F8"/>
    <w:rsid w:val="5FF36DD2"/>
    <w:rsid w:val="5FFE20C1"/>
    <w:rsid w:val="6008D8C5"/>
    <w:rsid w:val="60128946"/>
    <w:rsid w:val="6020D232"/>
    <w:rsid w:val="6029245F"/>
    <w:rsid w:val="603231D5"/>
    <w:rsid w:val="60544649"/>
    <w:rsid w:val="605498E2"/>
    <w:rsid w:val="605BBBD9"/>
    <w:rsid w:val="606762D6"/>
    <w:rsid w:val="606AE40F"/>
    <w:rsid w:val="607E8B99"/>
    <w:rsid w:val="6080FDC8"/>
    <w:rsid w:val="6082C2F3"/>
    <w:rsid w:val="60896327"/>
    <w:rsid w:val="6093EAB5"/>
    <w:rsid w:val="60B4B0E1"/>
    <w:rsid w:val="60B5A577"/>
    <w:rsid w:val="60CBA035"/>
    <w:rsid w:val="60DCA5B8"/>
    <w:rsid w:val="610111A2"/>
    <w:rsid w:val="615268D7"/>
    <w:rsid w:val="61734AEE"/>
    <w:rsid w:val="61770F83"/>
    <w:rsid w:val="619FE66A"/>
    <w:rsid w:val="61A142B0"/>
    <w:rsid w:val="61A863B0"/>
    <w:rsid w:val="61B18A5B"/>
    <w:rsid w:val="61B2AB31"/>
    <w:rsid w:val="61E7D480"/>
    <w:rsid w:val="61EE362C"/>
    <w:rsid w:val="61FEFCB2"/>
    <w:rsid w:val="61FF5DE6"/>
    <w:rsid w:val="62083E72"/>
    <w:rsid w:val="6209EBAF"/>
    <w:rsid w:val="621A5BFA"/>
    <w:rsid w:val="621D01DF"/>
    <w:rsid w:val="62215790"/>
    <w:rsid w:val="622A364E"/>
    <w:rsid w:val="6237E9C9"/>
    <w:rsid w:val="62429CBA"/>
    <w:rsid w:val="625BF29E"/>
    <w:rsid w:val="6275C63B"/>
    <w:rsid w:val="6280FB63"/>
    <w:rsid w:val="6282CAE8"/>
    <w:rsid w:val="6283F017"/>
    <w:rsid w:val="6284CB50"/>
    <w:rsid w:val="62889E70"/>
    <w:rsid w:val="6299E2B0"/>
    <w:rsid w:val="629D065E"/>
    <w:rsid w:val="62A0C8DE"/>
    <w:rsid w:val="62A3B2A3"/>
    <w:rsid w:val="62BE99AF"/>
    <w:rsid w:val="62C59A73"/>
    <w:rsid w:val="62CEAD09"/>
    <w:rsid w:val="62CEB7E7"/>
    <w:rsid w:val="62DA920F"/>
    <w:rsid w:val="62E02604"/>
    <w:rsid w:val="62E90A55"/>
    <w:rsid w:val="630747BB"/>
    <w:rsid w:val="63118929"/>
    <w:rsid w:val="632AB06A"/>
    <w:rsid w:val="6337CE46"/>
    <w:rsid w:val="63556CFE"/>
    <w:rsid w:val="63610151"/>
    <w:rsid w:val="6374056F"/>
    <w:rsid w:val="63923FFF"/>
    <w:rsid w:val="639615FF"/>
    <w:rsid w:val="63AB7E4C"/>
    <w:rsid w:val="63B6C2F5"/>
    <w:rsid w:val="63B8231D"/>
    <w:rsid w:val="63E464C3"/>
    <w:rsid w:val="63F65881"/>
    <w:rsid w:val="63F6C2D7"/>
    <w:rsid w:val="63F9B7F4"/>
    <w:rsid w:val="63FED0C0"/>
    <w:rsid w:val="641104AA"/>
    <w:rsid w:val="6412BD0F"/>
    <w:rsid w:val="64225C26"/>
    <w:rsid w:val="643DC7E9"/>
    <w:rsid w:val="64492D0A"/>
    <w:rsid w:val="644E77E1"/>
    <w:rsid w:val="64541BC0"/>
    <w:rsid w:val="6470B00C"/>
    <w:rsid w:val="6488C3A1"/>
    <w:rsid w:val="6488EE45"/>
    <w:rsid w:val="648ECEF6"/>
    <w:rsid w:val="64A5A437"/>
    <w:rsid w:val="64A9722B"/>
    <w:rsid w:val="64B89AB2"/>
    <w:rsid w:val="64B97E00"/>
    <w:rsid w:val="64C715DC"/>
    <w:rsid w:val="64D395B5"/>
    <w:rsid w:val="64DCCB6C"/>
    <w:rsid w:val="64E7362F"/>
    <w:rsid w:val="64E9FFA8"/>
    <w:rsid w:val="64F083AB"/>
    <w:rsid w:val="64FB2E39"/>
    <w:rsid w:val="65066B3A"/>
    <w:rsid w:val="6514F70C"/>
    <w:rsid w:val="651A9D22"/>
    <w:rsid w:val="65344216"/>
    <w:rsid w:val="654494C9"/>
    <w:rsid w:val="654B34B6"/>
    <w:rsid w:val="654CF111"/>
    <w:rsid w:val="655418BA"/>
    <w:rsid w:val="655C52E1"/>
    <w:rsid w:val="6587FA17"/>
    <w:rsid w:val="6599494D"/>
    <w:rsid w:val="659A8CB7"/>
    <w:rsid w:val="659A9E4A"/>
    <w:rsid w:val="65C290AA"/>
    <w:rsid w:val="65D3DCDE"/>
    <w:rsid w:val="65D789E1"/>
    <w:rsid w:val="65DA4941"/>
    <w:rsid w:val="65DE4212"/>
    <w:rsid w:val="65E4D5E5"/>
    <w:rsid w:val="65FDE7D4"/>
    <w:rsid w:val="66172F4E"/>
    <w:rsid w:val="661E4457"/>
    <w:rsid w:val="6626B17C"/>
    <w:rsid w:val="6643CE72"/>
    <w:rsid w:val="66543D3F"/>
    <w:rsid w:val="6654531C"/>
    <w:rsid w:val="665465FF"/>
    <w:rsid w:val="6656FC3F"/>
    <w:rsid w:val="6657F946"/>
    <w:rsid w:val="665A93F0"/>
    <w:rsid w:val="66637DD8"/>
    <w:rsid w:val="66669A4F"/>
    <w:rsid w:val="666BABD3"/>
    <w:rsid w:val="666F6F08"/>
    <w:rsid w:val="667AB3C2"/>
    <w:rsid w:val="667F4ED6"/>
    <w:rsid w:val="66A05FBF"/>
    <w:rsid w:val="66B8730C"/>
    <w:rsid w:val="66B9DC05"/>
    <w:rsid w:val="66BE608D"/>
    <w:rsid w:val="66E69010"/>
    <w:rsid w:val="66F425A8"/>
    <w:rsid w:val="66FAEE1C"/>
    <w:rsid w:val="6708CDA5"/>
    <w:rsid w:val="673F26B4"/>
    <w:rsid w:val="674BF4FC"/>
    <w:rsid w:val="674C5153"/>
    <w:rsid w:val="676070D6"/>
    <w:rsid w:val="676A3A8E"/>
    <w:rsid w:val="676C9D44"/>
    <w:rsid w:val="676ED294"/>
    <w:rsid w:val="677AE4CA"/>
    <w:rsid w:val="67834B80"/>
    <w:rsid w:val="678A2F9D"/>
    <w:rsid w:val="678AC715"/>
    <w:rsid w:val="678D4859"/>
    <w:rsid w:val="6790CF69"/>
    <w:rsid w:val="679275C2"/>
    <w:rsid w:val="679C96BF"/>
    <w:rsid w:val="67A20F85"/>
    <w:rsid w:val="67A3BCA1"/>
    <w:rsid w:val="67A9784C"/>
    <w:rsid w:val="67B7AA4F"/>
    <w:rsid w:val="67BB5697"/>
    <w:rsid w:val="67C01F4A"/>
    <w:rsid w:val="67E21635"/>
    <w:rsid w:val="67F540DB"/>
    <w:rsid w:val="6802002E"/>
    <w:rsid w:val="68075999"/>
    <w:rsid w:val="680B3F69"/>
    <w:rsid w:val="680F5A24"/>
    <w:rsid w:val="68489AA7"/>
    <w:rsid w:val="685CB39A"/>
    <w:rsid w:val="68627C30"/>
    <w:rsid w:val="686FEAE7"/>
    <w:rsid w:val="6870438E"/>
    <w:rsid w:val="68730615"/>
    <w:rsid w:val="6875310B"/>
    <w:rsid w:val="6886B754"/>
    <w:rsid w:val="6893660F"/>
    <w:rsid w:val="6896718E"/>
    <w:rsid w:val="68977248"/>
    <w:rsid w:val="68BE4727"/>
    <w:rsid w:val="68D2E18E"/>
    <w:rsid w:val="68DB495E"/>
    <w:rsid w:val="68DC3121"/>
    <w:rsid w:val="68E339BC"/>
    <w:rsid w:val="68E38DFA"/>
    <w:rsid w:val="68EEEA0C"/>
    <w:rsid w:val="69031A16"/>
    <w:rsid w:val="690CB41E"/>
    <w:rsid w:val="691397DB"/>
    <w:rsid w:val="691F5F42"/>
    <w:rsid w:val="6921B92D"/>
    <w:rsid w:val="692918BA"/>
    <w:rsid w:val="692C0F32"/>
    <w:rsid w:val="694576B7"/>
    <w:rsid w:val="694843D6"/>
    <w:rsid w:val="695078D6"/>
    <w:rsid w:val="695133A4"/>
    <w:rsid w:val="69540E0B"/>
    <w:rsid w:val="696DDD5B"/>
    <w:rsid w:val="697937A3"/>
    <w:rsid w:val="698A783E"/>
    <w:rsid w:val="6990470C"/>
    <w:rsid w:val="6994C849"/>
    <w:rsid w:val="699931F8"/>
    <w:rsid w:val="699AF1FE"/>
    <w:rsid w:val="699D799F"/>
    <w:rsid w:val="69A088C1"/>
    <w:rsid w:val="69A83327"/>
    <w:rsid w:val="69AAB46B"/>
    <w:rsid w:val="69AD3B5D"/>
    <w:rsid w:val="69B4B3FC"/>
    <w:rsid w:val="69C2A218"/>
    <w:rsid w:val="69D6B4EC"/>
    <w:rsid w:val="69D73012"/>
    <w:rsid w:val="69E76EF9"/>
    <w:rsid w:val="69F3B598"/>
    <w:rsid w:val="69F650DE"/>
    <w:rsid w:val="69FBA867"/>
    <w:rsid w:val="6A022393"/>
    <w:rsid w:val="6A062573"/>
    <w:rsid w:val="6A0F8177"/>
    <w:rsid w:val="6A27B1FD"/>
    <w:rsid w:val="6A36D845"/>
    <w:rsid w:val="6A37A613"/>
    <w:rsid w:val="6A4CCAEC"/>
    <w:rsid w:val="6A5DE4FF"/>
    <w:rsid w:val="6A760F99"/>
    <w:rsid w:val="6A7FE756"/>
    <w:rsid w:val="6A85C315"/>
    <w:rsid w:val="6A9C4FE3"/>
    <w:rsid w:val="6AA08F26"/>
    <w:rsid w:val="6AB1E3E6"/>
    <w:rsid w:val="6AB43BBC"/>
    <w:rsid w:val="6ACB2324"/>
    <w:rsid w:val="6AD74670"/>
    <w:rsid w:val="6AD8F5CD"/>
    <w:rsid w:val="6AE81056"/>
    <w:rsid w:val="6AFD08F0"/>
    <w:rsid w:val="6B010C87"/>
    <w:rsid w:val="6B03AA36"/>
    <w:rsid w:val="6B1020A9"/>
    <w:rsid w:val="6B137BF8"/>
    <w:rsid w:val="6B1DC49C"/>
    <w:rsid w:val="6B28532E"/>
    <w:rsid w:val="6B2ACBAA"/>
    <w:rsid w:val="6B45E781"/>
    <w:rsid w:val="6B5EFC3B"/>
    <w:rsid w:val="6B68E1AE"/>
    <w:rsid w:val="6B6970EC"/>
    <w:rsid w:val="6B72854D"/>
    <w:rsid w:val="6B7952CF"/>
    <w:rsid w:val="6B7FAC7C"/>
    <w:rsid w:val="6B829D50"/>
    <w:rsid w:val="6B956C84"/>
    <w:rsid w:val="6BA273F1"/>
    <w:rsid w:val="6BAA7A01"/>
    <w:rsid w:val="6BAEF839"/>
    <w:rsid w:val="6BB02807"/>
    <w:rsid w:val="6BB83DC7"/>
    <w:rsid w:val="6BC698ED"/>
    <w:rsid w:val="6BC8F5CB"/>
    <w:rsid w:val="6BD70CE1"/>
    <w:rsid w:val="6BDB7F4E"/>
    <w:rsid w:val="6BEEB63D"/>
    <w:rsid w:val="6BF17AF8"/>
    <w:rsid w:val="6BF2B94F"/>
    <w:rsid w:val="6BF4C48C"/>
    <w:rsid w:val="6BFB8660"/>
    <w:rsid w:val="6BFF9F48"/>
    <w:rsid w:val="6C00E335"/>
    <w:rsid w:val="6C20C92D"/>
    <w:rsid w:val="6C23C864"/>
    <w:rsid w:val="6C3884EE"/>
    <w:rsid w:val="6C3FDD9D"/>
    <w:rsid w:val="6C488590"/>
    <w:rsid w:val="6C61647C"/>
    <w:rsid w:val="6C668A65"/>
    <w:rsid w:val="6C723553"/>
    <w:rsid w:val="6C7A1EA2"/>
    <w:rsid w:val="6C81455E"/>
    <w:rsid w:val="6C8DA422"/>
    <w:rsid w:val="6C92F8E7"/>
    <w:rsid w:val="6CB726F8"/>
    <w:rsid w:val="6CBA39E9"/>
    <w:rsid w:val="6CBA9E55"/>
    <w:rsid w:val="6CC4440F"/>
    <w:rsid w:val="6CC52197"/>
    <w:rsid w:val="6CC7F2DE"/>
    <w:rsid w:val="6CD4194B"/>
    <w:rsid w:val="6CD5649E"/>
    <w:rsid w:val="6D0BDB92"/>
    <w:rsid w:val="6D10019E"/>
    <w:rsid w:val="6D25313E"/>
    <w:rsid w:val="6D2FA3F8"/>
    <w:rsid w:val="6D31D7CA"/>
    <w:rsid w:val="6D326F42"/>
    <w:rsid w:val="6D39FEFD"/>
    <w:rsid w:val="6D4A9B67"/>
    <w:rsid w:val="6D5A50D6"/>
    <w:rsid w:val="6D718DA5"/>
    <w:rsid w:val="6D81ED0A"/>
    <w:rsid w:val="6D82D000"/>
    <w:rsid w:val="6D8BC1DC"/>
    <w:rsid w:val="6D9F47C5"/>
    <w:rsid w:val="6DA08C70"/>
    <w:rsid w:val="6DBD933B"/>
    <w:rsid w:val="6DBEDB4D"/>
    <w:rsid w:val="6DD3ACCA"/>
    <w:rsid w:val="6DE0ED37"/>
    <w:rsid w:val="6DE19B9E"/>
    <w:rsid w:val="6DFB21DC"/>
    <w:rsid w:val="6DFEF255"/>
    <w:rsid w:val="6E01517D"/>
    <w:rsid w:val="6E043A4C"/>
    <w:rsid w:val="6E1EC43D"/>
    <w:rsid w:val="6E3AE07C"/>
    <w:rsid w:val="6E454134"/>
    <w:rsid w:val="6E5386A3"/>
    <w:rsid w:val="6E589658"/>
    <w:rsid w:val="6E5DDF25"/>
    <w:rsid w:val="6E6C6FE5"/>
    <w:rsid w:val="6E8220BB"/>
    <w:rsid w:val="6E90064F"/>
    <w:rsid w:val="6EA49FB7"/>
    <w:rsid w:val="6EB3A1F3"/>
    <w:rsid w:val="6EB5DE22"/>
    <w:rsid w:val="6EB6A864"/>
    <w:rsid w:val="6EC4DAE9"/>
    <w:rsid w:val="6ED90F1A"/>
    <w:rsid w:val="6EDA406A"/>
    <w:rsid w:val="6EE47BB6"/>
    <w:rsid w:val="6EEC8972"/>
    <w:rsid w:val="6F15CD06"/>
    <w:rsid w:val="6F17F815"/>
    <w:rsid w:val="6F1BBBEB"/>
    <w:rsid w:val="6F1C5CA5"/>
    <w:rsid w:val="6F243AF9"/>
    <w:rsid w:val="6F26356E"/>
    <w:rsid w:val="6F3160BA"/>
    <w:rsid w:val="6F391E10"/>
    <w:rsid w:val="6F446E9F"/>
    <w:rsid w:val="6F7F1C12"/>
    <w:rsid w:val="6F8AEC7F"/>
    <w:rsid w:val="6FB40F2A"/>
    <w:rsid w:val="6FD79AB6"/>
    <w:rsid w:val="6FE07B06"/>
    <w:rsid w:val="6FE6CC6B"/>
    <w:rsid w:val="6FF64E82"/>
    <w:rsid w:val="6FF7F397"/>
    <w:rsid w:val="70036F9F"/>
    <w:rsid w:val="70084046"/>
    <w:rsid w:val="70142C5A"/>
    <w:rsid w:val="701EF2D9"/>
    <w:rsid w:val="701F28E5"/>
    <w:rsid w:val="702A5763"/>
    <w:rsid w:val="702EA88B"/>
    <w:rsid w:val="702F5166"/>
    <w:rsid w:val="7037B855"/>
    <w:rsid w:val="7045D723"/>
    <w:rsid w:val="7048F7C7"/>
    <w:rsid w:val="704DAC3C"/>
    <w:rsid w:val="70531D7D"/>
    <w:rsid w:val="706B4D31"/>
    <w:rsid w:val="706C30F6"/>
    <w:rsid w:val="706CF34A"/>
    <w:rsid w:val="7073BA5A"/>
    <w:rsid w:val="7081F0CB"/>
    <w:rsid w:val="70A4F0FF"/>
    <w:rsid w:val="70C116AB"/>
    <w:rsid w:val="70C7C138"/>
    <w:rsid w:val="70C93805"/>
    <w:rsid w:val="70CCD1D1"/>
    <w:rsid w:val="70CE4156"/>
    <w:rsid w:val="70D23F2E"/>
    <w:rsid w:val="70D37D6B"/>
    <w:rsid w:val="70D45A7E"/>
    <w:rsid w:val="70D4EE71"/>
    <w:rsid w:val="70D5786A"/>
    <w:rsid w:val="70DD5820"/>
    <w:rsid w:val="70DF3235"/>
    <w:rsid w:val="70DFC97A"/>
    <w:rsid w:val="70ECE53D"/>
    <w:rsid w:val="70F11619"/>
    <w:rsid w:val="70F20686"/>
    <w:rsid w:val="70F23761"/>
    <w:rsid w:val="70F882D9"/>
    <w:rsid w:val="70FABB7D"/>
    <w:rsid w:val="7100710E"/>
    <w:rsid w:val="711D4CC8"/>
    <w:rsid w:val="71288348"/>
    <w:rsid w:val="7129F970"/>
    <w:rsid w:val="71514F34"/>
    <w:rsid w:val="716522C0"/>
    <w:rsid w:val="716C377A"/>
    <w:rsid w:val="717E5AFF"/>
    <w:rsid w:val="7192DFC9"/>
    <w:rsid w:val="719B4107"/>
    <w:rsid w:val="71B21EC5"/>
    <w:rsid w:val="71C31131"/>
    <w:rsid w:val="71C44EA2"/>
    <w:rsid w:val="71C6C837"/>
    <w:rsid w:val="71D7976E"/>
    <w:rsid w:val="71DF2424"/>
    <w:rsid w:val="71DF326D"/>
    <w:rsid w:val="71E6576B"/>
    <w:rsid w:val="71EC77E1"/>
    <w:rsid w:val="71EE9EED"/>
    <w:rsid w:val="720258B1"/>
    <w:rsid w:val="72057AC3"/>
    <w:rsid w:val="72196942"/>
    <w:rsid w:val="723321E2"/>
    <w:rsid w:val="7233C381"/>
    <w:rsid w:val="7235F052"/>
    <w:rsid w:val="7241094B"/>
    <w:rsid w:val="724E2B1E"/>
    <w:rsid w:val="725236FF"/>
    <w:rsid w:val="725ACC1A"/>
    <w:rsid w:val="725F349D"/>
    <w:rsid w:val="72618FE2"/>
    <w:rsid w:val="7279A6B7"/>
    <w:rsid w:val="7280ECA4"/>
    <w:rsid w:val="7288B42C"/>
    <w:rsid w:val="7294F05F"/>
    <w:rsid w:val="7298AB23"/>
    <w:rsid w:val="72A87082"/>
    <w:rsid w:val="72B56957"/>
    <w:rsid w:val="72B67D69"/>
    <w:rsid w:val="72C94BD7"/>
    <w:rsid w:val="72D49AFD"/>
    <w:rsid w:val="72E49ADB"/>
    <w:rsid w:val="72E6FDCE"/>
    <w:rsid w:val="72F5A28D"/>
    <w:rsid w:val="73026A23"/>
    <w:rsid w:val="73117EDE"/>
    <w:rsid w:val="7320C325"/>
    <w:rsid w:val="732E1C5F"/>
    <w:rsid w:val="73351BAB"/>
    <w:rsid w:val="733C6E79"/>
    <w:rsid w:val="7366AA33"/>
    <w:rsid w:val="73815D25"/>
    <w:rsid w:val="738D7AA5"/>
    <w:rsid w:val="738F46FF"/>
    <w:rsid w:val="739E875F"/>
    <w:rsid w:val="73A25FFF"/>
    <w:rsid w:val="73A49F03"/>
    <w:rsid w:val="73B72B67"/>
    <w:rsid w:val="73C5EEF3"/>
    <w:rsid w:val="73CB4364"/>
    <w:rsid w:val="73CE4F8C"/>
    <w:rsid w:val="73E5D291"/>
    <w:rsid w:val="73EE0760"/>
    <w:rsid w:val="73F04CDA"/>
    <w:rsid w:val="73FC2656"/>
    <w:rsid w:val="7417F096"/>
    <w:rsid w:val="742A4A3F"/>
    <w:rsid w:val="742B5E81"/>
    <w:rsid w:val="742C4121"/>
    <w:rsid w:val="743CB544"/>
    <w:rsid w:val="7446D746"/>
    <w:rsid w:val="74494BB7"/>
    <w:rsid w:val="7451506D"/>
    <w:rsid w:val="74557912"/>
    <w:rsid w:val="74583684"/>
    <w:rsid w:val="745E8D06"/>
    <w:rsid w:val="746D6B62"/>
    <w:rsid w:val="746EB23F"/>
    <w:rsid w:val="747A270B"/>
    <w:rsid w:val="747DABDC"/>
    <w:rsid w:val="748DC29E"/>
    <w:rsid w:val="7492A79B"/>
    <w:rsid w:val="74B7C911"/>
    <w:rsid w:val="74DA673B"/>
    <w:rsid w:val="74DBB169"/>
    <w:rsid w:val="74E1B269"/>
    <w:rsid w:val="74F0380B"/>
    <w:rsid w:val="7503E1E7"/>
    <w:rsid w:val="75053188"/>
    <w:rsid w:val="7521F00F"/>
    <w:rsid w:val="7525751D"/>
    <w:rsid w:val="752A493D"/>
    <w:rsid w:val="7531FC99"/>
    <w:rsid w:val="753BEA50"/>
    <w:rsid w:val="753D7D84"/>
    <w:rsid w:val="75417D36"/>
    <w:rsid w:val="7557C6CA"/>
    <w:rsid w:val="756EDF5F"/>
    <w:rsid w:val="757A3081"/>
    <w:rsid w:val="7585E17C"/>
    <w:rsid w:val="758AB7A2"/>
    <w:rsid w:val="75AED0E7"/>
    <w:rsid w:val="75B1D035"/>
    <w:rsid w:val="75B72A05"/>
    <w:rsid w:val="75C8FD84"/>
    <w:rsid w:val="75D694B2"/>
    <w:rsid w:val="75E36386"/>
    <w:rsid w:val="7601579C"/>
    <w:rsid w:val="76049D0D"/>
    <w:rsid w:val="76059CDD"/>
    <w:rsid w:val="760D12CA"/>
    <w:rsid w:val="76102F32"/>
    <w:rsid w:val="761FC87D"/>
    <w:rsid w:val="7650ACD7"/>
    <w:rsid w:val="7659B1A5"/>
    <w:rsid w:val="766E2386"/>
    <w:rsid w:val="768BED0D"/>
    <w:rsid w:val="7695F144"/>
    <w:rsid w:val="76B45706"/>
    <w:rsid w:val="76B66E2F"/>
    <w:rsid w:val="76C3AC57"/>
    <w:rsid w:val="76C9B781"/>
    <w:rsid w:val="76D14319"/>
    <w:rsid w:val="76D49085"/>
    <w:rsid w:val="76D62CFB"/>
    <w:rsid w:val="76DDE414"/>
    <w:rsid w:val="76E63C2E"/>
    <w:rsid w:val="76E6EE2D"/>
    <w:rsid w:val="76EA870A"/>
    <w:rsid w:val="76FB0CA4"/>
    <w:rsid w:val="770F05DE"/>
    <w:rsid w:val="7723466C"/>
    <w:rsid w:val="772AB603"/>
    <w:rsid w:val="772CDFF5"/>
    <w:rsid w:val="772D8F2D"/>
    <w:rsid w:val="7732D254"/>
    <w:rsid w:val="77478542"/>
    <w:rsid w:val="77643B85"/>
    <w:rsid w:val="77720C9B"/>
    <w:rsid w:val="777C82E4"/>
    <w:rsid w:val="777DDAD7"/>
    <w:rsid w:val="7781844B"/>
    <w:rsid w:val="7787396A"/>
    <w:rsid w:val="779F8D1C"/>
    <w:rsid w:val="77A23B2F"/>
    <w:rsid w:val="77A8DA0B"/>
    <w:rsid w:val="77AC7E26"/>
    <w:rsid w:val="77AC8266"/>
    <w:rsid w:val="77BD49A5"/>
    <w:rsid w:val="77C16F0D"/>
    <w:rsid w:val="77D5064E"/>
    <w:rsid w:val="77E56B16"/>
    <w:rsid w:val="77E63B9A"/>
    <w:rsid w:val="77E92D82"/>
    <w:rsid w:val="77E99976"/>
    <w:rsid w:val="77EDEC77"/>
    <w:rsid w:val="77F1D859"/>
    <w:rsid w:val="77FE2B68"/>
    <w:rsid w:val="7810D033"/>
    <w:rsid w:val="7812438F"/>
    <w:rsid w:val="78160311"/>
    <w:rsid w:val="781B7389"/>
    <w:rsid w:val="782EC8F6"/>
    <w:rsid w:val="783C1B4A"/>
    <w:rsid w:val="783D0F35"/>
    <w:rsid w:val="784DDFDD"/>
    <w:rsid w:val="784F91ED"/>
    <w:rsid w:val="785DD5D9"/>
    <w:rsid w:val="7860BFE4"/>
    <w:rsid w:val="786CE654"/>
    <w:rsid w:val="78728EC6"/>
    <w:rsid w:val="78752C67"/>
    <w:rsid w:val="787583C2"/>
    <w:rsid w:val="7877BC37"/>
    <w:rsid w:val="787B3D4B"/>
    <w:rsid w:val="78814F3C"/>
    <w:rsid w:val="788A9163"/>
    <w:rsid w:val="7890E127"/>
    <w:rsid w:val="7895DC98"/>
    <w:rsid w:val="789D7AA0"/>
    <w:rsid w:val="78F2074E"/>
    <w:rsid w:val="7901B72A"/>
    <w:rsid w:val="7931849B"/>
    <w:rsid w:val="795DD028"/>
    <w:rsid w:val="797E5830"/>
    <w:rsid w:val="7988589C"/>
    <w:rsid w:val="799084F1"/>
    <w:rsid w:val="79AC2A1E"/>
    <w:rsid w:val="79CCD16E"/>
    <w:rsid w:val="79E5885F"/>
    <w:rsid w:val="79F9FF94"/>
    <w:rsid w:val="79FAE6DC"/>
    <w:rsid w:val="79FFB4B9"/>
    <w:rsid w:val="7A028CCC"/>
    <w:rsid w:val="7A058180"/>
    <w:rsid w:val="7A07CB8B"/>
    <w:rsid w:val="7A213E3B"/>
    <w:rsid w:val="7A21BBDA"/>
    <w:rsid w:val="7A226F03"/>
    <w:rsid w:val="7A2DFE89"/>
    <w:rsid w:val="7A300860"/>
    <w:rsid w:val="7A4A3835"/>
    <w:rsid w:val="7A4F5D74"/>
    <w:rsid w:val="7A4FD12C"/>
    <w:rsid w:val="7A652FEF"/>
    <w:rsid w:val="7A6F1759"/>
    <w:rsid w:val="7A79693F"/>
    <w:rsid w:val="7A887833"/>
    <w:rsid w:val="7A90BA00"/>
    <w:rsid w:val="7A9EE970"/>
    <w:rsid w:val="7AA3FD03"/>
    <w:rsid w:val="7AC2860F"/>
    <w:rsid w:val="7ACE3170"/>
    <w:rsid w:val="7AD8166D"/>
    <w:rsid w:val="7AE1710D"/>
    <w:rsid w:val="7AE25BA4"/>
    <w:rsid w:val="7AEB9778"/>
    <w:rsid w:val="7AFF4C8B"/>
    <w:rsid w:val="7B0FD021"/>
    <w:rsid w:val="7B1E3857"/>
    <w:rsid w:val="7B2CF7FA"/>
    <w:rsid w:val="7B2DC148"/>
    <w:rsid w:val="7B301BBB"/>
    <w:rsid w:val="7B39D1BF"/>
    <w:rsid w:val="7B4801E9"/>
    <w:rsid w:val="7B4819F8"/>
    <w:rsid w:val="7B4AE476"/>
    <w:rsid w:val="7B55F593"/>
    <w:rsid w:val="7B68A9CD"/>
    <w:rsid w:val="7B702514"/>
    <w:rsid w:val="7B70AFF7"/>
    <w:rsid w:val="7B835EBD"/>
    <w:rsid w:val="7B8AFC46"/>
    <w:rsid w:val="7B90344D"/>
    <w:rsid w:val="7BA02F5F"/>
    <w:rsid w:val="7BA5128E"/>
    <w:rsid w:val="7BAFF471"/>
    <w:rsid w:val="7BB591AC"/>
    <w:rsid w:val="7BD347FC"/>
    <w:rsid w:val="7BE1DF89"/>
    <w:rsid w:val="7BEBA6F7"/>
    <w:rsid w:val="7BF70FE5"/>
    <w:rsid w:val="7C045A6A"/>
    <w:rsid w:val="7C0685A3"/>
    <w:rsid w:val="7C0A764F"/>
    <w:rsid w:val="7C0AA1BB"/>
    <w:rsid w:val="7C1D4AF0"/>
    <w:rsid w:val="7C2349A8"/>
    <w:rsid w:val="7C246181"/>
    <w:rsid w:val="7C29A810"/>
    <w:rsid w:val="7C2B7953"/>
    <w:rsid w:val="7C4EF83A"/>
    <w:rsid w:val="7C50A25A"/>
    <w:rsid w:val="7C554053"/>
    <w:rsid w:val="7C61E760"/>
    <w:rsid w:val="7C684097"/>
    <w:rsid w:val="7C69A258"/>
    <w:rsid w:val="7C817ED9"/>
    <w:rsid w:val="7C8E5540"/>
    <w:rsid w:val="7C8FF00C"/>
    <w:rsid w:val="7C933251"/>
    <w:rsid w:val="7C976B86"/>
    <w:rsid w:val="7CC2A9D3"/>
    <w:rsid w:val="7CC72557"/>
    <w:rsid w:val="7CD0C51C"/>
    <w:rsid w:val="7CD27B4E"/>
    <w:rsid w:val="7CDDBAD7"/>
    <w:rsid w:val="7CDFA401"/>
    <w:rsid w:val="7CE26DB9"/>
    <w:rsid w:val="7CF391A4"/>
    <w:rsid w:val="7CFDBE2E"/>
    <w:rsid w:val="7D1C91A9"/>
    <w:rsid w:val="7D2108EE"/>
    <w:rsid w:val="7D2ACF0C"/>
    <w:rsid w:val="7D2E3BBF"/>
    <w:rsid w:val="7D2F3FC4"/>
    <w:rsid w:val="7D328AC9"/>
    <w:rsid w:val="7D44D466"/>
    <w:rsid w:val="7D4F5654"/>
    <w:rsid w:val="7D5672A2"/>
    <w:rsid w:val="7D5D4BEC"/>
    <w:rsid w:val="7D6E17BB"/>
    <w:rsid w:val="7D7813B8"/>
    <w:rsid w:val="7D78F7D8"/>
    <w:rsid w:val="7D84AAEE"/>
    <w:rsid w:val="7D858F96"/>
    <w:rsid w:val="7D8626E8"/>
    <w:rsid w:val="7D89D88E"/>
    <w:rsid w:val="7DA3CE56"/>
    <w:rsid w:val="7DA50A5F"/>
    <w:rsid w:val="7DB11F45"/>
    <w:rsid w:val="7DEED93B"/>
    <w:rsid w:val="7DFDC29C"/>
    <w:rsid w:val="7DFFE313"/>
    <w:rsid w:val="7E00B7F4"/>
    <w:rsid w:val="7E1E72DD"/>
    <w:rsid w:val="7E1F53B4"/>
    <w:rsid w:val="7E4A6C38"/>
    <w:rsid w:val="7E500B1D"/>
    <w:rsid w:val="7E52983F"/>
    <w:rsid w:val="7E5E3AF3"/>
    <w:rsid w:val="7E66F234"/>
    <w:rsid w:val="7E77968E"/>
    <w:rsid w:val="7E813002"/>
    <w:rsid w:val="7E865D0F"/>
    <w:rsid w:val="7EAD3351"/>
    <w:rsid w:val="7EBCFC4F"/>
    <w:rsid w:val="7EC031FB"/>
    <w:rsid w:val="7EC3BC70"/>
    <w:rsid w:val="7ED14E20"/>
    <w:rsid w:val="7ED1B940"/>
    <w:rsid w:val="7EDEAC89"/>
    <w:rsid w:val="7EDF1157"/>
    <w:rsid w:val="7EED483D"/>
    <w:rsid w:val="7EEF194A"/>
    <w:rsid w:val="7EF451C9"/>
    <w:rsid w:val="7F0220B4"/>
    <w:rsid w:val="7F0CA5CE"/>
    <w:rsid w:val="7F0CD800"/>
    <w:rsid w:val="7F13C923"/>
    <w:rsid w:val="7F2706D1"/>
    <w:rsid w:val="7F2C499A"/>
    <w:rsid w:val="7F36A376"/>
    <w:rsid w:val="7F45B3C8"/>
    <w:rsid w:val="7F4E8D16"/>
    <w:rsid w:val="7F5114DC"/>
    <w:rsid w:val="7F5C9F79"/>
    <w:rsid w:val="7F5EEB35"/>
    <w:rsid w:val="7F60FB43"/>
    <w:rsid w:val="7F6F11EB"/>
    <w:rsid w:val="7F9F0B35"/>
    <w:rsid w:val="7FA3590C"/>
    <w:rsid w:val="7FA43107"/>
    <w:rsid w:val="7FA7469A"/>
    <w:rsid w:val="7FACF32B"/>
    <w:rsid w:val="7FC589C8"/>
    <w:rsid w:val="7FC7191D"/>
    <w:rsid w:val="7FD65EA5"/>
    <w:rsid w:val="7FE61DD0"/>
    <w:rsid w:val="7FF540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EBE76"/>
  <w15:chartTrackingRefBased/>
  <w15:docId w15:val="{8B6485E9-91F3-48D7-80B5-6D61DAEA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22"/>
  </w:style>
  <w:style w:type="paragraph" w:styleId="Heading3">
    <w:name w:val="heading 3"/>
    <w:basedOn w:val="Normal"/>
    <w:next w:val="Normal"/>
    <w:uiPriority w:val="9"/>
    <w:unhideWhenUsed/>
    <w:qFormat/>
    <w:rsid w:val="68E38DFA"/>
    <w:pPr>
      <w:keepNext/>
      <w:keepLines/>
      <w:spacing w:before="160" w:after="80"/>
      <w:outlineLvl w:val="2"/>
    </w:pPr>
    <w:rPr>
      <w:rFonts w:eastAsiaTheme="minorEastAsia" w:cstheme="majorEastAsia"/>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A522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5221E"/>
  </w:style>
  <w:style w:type="character" w:customStyle="1" w:styleId="eop">
    <w:name w:val="eop"/>
    <w:basedOn w:val="DefaultParagraphFont"/>
    <w:rsid w:val="00A5221E"/>
  </w:style>
  <w:style w:type="character" w:styleId="UnresolvedMention">
    <w:name w:val="Unresolved Mention"/>
    <w:basedOn w:val="DefaultParagraphFont"/>
    <w:uiPriority w:val="99"/>
    <w:semiHidden/>
    <w:unhideWhenUsed/>
    <w:rsid w:val="00187CAF"/>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96FEC"/>
    <w:pPr>
      <w:spacing w:after="0" w:line="240" w:lineRule="auto"/>
    </w:pPr>
  </w:style>
  <w:style w:type="paragraph" w:styleId="CommentSubject">
    <w:name w:val="annotation subject"/>
    <w:basedOn w:val="CommentText"/>
    <w:next w:val="CommentText"/>
    <w:link w:val="CommentSubjectChar"/>
    <w:uiPriority w:val="99"/>
    <w:semiHidden/>
    <w:unhideWhenUsed/>
    <w:rsid w:val="00537E8B"/>
    <w:rPr>
      <w:b/>
      <w:bCs/>
    </w:rPr>
  </w:style>
  <w:style w:type="character" w:customStyle="1" w:styleId="CommentSubjectChar">
    <w:name w:val="Comment Subject Char"/>
    <w:basedOn w:val="CommentTextChar"/>
    <w:link w:val="CommentSubject"/>
    <w:uiPriority w:val="99"/>
    <w:semiHidden/>
    <w:rsid w:val="00537E8B"/>
    <w:rPr>
      <w:b/>
      <w:bCs/>
      <w:sz w:val="20"/>
      <w:szCs w:val="20"/>
    </w:rPr>
  </w:style>
  <w:style w:type="character" w:styleId="Mention">
    <w:name w:val="Mention"/>
    <w:basedOn w:val="DefaultParagraphFont"/>
    <w:uiPriority w:val="99"/>
    <w:unhideWhenUsed/>
    <w:rsid w:val="00BE6068"/>
    <w:rPr>
      <w:color w:val="2B579A"/>
      <w:shd w:val="clear" w:color="auto" w:fill="E6E6E6"/>
    </w:rPr>
  </w:style>
  <w:style w:type="table" w:styleId="TableGrid">
    <w:name w:val="Table Grid"/>
    <w:basedOn w:val="TableNormal"/>
    <w:uiPriority w:val="59"/>
    <w:rsid w:val="001F72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FD115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D1150"/>
    <w:rPr>
      <w:rFonts w:ascii="Calibri" w:hAnsi="Calibri" w:cs="Calibri"/>
      <w:noProof/>
    </w:rPr>
  </w:style>
  <w:style w:type="paragraph" w:customStyle="1" w:styleId="EndNoteBibliography">
    <w:name w:val="EndNote Bibliography"/>
    <w:basedOn w:val="Normal"/>
    <w:link w:val="EndNoteBibliographyChar"/>
    <w:rsid w:val="00FD115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D1150"/>
    <w:rPr>
      <w:rFonts w:ascii="Calibri" w:hAnsi="Calibri" w:cs="Calibri"/>
      <w:noProof/>
    </w:rPr>
  </w:style>
  <w:style w:type="character" w:styleId="Emphasis">
    <w:name w:val="Emphasis"/>
    <w:basedOn w:val="DefaultParagraphFont"/>
    <w:uiPriority w:val="20"/>
    <w:qFormat/>
    <w:rsid w:val="00490D47"/>
    <w:rPr>
      <w:i/>
      <w:iCs/>
    </w:rPr>
  </w:style>
  <w:style w:type="character" w:customStyle="1" w:styleId="cf01">
    <w:name w:val="cf01"/>
    <w:basedOn w:val="DefaultParagraphFont"/>
    <w:rsid w:val="00B7593A"/>
    <w:rPr>
      <w:rFonts w:ascii="Segoe UI" w:hAnsi="Segoe UI" w:cs="Segoe UI" w:hint="default"/>
      <w:sz w:val="18"/>
      <w:szCs w:val="18"/>
    </w:rPr>
  </w:style>
  <w:style w:type="paragraph" w:customStyle="1" w:styleId="pf0">
    <w:name w:val="pf0"/>
    <w:basedOn w:val="Normal"/>
    <w:rsid w:val="002807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DC14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14A2"/>
    <w:rPr>
      <w:sz w:val="20"/>
      <w:szCs w:val="20"/>
    </w:rPr>
  </w:style>
  <w:style w:type="character" w:styleId="EndnoteReference">
    <w:name w:val="endnote reference"/>
    <w:basedOn w:val="DefaultParagraphFont"/>
    <w:uiPriority w:val="99"/>
    <w:semiHidden/>
    <w:unhideWhenUsed/>
    <w:rsid w:val="00DC14A2"/>
    <w:rPr>
      <w:vertAlign w:val="superscript"/>
    </w:rPr>
  </w:style>
  <w:style w:type="paragraph" w:styleId="NormalWeb">
    <w:name w:val="Normal (Web)"/>
    <w:basedOn w:val="Normal"/>
    <w:uiPriority w:val="99"/>
    <w:unhideWhenUsed/>
    <w:rsid w:val="00DD79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EA303B"/>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EA303B"/>
    <w:rPr>
      <w:rFonts w:eastAsiaTheme="minorEastAsia"/>
      <w:lang w:eastAsia="zh-CN"/>
    </w:rPr>
  </w:style>
  <w:style w:type="paragraph" w:styleId="Header">
    <w:name w:val="header"/>
    <w:basedOn w:val="Normal"/>
    <w:link w:val="HeaderChar"/>
    <w:uiPriority w:val="99"/>
    <w:unhideWhenUsed/>
    <w:rsid w:val="00CF6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3B9"/>
  </w:style>
  <w:style w:type="paragraph" w:styleId="Footer">
    <w:name w:val="footer"/>
    <w:basedOn w:val="Normal"/>
    <w:link w:val="FooterChar"/>
    <w:uiPriority w:val="99"/>
    <w:unhideWhenUsed/>
    <w:rsid w:val="00CF6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3B9"/>
  </w:style>
  <w:style w:type="character" w:styleId="FollowedHyperlink">
    <w:name w:val="FollowedHyperlink"/>
    <w:basedOn w:val="DefaultParagraphFont"/>
    <w:uiPriority w:val="99"/>
    <w:semiHidden/>
    <w:unhideWhenUsed/>
    <w:rsid w:val="00BF0F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7972">
      <w:bodyDiv w:val="1"/>
      <w:marLeft w:val="0"/>
      <w:marRight w:val="0"/>
      <w:marTop w:val="0"/>
      <w:marBottom w:val="0"/>
      <w:divBdr>
        <w:top w:val="none" w:sz="0" w:space="0" w:color="auto"/>
        <w:left w:val="none" w:sz="0" w:space="0" w:color="auto"/>
        <w:bottom w:val="none" w:sz="0" w:space="0" w:color="auto"/>
        <w:right w:val="none" w:sz="0" w:space="0" w:color="auto"/>
      </w:divBdr>
      <w:divsChild>
        <w:div w:id="969868213">
          <w:marLeft w:val="0"/>
          <w:marRight w:val="0"/>
          <w:marTop w:val="0"/>
          <w:marBottom w:val="0"/>
          <w:divBdr>
            <w:top w:val="none" w:sz="0" w:space="0" w:color="auto"/>
            <w:left w:val="none" w:sz="0" w:space="0" w:color="auto"/>
            <w:bottom w:val="none" w:sz="0" w:space="0" w:color="auto"/>
            <w:right w:val="none" w:sz="0" w:space="0" w:color="auto"/>
          </w:divBdr>
          <w:divsChild>
            <w:div w:id="99760561">
              <w:marLeft w:val="0"/>
              <w:marRight w:val="0"/>
              <w:marTop w:val="0"/>
              <w:marBottom w:val="0"/>
              <w:divBdr>
                <w:top w:val="none" w:sz="0" w:space="0" w:color="auto"/>
                <w:left w:val="none" w:sz="0" w:space="0" w:color="auto"/>
                <w:bottom w:val="none" w:sz="0" w:space="0" w:color="auto"/>
                <w:right w:val="none" w:sz="0" w:space="0" w:color="auto"/>
              </w:divBdr>
            </w:div>
            <w:div w:id="376393547">
              <w:marLeft w:val="0"/>
              <w:marRight w:val="0"/>
              <w:marTop w:val="0"/>
              <w:marBottom w:val="0"/>
              <w:divBdr>
                <w:top w:val="none" w:sz="0" w:space="0" w:color="auto"/>
                <w:left w:val="none" w:sz="0" w:space="0" w:color="auto"/>
                <w:bottom w:val="none" w:sz="0" w:space="0" w:color="auto"/>
                <w:right w:val="none" w:sz="0" w:space="0" w:color="auto"/>
              </w:divBdr>
            </w:div>
            <w:div w:id="1232353889">
              <w:marLeft w:val="0"/>
              <w:marRight w:val="0"/>
              <w:marTop w:val="0"/>
              <w:marBottom w:val="0"/>
              <w:divBdr>
                <w:top w:val="none" w:sz="0" w:space="0" w:color="auto"/>
                <w:left w:val="none" w:sz="0" w:space="0" w:color="auto"/>
                <w:bottom w:val="none" w:sz="0" w:space="0" w:color="auto"/>
                <w:right w:val="none" w:sz="0" w:space="0" w:color="auto"/>
              </w:divBdr>
            </w:div>
            <w:div w:id="1767727316">
              <w:marLeft w:val="0"/>
              <w:marRight w:val="0"/>
              <w:marTop w:val="0"/>
              <w:marBottom w:val="0"/>
              <w:divBdr>
                <w:top w:val="none" w:sz="0" w:space="0" w:color="auto"/>
                <w:left w:val="none" w:sz="0" w:space="0" w:color="auto"/>
                <w:bottom w:val="none" w:sz="0" w:space="0" w:color="auto"/>
                <w:right w:val="none" w:sz="0" w:space="0" w:color="auto"/>
              </w:divBdr>
            </w:div>
          </w:divsChild>
        </w:div>
        <w:div w:id="1268150767">
          <w:marLeft w:val="0"/>
          <w:marRight w:val="0"/>
          <w:marTop w:val="0"/>
          <w:marBottom w:val="0"/>
          <w:divBdr>
            <w:top w:val="none" w:sz="0" w:space="0" w:color="auto"/>
            <w:left w:val="none" w:sz="0" w:space="0" w:color="auto"/>
            <w:bottom w:val="none" w:sz="0" w:space="0" w:color="auto"/>
            <w:right w:val="none" w:sz="0" w:space="0" w:color="auto"/>
          </w:divBdr>
        </w:div>
        <w:div w:id="1406144991">
          <w:marLeft w:val="0"/>
          <w:marRight w:val="0"/>
          <w:marTop w:val="0"/>
          <w:marBottom w:val="0"/>
          <w:divBdr>
            <w:top w:val="none" w:sz="0" w:space="0" w:color="auto"/>
            <w:left w:val="none" w:sz="0" w:space="0" w:color="auto"/>
            <w:bottom w:val="none" w:sz="0" w:space="0" w:color="auto"/>
            <w:right w:val="none" w:sz="0" w:space="0" w:color="auto"/>
          </w:divBdr>
          <w:divsChild>
            <w:div w:id="424885560">
              <w:marLeft w:val="0"/>
              <w:marRight w:val="0"/>
              <w:marTop w:val="0"/>
              <w:marBottom w:val="0"/>
              <w:divBdr>
                <w:top w:val="none" w:sz="0" w:space="0" w:color="auto"/>
                <w:left w:val="none" w:sz="0" w:space="0" w:color="auto"/>
                <w:bottom w:val="none" w:sz="0" w:space="0" w:color="auto"/>
                <w:right w:val="none" w:sz="0" w:space="0" w:color="auto"/>
              </w:divBdr>
            </w:div>
            <w:div w:id="470294372">
              <w:marLeft w:val="0"/>
              <w:marRight w:val="0"/>
              <w:marTop w:val="0"/>
              <w:marBottom w:val="0"/>
              <w:divBdr>
                <w:top w:val="none" w:sz="0" w:space="0" w:color="auto"/>
                <w:left w:val="none" w:sz="0" w:space="0" w:color="auto"/>
                <w:bottom w:val="none" w:sz="0" w:space="0" w:color="auto"/>
                <w:right w:val="none" w:sz="0" w:space="0" w:color="auto"/>
              </w:divBdr>
            </w:div>
            <w:div w:id="1300843526">
              <w:marLeft w:val="0"/>
              <w:marRight w:val="0"/>
              <w:marTop w:val="0"/>
              <w:marBottom w:val="0"/>
              <w:divBdr>
                <w:top w:val="none" w:sz="0" w:space="0" w:color="auto"/>
                <w:left w:val="none" w:sz="0" w:space="0" w:color="auto"/>
                <w:bottom w:val="none" w:sz="0" w:space="0" w:color="auto"/>
                <w:right w:val="none" w:sz="0" w:space="0" w:color="auto"/>
              </w:divBdr>
            </w:div>
          </w:divsChild>
        </w:div>
        <w:div w:id="2088846888">
          <w:marLeft w:val="0"/>
          <w:marRight w:val="0"/>
          <w:marTop w:val="0"/>
          <w:marBottom w:val="0"/>
          <w:divBdr>
            <w:top w:val="none" w:sz="0" w:space="0" w:color="auto"/>
            <w:left w:val="none" w:sz="0" w:space="0" w:color="auto"/>
            <w:bottom w:val="none" w:sz="0" w:space="0" w:color="auto"/>
            <w:right w:val="none" w:sz="0" w:space="0" w:color="auto"/>
          </w:divBdr>
          <w:divsChild>
            <w:div w:id="1147161662">
              <w:marLeft w:val="0"/>
              <w:marRight w:val="0"/>
              <w:marTop w:val="0"/>
              <w:marBottom w:val="0"/>
              <w:divBdr>
                <w:top w:val="none" w:sz="0" w:space="0" w:color="auto"/>
                <w:left w:val="none" w:sz="0" w:space="0" w:color="auto"/>
                <w:bottom w:val="none" w:sz="0" w:space="0" w:color="auto"/>
                <w:right w:val="none" w:sz="0" w:space="0" w:color="auto"/>
              </w:divBdr>
            </w:div>
            <w:div w:id="2066565200">
              <w:marLeft w:val="0"/>
              <w:marRight w:val="0"/>
              <w:marTop w:val="0"/>
              <w:marBottom w:val="0"/>
              <w:divBdr>
                <w:top w:val="none" w:sz="0" w:space="0" w:color="auto"/>
                <w:left w:val="none" w:sz="0" w:space="0" w:color="auto"/>
                <w:bottom w:val="none" w:sz="0" w:space="0" w:color="auto"/>
                <w:right w:val="none" w:sz="0" w:space="0" w:color="auto"/>
              </w:divBdr>
            </w:div>
          </w:divsChild>
        </w:div>
        <w:div w:id="2134472727">
          <w:marLeft w:val="0"/>
          <w:marRight w:val="0"/>
          <w:marTop w:val="0"/>
          <w:marBottom w:val="0"/>
          <w:divBdr>
            <w:top w:val="none" w:sz="0" w:space="0" w:color="auto"/>
            <w:left w:val="none" w:sz="0" w:space="0" w:color="auto"/>
            <w:bottom w:val="none" w:sz="0" w:space="0" w:color="auto"/>
            <w:right w:val="none" w:sz="0" w:space="0" w:color="auto"/>
          </w:divBdr>
          <w:divsChild>
            <w:div w:id="122118511">
              <w:marLeft w:val="0"/>
              <w:marRight w:val="0"/>
              <w:marTop w:val="0"/>
              <w:marBottom w:val="0"/>
              <w:divBdr>
                <w:top w:val="none" w:sz="0" w:space="0" w:color="auto"/>
                <w:left w:val="none" w:sz="0" w:space="0" w:color="auto"/>
                <w:bottom w:val="none" w:sz="0" w:space="0" w:color="auto"/>
                <w:right w:val="none" w:sz="0" w:space="0" w:color="auto"/>
              </w:divBdr>
            </w:div>
            <w:div w:id="845899332">
              <w:marLeft w:val="0"/>
              <w:marRight w:val="0"/>
              <w:marTop w:val="0"/>
              <w:marBottom w:val="0"/>
              <w:divBdr>
                <w:top w:val="none" w:sz="0" w:space="0" w:color="auto"/>
                <w:left w:val="none" w:sz="0" w:space="0" w:color="auto"/>
                <w:bottom w:val="none" w:sz="0" w:space="0" w:color="auto"/>
                <w:right w:val="none" w:sz="0" w:space="0" w:color="auto"/>
              </w:divBdr>
            </w:div>
            <w:div w:id="1301305443">
              <w:marLeft w:val="0"/>
              <w:marRight w:val="0"/>
              <w:marTop w:val="0"/>
              <w:marBottom w:val="0"/>
              <w:divBdr>
                <w:top w:val="none" w:sz="0" w:space="0" w:color="auto"/>
                <w:left w:val="none" w:sz="0" w:space="0" w:color="auto"/>
                <w:bottom w:val="none" w:sz="0" w:space="0" w:color="auto"/>
                <w:right w:val="none" w:sz="0" w:space="0" w:color="auto"/>
              </w:divBdr>
            </w:div>
            <w:div w:id="197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7267">
      <w:bodyDiv w:val="1"/>
      <w:marLeft w:val="0"/>
      <w:marRight w:val="0"/>
      <w:marTop w:val="0"/>
      <w:marBottom w:val="0"/>
      <w:divBdr>
        <w:top w:val="none" w:sz="0" w:space="0" w:color="auto"/>
        <w:left w:val="none" w:sz="0" w:space="0" w:color="auto"/>
        <w:bottom w:val="none" w:sz="0" w:space="0" w:color="auto"/>
        <w:right w:val="none" w:sz="0" w:space="0" w:color="auto"/>
      </w:divBdr>
    </w:div>
    <w:div w:id="147745681">
      <w:bodyDiv w:val="1"/>
      <w:marLeft w:val="0"/>
      <w:marRight w:val="0"/>
      <w:marTop w:val="0"/>
      <w:marBottom w:val="0"/>
      <w:divBdr>
        <w:top w:val="none" w:sz="0" w:space="0" w:color="auto"/>
        <w:left w:val="none" w:sz="0" w:space="0" w:color="auto"/>
        <w:bottom w:val="none" w:sz="0" w:space="0" w:color="auto"/>
        <w:right w:val="none" w:sz="0" w:space="0" w:color="auto"/>
      </w:divBdr>
    </w:div>
    <w:div w:id="260844532">
      <w:bodyDiv w:val="1"/>
      <w:marLeft w:val="0"/>
      <w:marRight w:val="0"/>
      <w:marTop w:val="0"/>
      <w:marBottom w:val="0"/>
      <w:divBdr>
        <w:top w:val="none" w:sz="0" w:space="0" w:color="auto"/>
        <w:left w:val="none" w:sz="0" w:space="0" w:color="auto"/>
        <w:bottom w:val="none" w:sz="0" w:space="0" w:color="auto"/>
        <w:right w:val="none" w:sz="0" w:space="0" w:color="auto"/>
      </w:divBdr>
    </w:div>
    <w:div w:id="369846837">
      <w:bodyDiv w:val="1"/>
      <w:marLeft w:val="0"/>
      <w:marRight w:val="0"/>
      <w:marTop w:val="0"/>
      <w:marBottom w:val="0"/>
      <w:divBdr>
        <w:top w:val="none" w:sz="0" w:space="0" w:color="auto"/>
        <w:left w:val="none" w:sz="0" w:space="0" w:color="auto"/>
        <w:bottom w:val="none" w:sz="0" w:space="0" w:color="auto"/>
        <w:right w:val="none" w:sz="0" w:space="0" w:color="auto"/>
      </w:divBdr>
    </w:div>
    <w:div w:id="474225380">
      <w:bodyDiv w:val="1"/>
      <w:marLeft w:val="0"/>
      <w:marRight w:val="0"/>
      <w:marTop w:val="0"/>
      <w:marBottom w:val="0"/>
      <w:divBdr>
        <w:top w:val="none" w:sz="0" w:space="0" w:color="auto"/>
        <w:left w:val="none" w:sz="0" w:space="0" w:color="auto"/>
        <w:bottom w:val="none" w:sz="0" w:space="0" w:color="auto"/>
        <w:right w:val="none" w:sz="0" w:space="0" w:color="auto"/>
      </w:divBdr>
    </w:div>
    <w:div w:id="747652382">
      <w:bodyDiv w:val="1"/>
      <w:marLeft w:val="0"/>
      <w:marRight w:val="0"/>
      <w:marTop w:val="0"/>
      <w:marBottom w:val="0"/>
      <w:divBdr>
        <w:top w:val="none" w:sz="0" w:space="0" w:color="auto"/>
        <w:left w:val="none" w:sz="0" w:space="0" w:color="auto"/>
        <w:bottom w:val="none" w:sz="0" w:space="0" w:color="auto"/>
        <w:right w:val="none" w:sz="0" w:space="0" w:color="auto"/>
      </w:divBdr>
    </w:div>
    <w:div w:id="791097247">
      <w:bodyDiv w:val="1"/>
      <w:marLeft w:val="0"/>
      <w:marRight w:val="0"/>
      <w:marTop w:val="0"/>
      <w:marBottom w:val="0"/>
      <w:divBdr>
        <w:top w:val="none" w:sz="0" w:space="0" w:color="auto"/>
        <w:left w:val="none" w:sz="0" w:space="0" w:color="auto"/>
        <w:bottom w:val="none" w:sz="0" w:space="0" w:color="auto"/>
        <w:right w:val="none" w:sz="0" w:space="0" w:color="auto"/>
      </w:divBdr>
    </w:div>
    <w:div w:id="859707071">
      <w:bodyDiv w:val="1"/>
      <w:marLeft w:val="0"/>
      <w:marRight w:val="0"/>
      <w:marTop w:val="0"/>
      <w:marBottom w:val="0"/>
      <w:divBdr>
        <w:top w:val="none" w:sz="0" w:space="0" w:color="auto"/>
        <w:left w:val="none" w:sz="0" w:space="0" w:color="auto"/>
        <w:bottom w:val="none" w:sz="0" w:space="0" w:color="auto"/>
        <w:right w:val="none" w:sz="0" w:space="0" w:color="auto"/>
      </w:divBdr>
    </w:div>
    <w:div w:id="936642502">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407729421">
      <w:bodyDiv w:val="1"/>
      <w:marLeft w:val="0"/>
      <w:marRight w:val="0"/>
      <w:marTop w:val="0"/>
      <w:marBottom w:val="0"/>
      <w:divBdr>
        <w:top w:val="none" w:sz="0" w:space="0" w:color="auto"/>
        <w:left w:val="none" w:sz="0" w:space="0" w:color="auto"/>
        <w:bottom w:val="none" w:sz="0" w:space="0" w:color="auto"/>
        <w:right w:val="none" w:sz="0" w:space="0" w:color="auto"/>
      </w:divBdr>
    </w:div>
    <w:div w:id="1434352737">
      <w:bodyDiv w:val="1"/>
      <w:marLeft w:val="0"/>
      <w:marRight w:val="0"/>
      <w:marTop w:val="0"/>
      <w:marBottom w:val="0"/>
      <w:divBdr>
        <w:top w:val="none" w:sz="0" w:space="0" w:color="auto"/>
        <w:left w:val="none" w:sz="0" w:space="0" w:color="auto"/>
        <w:bottom w:val="none" w:sz="0" w:space="0" w:color="auto"/>
        <w:right w:val="none" w:sz="0" w:space="0" w:color="auto"/>
      </w:divBdr>
    </w:div>
    <w:div w:id="1474372110">
      <w:bodyDiv w:val="1"/>
      <w:marLeft w:val="0"/>
      <w:marRight w:val="0"/>
      <w:marTop w:val="0"/>
      <w:marBottom w:val="0"/>
      <w:divBdr>
        <w:top w:val="none" w:sz="0" w:space="0" w:color="auto"/>
        <w:left w:val="none" w:sz="0" w:space="0" w:color="auto"/>
        <w:bottom w:val="none" w:sz="0" w:space="0" w:color="auto"/>
        <w:right w:val="none" w:sz="0" w:space="0" w:color="auto"/>
      </w:divBdr>
    </w:div>
    <w:div w:id="1801535790">
      <w:bodyDiv w:val="1"/>
      <w:marLeft w:val="0"/>
      <w:marRight w:val="0"/>
      <w:marTop w:val="0"/>
      <w:marBottom w:val="0"/>
      <w:divBdr>
        <w:top w:val="none" w:sz="0" w:space="0" w:color="auto"/>
        <w:left w:val="none" w:sz="0" w:space="0" w:color="auto"/>
        <w:bottom w:val="none" w:sz="0" w:space="0" w:color="auto"/>
        <w:right w:val="none" w:sz="0" w:space="0" w:color="auto"/>
      </w:divBdr>
    </w:div>
    <w:div w:id="1832596633">
      <w:bodyDiv w:val="1"/>
      <w:marLeft w:val="0"/>
      <w:marRight w:val="0"/>
      <w:marTop w:val="0"/>
      <w:marBottom w:val="0"/>
      <w:divBdr>
        <w:top w:val="none" w:sz="0" w:space="0" w:color="auto"/>
        <w:left w:val="none" w:sz="0" w:space="0" w:color="auto"/>
        <w:bottom w:val="none" w:sz="0" w:space="0" w:color="auto"/>
        <w:right w:val="none" w:sz="0" w:space="0" w:color="auto"/>
      </w:divBdr>
    </w:div>
    <w:div w:id="2090544372">
      <w:bodyDiv w:val="1"/>
      <w:marLeft w:val="0"/>
      <w:marRight w:val="0"/>
      <w:marTop w:val="0"/>
      <w:marBottom w:val="0"/>
      <w:divBdr>
        <w:top w:val="none" w:sz="0" w:space="0" w:color="auto"/>
        <w:left w:val="none" w:sz="0" w:space="0" w:color="auto"/>
        <w:bottom w:val="none" w:sz="0" w:space="0" w:color="auto"/>
        <w:right w:val="none" w:sz="0" w:space="0" w:color="auto"/>
      </w:divBdr>
    </w:div>
    <w:div w:id="213949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ley.com/" TargetMode="External"/><Relationship Id="rId18" Type="http://schemas.openxmlformats.org/officeDocument/2006/relationships/hyperlink" Target="https://www.qub.ac.uk/sites/TheNorthernIrelandNetworkforTrialsMethodologyResearch/SWATSWARInformation/" TargetMode="External"/><Relationship Id="rId26" Type="http://schemas.openxmlformats.org/officeDocument/2006/relationships/hyperlink" Target="https://doi.org/10.1186/2046-4053-1-2" TargetMode="External"/><Relationship Id="rId39" Type="http://schemas.openxmlformats.org/officeDocument/2006/relationships/hyperlink" Target="https://doi.org/10.1016/j.jclinepi.2018.01.003" TargetMode="External"/><Relationship Id="rId21" Type="http://schemas.openxmlformats.org/officeDocument/2006/relationships/image" Target="media/image2.png"/><Relationship Id="rId34" Type="http://schemas.openxmlformats.org/officeDocument/2006/relationships/hyperlink" Target="https://doi.org/10.12688/f1000research.19156.1" TargetMode="External"/><Relationship Id="rId42" Type="http://schemas.openxmlformats.org/officeDocument/2006/relationships/hyperlink" Target="https://doi.org/10.1186/s13063-018-2535-5" TargetMode="External"/><Relationship Id="rId47" Type="http://schemas.openxmlformats.org/officeDocument/2006/relationships/hyperlink" Target="https://doi.org/10.1056/NEJMsa1012065"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lm.nih.gov/databases/download/hsrproj.html" TargetMode="External"/><Relationship Id="rId29" Type="http://schemas.openxmlformats.org/officeDocument/2006/relationships/hyperlink" Target="https://doi.org/https://doi.org/10.1136/bmj.f105" TargetMode="External"/><Relationship Id="rId11" Type="http://schemas.openxmlformats.org/officeDocument/2006/relationships/hyperlink" Target="http://ror-hub.org" TargetMode="External"/><Relationship Id="rId24" Type="http://schemas.openxmlformats.org/officeDocument/2006/relationships/hyperlink" Target="https://doi.org/10.35542/osf.io/sqfy3" TargetMode="External"/><Relationship Id="rId32" Type="http://schemas.openxmlformats.org/officeDocument/2006/relationships/hyperlink" Target="https://f1000research.com/research_on_research" TargetMode="External"/><Relationship Id="rId37" Type="http://schemas.openxmlformats.org/officeDocument/2006/relationships/hyperlink" Target="https://doi.org/10.1186/s12916-018-1226-0" TargetMode="External"/><Relationship Id="rId40" Type="http://schemas.openxmlformats.org/officeDocument/2006/relationships/hyperlink" Target="https://doi.org/10.1371/journal.pmed.1001896" TargetMode="External"/><Relationship Id="rId45" Type="http://schemas.openxmlformats.org/officeDocument/2006/relationships/hyperlink" Target="https://doi.org/10.1038/sdata.2016.18" TargetMode="External"/><Relationship Id="rId5" Type="http://schemas.openxmlformats.org/officeDocument/2006/relationships/numbering" Target="numbering.xml"/><Relationship Id="rId15" Type="http://schemas.openxmlformats.org/officeDocument/2006/relationships/hyperlink" Target="http://nlm.gov/hsrproj" TargetMode="External"/><Relationship Id="rId23" Type="http://schemas.openxmlformats.org/officeDocument/2006/relationships/image" Target="media/image4.png"/><Relationship Id="rId28" Type="http://schemas.openxmlformats.org/officeDocument/2006/relationships/hyperlink" Target="https://doi.org/https://doi.org/10.1177/0141076820956799" TargetMode="External"/><Relationship Id="rId36" Type="http://schemas.openxmlformats.org/officeDocument/2006/relationships/hyperlink" Target="https://cms.metaror.or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youtu.be/BEdqNUxM1z0" TargetMode="External"/><Relationship Id="rId31" Type="http://schemas.openxmlformats.org/officeDocument/2006/relationships/hyperlink" Target="https://link.springer.com/article/10.1007/s00228-016-2112-3" TargetMode="External"/><Relationship Id="rId44" Type="http://schemas.openxmlformats.org/officeDocument/2006/relationships/hyperlink" Target="https://onlinelibrary.wiley.com/doi/pdfdirect/10.1111/add.14894?download=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ademyhealth.org/about/programs/hsrproj" TargetMode="External"/><Relationship Id="rId22" Type="http://schemas.openxmlformats.org/officeDocument/2006/relationships/image" Target="media/image3.png"/><Relationship Id="rId27" Type="http://schemas.openxmlformats.org/officeDocument/2006/relationships/hyperlink" Target="https://doi.org/10.1186/2046-4053-2-4" TargetMode="External"/><Relationship Id="rId30" Type="http://schemas.openxmlformats.org/officeDocument/2006/relationships/hyperlink" Target="https://doi.org/10.1007/s00228-016-2112-3" TargetMode="External"/><Relationship Id="rId35" Type="http://schemas.openxmlformats.org/officeDocument/2006/relationships/hyperlink" Target="https://doi.org/10.1371/journal.pbio.1002264" TargetMode="External"/><Relationship Id="rId43" Type="http://schemas.openxmlformats.org/officeDocument/2006/relationships/hyperlink" Target="https://www.ukri.org/what-we-do/browse-our-areas-of-investment-and-support/uk-metascience-unit/" TargetMode="External"/><Relationship Id="rId48" Type="http://schemas.openxmlformats.org/officeDocument/2006/relationships/footer" Target="footer1.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www.cochrane.org/" TargetMode="External"/><Relationship Id="rId17" Type="http://schemas.openxmlformats.org/officeDocument/2006/relationships/hyperlink" Target="https://pactr.samrc.ac.za" TargetMode="External"/><Relationship Id="rId25" Type="http://schemas.openxmlformats.org/officeDocument/2006/relationships/hyperlink" Target="https://doi.org/10.1186/s12961-018-0337-6" TargetMode="External"/><Relationship Id="rId33" Type="http://schemas.openxmlformats.org/officeDocument/2006/relationships/hyperlink" Target="https://doi.org/10.5195/jmla.2017.88" TargetMode="External"/><Relationship Id="rId38" Type="http://schemas.openxmlformats.org/officeDocument/2006/relationships/hyperlink" Target="https://doi.org/10.1186/s13643-018-0699-4" TargetMode="External"/><Relationship Id="rId46" Type="http://schemas.openxmlformats.org/officeDocument/2006/relationships/hyperlink" Target="https://doi.org/10.1111/bjd.20754" TargetMode="External"/><Relationship Id="rId20" Type="http://schemas.openxmlformats.org/officeDocument/2006/relationships/image" Target="media/image1.png"/><Relationship Id="rId41" Type="http://schemas.openxmlformats.org/officeDocument/2006/relationships/hyperlink" Target="https://doi.org/10.1186/s13063-015-0776-0"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0AE8319A1D434EAF5624CBC5C75A5B" ma:contentTypeVersion="3" ma:contentTypeDescription="Create a new document." ma:contentTypeScope="" ma:versionID="8db9238038670fee5c4976f644db04e4">
  <xsd:schema xmlns:xsd="http://www.w3.org/2001/XMLSchema" xmlns:xs="http://www.w3.org/2001/XMLSchema" xmlns:p="http://schemas.microsoft.com/office/2006/metadata/properties" xmlns:ns2="b77bfedc-e7c6-4324-a9b1-87d007eee97d" targetNamespace="http://schemas.microsoft.com/office/2006/metadata/properties" ma:root="true" ma:fieldsID="74809b10354eb5caa7c870606314b371" ns2:_="">
    <xsd:import namespace="b77bfedc-e7c6-4324-a9b1-87d007eee97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bfedc-e7c6-4324-a9b1-87d007eee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1A109-9723-484B-ADBF-7A307E78A997}">
  <ds:schemaRefs>
    <ds:schemaRef ds:uri="http://schemas.openxmlformats.org/officeDocument/2006/bibliography"/>
  </ds:schemaRefs>
</ds:datastoreItem>
</file>

<file path=customXml/itemProps2.xml><?xml version="1.0" encoding="utf-8"?>
<ds:datastoreItem xmlns:ds="http://schemas.openxmlformats.org/officeDocument/2006/customXml" ds:itemID="{F4A3AC59-4D93-4DE7-8525-C4E9D098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bfedc-e7c6-4324-a9b1-87d007eee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3F5DB-00D3-4087-8568-EA21FF831E3F}">
  <ds:schemaRefs>
    <ds:schemaRef ds:uri="http://schemas.microsoft.com/sharepoint/v3/contenttype/forms"/>
  </ds:schemaRefs>
</ds:datastoreItem>
</file>

<file path=customXml/itemProps4.xml><?xml version="1.0" encoding="utf-8"?>
<ds:datastoreItem xmlns:ds="http://schemas.openxmlformats.org/officeDocument/2006/customXml" ds:itemID="{62353089-E4D9-464E-8489-DE6E07749A96}">
  <ds:schemaRefs>
    <ds:schemaRef ds:uri="http://schemas.microsoft.com/office/2006/documentManagement/types"/>
    <ds:schemaRef ds:uri="http://purl.org/dc/terms/"/>
    <ds:schemaRef ds:uri="http://schemas.openxmlformats.org/package/2006/metadata/core-properties"/>
    <ds:schemaRef ds:uri="b77bfedc-e7c6-4324-a9b1-87d007eee97d"/>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23</Pages>
  <Words>10911</Words>
  <Characters>62196</Characters>
  <Application>Microsoft Office Word</Application>
  <DocSecurity>0</DocSecurity>
  <Lines>518</Lines>
  <Paragraphs>145</Paragraphs>
  <ScaleCrop>false</ScaleCrop>
  <Company/>
  <LinksUpToDate>false</LinksUpToDate>
  <CharactersWithSpaces>72962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Recio Saucedo</dc:creator>
  <cp:keywords/>
  <dc:description/>
  <cp:lastModifiedBy>Alejandra Recio Saucedo</cp:lastModifiedBy>
  <cp:revision>107</cp:revision>
  <dcterms:created xsi:type="dcterms:W3CDTF">2025-07-07T07:21:00Z</dcterms:created>
  <dcterms:modified xsi:type="dcterms:W3CDTF">2025-07-22T11:19:00Z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0x010100BA0AE8319A1D434EAF5624CBC5C75A5B</vt:lpwstr>
  </property>
  <property fmtid="{D5CDD505-2E9C-101B-9397-08002B2CF9AE}" pid="3" name="MediaServiceImageTags">
    <vt:lpwstr/>
  </property>
  <property fmtid="{D5CDD505-2E9C-101B-9397-08002B2CF9AE}" pid="4" name="Order">
    <vt:r8>75100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