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C552" w14:textId="7E801BF8" w:rsidR="00921E66" w:rsidRPr="00921E66" w:rsidRDefault="00921E66" w:rsidP="00921E66">
      <w:pPr>
        <w:rPr>
          <w:rFonts w:ascii="Calibri" w:hAnsi="Calibri" w:cs="Calibri"/>
        </w:rPr>
      </w:pPr>
      <w:r w:rsidRPr="00921E66">
        <w:rPr>
          <w:rFonts w:ascii="Calibri" w:hAnsi="Calibri" w:cs="Calibri"/>
        </w:rPr>
        <w:t xml:space="preserve">Accepted for publication in </w:t>
      </w:r>
      <w:r w:rsidRPr="00921E66">
        <w:rPr>
          <w:rFonts w:ascii="Calibri" w:hAnsi="Calibri" w:cs="Calibri"/>
          <w:i/>
          <w:iCs/>
        </w:rPr>
        <w:t>The Sociological Review</w:t>
      </w:r>
      <w:r w:rsidRPr="00921E66">
        <w:rPr>
          <w:rFonts w:ascii="Calibri" w:hAnsi="Calibri" w:cs="Calibri"/>
        </w:rPr>
        <w:t xml:space="preserve"> 30.7.25</w:t>
      </w:r>
    </w:p>
    <w:p w14:paraId="04291144" w14:textId="77777777" w:rsidR="00921E66" w:rsidRDefault="00921E66" w:rsidP="00921E66">
      <w:pPr>
        <w:rPr>
          <w:rFonts w:ascii="Calibri" w:hAnsi="Calibri" w:cs="Calibri"/>
          <w:b/>
          <w:bCs/>
        </w:rPr>
      </w:pPr>
    </w:p>
    <w:p w14:paraId="4A8B4C67" w14:textId="5C00AAE4" w:rsidR="00921E66" w:rsidRPr="0034733B" w:rsidRDefault="00921E66" w:rsidP="00921E66">
      <w:pPr>
        <w:rPr>
          <w:rFonts w:ascii="Calibri" w:hAnsi="Calibri" w:cs="Calibri"/>
          <w:b/>
          <w:bCs/>
        </w:rPr>
      </w:pPr>
      <w:r w:rsidRPr="0034733B">
        <w:rPr>
          <w:rFonts w:ascii="Calibri" w:hAnsi="Calibri" w:cs="Calibri"/>
          <w:b/>
          <w:bCs/>
        </w:rPr>
        <w:t>HIDDEN TRACES – WRITING SOCIOLOGISTS’ WIVES INTO EXISTENCE</w:t>
      </w:r>
    </w:p>
    <w:p w14:paraId="2FED1827" w14:textId="010776B9" w:rsidR="00921E66" w:rsidRPr="0034733B" w:rsidRDefault="00921E66" w:rsidP="00921E66">
      <w:pPr>
        <w:pStyle w:val="ListParagraph"/>
        <w:numPr>
          <w:ilvl w:val="0"/>
          <w:numId w:val="12"/>
        </w:numPr>
        <w:spacing w:line="278" w:lineRule="auto"/>
        <w:rPr>
          <w:rFonts w:ascii="Calibri" w:hAnsi="Calibri" w:cs="Calibri"/>
          <w:lang w:val="en-US"/>
        </w:rPr>
      </w:pPr>
      <w:r w:rsidRPr="0034733B">
        <w:rPr>
          <w:rFonts w:ascii="Calibri" w:hAnsi="Calibri" w:cs="Calibri"/>
          <w:lang w:val="en-US"/>
        </w:rPr>
        <w:t>Rosalind Edwards, Professor of Sociology, SSPC, University of Southampton</w:t>
      </w:r>
    </w:p>
    <w:p w14:paraId="497A338A" w14:textId="3D990D15" w:rsidR="00921E66" w:rsidRPr="0034733B" w:rsidRDefault="00921E66" w:rsidP="00921E66">
      <w:pPr>
        <w:pStyle w:val="ListParagraph"/>
        <w:numPr>
          <w:ilvl w:val="0"/>
          <w:numId w:val="12"/>
        </w:numPr>
        <w:spacing w:line="278" w:lineRule="auto"/>
        <w:rPr>
          <w:rFonts w:ascii="Calibri" w:hAnsi="Calibri" w:cs="Calibri"/>
          <w:lang w:val="en-US"/>
        </w:rPr>
      </w:pPr>
      <w:r w:rsidRPr="0034733B">
        <w:rPr>
          <w:rFonts w:ascii="Calibri" w:hAnsi="Calibri" w:cs="Calibri"/>
          <w:lang w:val="en-US"/>
        </w:rPr>
        <w:t xml:space="preserve">Val Gillies, Professor of </w:t>
      </w:r>
      <w:r>
        <w:rPr>
          <w:rFonts w:ascii="Calibri" w:hAnsi="Calibri" w:cs="Calibri"/>
          <w:lang w:val="en-US"/>
        </w:rPr>
        <w:t>Social Policy and Criminology, Social Sciences, University of Westminster</w:t>
      </w:r>
    </w:p>
    <w:p w14:paraId="76D8232D" w14:textId="77777777" w:rsidR="00921E66" w:rsidRDefault="00921E66">
      <w:pPr>
        <w:rPr>
          <w:b/>
          <w:bCs/>
        </w:rPr>
      </w:pPr>
    </w:p>
    <w:p w14:paraId="43DF58B3" w14:textId="77777777" w:rsidR="003F6CFF" w:rsidRPr="008370A4" w:rsidRDefault="003F6CFF" w:rsidP="003F6CFF">
      <w:pPr>
        <w:rPr>
          <w:rFonts w:ascii="Calibri" w:hAnsi="Calibri" w:cs="Calibri"/>
          <w:lang w:val="en-US"/>
        </w:rPr>
      </w:pPr>
      <w:r w:rsidRPr="008370A4">
        <w:rPr>
          <w:rFonts w:ascii="Calibri" w:hAnsi="Calibri" w:cs="Calibri"/>
          <w:lang w:val="en-US"/>
        </w:rPr>
        <w:t>ABSTRACT</w:t>
      </w:r>
    </w:p>
    <w:p w14:paraId="6A5AB2E0" w14:textId="77777777" w:rsidR="003F6CFF" w:rsidRPr="008370A4" w:rsidRDefault="003F6CFF" w:rsidP="003F6CFF">
      <w:pPr>
        <w:rPr>
          <w:rFonts w:ascii="Calibri" w:hAnsi="Calibri" w:cs="Calibri"/>
        </w:rPr>
      </w:pPr>
      <w:r w:rsidRPr="008370A4">
        <w:rPr>
          <w:rFonts w:ascii="Calibri" w:hAnsi="Calibri" w:cs="Calibri"/>
        </w:rPr>
        <w:t>In this article we draw on our investigation of the un- and under-acknowledged contributions of major post-war sociologists’ wives to the development of the discipline in the post-war period, as well as others’ accounts of recovering wives of academics from obscurity.  In the first part of the article we show how legitimisations of wives</w:t>
      </w:r>
      <w:r>
        <w:rPr>
          <w:rFonts w:ascii="Calibri" w:hAnsi="Calibri" w:cs="Calibri"/>
        </w:rPr>
        <w:t>’</w:t>
      </w:r>
      <w:r w:rsidRPr="008370A4">
        <w:rPr>
          <w:rFonts w:ascii="Calibri" w:hAnsi="Calibri" w:cs="Calibri"/>
        </w:rPr>
        <w:t xml:space="preserve"> invisibility are sustained through an essentially empiricist approach to evidence of their intellectual endeavours, alongside the gendered politics of the intellectual great man narrative and of the institutionalised status of wifehood.  The second part is a retrospective reflection on why and how researchers are enabled to write the wives’ involvement into existence using slivers and scrappy traces of their presence and contributions.  We argue that feminist relational sensibility comprises a critical edge: reading against the grain as well as with it, and paying conceptual not just empiricist attention to the wider social, economic and political conditions of institutional and interpersonal power relations of post-war wifehood.  The lens of these broader gendered relations enables informed analysis and plausible interpretations of the contributions of the wives of influential sociologists to disciplinary knowledge.</w:t>
      </w:r>
    </w:p>
    <w:p w14:paraId="348D3223" w14:textId="77777777" w:rsidR="003F6CFF" w:rsidRPr="008370A4" w:rsidRDefault="003F6CFF" w:rsidP="003F6CFF">
      <w:pPr>
        <w:rPr>
          <w:rFonts w:ascii="Calibri" w:hAnsi="Calibri" w:cs="Calibri"/>
          <w:lang w:val="en-US"/>
        </w:rPr>
      </w:pPr>
      <w:r w:rsidRPr="008370A4">
        <w:rPr>
          <w:rFonts w:ascii="Calibri" w:hAnsi="Calibri" w:cs="Calibri"/>
          <w:lang w:val="en-US"/>
        </w:rPr>
        <w:t>KEYWORDS</w:t>
      </w:r>
    </w:p>
    <w:p w14:paraId="27C93EBC" w14:textId="77777777" w:rsidR="003F6CFF" w:rsidRPr="008370A4" w:rsidRDefault="003F6CFF" w:rsidP="003F6CFF">
      <w:pPr>
        <w:rPr>
          <w:rFonts w:ascii="Calibri" w:hAnsi="Calibri" w:cs="Calibri"/>
          <w:lang w:val="en-US"/>
        </w:rPr>
      </w:pPr>
      <w:r>
        <w:rPr>
          <w:rFonts w:ascii="Calibri" w:hAnsi="Calibri" w:cs="Calibri"/>
          <w:lang w:val="en-US"/>
        </w:rPr>
        <w:t xml:space="preserve">Sociologists’ wives, post-war sociology, great man narrative, wifehood, feminist relational sensitivity, </w:t>
      </w:r>
    </w:p>
    <w:p w14:paraId="5C492859" w14:textId="77777777" w:rsidR="00921E66" w:rsidRDefault="00921E66">
      <w:pPr>
        <w:rPr>
          <w:b/>
          <w:bCs/>
        </w:rPr>
      </w:pPr>
    </w:p>
    <w:p w14:paraId="3D2B188F" w14:textId="77777777" w:rsidR="00921E66" w:rsidRDefault="00921E66">
      <w:pPr>
        <w:rPr>
          <w:b/>
          <w:bCs/>
        </w:rPr>
      </w:pPr>
    </w:p>
    <w:p w14:paraId="45A1C27E" w14:textId="2CB52A78" w:rsidR="00A732BA" w:rsidRPr="00A732BA" w:rsidRDefault="00880DA3">
      <w:pPr>
        <w:rPr>
          <w:b/>
          <w:bCs/>
        </w:rPr>
      </w:pPr>
      <w:r>
        <w:rPr>
          <w:b/>
          <w:bCs/>
        </w:rPr>
        <w:t>R</w:t>
      </w:r>
      <w:r w:rsidR="00991224">
        <w:rPr>
          <w:b/>
          <w:bCs/>
        </w:rPr>
        <w:t>e</w:t>
      </w:r>
      <w:r w:rsidR="00A3175E">
        <w:rPr>
          <w:b/>
          <w:bCs/>
        </w:rPr>
        <w:t>cover</w:t>
      </w:r>
      <w:r w:rsidR="00991224">
        <w:rPr>
          <w:b/>
          <w:bCs/>
        </w:rPr>
        <w:t xml:space="preserve">ing wives’ </w:t>
      </w:r>
      <w:r w:rsidR="00A732BA">
        <w:rPr>
          <w:b/>
          <w:bCs/>
        </w:rPr>
        <w:t>effort</w:t>
      </w:r>
      <w:r w:rsidR="00991224">
        <w:rPr>
          <w:b/>
          <w:bCs/>
        </w:rPr>
        <w:t>s</w:t>
      </w:r>
    </w:p>
    <w:p w14:paraId="41FA94FF" w14:textId="255764CA" w:rsidR="00433240" w:rsidRDefault="003E3236" w:rsidP="0060772C">
      <w:pPr>
        <w:spacing w:line="240" w:lineRule="auto"/>
        <w:rPr>
          <w:rFonts w:ascii="Calibri" w:hAnsi="Calibri" w:cs="Calibri"/>
          <w:color w:val="4A4A4A"/>
        </w:rPr>
      </w:pPr>
      <w:r>
        <w:t>T</w:t>
      </w:r>
      <w:r w:rsidR="0072231D">
        <w:t xml:space="preserve">he contributions of </w:t>
      </w:r>
      <w:r w:rsidR="00576B02">
        <w:t>wives, ‘office wives’ (secretaries), mistresses, daughters</w:t>
      </w:r>
      <w:r w:rsidR="00686B25">
        <w:t xml:space="preserve"> and</w:t>
      </w:r>
      <w:r w:rsidR="00576B02">
        <w:t xml:space="preserve"> mothers</w:t>
      </w:r>
      <w:r w:rsidR="00A46710">
        <w:t xml:space="preserve"> </w:t>
      </w:r>
      <w:r w:rsidR="00EA76B7">
        <w:t xml:space="preserve">to the career trajectories and achievements of prominent men </w:t>
      </w:r>
      <w:r w:rsidR="00A46710">
        <w:t>are features of</w:t>
      </w:r>
      <w:r w:rsidR="00A815C0">
        <w:t xml:space="preserve"> recent</w:t>
      </w:r>
      <w:r w:rsidR="00A46710">
        <w:t xml:space="preserve"> </w:t>
      </w:r>
      <w:r w:rsidR="002A04E9">
        <w:t xml:space="preserve">and growing </w:t>
      </w:r>
      <w:r w:rsidR="00D952DD">
        <w:t>disciplinary investigation</w:t>
      </w:r>
      <w:r w:rsidR="000135DD">
        <w:t xml:space="preserve"> and debate</w:t>
      </w:r>
      <w:r w:rsidR="007A0446">
        <w:t xml:space="preserve"> in</w:t>
      </w:r>
      <w:r w:rsidR="00CA1D5B">
        <w:t xml:space="preserve"> e.g.</w:t>
      </w:r>
      <w:r w:rsidR="007A0446">
        <w:t xml:space="preserve"> </w:t>
      </w:r>
      <w:r w:rsidR="00A076B3">
        <w:t xml:space="preserve">anthropology, </w:t>
      </w:r>
      <w:r w:rsidR="00CA1D5B">
        <w:t xml:space="preserve">archaeology, </w:t>
      </w:r>
      <w:r w:rsidR="0015500E">
        <w:t>literary studies, philosophy</w:t>
      </w:r>
      <w:r w:rsidR="005D227F">
        <w:t xml:space="preserve">, </w:t>
      </w:r>
      <w:r w:rsidR="006B41AB">
        <w:t xml:space="preserve">politics, </w:t>
      </w:r>
      <w:r w:rsidR="00A744A9">
        <w:t xml:space="preserve">social policy and </w:t>
      </w:r>
      <w:r w:rsidR="005D227F">
        <w:t>science</w:t>
      </w:r>
      <w:r w:rsidR="0015500E">
        <w:t xml:space="preserve"> as well as sociology</w:t>
      </w:r>
      <w:r w:rsidR="00CA1D5B">
        <w:t xml:space="preserve"> (</w:t>
      </w:r>
      <w:r w:rsidR="005F12A0">
        <w:t xml:space="preserve">Belisle and Mitchell 2018; </w:t>
      </w:r>
      <w:r w:rsidR="00576B02">
        <w:t>Carver 2018</w:t>
      </w:r>
      <w:r w:rsidR="00E90E32">
        <w:t>;</w:t>
      </w:r>
      <w:r w:rsidR="00576B02">
        <w:t xml:space="preserve"> </w:t>
      </w:r>
      <w:proofErr w:type="spellStart"/>
      <w:r w:rsidR="00576B02" w:rsidRPr="001B33E5">
        <w:t>Dresvina</w:t>
      </w:r>
      <w:proofErr w:type="spellEnd"/>
      <w:r w:rsidR="00576B02" w:rsidRPr="001B33E5">
        <w:t xml:space="preserve"> 2021</w:t>
      </w:r>
      <w:r w:rsidR="0017027D" w:rsidRPr="001B33E5">
        <w:t>;</w:t>
      </w:r>
      <w:r w:rsidR="00576B02" w:rsidRPr="001B33E5">
        <w:t xml:space="preserve"> </w:t>
      </w:r>
      <w:r w:rsidR="008E688F" w:rsidRPr="001B33E5">
        <w:t>Est</w:t>
      </w:r>
      <w:r w:rsidR="00A2305E" w:rsidRPr="001B33E5">
        <w:t xml:space="preserve">erson and Cassidy 2019; </w:t>
      </w:r>
      <w:r w:rsidR="00576B02" w:rsidRPr="001B33E5">
        <w:t>Forestal and Philips 2018; Funder 2023</w:t>
      </w:r>
      <w:r w:rsidR="000E0ACB" w:rsidRPr="001B33E5">
        <w:t xml:space="preserve">; </w:t>
      </w:r>
      <w:r w:rsidR="000E0ACB" w:rsidRPr="001B33E5">
        <w:rPr>
          <w:rFonts w:cstheme="minorHAnsi"/>
        </w:rPr>
        <w:t xml:space="preserve">Hanke </w:t>
      </w:r>
      <w:r w:rsidR="00A2305E" w:rsidRPr="001B33E5">
        <w:rPr>
          <w:rFonts w:cstheme="minorHAnsi"/>
        </w:rPr>
        <w:t>2009</w:t>
      </w:r>
      <w:r w:rsidR="00216F6E" w:rsidRPr="001B33E5">
        <w:rPr>
          <w:rFonts w:cstheme="minorHAnsi"/>
        </w:rPr>
        <w:t xml:space="preserve">; </w:t>
      </w:r>
      <w:r w:rsidR="0008045E" w:rsidRPr="001B33E5">
        <w:rPr>
          <w:rFonts w:ascii="Calibri" w:hAnsi="Calibri" w:cs="Calibri"/>
        </w:rPr>
        <w:t>Mahal</w:t>
      </w:r>
      <w:r w:rsidR="00502E20" w:rsidRPr="001B33E5">
        <w:rPr>
          <w:rFonts w:ascii="Calibri" w:hAnsi="Calibri" w:cs="Calibri"/>
        </w:rPr>
        <w:t xml:space="preserve"> </w:t>
      </w:r>
      <w:r w:rsidR="00216F6E" w:rsidRPr="001B33E5">
        <w:rPr>
          <w:rFonts w:ascii="Calibri" w:hAnsi="Calibri" w:cs="Calibri"/>
        </w:rPr>
        <w:t>2024</w:t>
      </w:r>
      <w:r w:rsidR="00020BC3" w:rsidRPr="001B33E5">
        <w:rPr>
          <w:rFonts w:ascii="Calibri" w:hAnsi="Calibri" w:cs="Calibri"/>
        </w:rPr>
        <w:t xml:space="preserve">; </w:t>
      </w:r>
      <w:r w:rsidR="003D4DA8" w:rsidRPr="001B33E5">
        <w:rPr>
          <w:rFonts w:ascii="Calibri" w:hAnsi="Calibri" w:cs="Calibri"/>
        </w:rPr>
        <w:t xml:space="preserve">Oakley </w:t>
      </w:r>
      <w:r w:rsidR="00A2305E" w:rsidRPr="001B33E5">
        <w:rPr>
          <w:rFonts w:ascii="Calibri" w:hAnsi="Calibri" w:cs="Calibri"/>
        </w:rPr>
        <w:t>2021</w:t>
      </w:r>
      <w:r w:rsidR="003D4DA8" w:rsidRPr="001B33E5">
        <w:rPr>
          <w:rFonts w:ascii="Calibri" w:hAnsi="Calibri" w:cs="Calibri"/>
        </w:rPr>
        <w:t xml:space="preserve">; </w:t>
      </w:r>
      <w:r w:rsidR="00020BC3" w:rsidRPr="001B33E5">
        <w:rPr>
          <w:rFonts w:ascii="Calibri" w:hAnsi="Calibri" w:cs="Calibri"/>
        </w:rPr>
        <w:t>Renwick</w:t>
      </w:r>
      <w:r w:rsidR="00A2305E" w:rsidRPr="001B33E5">
        <w:rPr>
          <w:rFonts w:ascii="Calibri" w:hAnsi="Calibri" w:cs="Calibri"/>
        </w:rPr>
        <w:t xml:space="preserve"> 2023</w:t>
      </w:r>
      <w:r w:rsidR="00133B6A" w:rsidRPr="001B33E5">
        <w:rPr>
          <w:rFonts w:ascii="Calibri" w:hAnsi="Calibri" w:cs="Calibri"/>
        </w:rPr>
        <w:t>)</w:t>
      </w:r>
      <w:r w:rsidR="00112805" w:rsidRPr="001B33E5">
        <w:rPr>
          <w:rFonts w:ascii="Calibri" w:hAnsi="Calibri" w:cs="Calibri"/>
        </w:rPr>
        <w:t xml:space="preserve">.  </w:t>
      </w:r>
      <w:r w:rsidR="00065893" w:rsidRPr="001B33E5">
        <w:rPr>
          <w:rFonts w:ascii="Calibri" w:hAnsi="Calibri" w:cs="Calibri"/>
        </w:rPr>
        <w:t xml:space="preserve">Our own research: </w:t>
      </w:r>
      <w:r w:rsidR="00FD6443">
        <w:rPr>
          <w:rFonts w:ascii="Calibri" w:hAnsi="Calibri" w:cs="Calibri"/>
        </w:rPr>
        <w:t>the ‘Academics’ Wives’</w:t>
      </w:r>
      <w:r w:rsidR="00065893" w:rsidRPr="001B33E5">
        <w:rPr>
          <w:rFonts w:ascii="Calibri" w:hAnsi="Calibri" w:cs="Calibri"/>
          <w:color w:val="0070C0"/>
        </w:rPr>
        <w:t xml:space="preserve"> </w:t>
      </w:r>
      <w:r w:rsidR="00065893" w:rsidRPr="001B33E5">
        <w:rPr>
          <w:rFonts w:ascii="Calibri" w:hAnsi="Calibri" w:cs="Calibri"/>
        </w:rPr>
        <w:t xml:space="preserve">project, has explored </w:t>
      </w:r>
      <w:r w:rsidR="0060772C" w:rsidRPr="001B33E5">
        <w:rPr>
          <w:rFonts w:ascii="Calibri" w:hAnsi="Calibri" w:cs="Calibri"/>
        </w:rPr>
        <w:t xml:space="preserve">the </w:t>
      </w:r>
      <w:r w:rsidR="0060772C" w:rsidRPr="001B33E5">
        <w:rPr>
          <w:rFonts w:ascii="Calibri" w:hAnsi="Calibri" w:cs="Calibri"/>
          <w:color w:val="4A4A4A"/>
        </w:rPr>
        <w:t xml:space="preserve">contributions of sociologists’ wives to their influential husbands’ work and careers, </w:t>
      </w:r>
      <w:r w:rsidR="00A43E99">
        <w:rPr>
          <w:rFonts w:ascii="Calibri" w:hAnsi="Calibri" w:cs="Calibri"/>
          <w:color w:val="4A4A4A"/>
        </w:rPr>
        <w:t xml:space="preserve">with a </w:t>
      </w:r>
      <w:r w:rsidR="0060772C" w:rsidRPr="001B33E5">
        <w:rPr>
          <w:rFonts w:ascii="Calibri" w:hAnsi="Calibri" w:cs="Calibri"/>
          <w:color w:val="4A4A4A"/>
        </w:rPr>
        <w:t>particular</w:t>
      </w:r>
      <w:r w:rsidR="00A43E99">
        <w:rPr>
          <w:rFonts w:ascii="Calibri" w:hAnsi="Calibri" w:cs="Calibri"/>
          <w:color w:val="4A4A4A"/>
        </w:rPr>
        <w:t xml:space="preserve"> focus on</w:t>
      </w:r>
      <w:r w:rsidR="0060772C" w:rsidRPr="001B33E5">
        <w:rPr>
          <w:rFonts w:ascii="Calibri" w:hAnsi="Calibri" w:cs="Calibri"/>
          <w:color w:val="4A4A4A"/>
        </w:rPr>
        <w:t xml:space="preserve"> the post-war period </w:t>
      </w:r>
      <w:r w:rsidR="00A43E99">
        <w:rPr>
          <w:rFonts w:ascii="Calibri" w:hAnsi="Calibri" w:cs="Calibri"/>
          <w:color w:val="4A4A4A"/>
        </w:rPr>
        <w:t>when</w:t>
      </w:r>
      <w:r w:rsidR="0060772C" w:rsidRPr="001B33E5">
        <w:rPr>
          <w:rFonts w:ascii="Calibri" w:hAnsi="Calibri" w:cs="Calibri"/>
          <w:color w:val="4A4A4A"/>
        </w:rPr>
        <w:t xml:space="preserve"> sociology was </w:t>
      </w:r>
      <w:r w:rsidR="0060772C" w:rsidRPr="001B33E5">
        <w:rPr>
          <w:rFonts w:ascii="Calibri" w:hAnsi="Calibri" w:cs="Calibri"/>
        </w:rPr>
        <w:t>expanding and flourishing as a</w:t>
      </w:r>
      <w:r w:rsidR="00E9084A">
        <w:rPr>
          <w:rFonts w:ascii="Calibri" w:hAnsi="Calibri" w:cs="Calibri"/>
        </w:rPr>
        <w:t xml:space="preserve"> </w:t>
      </w:r>
      <w:r w:rsidR="0060772C" w:rsidRPr="001B33E5">
        <w:rPr>
          <w:rFonts w:ascii="Calibri" w:hAnsi="Calibri" w:cs="Calibri"/>
        </w:rPr>
        <w:t xml:space="preserve">science of society for understanding everyday lives and for a rebuilding of British society </w:t>
      </w:r>
      <w:r w:rsidR="0060772C" w:rsidRPr="001B33E5">
        <w:rPr>
          <w:rFonts w:ascii="Calibri" w:hAnsi="Calibri" w:cs="Calibri"/>
          <w:color w:val="4A4A4A"/>
        </w:rPr>
        <w:t>(</w:t>
      </w:r>
      <w:r w:rsidR="0011389D">
        <w:rPr>
          <w:rFonts w:ascii="Calibri" w:hAnsi="Calibri" w:cs="Calibri"/>
          <w:color w:val="4A4A4A"/>
        </w:rPr>
        <w:t>Scott 2020).</w:t>
      </w:r>
      <w:r w:rsidR="009A6406">
        <w:rPr>
          <w:rFonts w:ascii="Calibri" w:hAnsi="Calibri" w:cs="Calibri"/>
          <w:color w:val="4A4A4A"/>
        </w:rPr>
        <w:t xml:space="preserve">  The project began in </w:t>
      </w:r>
      <w:r w:rsidR="00116117">
        <w:rPr>
          <w:rFonts w:ascii="Calibri" w:hAnsi="Calibri" w:cs="Calibri"/>
          <w:color w:val="4A4A4A"/>
        </w:rPr>
        <w:t xml:space="preserve">2022 </w:t>
      </w:r>
      <w:r w:rsidR="00F644F1">
        <w:rPr>
          <w:rFonts w:ascii="Calibri" w:hAnsi="Calibri" w:cs="Calibri"/>
          <w:color w:val="4A4A4A"/>
        </w:rPr>
        <w:t xml:space="preserve">as a small case study investigation of the role that post-war </w:t>
      </w:r>
      <w:r w:rsidR="007866D9">
        <w:rPr>
          <w:rFonts w:ascii="Calibri" w:hAnsi="Calibri" w:cs="Calibri"/>
          <w:color w:val="4A4A4A"/>
        </w:rPr>
        <w:t>sociologists</w:t>
      </w:r>
      <w:r w:rsidR="00F644F1">
        <w:rPr>
          <w:rFonts w:ascii="Calibri" w:hAnsi="Calibri" w:cs="Calibri"/>
          <w:color w:val="4A4A4A"/>
        </w:rPr>
        <w:t xml:space="preserve">’ wives played in </w:t>
      </w:r>
      <w:r w:rsidR="00D12C72">
        <w:rPr>
          <w:rFonts w:ascii="Calibri" w:hAnsi="Calibri" w:cs="Calibri"/>
          <w:color w:val="4A4A4A"/>
        </w:rPr>
        <w:t xml:space="preserve">community studies, </w:t>
      </w:r>
      <w:r w:rsidR="007866D9">
        <w:rPr>
          <w:rFonts w:ascii="Calibri" w:hAnsi="Calibri" w:cs="Calibri"/>
          <w:color w:val="4A4A4A"/>
        </w:rPr>
        <w:t xml:space="preserve">forming a gendered </w:t>
      </w:r>
      <w:r w:rsidR="00D12C72">
        <w:rPr>
          <w:rFonts w:ascii="Calibri" w:hAnsi="Calibri" w:cs="Calibri"/>
          <w:color w:val="4A4A4A"/>
        </w:rPr>
        <w:t>bridg</w:t>
      </w:r>
      <w:r w:rsidR="007866D9">
        <w:rPr>
          <w:rFonts w:ascii="Calibri" w:hAnsi="Calibri" w:cs="Calibri"/>
          <w:color w:val="4A4A4A"/>
        </w:rPr>
        <w:t>e</w:t>
      </w:r>
      <w:r w:rsidR="00D12C72">
        <w:rPr>
          <w:rFonts w:ascii="Calibri" w:hAnsi="Calibri" w:cs="Calibri"/>
          <w:color w:val="4A4A4A"/>
        </w:rPr>
        <w:t xml:space="preserve"> </w:t>
      </w:r>
      <w:r w:rsidR="007866D9">
        <w:rPr>
          <w:rFonts w:ascii="Calibri" w:hAnsi="Calibri" w:cs="Calibri"/>
          <w:color w:val="4A4A4A"/>
        </w:rPr>
        <w:t xml:space="preserve">with </w:t>
      </w:r>
      <w:r w:rsidR="00575C6E">
        <w:rPr>
          <w:rFonts w:ascii="Calibri" w:hAnsi="Calibri" w:cs="Calibri"/>
          <w:color w:val="4A4A4A"/>
        </w:rPr>
        <w:t xml:space="preserve">community </w:t>
      </w:r>
      <w:r w:rsidR="007866D9">
        <w:rPr>
          <w:rFonts w:ascii="Calibri" w:hAnsi="Calibri" w:cs="Calibri"/>
          <w:color w:val="4A4A4A"/>
        </w:rPr>
        <w:t xml:space="preserve">for their husbands’ </w:t>
      </w:r>
      <w:r w:rsidR="00206489">
        <w:rPr>
          <w:rFonts w:ascii="Calibri" w:hAnsi="Calibri" w:cs="Calibri"/>
          <w:color w:val="4A4A4A"/>
        </w:rPr>
        <w:t xml:space="preserve">research </w:t>
      </w:r>
      <w:r w:rsidR="00575C6E">
        <w:rPr>
          <w:rFonts w:ascii="Calibri" w:hAnsi="Calibri" w:cs="Calibri"/>
          <w:color w:val="4A4A4A"/>
        </w:rPr>
        <w:t xml:space="preserve">and </w:t>
      </w:r>
      <w:r w:rsidR="007866D9">
        <w:rPr>
          <w:rFonts w:ascii="Calibri" w:hAnsi="Calibri" w:cs="Calibri"/>
          <w:color w:val="4A4A4A"/>
        </w:rPr>
        <w:t xml:space="preserve">thus aiding </w:t>
      </w:r>
      <w:r w:rsidR="00575C6E">
        <w:rPr>
          <w:rFonts w:ascii="Calibri" w:hAnsi="Calibri" w:cs="Calibri"/>
          <w:color w:val="4A4A4A"/>
        </w:rPr>
        <w:t>scholarship</w:t>
      </w:r>
      <w:r w:rsidR="00433240">
        <w:rPr>
          <w:rFonts w:ascii="Calibri" w:hAnsi="Calibri" w:cs="Calibri"/>
          <w:color w:val="4A4A4A"/>
        </w:rPr>
        <w:t>.</w:t>
      </w:r>
      <w:r w:rsidR="00FB5E87">
        <w:rPr>
          <w:rFonts w:ascii="Calibri" w:hAnsi="Calibri" w:cs="Calibri"/>
          <w:color w:val="4A4A4A"/>
        </w:rPr>
        <w:t xml:space="preserve">  </w:t>
      </w:r>
      <w:r w:rsidR="00987A5B">
        <w:rPr>
          <w:rFonts w:ascii="Calibri" w:hAnsi="Calibri" w:cs="Calibri"/>
          <w:color w:val="4A4A4A"/>
        </w:rPr>
        <w:t>Along the way</w:t>
      </w:r>
      <w:r w:rsidR="00B267DE">
        <w:rPr>
          <w:rFonts w:ascii="Calibri" w:hAnsi="Calibri" w:cs="Calibri"/>
          <w:color w:val="4A4A4A"/>
        </w:rPr>
        <w:t xml:space="preserve">, </w:t>
      </w:r>
      <w:r w:rsidR="00987A5B">
        <w:rPr>
          <w:rFonts w:ascii="Calibri" w:hAnsi="Calibri" w:cs="Calibri"/>
          <w:color w:val="4A4A4A"/>
        </w:rPr>
        <w:t xml:space="preserve">we </w:t>
      </w:r>
      <w:r w:rsidR="00B472B0">
        <w:rPr>
          <w:rFonts w:ascii="Calibri" w:hAnsi="Calibri" w:cs="Calibri"/>
          <w:color w:val="4A4A4A"/>
        </w:rPr>
        <w:t>came across</w:t>
      </w:r>
      <w:r w:rsidR="00987A5B">
        <w:rPr>
          <w:rFonts w:ascii="Calibri" w:hAnsi="Calibri" w:cs="Calibri"/>
          <w:color w:val="4A4A4A"/>
        </w:rPr>
        <w:t xml:space="preserve"> </w:t>
      </w:r>
      <w:r w:rsidR="00EE2631">
        <w:rPr>
          <w:rFonts w:ascii="Calibri" w:hAnsi="Calibri" w:cs="Calibri"/>
          <w:color w:val="4A4A4A"/>
        </w:rPr>
        <w:t xml:space="preserve">other </w:t>
      </w:r>
      <w:r w:rsidR="00B472B0">
        <w:rPr>
          <w:rFonts w:ascii="Calibri" w:hAnsi="Calibri" w:cs="Calibri"/>
          <w:color w:val="4A4A4A"/>
        </w:rPr>
        <w:t xml:space="preserve">instances of </w:t>
      </w:r>
      <w:r w:rsidR="00C12BB6">
        <w:rPr>
          <w:rFonts w:ascii="Calibri" w:hAnsi="Calibri" w:cs="Calibri"/>
          <w:color w:val="4A4A4A"/>
        </w:rPr>
        <w:t>unrecognised contributions by sociologist</w:t>
      </w:r>
      <w:r w:rsidR="00EA7CF6">
        <w:rPr>
          <w:rFonts w:ascii="Calibri" w:hAnsi="Calibri" w:cs="Calibri"/>
          <w:color w:val="4A4A4A"/>
        </w:rPr>
        <w:t>s’ wives</w:t>
      </w:r>
      <w:r w:rsidR="00C12BB6">
        <w:rPr>
          <w:rFonts w:ascii="Calibri" w:hAnsi="Calibri" w:cs="Calibri"/>
          <w:color w:val="4A4A4A"/>
        </w:rPr>
        <w:t xml:space="preserve">, as well as wives </w:t>
      </w:r>
      <w:r w:rsidR="00B472B0">
        <w:rPr>
          <w:rFonts w:ascii="Calibri" w:hAnsi="Calibri" w:cs="Calibri"/>
          <w:color w:val="4A4A4A"/>
        </w:rPr>
        <w:t xml:space="preserve">from </w:t>
      </w:r>
      <w:r w:rsidR="00EA7CF6">
        <w:rPr>
          <w:rFonts w:ascii="Calibri" w:hAnsi="Calibri" w:cs="Calibri"/>
          <w:color w:val="4A4A4A"/>
        </w:rPr>
        <w:t>other disciplines</w:t>
      </w:r>
      <w:r w:rsidR="00FB1079">
        <w:rPr>
          <w:rFonts w:ascii="Calibri" w:hAnsi="Calibri" w:cs="Calibri"/>
          <w:color w:val="4A4A4A"/>
        </w:rPr>
        <w:t xml:space="preserve"> (we note the serendipity of discovery later in our discussion)</w:t>
      </w:r>
      <w:r w:rsidR="00EA7CF6">
        <w:rPr>
          <w:rFonts w:ascii="Calibri" w:hAnsi="Calibri" w:cs="Calibri"/>
          <w:color w:val="4A4A4A"/>
        </w:rPr>
        <w:t xml:space="preserve">.  </w:t>
      </w:r>
      <w:r w:rsidR="00B472B0">
        <w:rPr>
          <w:rFonts w:ascii="Calibri" w:hAnsi="Calibri" w:cs="Calibri"/>
          <w:color w:val="4A4A4A"/>
        </w:rPr>
        <w:t xml:space="preserve">The issue </w:t>
      </w:r>
      <w:r w:rsidR="00EE2631">
        <w:rPr>
          <w:rFonts w:ascii="Calibri" w:hAnsi="Calibri" w:cs="Calibri"/>
          <w:color w:val="4A4A4A"/>
        </w:rPr>
        <w:t>fascinates us a</w:t>
      </w:r>
      <w:r w:rsidR="00B472B0">
        <w:rPr>
          <w:rFonts w:ascii="Calibri" w:hAnsi="Calibri" w:cs="Calibri"/>
          <w:color w:val="4A4A4A"/>
        </w:rPr>
        <w:t xml:space="preserve">nd we have </w:t>
      </w:r>
      <w:r w:rsidR="00273216">
        <w:rPr>
          <w:rFonts w:ascii="Calibri" w:hAnsi="Calibri" w:cs="Calibri"/>
          <w:color w:val="4A4A4A"/>
        </w:rPr>
        <w:t>lost oursel</w:t>
      </w:r>
      <w:r w:rsidR="00E6271E">
        <w:rPr>
          <w:rFonts w:ascii="Calibri" w:hAnsi="Calibri" w:cs="Calibri"/>
          <w:color w:val="4A4A4A"/>
        </w:rPr>
        <w:t>ves</w:t>
      </w:r>
      <w:r w:rsidR="00273216">
        <w:rPr>
          <w:rFonts w:ascii="Calibri" w:hAnsi="Calibri" w:cs="Calibri"/>
          <w:color w:val="4A4A4A"/>
        </w:rPr>
        <w:t xml:space="preserve"> for </w:t>
      </w:r>
      <w:r w:rsidR="00B472B0">
        <w:rPr>
          <w:rFonts w:ascii="Calibri" w:hAnsi="Calibri" w:cs="Calibri"/>
          <w:color w:val="4A4A4A"/>
        </w:rPr>
        <w:t xml:space="preserve">hours </w:t>
      </w:r>
      <w:r w:rsidR="00273216">
        <w:rPr>
          <w:rFonts w:ascii="Calibri" w:hAnsi="Calibri" w:cs="Calibri"/>
          <w:color w:val="4A4A4A"/>
        </w:rPr>
        <w:t xml:space="preserve">at a time </w:t>
      </w:r>
      <w:r w:rsidR="00EE2631">
        <w:rPr>
          <w:rFonts w:ascii="Calibri" w:hAnsi="Calibri" w:cs="Calibri"/>
          <w:color w:val="4A4A4A"/>
        </w:rPr>
        <w:t>chasing</w:t>
      </w:r>
      <w:r w:rsidR="00B472B0">
        <w:rPr>
          <w:rFonts w:ascii="Calibri" w:hAnsi="Calibri" w:cs="Calibri"/>
          <w:color w:val="4A4A4A"/>
        </w:rPr>
        <w:t xml:space="preserve"> </w:t>
      </w:r>
      <w:r w:rsidR="00AD2C21">
        <w:rPr>
          <w:rFonts w:ascii="Calibri" w:hAnsi="Calibri" w:cs="Calibri"/>
          <w:color w:val="4A4A4A"/>
        </w:rPr>
        <w:t xml:space="preserve">glimpses of </w:t>
      </w:r>
      <w:r w:rsidR="00B472B0">
        <w:rPr>
          <w:rFonts w:ascii="Calibri" w:hAnsi="Calibri" w:cs="Calibri"/>
          <w:color w:val="4A4A4A"/>
        </w:rPr>
        <w:t xml:space="preserve">leads and tracking down information.  </w:t>
      </w:r>
      <w:r w:rsidR="00EA7CF6">
        <w:rPr>
          <w:rFonts w:ascii="Calibri" w:hAnsi="Calibri" w:cs="Calibri"/>
          <w:color w:val="4A4A4A"/>
        </w:rPr>
        <w:t>We now</w:t>
      </w:r>
      <w:r w:rsidR="00987A5B">
        <w:rPr>
          <w:rFonts w:ascii="Calibri" w:hAnsi="Calibri" w:cs="Calibri"/>
          <w:color w:val="4A4A4A"/>
        </w:rPr>
        <w:t xml:space="preserve"> hold</w:t>
      </w:r>
      <w:r w:rsidR="00BC1C8B">
        <w:rPr>
          <w:rFonts w:ascii="Calibri" w:hAnsi="Calibri" w:cs="Calibri"/>
          <w:color w:val="4A4A4A"/>
        </w:rPr>
        <w:t xml:space="preserve"> </w:t>
      </w:r>
      <w:r w:rsidR="00EA7CF6">
        <w:rPr>
          <w:rFonts w:ascii="Calibri" w:hAnsi="Calibri" w:cs="Calibri"/>
          <w:color w:val="4A4A4A"/>
        </w:rPr>
        <w:t xml:space="preserve">what we </w:t>
      </w:r>
      <w:r w:rsidR="00B472B0">
        <w:rPr>
          <w:rFonts w:ascii="Calibri" w:hAnsi="Calibri" w:cs="Calibri"/>
          <w:color w:val="4A4A4A"/>
        </w:rPr>
        <w:t xml:space="preserve">regard </w:t>
      </w:r>
      <w:r w:rsidR="00EA7CF6">
        <w:rPr>
          <w:rFonts w:ascii="Calibri" w:hAnsi="Calibri" w:cs="Calibri"/>
          <w:color w:val="4A4A4A"/>
        </w:rPr>
        <w:t xml:space="preserve">as </w:t>
      </w:r>
      <w:r w:rsidR="00BC1C8B">
        <w:rPr>
          <w:rFonts w:ascii="Calibri" w:hAnsi="Calibri" w:cs="Calibri"/>
          <w:color w:val="4A4A4A"/>
        </w:rPr>
        <w:t>a collection of examples of academics’ wives</w:t>
      </w:r>
      <w:r w:rsidR="00AD2C21">
        <w:rPr>
          <w:rFonts w:ascii="Calibri" w:hAnsi="Calibri" w:cs="Calibri"/>
          <w:color w:val="4A4A4A"/>
        </w:rPr>
        <w:t xml:space="preserve">, ranging from brief mentions to </w:t>
      </w:r>
      <w:r w:rsidR="002609E9">
        <w:rPr>
          <w:rFonts w:ascii="Calibri" w:hAnsi="Calibri" w:cs="Calibri"/>
          <w:color w:val="4A4A4A"/>
        </w:rPr>
        <w:t xml:space="preserve">more </w:t>
      </w:r>
      <w:r w:rsidR="002609E9">
        <w:rPr>
          <w:rFonts w:ascii="Calibri" w:hAnsi="Calibri" w:cs="Calibri"/>
          <w:color w:val="4A4A4A"/>
        </w:rPr>
        <w:lastRenderedPageBreak/>
        <w:t xml:space="preserve">substantial </w:t>
      </w:r>
      <w:r w:rsidR="00E6271E">
        <w:rPr>
          <w:rFonts w:ascii="Calibri" w:hAnsi="Calibri" w:cs="Calibri"/>
          <w:color w:val="4A4A4A"/>
        </w:rPr>
        <w:t>cases</w:t>
      </w:r>
      <w:r w:rsidR="00AA10E5">
        <w:rPr>
          <w:rFonts w:ascii="Calibri" w:hAnsi="Calibri" w:cs="Calibri"/>
          <w:color w:val="4A4A4A"/>
        </w:rPr>
        <w:t xml:space="preserve">, </w:t>
      </w:r>
      <w:r w:rsidR="00AC3C09">
        <w:rPr>
          <w:rFonts w:ascii="Calibri" w:hAnsi="Calibri" w:cs="Calibri"/>
          <w:color w:val="4A4A4A"/>
        </w:rPr>
        <w:t xml:space="preserve">and </w:t>
      </w:r>
      <w:r w:rsidR="00BC1C8B">
        <w:rPr>
          <w:rFonts w:ascii="Calibri" w:hAnsi="Calibri" w:cs="Calibri"/>
          <w:color w:val="4A4A4A"/>
        </w:rPr>
        <w:t>to which we add continually as we discover more wives’ contribut</w:t>
      </w:r>
      <w:r w:rsidR="00C91836">
        <w:rPr>
          <w:rFonts w:ascii="Calibri" w:hAnsi="Calibri" w:cs="Calibri"/>
          <w:color w:val="4A4A4A"/>
        </w:rPr>
        <w:t>i</w:t>
      </w:r>
      <w:r w:rsidR="00BC1C8B">
        <w:rPr>
          <w:rFonts w:ascii="Calibri" w:hAnsi="Calibri" w:cs="Calibri"/>
          <w:color w:val="4A4A4A"/>
        </w:rPr>
        <w:t xml:space="preserve">ons.  We do not expect to reach a definitive end point </w:t>
      </w:r>
      <w:r w:rsidR="002D61F9">
        <w:rPr>
          <w:rFonts w:ascii="Calibri" w:hAnsi="Calibri" w:cs="Calibri"/>
          <w:color w:val="4A4A4A"/>
        </w:rPr>
        <w:t>with this endeavour.</w:t>
      </w:r>
    </w:p>
    <w:p w14:paraId="28B9ADE2" w14:textId="3939134B" w:rsidR="00936A3F" w:rsidRDefault="00936A3F" w:rsidP="00936A3F">
      <w:pPr>
        <w:ind w:firstLine="720"/>
      </w:pPr>
      <w:r>
        <w:t>The stories about the work carried out by academic men’s wives are bringing to light these women’s undervalued labour</w:t>
      </w:r>
      <w:r w:rsidR="007C6C7E">
        <w:t>,</w:t>
      </w:r>
      <w:r>
        <w:t xml:space="preserve"> nurturing and scaffolding</w:t>
      </w:r>
      <w:r w:rsidR="00206489">
        <w:t xml:space="preserve"> </w:t>
      </w:r>
      <w:r>
        <w:t>their husbands’ careers – the thankless tasks of domestic servicing and household management, cooking and cleaning, child and elder care, delegating, keeping track, planning, emotional support, and in some cases financial breadwinner support.  But more than this, wives’ behind-the-scenes input to their husband’s academic endeavours is being uncovered: not only typing, editing and proof-reading, but also research data generation and analysis, intellectual conceptualisation and authoring.  These investigations consequently raise the significance of wives in the development of disciplinary knowledge.</w:t>
      </w:r>
    </w:p>
    <w:p w14:paraId="69EDADFB" w14:textId="72414ED4" w:rsidR="00DE5C13" w:rsidRPr="00C3525F" w:rsidRDefault="00C77BCB" w:rsidP="00936A3F">
      <w:pPr>
        <w:ind w:firstLine="720"/>
      </w:pPr>
      <w:r>
        <w:t xml:space="preserve">In this article </w:t>
      </w:r>
      <w:r w:rsidR="00206489">
        <w:t xml:space="preserve">we </w:t>
      </w:r>
      <w:r w:rsidR="001D319B">
        <w:t xml:space="preserve">consider </w:t>
      </w:r>
      <w:r w:rsidR="009C0A1F">
        <w:t>the un- and un</w:t>
      </w:r>
      <w:r w:rsidR="00DE5C13">
        <w:t>der-</w:t>
      </w:r>
      <w:r w:rsidR="009C0A1F">
        <w:t>acknowledged contributions of sociologists’ wives to the development of the discipline in the post-war period</w:t>
      </w:r>
      <w:r w:rsidR="001D319B">
        <w:t>.</w:t>
      </w:r>
      <w:r w:rsidR="00DE5C13">
        <w:t xml:space="preserve"> </w:t>
      </w:r>
      <w:r w:rsidR="00E757EF">
        <w:t xml:space="preserve">We use both </w:t>
      </w:r>
      <w:r w:rsidR="00E91450">
        <w:t>fragment</w:t>
      </w:r>
      <w:r w:rsidR="00103D23">
        <w:t xml:space="preserve">ary traces and </w:t>
      </w:r>
      <w:r w:rsidR="006F2F76">
        <w:t>more substantial cases from our ever</w:t>
      </w:r>
      <w:r w:rsidR="00B678A4">
        <w:t>-</w:t>
      </w:r>
      <w:r w:rsidR="006F2F76">
        <w:t xml:space="preserve">in-progress collection, </w:t>
      </w:r>
      <w:r w:rsidR="001D319B">
        <w:t xml:space="preserve">as well as </w:t>
      </w:r>
      <w:r w:rsidR="001D319B" w:rsidRPr="00444D38">
        <w:t xml:space="preserve">others’ accounts of recovering wives of academics from </w:t>
      </w:r>
      <w:r w:rsidR="001D319B">
        <w:t xml:space="preserve">anonymity, </w:t>
      </w:r>
      <w:r w:rsidR="00DE5C13">
        <w:t xml:space="preserve">to consider </w:t>
      </w:r>
      <w:r w:rsidR="001D319B">
        <w:t xml:space="preserve">and illustrate </w:t>
      </w:r>
      <w:r w:rsidR="00DE5C13">
        <w:t>why the</w:t>
      </w:r>
      <w:r w:rsidR="00A45155">
        <w:t>se women’s</w:t>
      </w:r>
      <w:r w:rsidR="00DE5C13">
        <w:t xml:space="preserve"> involvement has been ignored and obscured</w:t>
      </w:r>
      <w:r w:rsidR="00B00827" w:rsidRPr="00444D38">
        <w:t xml:space="preserve">.  In particular we </w:t>
      </w:r>
      <w:r w:rsidR="009C0A1F" w:rsidRPr="00444D38">
        <w:t xml:space="preserve">consider the </w:t>
      </w:r>
      <w:r w:rsidR="009C0A1F">
        <w:t xml:space="preserve">knotty epistemological process of quite </w:t>
      </w:r>
      <w:r w:rsidR="007C6C7E">
        <w:t xml:space="preserve">how </w:t>
      </w:r>
      <w:r w:rsidR="00DE5C13">
        <w:t xml:space="preserve">researchers may go about writing them into existence.  That is, how we can </w:t>
      </w:r>
      <w:r w:rsidR="009C0A1F">
        <w:t xml:space="preserve">attempt to reconstruct the part that the wives of major disciplinary figures may have played in their husbands’ intellectual endeavours when unambiguous evidence often is patchy, concealed or missing.  Indeed, </w:t>
      </w:r>
      <w:r w:rsidR="00444D38" w:rsidRPr="00C3525F">
        <w:t xml:space="preserve">rather than just waiting </w:t>
      </w:r>
      <w:r w:rsidR="007C6C7E">
        <w:t>in the wings to have the spotlight shone upon them</w:t>
      </w:r>
      <w:r w:rsidR="00444D38" w:rsidRPr="00C3525F">
        <w:t xml:space="preserve">, </w:t>
      </w:r>
      <w:r w:rsidR="000F68D7" w:rsidRPr="00C3525F">
        <w:t>t</w:t>
      </w:r>
      <w:r w:rsidR="00292CFD" w:rsidRPr="00C3525F">
        <w:t xml:space="preserve">here </w:t>
      </w:r>
      <w:r w:rsidR="00444D38" w:rsidRPr="00C3525F">
        <w:t xml:space="preserve">may well be </w:t>
      </w:r>
      <w:r w:rsidR="00292CFD" w:rsidRPr="00C3525F">
        <w:t xml:space="preserve">no remaining traces of </w:t>
      </w:r>
      <w:r w:rsidR="00444D38" w:rsidRPr="00C3525F">
        <w:t>wives’ efforts</w:t>
      </w:r>
      <w:r w:rsidR="00292CFD" w:rsidRPr="00C3525F">
        <w:t xml:space="preserve"> at all</w:t>
      </w:r>
      <w:r w:rsidR="00D53245">
        <w:t>.  T</w:t>
      </w:r>
      <w:r w:rsidR="001B33E5" w:rsidRPr="00C3525F">
        <w:t xml:space="preserve">he incorporation of wives’ input to their husbands’ work was an unremarkable expectation of the period, and </w:t>
      </w:r>
      <w:r w:rsidR="00D53245">
        <w:t xml:space="preserve">any </w:t>
      </w:r>
      <w:r w:rsidR="001B33E5" w:rsidRPr="00C3525F">
        <w:t xml:space="preserve">evidence of this was </w:t>
      </w:r>
      <w:r w:rsidR="0055538A">
        <w:t xml:space="preserve">usually </w:t>
      </w:r>
      <w:r w:rsidR="00936A3F">
        <w:t xml:space="preserve">not regarded </w:t>
      </w:r>
      <w:r w:rsidR="001B33E5" w:rsidRPr="00C3525F">
        <w:t>as worth retaining where the papers</w:t>
      </w:r>
      <w:r w:rsidR="000F68D7" w:rsidRPr="00C3525F">
        <w:t xml:space="preserve"> of a major academic figure</w:t>
      </w:r>
      <w:r w:rsidR="001B33E5" w:rsidRPr="00C3525F">
        <w:t xml:space="preserve"> were deposited</w:t>
      </w:r>
      <w:r w:rsidR="000F68D7" w:rsidRPr="00C3525F">
        <w:t xml:space="preserve"> in an archive</w:t>
      </w:r>
      <w:r w:rsidR="00D53245">
        <w:t xml:space="preserve">.  We address these </w:t>
      </w:r>
      <w:r w:rsidR="00936A3F">
        <w:t>legitimisations of invisibility in the first part of this article.</w:t>
      </w:r>
    </w:p>
    <w:p w14:paraId="0695E08E" w14:textId="633B25B7" w:rsidR="002A461F" w:rsidRDefault="00065893" w:rsidP="00936A3F">
      <w:pPr>
        <w:ind w:firstLine="720"/>
      </w:pPr>
      <w:r w:rsidRPr="00D53245">
        <w:t xml:space="preserve">Where we </w:t>
      </w:r>
      <w:r w:rsidR="001B33E5" w:rsidRPr="00D53245">
        <w:t xml:space="preserve">do </w:t>
      </w:r>
      <w:r w:rsidRPr="00D53245">
        <w:t xml:space="preserve">have it, the materials that we and other researchers piece together is often fragmentary and scrappy.  It is most likely associated with marginalia and </w:t>
      </w:r>
      <w:proofErr w:type="spellStart"/>
      <w:r w:rsidRPr="00D53245">
        <w:t>paradata</w:t>
      </w:r>
      <w:proofErr w:type="spellEnd"/>
      <w:r w:rsidRPr="00D53245">
        <w:t xml:space="preserve"> connected to the research process: fieldnotes, correspondence, notes in margins of data generation schedules or instruments etc., photographs, handwriting styles, progress reports for funders, and other ephemera or by-products of social research (</w:t>
      </w:r>
      <w:r w:rsidR="00A10E47">
        <w:t>Edwards et al., 2017</w:t>
      </w:r>
      <w:r w:rsidRPr="00D53245">
        <w:t xml:space="preserve">), as well as footnotes and acknowledgements in manuscripts and books, and references in newspaper cuttings and auto/biographical publications.  </w:t>
      </w:r>
      <w:r w:rsidR="00936A3F" w:rsidRPr="00D53245">
        <w:t xml:space="preserve">Rather than writing up straightforward findings from </w:t>
      </w:r>
      <w:r w:rsidR="00567349">
        <w:t>a defined</w:t>
      </w:r>
      <w:r w:rsidR="00D77C1C">
        <w:t xml:space="preserve"> population of interest and </w:t>
      </w:r>
      <w:r w:rsidR="00161AF5">
        <w:t xml:space="preserve">from </w:t>
      </w:r>
      <w:r w:rsidR="00936A3F" w:rsidRPr="00D53245">
        <w:t xml:space="preserve">material available in archives then, </w:t>
      </w:r>
      <w:r w:rsidR="00936A3F">
        <w:t xml:space="preserve">we </w:t>
      </w:r>
      <w:r w:rsidR="00936A3F" w:rsidRPr="0006716F">
        <w:t xml:space="preserve">have been engaged in the task of how to write the wives into existence.  </w:t>
      </w:r>
      <w:r w:rsidR="00936A3F">
        <w:t>The second half of this article</w:t>
      </w:r>
      <w:r w:rsidR="002A461F">
        <w:t xml:space="preserve"> is a</w:t>
      </w:r>
      <w:r w:rsidR="00936A3F" w:rsidRPr="0006716F">
        <w:t xml:space="preserve"> discussion of that process</w:t>
      </w:r>
      <w:r w:rsidR="002A461F">
        <w:t xml:space="preserve">; </w:t>
      </w:r>
      <w:r w:rsidR="00936A3F" w:rsidRPr="0006716F">
        <w:t xml:space="preserve">a retrospective reflection on what largely is the absence </w:t>
      </w:r>
      <w:r w:rsidR="00206489">
        <w:t xml:space="preserve">of </w:t>
      </w:r>
      <w:r w:rsidR="00161AF5">
        <w:t xml:space="preserve">sustained </w:t>
      </w:r>
      <w:r w:rsidR="00936A3F" w:rsidRPr="0006716F">
        <w:t xml:space="preserve">evidence of the significant intellectual role of wives, and why and how we (researchers) are enabled to leap across that </w:t>
      </w:r>
      <w:r w:rsidR="00936A3F">
        <w:t xml:space="preserve">gap </w:t>
      </w:r>
      <w:r w:rsidR="00936A3F" w:rsidRPr="0006716F">
        <w:t>to make</w:t>
      </w:r>
      <w:r w:rsidR="00936A3F">
        <w:t xml:space="preserve"> relationally-based</w:t>
      </w:r>
      <w:r w:rsidR="00936A3F" w:rsidRPr="0006716F">
        <w:t xml:space="preserve"> arguments about their presence and contributions.  </w:t>
      </w:r>
    </w:p>
    <w:p w14:paraId="16224BA4" w14:textId="09956C61" w:rsidR="00C77BCB" w:rsidRDefault="00936A3F" w:rsidP="00206489">
      <w:pPr>
        <w:ind w:firstLine="720"/>
      </w:pPr>
      <w:r w:rsidRPr="0006716F">
        <w:t>Generally women’s contributions to society have been ‘hidden from history’ as the feminist historian Sheila Rowbotham (1973) evocatively put it</w:t>
      </w:r>
      <w:r w:rsidR="00D215AD">
        <w:t>.  T</w:t>
      </w:r>
      <w:r w:rsidRPr="0006716F">
        <w:t>here is</w:t>
      </w:r>
      <w:r w:rsidR="00453C80">
        <w:t>, however,</w:t>
      </w:r>
      <w:r w:rsidRPr="0006716F">
        <w:t xml:space="preserve"> something about the position of wife that erases women who inhabit it</w:t>
      </w:r>
      <w:r w:rsidR="00AA787F">
        <w:t>, and</w:t>
      </w:r>
      <w:r w:rsidRPr="0006716F">
        <w:t xml:space="preserve"> </w:t>
      </w:r>
      <w:r w:rsidR="00DE5DA0">
        <w:t>incorporate</w:t>
      </w:r>
      <w:r w:rsidR="005845D1">
        <w:t>s</w:t>
      </w:r>
      <w:r w:rsidR="005F7288">
        <w:t xml:space="preserve"> them into </w:t>
      </w:r>
      <w:r w:rsidR="00E20C32">
        <w:t>men’s work (</w:t>
      </w:r>
      <w:r w:rsidR="00453C80">
        <w:t xml:space="preserve">Finch </w:t>
      </w:r>
      <w:r w:rsidR="00DE5DA0">
        <w:t>19</w:t>
      </w:r>
      <w:r w:rsidR="00E20C32">
        <w:t>83)</w:t>
      </w:r>
      <w:r w:rsidR="00453C80">
        <w:t xml:space="preserve">.  </w:t>
      </w:r>
      <w:r w:rsidR="002E6431">
        <w:t>As we elaborate</w:t>
      </w:r>
      <w:r w:rsidR="00FA399F">
        <w:t xml:space="preserve">, this </w:t>
      </w:r>
      <w:r w:rsidR="005845D1">
        <w:t xml:space="preserve">can take </w:t>
      </w:r>
      <w:r w:rsidR="00453C80">
        <w:t xml:space="preserve">on a particular form </w:t>
      </w:r>
      <w:r w:rsidRPr="0006716F">
        <w:t xml:space="preserve">where they are married to academic stars.  We begin our reflections by considering the </w:t>
      </w:r>
      <w:r>
        <w:t xml:space="preserve">interplay of empiricism and the </w:t>
      </w:r>
      <w:r w:rsidRPr="0006716F">
        <w:t xml:space="preserve">disciplinary great man </w:t>
      </w:r>
      <w:r>
        <w:t xml:space="preserve">narrative </w:t>
      </w:r>
      <w:r w:rsidRPr="0006716F">
        <w:t>that</w:t>
      </w:r>
      <w:r>
        <w:t xml:space="preserve"> legitimates the</w:t>
      </w:r>
      <w:r w:rsidR="002A461F">
        <w:t xml:space="preserve"> invisibility </w:t>
      </w:r>
      <w:r>
        <w:t>of</w:t>
      </w:r>
      <w:r w:rsidRPr="0006716F">
        <w:t xml:space="preserve"> wives’ contributions.</w:t>
      </w:r>
      <w:r>
        <w:t xml:space="preserve">  That is, we attempt to account for the only occasional glimpses of wives before we reflect on the process that enables us to work across that patchy evidence to write their involvement into existence.  Both the accounting and the process are linked by </w:t>
      </w:r>
      <w:r w:rsidR="00582EF5">
        <w:t>our</w:t>
      </w:r>
      <w:r>
        <w:t xml:space="preserve"> </w:t>
      </w:r>
      <w:bookmarkStart w:id="0" w:name="_Hlk182561946"/>
      <w:r>
        <w:t>feminist perspective on gendered politics and relationality.</w:t>
      </w:r>
      <w:bookmarkEnd w:id="0"/>
      <w:r w:rsidR="002D61F9">
        <w:t xml:space="preserve">  </w:t>
      </w:r>
    </w:p>
    <w:p w14:paraId="1FF5C6A6" w14:textId="77777777" w:rsidR="00CF0C14" w:rsidRDefault="00CF0C14" w:rsidP="00576B02"/>
    <w:p w14:paraId="4A769E10" w14:textId="77777777" w:rsidR="00E011B4" w:rsidRPr="001B752F" w:rsidRDefault="00A917C6">
      <w:pPr>
        <w:rPr>
          <w:b/>
          <w:bCs/>
        </w:rPr>
      </w:pPr>
      <w:r w:rsidRPr="001B752F">
        <w:rPr>
          <w:b/>
          <w:bCs/>
        </w:rPr>
        <w:lastRenderedPageBreak/>
        <w:t>The legitimation of</w:t>
      </w:r>
      <w:r w:rsidR="002C33F0" w:rsidRPr="001B752F">
        <w:rPr>
          <w:b/>
          <w:bCs/>
        </w:rPr>
        <w:t xml:space="preserve"> invisibility and </w:t>
      </w:r>
      <w:r w:rsidR="00E011B4" w:rsidRPr="001B752F">
        <w:rPr>
          <w:b/>
          <w:bCs/>
        </w:rPr>
        <w:t>under-interpretation</w:t>
      </w:r>
    </w:p>
    <w:p w14:paraId="0F1524FB" w14:textId="13972D2C" w:rsidR="000D0ACE" w:rsidRPr="00DD2337" w:rsidRDefault="00C94FE8" w:rsidP="000D0ACE">
      <w:pPr>
        <w:ind w:left="720"/>
      </w:pPr>
      <w:r w:rsidRPr="00DD2337">
        <w:t>‘</w:t>
      </w:r>
      <w:r w:rsidR="000D0ACE" w:rsidRPr="00DD2337">
        <w:t>O</w:t>
      </w:r>
      <w:r w:rsidRPr="00DD2337">
        <w:t xml:space="preserve">ne of the most common reactions we get to this project [recovering ‘wives of the canon’] comes in the form of a question: “Okay, but what did she </w:t>
      </w:r>
      <w:r w:rsidRPr="00DD2337">
        <w:rPr>
          <w:i/>
          <w:iCs/>
        </w:rPr>
        <w:t>do</w:t>
      </w:r>
      <w:r w:rsidRPr="00DD2337">
        <w:t>?”’ (</w:t>
      </w:r>
      <w:r w:rsidR="00260433" w:rsidRPr="00DD2337">
        <w:t xml:space="preserve">Forestal and Philips, 2018: </w:t>
      </w:r>
      <w:r w:rsidRPr="00DD2337">
        <w:t xml:space="preserve">588) </w:t>
      </w:r>
    </w:p>
    <w:p w14:paraId="00897E9E" w14:textId="5651543F" w:rsidR="002A461F" w:rsidRDefault="00870096" w:rsidP="00D22509">
      <w:r w:rsidRPr="006B7BED">
        <w:t xml:space="preserve">The </w:t>
      </w:r>
      <w:r w:rsidR="00DF483F" w:rsidRPr="006B7BED">
        <w:t>response that Jennifer</w:t>
      </w:r>
      <w:r w:rsidR="007E565C" w:rsidRPr="006B7BED">
        <w:t xml:space="preserve"> Forestal</w:t>
      </w:r>
      <w:r w:rsidR="00DF483F" w:rsidRPr="006B7BED">
        <w:t xml:space="preserve"> and Menaka </w:t>
      </w:r>
      <w:r w:rsidR="007E565C" w:rsidRPr="006B7BED">
        <w:t xml:space="preserve">Philips </w:t>
      </w:r>
      <w:r w:rsidR="006178AF" w:rsidRPr="006B7BED">
        <w:t>receive to</w:t>
      </w:r>
      <w:r w:rsidR="009937F0" w:rsidRPr="006B7BED">
        <w:t xml:space="preserve"> their </w:t>
      </w:r>
      <w:r w:rsidR="00100BA5" w:rsidRPr="006B7BED">
        <w:t xml:space="preserve">efforts to </w:t>
      </w:r>
      <w:r w:rsidR="0065290A" w:rsidRPr="006B7BED">
        <w:t xml:space="preserve">examine how gender norms </w:t>
      </w:r>
      <w:r w:rsidR="00CD13AF" w:rsidRPr="006B7BED">
        <w:t xml:space="preserve">underlie </w:t>
      </w:r>
      <w:r w:rsidR="002D62DC" w:rsidRPr="006B7BED">
        <w:t xml:space="preserve">what </w:t>
      </w:r>
      <w:r w:rsidR="00B7440A" w:rsidRPr="006B7BED">
        <w:t xml:space="preserve">is considered to </w:t>
      </w:r>
      <w:r w:rsidR="00194FC7">
        <w:t xml:space="preserve">fall </w:t>
      </w:r>
      <w:r w:rsidR="00B7440A" w:rsidRPr="006B7BED">
        <w:t xml:space="preserve">within the realm of philosophical </w:t>
      </w:r>
      <w:r w:rsidR="002D62DC" w:rsidRPr="006B7BED">
        <w:t>scholarship</w:t>
      </w:r>
      <w:r w:rsidR="0004366E" w:rsidRPr="006B7BED">
        <w:t xml:space="preserve"> and intellectual labour</w:t>
      </w:r>
      <w:r w:rsidR="001C4ED8" w:rsidRPr="006B7BED">
        <w:t xml:space="preserve"> </w:t>
      </w:r>
      <w:r w:rsidR="00D417FE" w:rsidRPr="006B7BED">
        <w:t>is one that we recognise</w:t>
      </w:r>
      <w:r w:rsidR="00F52540" w:rsidRPr="006B7BED">
        <w:t xml:space="preserve">.  They </w:t>
      </w:r>
      <w:r w:rsidR="00B7440A" w:rsidRPr="006B7BED">
        <w:t xml:space="preserve">point to </w:t>
      </w:r>
      <w:r w:rsidR="0069362F" w:rsidRPr="006B7BED">
        <w:t xml:space="preserve">the </w:t>
      </w:r>
      <w:r w:rsidR="002842AD" w:rsidRPr="006B7BED">
        <w:t>reification of philoso</w:t>
      </w:r>
      <w:r w:rsidR="00E37884" w:rsidRPr="006B7BED">
        <w:t>phers of the canon to</w:t>
      </w:r>
      <w:r w:rsidR="00BE49CE" w:rsidRPr="006B7BED">
        <w:t xml:space="preserve"> </w:t>
      </w:r>
      <w:r w:rsidR="00D01BD2">
        <w:t xml:space="preserve">the status of </w:t>
      </w:r>
      <w:r w:rsidR="00BE49CE" w:rsidRPr="006B7BED">
        <w:t xml:space="preserve">heroic intellectual </w:t>
      </w:r>
      <w:r w:rsidR="0061517A" w:rsidRPr="006B7BED">
        <w:t>individuals</w:t>
      </w:r>
      <w:r w:rsidR="00BE49CE" w:rsidRPr="006B7BED">
        <w:t xml:space="preserve"> and the</w:t>
      </w:r>
      <w:r w:rsidR="00E37884" w:rsidRPr="006B7BED">
        <w:t xml:space="preserve"> </w:t>
      </w:r>
      <w:r w:rsidR="0069362F" w:rsidRPr="006B7BED">
        <w:t>reduction of wives</w:t>
      </w:r>
      <w:r w:rsidR="002842AD" w:rsidRPr="006B7BED">
        <w:t xml:space="preserve"> to biographical </w:t>
      </w:r>
      <w:r w:rsidR="00BE49CE" w:rsidRPr="006B7BED">
        <w:t>background</w:t>
      </w:r>
      <w:r w:rsidR="00397398" w:rsidRPr="006B7BED">
        <w:t>, and the assumptions thereby revealed about how academics traditionally determine what stories are worth telling</w:t>
      </w:r>
      <w:r w:rsidR="002B3315" w:rsidRPr="006B7BED">
        <w:t xml:space="preserve">. </w:t>
      </w:r>
      <w:r w:rsidR="00315032">
        <w:t xml:space="preserve"> </w:t>
      </w:r>
      <w:r w:rsidR="00A429B7">
        <w:t>Clear e</w:t>
      </w:r>
      <w:r w:rsidR="006178AF" w:rsidRPr="006B7BED">
        <w:t xml:space="preserve">mpirical evidence is required to show that </w:t>
      </w:r>
      <w:r w:rsidR="003E55A0" w:rsidRPr="006B7BED">
        <w:t xml:space="preserve">wives </w:t>
      </w:r>
      <w:r w:rsidR="00812A4E" w:rsidRPr="006B7BED">
        <w:t xml:space="preserve">might have </w:t>
      </w:r>
      <w:r w:rsidR="002A52F4" w:rsidRPr="006B7BED">
        <w:t>had a part in the</w:t>
      </w:r>
      <w:r w:rsidR="007302E9" w:rsidRPr="006B7BED">
        <w:t xml:space="preserve"> husband’s intellectual</w:t>
      </w:r>
      <w:r w:rsidR="008003C7">
        <w:t xml:space="preserve"> </w:t>
      </w:r>
      <w:r w:rsidR="00F15B34">
        <w:t>achievements</w:t>
      </w:r>
      <w:r w:rsidR="00B2281E">
        <w:t xml:space="preserve">, or that where they appear to have worked together she was doing anything other than </w:t>
      </w:r>
      <w:r w:rsidR="00C76E9A">
        <w:t>ancillary helping her husband</w:t>
      </w:r>
      <w:r w:rsidR="007302E9" w:rsidRPr="006B7BED">
        <w:t xml:space="preserve">.  </w:t>
      </w:r>
    </w:p>
    <w:p w14:paraId="56C2ADC1" w14:textId="2B4540A9" w:rsidR="00D22509" w:rsidRPr="00B32A9D" w:rsidRDefault="00C3332C" w:rsidP="002A461F">
      <w:pPr>
        <w:ind w:firstLine="720"/>
        <w:rPr>
          <w:rFonts w:eastAsia="Times New Roman" w:cstheme="minorHAnsi"/>
        </w:rPr>
      </w:pPr>
      <w:r w:rsidRPr="00567C11">
        <w:rPr>
          <w:rFonts w:cstheme="minorHAnsi"/>
        </w:rPr>
        <w:t>T</w:t>
      </w:r>
      <w:r w:rsidR="00D22509" w:rsidRPr="00567C11">
        <w:rPr>
          <w:rFonts w:cstheme="minorHAnsi"/>
        </w:rPr>
        <w:t xml:space="preserve">he controversy over </w:t>
      </w:r>
      <w:r w:rsidR="00D57C3C">
        <w:rPr>
          <w:rFonts w:cstheme="minorHAnsi"/>
        </w:rPr>
        <w:t>t</w:t>
      </w:r>
      <w:r w:rsidR="00DF1D1A">
        <w:rPr>
          <w:rFonts w:cstheme="minorHAnsi"/>
        </w:rPr>
        <w:t xml:space="preserve">he </w:t>
      </w:r>
      <w:r w:rsidR="00D22509" w:rsidRPr="00567C11">
        <w:rPr>
          <w:rFonts w:cstheme="minorHAnsi"/>
        </w:rPr>
        <w:t xml:space="preserve">role played by </w:t>
      </w:r>
      <w:r w:rsidR="00B255FB">
        <w:rPr>
          <w:rFonts w:cstheme="minorHAnsi"/>
        </w:rPr>
        <w:t xml:space="preserve">theoretical physicist </w:t>
      </w:r>
      <w:r w:rsidRPr="00567C11">
        <w:rPr>
          <w:rFonts w:cstheme="minorHAnsi"/>
        </w:rPr>
        <w:t xml:space="preserve">Albert </w:t>
      </w:r>
      <w:r w:rsidR="00D22509" w:rsidRPr="00567C11">
        <w:rPr>
          <w:rFonts w:cstheme="minorHAnsi"/>
        </w:rPr>
        <w:t xml:space="preserve">Einstein’s first wife, Mileva Marić, is </w:t>
      </w:r>
      <w:r w:rsidR="00C7309C" w:rsidRPr="00567C11">
        <w:rPr>
          <w:rFonts w:cstheme="minorHAnsi"/>
        </w:rPr>
        <w:t>a case in point (and one we return to below)</w:t>
      </w:r>
      <w:r w:rsidR="00D22509" w:rsidRPr="00567C11">
        <w:rPr>
          <w:rFonts w:cstheme="minorHAnsi"/>
        </w:rPr>
        <w:t xml:space="preserve">.  </w:t>
      </w:r>
      <w:r w:rsidR="00567C11">
        <w:rPr>
          <w:rFonts w:cstheme="minorHAnsi"/>
        </w:rPr>
        <w:t>They met as undergraduates on a university physics programme, but ultimately Mileva was unable to pursue her scientific interests and faced a traumatic pregnancy.  Einstein’s time with his first wife coincided with a period of</w:t>
      </w:r>
      <w:r w:rsidR="00D53245">
        <w:rPr>
          <w:rFonts w:cstheme="minorHAnsi"/>
        </w:rPr>
        <w:t xml:space="preserve"> </w:t>
      </w:r>
      <w:r w:rsidR="00567C11">
        <w:rPr>
          <w:rFonts w:cstheme="minorHAnsi"/>
        </w:rPr>
        <w:t>prolific scientific</w:t>
      </w:r>
      <w:r w:rsidR="00D53245">
        <w:rPr>
          <w:rFonts w:cstheme="minorHAnsi"/>
        </w:rPr>
        <w:t xml:space="preserve"> output</w:t>
      </w:r>
      <w:r w:rsidR="00567C11">
        <w:rPr>
          <w:rFonts w:cstheme="minorHAnsi"/>
        </w:rPr>
        <w:t xml:space="preserve"> which has led to questions about Mileva’s </w:t>
      </w:r>
      <w:r w:rsidR="009E48BF">
        <w:rPr>
          <w:rFonts w:cstheme="minorHAnsi"/>
        </w:rPr>
        <w:t>part</w:t>
      </w:r>
      <w:r w:rsidR="00567C11">
        <w:rPr>
          <w:rFonts w:cstheme="minorHAnsi"/>
        </w:rPr>
        <w:t xml:space="preserve"> in this.  </w:t>
      </w:r>
      <w:r w:rsidR="00D22509" w:rsidRPr="006B7BED">
        <w:rPr>
          <w:rFonts w:cstheme="minorHAnsi"/>
        </w:rPr>
        <w:t xml:space="preserve">Allen Esterson and David Cassidy’s book, </w:t>
      </w:r>
      <w:r w:rsidR="00D22509" w:rsidRPr="006B7BED">
        <w:rPr>
          <w:rFonts w:cstheme="minorHAnsi"/>
          <w:i/>
          <w:iCs/>
        </w:rPr>
        <w:t>Einstein’s Wife</w:t>
      </w:r>
      <w:r w:rsidR="00D22509" w:rsidRPr="006B7BED">
        <w:rPr>
          <w:rFonts w:cstheme="minorHAnsi"/>
        </w:rPr>
        <w:t xml:space="preserve"> (2019) presents itself as a clear-headed assessment of </w:t>
      </w:r>
      <w:r w:rsidRPr="006B7BED">
        <w:rPr>
          <w:rFonts w:cstheme="minorHAnsi"/>
        </w:rPr>
        <w:t>contentions that she made a</w:t>
      </w:r>
      <w:r w:rsidR="00D04D33" w:rsidRPr="006B7BED">
        <w:rPr>
          <w:rFonts w:cstheme="minorHAnsi"/>
        </w:rPr>
        <w:t>n unacknowledged</w:t>
      </w:r>
      <w:r w:rsidRPr="006B7BED">
        <w:rPr>
          <w:rFonts w:cstheme="minorHAnsi"/>
        </w:rPr>
        <w:t xml:space="preserve"> scientific contribution to his work, pointing to the lack of any direct evidence</w:t>
      </w:r>
      <w:r w:rsidR="00D04D33" w:rsidRPr="006B7BED">
        <w:rPr>
          <w:rFonts w:cstheme="minorHAnsi"/>
        </w:rPr>
        <w:t>.  E</w:t>
      </w:r>
      <w:r w:rsidR="00D22509" w:rsidRPr="006B7BED">
        <w:rPr>
          <w:rFonts w:eastAsia="Times New Roman" w:cstheme="minorHAnsi"/>
        </w:rPr>
        <w:t>ssentially, the authors of this book take a</w:t>
      </w:r>
      <w:r w:rsidR="00185F93" w:rsidRPr="006B7BED">
        <w:rPr>
          <w:rFonts w:eastAsia="Times New Roman" w:cstheme="minorHAnsi"/>
        </w:rPr>
        <w:t xml:space="preserve">n </w:t>
      </w:r>
      <w:r w:rsidR="00D22509" w:rsidRPr="006B7BED">
        <w:rPr>
          <w:rFonts w:eastAsia="Times New Roman" w:cstheme="minorHAnsi"/>
        </w:rPr>
        <w:t>empiric</w:t>
      </w:r>
      <w:r w:rsidR="00D04D33" w:rsidRPr="006B7BED">
        <w:rPr>
          <w:rFonts w:eastAsia="Times New Roman" w:cstheme="minorHAnsi"/>
        </w:rPr>
        <w:t>ist</w:t>
      </w:r>
      <w:r w:rsidR="00D22509" w:rsidRPr="006B7BED">
        <w:rPr>
          <w:rFonts w:eastAsia="Times New Roman" w:cstheme="minorHAnsi"/>
        </w:rPr>
        <w:t xml:space="preserve"> approach</w:t>
      </w:r>
      <w:r w:rsidR="00185F93" w:rsidRPr="006B7BED">
        <w:rPr>
          <w:rFonts w:eastAsia="Times New Roman" w:cstheme="minorHAnsi"/>
        </w:rPr>
        <w:t xml:space="preserve"> to what they regard as speculations and circumstantial arguments, to </w:t>
      </w:r>
      <w:r w:rsidR="00D22509" w:rsidRPr="006B7BED">
        <w:rPr>
          <w:rFonts w:eastAsia="Times New Roman" w:cstheme="minorHAnsi"/>
        </w:rPr>
        <w:t xml:space="preserve">conclude that while </w:t>
      </w:r>
      <w:r w:rsidR="00185F93" w:rsidRPr="006B7BED">
        <w:rPr>
          <w:rFonts w:cstheme="minorHAnsi"/>
        </w:rPr>
        <w:t>Mileva Marić</w:t>
      </w:r>
      <w:r w:rsidR="00D22509" w:rsidRPr="006B7BED">
        <w:rPr>
          <w:rFonts w:eastAsia="Times New Roman" w:cstheme="minorHAnsi"/>
        </w:rPr>
        <w:t xml:space="preserve"> could have influenced Einstein </w:t>
      </w:r>
      <w:r w:rsidR="00D22509" w:rsidRPr="00B32A9D">
        <w:rPr>
          <w:rFonts w:eastAsia="Times New Roman" w:cstheme="minorHAnsi"/>
        </w:rPr>
        <w:t>there</w:t>
      </w:r>
      <w:r w:rsidR="007311C5" w:rsidRPr="00B32A9D">
        <w:rPr>
          <w:rFonts w:eastAsia="Times New Roman" w:cstheme="minorHAnsi"/>
        </w:rPr>
        <w:t xml:space="preserve"> i</w:t>
      </w:r>
      <w:r w:rsidR="00D22509" w:rsidRPr="00B32A9D">
        <w:rPr>
          <w:rFonts w:eastAsia="Times New Roman" w:cstheme="minorHAnsi"/>
        </w:rPr>
        <w:t xml:space="preserve">s no </w:t>
      </w:r>
      <w:r w:rsidR="00D04D33" w:rsidRPr="00B32A9D">
        <w:rPr>
          <w:rFonts w:eastAsia="Times New Roman" w:cstheme="minorHAnsi"/>
        </w:rPr>
        <w:t xml:space="preserve">fact-based </w:t>
      </w:r>
      <w:r w:rsidR="00D22509" w:rsidRPr="00B32A9D">
        <w:rPr>
          <w:rFonts w:eastAsia="Times New Roman" w:cstheme="minorHAnsi"/>
        </w:rPr>
        <w:t xml:space="preserve">evidence </w:t>
      </w:r>
      <w:r w:rsidR="00BB575B">
        <w:rPr>
          <w:rFonts w:eastAsia="Times New Roman" w:cstheme="minorHAnsi"/>
        </w:rPr>
        <w:t xml:space="preserve">that </w:t>
      </w:r>
      <w:r w:rsidR="00D22509" w:rsidRPr="00B32A9D">
        <w:rPr>
          <w:rFonts w:eastAsia="Times New Roman" w:cstheme="minorHAnsi"/>
        </w:rPr>
        <w:t>she did</w:t>
      </w:r>
      <w:r w:rsidR="007311C5" w:rsidRPr="00B32A9D">
        <w:rPr>
          <w:rFonts w:eastAsia="Times New Roman" w:cstheme="minorHAnsi"/>
        </w:rPr>
        <w:t xml:space="preserve">.  </w:t>
      </w:r>
      <w:r w:rsidR="002C4ACB">
        <w:rPr>
          <w:rFonts w:eastAsia="Times New Roman" w:cstheme="minorHAnsi"/>
        </w:rPr>
        <w:t xml:space="preserve">But what about the contribution that disciplinary imagination and </w:t>
      </w:r>
      <w:r w:rsidR="00DD7929">
        <w:rPr>
          <w:rFonts w:eastAsia="Times New Roman" w:cstheme="minorHAnsi"/>
        </w:rPr>
        <w:t>theoretical perspective can play</w:t>
      </w:r>
      <w:r w:rsidR="00DA580F">
        <w:rPr>
          <w:rFonts w:eastAsia="Times New Roman" w:cstheme="minorHAnsi"/>
        </w:rPr>
        <w:t xml:space="preserve"> in </w:t>
      </w:r>
      <w:r w:rsidR="00531E0A">
        <w:rPr>
          <w:rFonts w:eastAsia="Times New Roman" w:cstheme="minorHAnsi"/>
        </w:rPr>
        <w:t xml:space="preserve">such </w:t>
      </w:r>
      <w:r w:rsidR="00BD40B3">
        <w:rPr>
          <w:rFonts w:eastAsia="Times New Roman" w:cstheme="minorHAnsi"/>
        </w:rPr>
        <w:t>scholarly assessment</w:t>
      </w:r>
      <w:r w:rsidR="00531E0A">
        <w:rPr>
          <w:rFonts w:eastAsia="Times New Roman" w:cstheme="minorHAnsi"/>
        </w:rPr>
        <w:t>s</w:t>
      </w:r>
      <w:r w:rsidR="00BD40B3">
        <w:rPr>
          <w:rFonts w:eastAsia="Times New Roman" w:cstheme="minorHAnsi"/>
        </w:rPr>
        <w:t>, of the type w</w:t>
      </w:r>
      <w:r w:rsidR="00DD7929">
        <w:rPr>
          <w:rFonts w:eastAsia="Times New Roman" w:cstheme="minorHAnsi"/>
        </w:rPr>
        <w:t>e consider below.</w:t>
      </w:r>
    </w:p>
    <w:p w14:paraId="4175D015" w14:textId="2AB5B3A5" w:rsidR="00314189" w:rsidRPr="00C54663" w:rsidRDefault="00B96ED4" w:rsidP="00FB1679">
      <w:pPr>
        <w:rPr>
          <w:rFonts w:cstheme="minorHAnsi"/>
        </w:rPr>
      </w:pPr>
      <w:r w:rsidRPr="00C54663">
        <w:rPr>
          <w:rFonts w:cstheme="minorHAnsi"/>
        </w:rPr>
        <w:tab/>
      </w:r>
      <w:r w:rsidR="00AA3976">
        <w:rPr>
          <w:rFonts w:cstheme="minorHAnsi"/>
        </w:rPr>
        <w:t>L</w:t>
      </w:r>
      <w:r w:rsidR="007311C5" w:rsidRPr="00C54663">
        <w:rPr>
          <w:rFonts w:cstheme="minorHAnsi"/>
        </w:rPr>
        <w:t xml:space="preserve">ending unspoken </w:t>
      </w:r>
      <w:r w:rsidR="007B6144" w:rsidRPr="00C54663">
        <w:rPr>
          <w:rFonts w:cstheme="minorHAnsi"/>
        </w:rPr>
        <w:t xml:space="preserve">legitimacy and </w:t>
      </w:r>
      <w:r w:rsidR="007311C5" w:rsidRPr="00C54663">
        <w:rPr>
          <w:rFonts w:cstheme="minorHAnsi"/>
        </w:rPr>
        <w:t xml:space="preserve">authority to the </w:t>
      </w:r>
      <w:r w:rsidR="00E0605C">
        <w:rPr>
          <w:rFonts w:cstheme="minorHAnsi"/>
        </w:rPr>
        <w:t xml:space="preserve">idea that </w:t>
      </w:r>
      <w:r w:rsidR="00485A35">
        <w:rPr>
          <w:rFonts w:cstheme="minorHAnsi"/>
        </w:rPr>
        <w:t>true knowledge comes from empirical evidence alone</w:t>
      </w:r>
      <w:r w:rsidR="00CB39D1">
        <w:rPr>
          <w:rFonts w:cstheme="minorHAnsi"/>
        </w:rPr>
        <w:t xml:space="preserve"> as an </w:t>
      </w:r>
      <w:r w:rsidR="007311C5" w:rsidRPr="00C54663">
        <w:rPr>
          <w:rFonts w:eastAsia="Times New Roman" w:cstheme="minorHAnsi"/>
        </w:rPr>
        <w:t>approach to investigating wives’ contributions to their academic husband’s work</w:t>
      </w:r>
      <w:r w:rsidR="00CB39D1">
        <w:rPr>
          <w:rFonts w:eastAsia="Times New Roman" w:cstheme="minorHAnsi"/>
        </w:rPr>
        <w:t>,</w:t>
      </w:r>
      <w:r w:rsidR="007311C5" w:rsidRPr="00C54663">
        <w:rPr>
          <w:rFonts w:cstheme="minorHAnsi"/>
        </w:rPr>
        <w:t xml:space="preserve"> </w:t>
      </w:r>
      <w:r w:rsidR="00176E7B" w:rsidRPr="00C54663">
        <w:rPr>
          <w:rFonts w:cstheme="minorHAnsi"/>
        </w:rPr>
        <w:t xml:space="preserve">is </w:t>
      </w:r>
      <w:r w:rsidRPr="00C54663">
        <w:rPr>
          <w:rFonts w:cstheme="minorHAnsi"/>
        </w:rPr>
        <w:t>the construction of the</w:t>
      </w:r>
      <w:r w:rsidR="00176E7B" w:rsidRPr="00C54663">
        <w:rPr>
          <w:rFonts w:cstheme="minorHAnsi"/>
        </w:rPr>
        <w:t xml:space="preserve"> </w:t>
      </w:r>
      <w:r w:rsidR="00C63F14">
        <w:rPr>
          <w:rFonts w:cstheme="minorHAnsi"/>
        </w:rPr>
        <w:t xml:space="preserve">tropes of the </w:t>
      </w:r>
      <w:r w:rsidR="00176E7B" w:rsidRPr="00C54663">
        <w:rPr>
          <w:rFonts w:cstheme="minorHAnsi"/>
        </w:rPr>
        <w:t>intellectual great man</w:t>
      </w:r>
      <w:r w:rsidR="00C63F14">
        <w:rPr>
          <w:rFonts w:cstheme="minorHAnsi"/>
        </w:rPr>
        <w:t xml:space="preserve"> and</w:t>
      </w:r>
      <w:r w:rsidR="004D25F7" w:rsidRPr="00C54663">
        <w:rPr>
          <w:rFonts w:cstheme="minorHAnsi"/>
        </w:rPr>
        <w:t xml:space="preserve"> </w:t>
      </w:r>
      <w:r w:rsidR="00E020EC" w:rsidRPr="00C54663">
        <w:rPr>
          <w:rFonts w:cstheme="minorHAnsi"/>
        </w:rPr>
        <w:t>detached</w:t>
      </w:r>
      <w:r w:rsidR="00451F7B" w:rsidRPr="00C54663">
        <w:rPr>
          <w:rFonts w:cstheme="minorHAnsi"/>
        </w:rPr>
        <w:t xml:space="preserve"> </w:t>
      </w:r>
      <w:r w:rsidR="004D25F7" w:rsidRPr="00C54663">
        <w:rPr>
          <w:rFonts w:cstheme="minorHAnsi"/>
        </w:rPr>
        <w:t>theoretical analyst</w:t>
      </w:r>
      <w:r w:rsidR="00802949" w:rsidRPr="00C54663">
        <w:rPr>
          <w:rFonts w:cstheme="minorHAnsi"/>
        </w:rPr>
        <w:t xml:space="preserve">.  The </w:t>
      </w:r>
      <w:r w:rsidR="007960B0" w:rsidRPr="00C54663">
        <w:rPr>
          <w:rFonts w:cstheme="minorHAnsi"/>
        </w:rPr>
        <w:t>giant whose shoulders we are said to stand upon</w:t>
      </w:r>
      <w:r w:rsidR="00860E7E" w:rsidRPr="00C54663">
        <w:rPr>
          <w:rFonts w:cstheme="minorHAnsi"/>
        </w:rPr>
        <w:t xml:space="preserve"> </w:t>
      </w:r>
      <w:r w:rsidR="005C3A66" w:rsidRPr="00C54663">
        <w:rPr>
          <w:rFonts w:cstheme="minorHAnsi"/>
        </w:rPr>
        <w:t>is</w:t>
      </w:r>
      <w:r w:rsidR="00860E7E" w:rsidRPr="00C54663">
        <w:rPr>
          <w:rFonts w:cstheme="minorHAnsi"/>
        </w:rPr>
        <w:t xml:space="preserve"> a </w:t>
      </w:r>
      <w:r w:rsidR="005D2154">
        <w:rPr>
          <w:rFonts w:cstheme="minorHAnsi"/>
        </w:rPr>
        <w:t xml:space="preserve">gendered </w:t>
      </w:r>
      <w:r w:rsidR="00860E7E" w:rsidRPr="00C54663">
        <w:rPr>
          <w:rFonts w:cstheme="minorHAnsi"/>
        </w:rPr>
        <w:t xml:space="preserve">concept that is </w:t>
      </w:r>
      <w:r w:rsidR="00526F6D" w:rsidRPr="00C54663">
        <w:rPr>
          <w:rFonts w:cstheme="minorHAnsi"/>
        </w:rPr>
        <w:t xml:space="preserve">one element in </w:t>
      </w:r>
      <w:r w:rsidR="00860E7E" w:rsidRPr="00C54663">
        <w:rPr>
          <w:rFonts w:cstheme="minorHAnsi"/>
        </w:rPr>
        <w:t>the condition of the</w:t>
      </w:r>
      <w:r w:rsidR="005C3A66" w:rsidRPr="00C54663">
        <w:rPr>
          <w:rFonts w:cstheme="minorHAnsi"/>
        </w:rPr>
        <w:t xml:space="preserve"> </w:t>
      </w:r>
      <w:r w:rsidR="00860E7E" w:rsidRPr="00C54663">
        <w:rPr>
          <w:rFonts w:cstheme="minorHAnsi"/>
        </w:rPr>
        <w:t xml:space="preserve">absence </w:t>
      </w:r>
      <w:r w:rsidR="002742FD">
        <w:rPr>
          <w:rFonts w:cstheme="minorHAnsi"/>
        </w:rPr>
        <w:t xml:space="preserve">of recognition </w:t>
      </w:r>
      <w:r w:rsidR="00860E7E" w:rsidRPr="00C54663">
        <w:rPr>
          <w:rFonts w:cstheme="minorHAnsi"/>
        </w:rPr>
        <w:t>and silence</w:t>
      </w:r>
      <w:r w:rsidR="005C3A66" w:rsidRPr="00C54663">
        <w:rPr>
          <w:rFonts w:cstheme="minorHAnsi"/>
        </w:rPr>
        <w:t xml:space="preserve"> </w:t>
      </w:r>
      <w:r w:rsidR="002742FD">
        <w:rPr>
          <w:rFonts w:cstheme="minorHAnsi"/>
        </w:rPr>
        <w:t>about</w:t>
      </w:r>
      <w:r w:rsidR="005C3A66" w:rsidRPr="00C54663">
        <w:rPr>
          <w:rFonts w:cstheme="minorHAnsi"/>
        </w:rPr>
        <w:t xml:space="preserve"> their wives</w:t>
      </w:r>
      <w:r w:rsidR="00860E7E" w:rsidRPr="00C54663">
        <w:rPr>
          <w:rFonts w:cstheme="minorHAnsi"/>
        </w:rPr>
        <w:t>.</w:t>
      </w:r>
      <w:r w:rsidR="00081A02" w:rsidRPr="00C54663">
        <w:rPr>
          <w:rFonts w:cstheme="minorHAnsi"/>
        </w:rPr>
        <w:t xml:space="preserve">  The </w:t>
      </w:r>
      <w:r w:rsidR="00CE7CA6" w:rsidRPr="00C54663">
        <w:rPr>
          <w:rFonts w:cstheme="minorHAnsi"/>
        </w:rPr>
        <w:t xml:space="preserve">view </w:t>
      </w:r>
      <w:r w:rsidR="002C29B6">
        <w:rPr>
          <w:rFonts w:cstheme="minorHAnsi"/>
        </w:rPr>
        <w:t>see</w:t>
      </w:r>
      <w:r w:rsidR="00CE7CA6" w:rsidRPr="00C54663">
        <w:rPr>
          <w:rFonts w:cstheme="minorHAnsi"/>
        </w:rPr>
        <w:t xml:space="preserve">n through the </w:t>
      </w:r>
      <w:r w:rsidR="00AE73F9" w:rsidRPr="00C54663">
        <w:rPr>
          <w:rFonts w:cstheme="minorHAnsi"/>
        </w:rPr>
        <w:t xml:space="preserve">individualised ‘great man producing great works’ </w:t>
      </w:r>
      <w:r w:rsidR="002C29B6">
        <w:rPr>
          <w:rFonts w:cstheme="minorHAnsi"/>
        </w:rPr>
        <w:t xml:space="preserve">lens </w:t>
      </w:r>
      <w:r w:rsidR="00AE73F9" w:rsidRPr="00C54663">
        <w:rPr>
          <w:rFonts w:cstheme="minorHAnsi"/>
        </w:rPr>
        <w:t xml:space="preserve">enforces an incuriosity that </w:t>
      </w:r>
      <w:r w:rsidR="00BF257E" w:rsidRPr="00C54663">
        <w:t xml:space="preserve">marginalises women and </w:t>
      </w:r>
      <w:proofErr w:type="spellStart"/>
      <w:r w:rsidR="00BF257E" w:rsidRPr="00C54663">
        <w:t>invisibilises</w:t>
      </w:r>
      <w:proofErr w:type="spellEnd"/>
      <w:r w:rsidR="00BF257E" w:rsidRPr="00C54663">
        <w:t xml:space="preserve"> gendered partnerships (Carver 2018) </w:t>
      </w:r>
      <w:r w:rsidR="00AC1797" w:rsidRPr="00C54663">
        <w:t xml:space="preserve">– an issue </w:t>
      </w:r>
      <w:r w:rsidR="00434501">
        <w:t>of gendered politic</w:t>
      </w:r>
      <w:r w:rsidR="007C7E76">
        <w:t>s</w:t>
      </w:r>
      <w:r w:rsidR="00434501">
        <w:t xml:space="preserve"> that </w:t>
      </w:r>
      <w:r w:rsidR="00AC1797" w:rsidRPr="00C54663">
        <w:t>we return to below</w:t>
      </w:r>
      <w:r w:rsidR="00FB1679" w:rsidRPr="00C54663">
        <w:t xml:space="preserve">.  </w:t>
      </w:r>
      <w:r w:rsidR="00210B46">
        <w:t xml:space="preserve">The </w:t>
      </w:r>
      <w:r w:rsidR="00210B46">
        <w:rPr>
          <w:kern w:val="0"/>
          <w14:ligatures w14:val="none"/>
        </w:rPr>
        <w:t xml:space="preserve">idea that </w:t>
      </w:r>
      <w:r w:rsidR="00734CCA">
        <w:rPr>
          <w:kern w:val="0"/>
          <w14:ligatures w14:val="none"/>
        </w:rPr>
        <w:t xml:space="preserve">academic </w:t>
      </w:r>
      <w:r w:rsidR="00210B46">
        <w:rPr>
          <w:kern w:val="0"/>
          <w14:ligatures w14:val="none"/>
        </w:rPr>
        <w:t xml:space="preserve">knowledge is produced </w:t>
      </w:r>
      <w:r w:rsidR="001F50CB">
        <w:rPr>
          <w:kern w:val="0"/>
          <w14:ligatures w14:val="none"/>
        </w:rPr>
        <w:t>by self-sufficient individual academic men</w:t>
      </w:r>
      <w:r w:rsidR="003C26B7">
        <w:rPr>
          <w:kern w:val="0"/>
          <w14:ligatures w14:val="none"/>
        </w:rPr>
        <w:t xml:space="preserve"> is misleading</w:t>
      </w:r>
      <w:r w:rsidR="00734CCA">
        <w:rPr>
          <w:kern w:val="0"/>
          <w14:ligatures w14:val="none"/>
        </w:rPr>
        <w:t xml:space="preserve">. </w:t>
      </w:r>
      <w:r w:rsidR="00210B46" w:rsidRPr="00C54663">
        <w:t xml:space="preserve"> </w:t>
      </w:r>
      <w:r w:rsidR="00FB1679" w:rsidRPr="00C54663">
        <w:t xml:space="preserve">As </w:t>
      </w:r>
      <w:r w:rsidR="00314189" w:rsidRPr="00C54663">
        <w:t xml:space="preserve">Forestal </w:t>
      </w:r>
      <w:r w:rsidR="00FB1679" w:rsidRPr="00C54663">
        <w:t>and</w:t>
      </w:r>
      <w:r w:rsidR="00314189" w:rsidRPr="00C54663">
        <w:t xml:space="preserve"> Philips </w:t>
      </w:r>
      <w:r w:rsidR="00FB1679" w:rsidRPr="00C54663">
        <w:t>argue</w:t>
      </w:r>
      <w:r w:rsidR="00022F5C">
        <w:t xml:space="preserve"> – and as our </w:t>
      </w:r>
      <w:r w:rsidR="00A10E47">
        <w:t>Academics’ Wives</w:t>
      </w:r>
      <w:r w:rsidR="00022F5C" w:rsidRPr="00457D8D">
        <w:rPr>
          <w:color w:val="007BB8"/>
        </w:rPr>
        <w:t xml:space="preserve"> </w:t>
      </w:r>
      <w:r w:rsidR="00022F5C">
        <w:t>project demonstrates</w:t>
      </w:r>
      <w:r w:rsidR="00C51A08" w:rsidRPr="00C54663">
        <w:t>, while the reification of</w:t>
      </w:r>
      <w:r w:rsidR="00C94FE8" w:rsidRPr="00C54663">
        <w:t xml:space="preserve"> greatness privilege</w:t>
      </w:r>
      <w:r w:rsidR="00C51A08" w:rsidRPr="00C54663">
        <w:t>s</w:t>
      </w:r>
      <w:r w:rsidR="00C94FE8" w:rsidRPr="00C54663">
        <w:t xml:space="preserve"> abstract and theoretical approaches</w:t>
      </w:r>
      <w:r w:rsidR="00C51A08" w:rsidRPr="00C54663">
        <w:t xml:space="preserve">, </w:t>
      </w:r>
      <w:r w:rsidR="00C94FE8" w:rsidRPr="00C54663">
        <w:t>texts and thinkers do</w:t>
      </w:r>
      <w:r w:rsidR="0025664B" w:rsidRPr="00C54663">
        <w:t xml:space="preserve"> </w:t>
      </w:r>
      <w:r w:rsidR="00C94FE8" w:rsidRPr="00C54663">
        <w:t>n</w:t>
      </w:r>
      <w:r w:rsidR="0025664B" w:rsidRPr="00C54663">
        <w:t>o</w:t>
      </w:r>
      <w:r w:rsidR="00C94FE8" w:rsidRPr="00C54663">
        <w:t xml:space="preserve">t spring into the world fully formed; they are made, situated </w:t>
      </w:r>
      <w:r w:rsidR="008F0F13">
        <w:t xml:space="preserve">and supported </w:t>
      </w:r>
      <w:r w:rsidR="00C94FE8" w:rsidRPr="00C54663">
        <w:t>in</w:t>
      </w:r>
      <w:r w:rsidR="008F0F13">
        <w:t xml:space="preserve"> interdependent</w:t>
      </w:r>
      <w:r w:rsidR="00C94FE8" w:rsidRPr="00C54663">
        <w:t xml:space="preserve"> lived realities</w:t>
      </w:r>
      <w:r w:rsidR="00C54663" w:rsidRPr="00C54663">
        <w:t>.</w:t>
      </w:r>
      <w:r w:rsidR="00C376C7">
        <w:t xml:space="preserve">  </w:t>
      </w:r>
    </w:p>
    <w:p w14:paraId="7F14E4A0" w14:textId="4B4442BF" w:rsidR="003778E3" w:rsidRDefault="00567C11" w:rsidP="001261EB">
      <w:r>
        <w:tab/>
      </w:r>
      <w:r w:rsidR="00DA4BEB">
        <w:t>M</w:t>
      </w:r>
      <w:r>
        <w:t xml:space="preserve">ention of ‘thanks to my wife…’ in books is </w:t>
      </w:r>
      <w:r w:rsidR="00DA4BEB">
        <w:t>ubiquitous</w:t>
      </w:r>
      <w:r>
        <w:t xml:space="preserve">, and indeed </w:t>
      </w:r>
      <w:r w:rsidR="008F0F13">
        <w:t xml:space="preserve">this </w:t>
      </w:r>
      <w:r>
        <w:t>often</w:t>
      </w:r>
      <w:r w:rsidR="001519E1">
        <w:t xml:space="preserve"> form</w:t>
      </w:r>
      <w:r w:rsidR="008F0F13">
        <w:t>s</w:t>
      </w:r>
      <w:r>
        <w:t xml:space="preserve"> the only publicly visible </w:t>
      </w:r>
      <w:r w:rsidR="008F0F13">
        <w:t xml:space="preserve">evidence </w:t>
      </w:r>
      <w:r>
        <w:t>that wives have played a role in their husbands’</w:t>
      </w:r>
      <w:r w:rsidR="001519E1">
        <w:t xml:space="preserve"> scholarly endeavours</w:t>
      </w:r>
      <w:r>
        <w:t xml:space="preserve">.  </w:t>
      </w:r>
      <w:r w:rsidR="00DA4BEB">
        <w:t>Nonetheless, e</w:t>
      </w:r>
      <w:r w:rsidR="001261EB" w:rsidRPr="005F77EC">
        <w:t>ven when</w:t>
      </w:r>
      <w:r w:rsidR="00634A98">
        <w:t xml:space="preserve"> </w:t>
      </w:r>
      <w:r w:rsidR="00DA4BEB">
        <w:t>such</w:t>
      </w:r>
      <w:r w:rsidR="00793CD9">
        <w:t xml:space="preserve"> a</w:t>
      </w:r>
      <w:r w:rsidR="00DA4BEB">
        <w:t xml:space="preserve"> </w:t>
      </w:r>
      <w:r w:rsidR="008F0F13">
        <w:t xml:space="preserve">trace </w:t>
      </w:r>
      <w:r w:rsidR="00634A98">
        <w:t>of</w:t>
      </w:r>
      <w:r w:rsidR="001261EB" w:rsidRPr="005F77EC">
        <w:t xml:space="preserve"> </w:t>
      </w:r>
      <w:r w:rsidR="00AE0A01" w:rsidRPr="005F77EC">
        <w:t xml:space="preserve">wives’ </w:t>
      </w:r>
      <w:r w:rsidR="00AF27ED" w:rsidRPr="005F77EC">
        <w:t xml:space="preserve">efforts </w:t>
      </w:r>
      <w:r w:rsidR="00634A98">
        <w:t>is</w:t>
      </w:r>
      <w:r w:rsidR="00AF27ED" w:rsidRPr="005F77EC">
        <w:t xml:space="preserve"> </w:t>
      </w:r>
      <w:r w:rsidR="00634A98">
        <w:t xml:space="preserve">displayed </w:t>
      </w:r>
      <w:r w:rsidR="001261EB" w:rsidRPr="005F77EC">
        <w:t xml:space="preserve">in </w:t>
      </w:r>
      <w:r w:rsidR="00DA4BEB">
        <w:t xml:space="preserve">footnotes or </w:t>
      </w:r>
      <w:r w:rsidR="001261EB" w:rsidRPr="005F77EC">
        <w:t>the acknowledgement page</w:t>
      </w:r>
      <w:r w:rsidR="00AF27ED" w:rsidRPr="005F77EC">
        <w:t>s</w:t>
      </w:r>
      <w:r w:rsidR="001261EB" w:rsidRPr="005F77EC">
        <w:t xml:space="preserve"> of </w:t>
      </w:r>
      <w:r w:rsidR="00E1767C" w:rsidRPr="005F77EC">
        <w:t>text</w:t>
      </w:r>
      <w:r w:rsidR="001261EB" w:rsidRPr="005F77EC">
        <w:t>s</w:t>
      </w:r>
      <w:r w:rsidR="00DA4BEB">
        <w:t xml:space="preserve">, the wives </w:t>
      </w:r>
      <w:r w:rsidR="0073430B">
        <w:t xml:space="preserve">of sociologists </w:t>
      </w:r>
      <w:r w:rsidR="00E73D2C">
        <w:t>can</w:t>
      </w:r>
      <w:r w:rsidR="00AE16B2">
        <w:t xml:space="preserve"> </w:t>
      </w:r>
      <w:r w:rsidR="00E1767C" w:rsidRPr="005F77EC">
        <w:t>remain</w:t>
      </w:r>
      <w:r w:rsidR="001261EB" w:rsidRPr="005F77EC">
        <w:t xml:space="preserve"> unnamed</w:t>
      </w:r>
      <w:r w:rsidR="00941E3C">
        <w:t>,</w:t>
      </w:r>
      <w:r w:rsidR="0034418B">
        <w:t xml:space="preserve"> </w:t>
      </w:r>
      <w:r w:rsidR="0034418B" w:rsidRPr="005F77EC">
        <w:t xml:space="preserve">with the anonymity of ‘my wife’ </w:t>
      </w:r>
      <w:r w:rsidR="0034418B">
        <w:t xml:space="preserve">implicitly </w:t>
      </w:r>
      <w:r w:rsidR="0034418B" w:rsidRPr="005F77EC">
        <w:t>framing the work as unimportant (Bridges 2017)</w:t>
      </w:r>
      <w:r w:rsidR="0034418B">
        <w:t xml:space="preserve">. </w:t>
      </w:r>
      <w:r w:rsidR="00941E3C">
        <w:t xml:space="preserve"> </w:t>
      </w:r>
      <w:r w:rsidR="0034418B">
        <w:t>Such</w:t>
      </w:r>
      <w:r w:rsidR="000A4827" w:rsidRPr="005F77EC">
        <w:t xml:space="preserve"> </w:t>
      </w:r>
      <w:r w:rsidR="00C81AF4" w:rsidRPr="005F77EC">
        <w:t xml:space="preserve">under-acknowledgement </w:t>
      </w:r>
      <w:r w:rsidR="00634A98">
        <w:t>has been</w:t>
      </w:r>
      <w:r w:rsidR="007B0B65" w:rsidRPr="005F77EC">
        <w:t xml:space="preserve"> made </w:t>
      </w:r>
      <w:r w:rsidR="008F0F13">
        <w:t xml:space="preserve">visible </w:t>
      </w:r>
      <w:r w:rsidR="001261EB" w:rsidRPr="005F77EC">
        <w:t xml:space="preserve">in </w:t>
      </w:r>
      <w:r w:rsidR="00E06075">
        <w:t xml:space="preserve">contributions to </w:t>
      </w:r>
      <w:r w:rsidR="001261EB" w:rsidRPr="005F77EC">
        <w:t>the</w:t>
      </w:r>
      <w:r w:rsidR="003A5765" w:rsidRPr="005F77EC">
        <w:t xml:space="preserve"> #</w:t>
      </w:r>
      <w:r w:rsidR="001261EB" w:rsidRPr="005F77EC">
        <w:t xml:space="preserve">thanksfortyping </w:t>
      </w:r>
      <w:r w:rsidR="00047A4A" w:rsidRPr="005F77EC">
        <w:t xml:space="preserve">hashtag </w:t>
      </w:r>
      <w:r w:rsidR="003A5765" w:rsidRPr="005F77EC">
        <w:t xml:space="preserve">on </w:t>
      </w:r>
      <w:r w:rsidR="001261EB" w:rsidRPr="005F77EC">
        <w:t>Twitter (now X)</w:t>
      </w:r>
      <w:r w:rsidR="00634A98">
        <w:t xml:space="preserve"> that trended in 2017</w:t>
      </w:r>
      <w:r w:rsidR="001163E0" w:rsidRPr="005F77EC">
        <w:t xml:space="preserve">. </w:t>
      </w:r>
      <w:r w:rsidR="00D00F7D">
        <w:t xml:space="preserve"> </w:t>
      </w:r>
      <w:r w:rsidR="003531C1">
        <w:t xml:space="preserve">The </w:t>
      </w:r>
      <w:r w:rsidR="00226DD7">
        <w:t xml:space="preserve">content of </w:t>
      </w:r>
      <w:r w:rsidR="003531C1">
        <w:t xml:space="preserve">acknowledgements </w:t>
      </w:r>
      <w:r w:rsidR="00D00F7D">
        <w:t xml:space="preserve">may refer to typing </w:t>
      </w:r>
      <w:r w:rsidR="00943BBD">
        <w:t>but</w:t>
      </w:r>
      <w:r w:rsidR="001A0989">
        <w:t xml:space="preserve"> can</w:t>
      </w:r>
      <w:r w:rsidR="00943BBD">
        <w:t xml:space="preserve"> also </w:t>
      </w:r>
      <w:r w:rsidR="00943BBD">
        <w:lastRenderedPageBreak/>
        <w:t>provide a general indication of</w:t>
      </w:r>
      <w:r w:rsidR="00D45F6E">
        <w:t xml:space="preserve"> </w:t>
      </w:r>
      <w:r w:rsidR="00F03FDB">
        <w:t>research and intellectual input</w:t>
      </w:r>
      <w:r w:rsidR="00D45F6E">
        <w:t>.</w:t>
      </w:r>
      <w:r w:rsidR="006F73A7" w:rsidRPr="006F73A7">
        <w:rPr>
          <w:rStyle w:val="FootnoteReference"/>
        </w:rPr>
        <w:t xml:space="preserve"> </w:t>
      </w:r>
      <w:r w:rsidR="006F73A7">
        <w:rPr>
          <w:rStyle w:val="FootnoteReference"/>
        </w:rPr>
        <w:footnoteReference w:id="2"/>
      </w:r>
      <w:r w:rsidR="00D45F6E">
        <w:t xml:space="preserve">  </w:t>
      </w:r>
      <w:r w:rsidR="00D45F6E" w:rsidRPr="001F3130">
        <w:rPr>
          <w:lang w:val="en-US"/>
        </w:rPr>
        <w:t>There is, for example,</w:t>
      </w:r>
      <w:r w:rsidR="00A76324">
        <w:rPr>
          <w:lang w:val="en-US"/>
        </w:rPr>
        <w:t xml:space="preserve"> </w:t>
      </w:r>
      <w:r w:rsidR="00086181">
        <w:rPr>
          <w:lang w:val="en-US"/>
        </w:rPr>
        <w:t xml:space="preserve">sociologist of race </w:t>
      </w:r>
      <w:r w:rsidR="00D45F6E" w:rsidRPr="001F3130">
        <w:rPr>
          <w:lang w:val="en-US"/>
        </w:rPr>
        <w:t>James E. Blackwell: ‘I am especially grateful to Myrt, my wife, for the myriad roles she played throughout this project.  Her contributions as a research assistant, reader, and critic, and her abiding faith in the importance of this undertaking, as well as her humaneness and understanding, were of inestimable importance to me.</w:t>
      </w:r>
      <w:r w:rsidR="006F73A7">
        <w:rPr>
          <w:lang w:val="en-US"/>
        </w:rPr>
        <w:t>’</w:t>
      </w:r>
      <w:r w:rsidR="00D45F6E" w:rsidRPr="001F3130">
        <w:rPr>
          <w:lang w:val="en-US"/>
        </w:rPr>
        <w:t xml:space="preserve"> (p.4</w:t>
      </w:r>
      <w:r w:rsidR="00D45F6E" w:rsidRPr="00CC484D">
        <w:rPr>
          <w:i/>
          <w:iCs/>
          <w:lang w:val="en-US"/>
        </w:rPr>
        <w:t>, Mainstreaming Outsiders</w:t>
      </w:r>
      <w:r w:rsidR="00D45F6E" w:rsidRPr="001F3130">
        <w:rPr>
          <w:lang w:val="en-US"/>
        </w:rPr>
        <w:t>, 1987</w:t>
      </w:r>
      <w:r w:rsidR="008D1276">
        <w:rPr>
          <w:lang w:val="en-US"/>
        </w:rPr>
        <w:t>)</w:t>
      </w:r>
      <w:r w:rsidR="007772AB">
        <w:rPr>
          <w:lang w:val="en-US"/>
        </w:rPr>
        <w:t>.</w:t>
      </w:r>
      <w:r w:rsidR="006F73A7" w:rsidRPr="006F73A7">
        <w:rPr>
          <w:rStyle w:val="FootnoteReference"/>
        </w:rPr>
        <w:t xml:space="preserve"> </w:t>
      </w:r>
    </w:p>
    <w:p w14:paraId="26A3ED0A" w14:textId="278F6010" w:rsidR="00634A98" w:rsidRDefault="00634A98" w:rsidP="001261EB"/>
    <w:p w14:paraId="3AB3C657" w14:textId="799AC772" w:rsidR="00B33067" w:rsidRPr="000F6859" w:rsidRDefault="005963CC" w:rsidP="00B33067">
      <w:r w:rsidRPr="00F026A9">
        <w:tab/>
        <w:t xml:space="preserve">Feeding this </w:t>
      </w:r>
      <w:r w:rsidR="00C010E9">
        <w:t>identifi</w:t>
      </w:r>
      <w:r w:rsidR="00152733" w:rsidRPr="00F026A9">
        <w:t>ed great man</w:t>
      </w:r>
      <w:r w:rsidR="00BC306A" w:rsidRPr="00F026A9">
        <w:t xml:space="preserve"> / </w:t>
      </w:r>
      <w:r w:rsidR="00C010E9">
        <w:t xml:space="preserve">invisible </w:t>
      </w:r>
      <w:r w:rsidR="00152733" w:rsidRPr="00F026A9">
        <w:t xml:space="preserve">wife </w:t>
      </w:r>
      <w:r w:rsidR="00CC2A15">
        <w:t xml:space="preserve">gendered </w:t>
      </w:r>
      <w:r w:rsidR="00152733" w:rsidRPr="00F026A9">
        <w:t xml:space="preserve">coupling </w:t>
      </w:r>
      <w:r w:rsidR="00B42D84" w:rsidRPr="00F026A9">
        <w:t>is t</w:t>
      </w:r>
      <w:r w:rsidR="009C019C" w:rsidRPr="00F026A9">
        <w:t>he underlying institutionalisation of</w:t>
      </w:r>
      <w:r w:rsidR="00CC2A15">
        <w:t xml:space="preserve"> marriage and</w:t>
      </w:r>
      <w:r w:rsidR="009C019C" w:rsidRPr="00F026A9">
        <w:t xml:space="preserve"> the status or </w:t>
      </w:r>
      <w:r w:rsidR="007B10CD" w:rsidRPr="00F026A9">
        <w:t xml:space="preserve">role </w:t>
      </w:r>
      <w:r w:rsidR="009C019C" w:rsidRPr="00F026A9">
        <w:t>of wife</w:t>
      </w:r>
      <w:r w:rsidR="00BC306A" w:rsidRPr="00F026A9">
        <w:t>, where</w:t>
      </w:r>
      <w:r w:rsidR="00606DCC">
        <w:t xml:space="preserve"> </w:t>
      </w:r>
      <w:r w:rsidR="00F602AB" w:rsidRPr="00F026A9">
        <w:t xml:space="preserve">the structures around which the husband’s work is organised </w:t>
      </w:r>
      <w:r w:rsidR="00631528">
        <w:t xml:space="preserve">may </w:t>
      </w:r>
      <w:r w:rsidR="00B81AED">
        <w:t>encroach</w:t>
      </w:r>
      <w:r w:rsidR="002201C4" w:rsidRPr="00F026A9">
        <w:t xml:space="preserve"> </w:t>
      </w:r>
      <w:r w:rsidR="00B81AED">
        <w:t>into</w:t>
      </w:r>
      <w:r w:rsidR="002201C4" w:rsidRPr="00F026A9">
        <w:t xml:space="preserve"> the wife’s life, </w:t>
      </w:r>
      <w:r w:rsidR="00C9261E">
        <w:t>incorporating her in</w:t>
      </w:r>
      <w:r w:rsidR="000B4FAB" w:rsidRPr="00F026A9">
        <w:t xml:space="preserve">to </w:t>
      </w:r>
      <w:r w:rsidR="00EF1530">
        <w:t>her</w:t>
      </w:r>
      <w:r w:rsidR="000B4FAB" w:rsidRPr="00F026A9">
        <w:t xml:space="preserve"> husband’s work</w:t>
      </w:r>
      <w:r w:rsidR="00F56573">
        <w:t xml:space="preserve"> </w:t>
      </w:r>
      <w:r w:rsidR="00343F65" w:rsidRPr="00F026A9">
        <w:t>domestically</w:t>
      </w:r>
      <w:r w:rsidR="00343F65">
        <w:t>,</w:t>
      </w:r>
      <w:r w:rsidR="00343F65" w:rsidRPr="00F026A9">
        <w:t xml:space="preserve"> administratively</w:t>
      </w:r>
      <w:r w:rsidR="00343F65">
        <w:t xml:space="preserve"> and/or </w:t>
      </w:r>
      <w:r w:rsidR="00343F65" w:rsidRPr="00F026A9">
        <w:t>intellectually and so on</w:t>
      </w:r>
      <w:r w:rsidR="00606DCC">
        <w:t xml:space="preserve"> </w:t>
      </w:r>
      <w:r w:rsidR="00606DCC" w:rsidRPr="00F026A9">
        <w:t>(</w:t>
      </w:r>
      <w:r w:rsidR="00606DCC">
        <w:t>Finch 1983</w:t>
      </w:r>
      <w:r w:rsidR="00C9261E">
        <w:t>)</w:t>
      </w:r>
      <w:r w:rsidR="006E612B">
        <w:t>.</w:t>
      </w:r>
      <w:r w:rsidR="000B4FAB" w:rsidRPr="00F026A9">
        <w:t xml:space="preserve">  </w:t>
      </w:r>
      <w:r w:rsidR="005D3ECC">
        <w:t>Further</w:t>
      </w:r>
      <w:r w:rsidR="000B4FAB" w:rsidRPr="00F026A9">
        <w:t xml:space="preserve">, </w:t>
      </w:r>
      <w:r w:rsidR="00F42588">
        <w:t xml:space="preserve">a </w:t>
      </w:r>
      <w:r w:rsidR="0028165A" w:rsidRPr="00F026A9">
        <w:t>structurally and culturally generated ‘two-person single career’</w:t>
      </w:r>
      <w:r w:rsidR="005B6990" w:rsidRPr="00F026A9">
        <w:t xml:space="preserve">, where wives </w:t>
      </w:r>
      <w:r w:rsidR="00D3159A">
        <w:t>can become</w:t>
      </w:r>
      <w:r w:rsidR="005B6990" w:rsidRPr="00F026A9">
        <w:t xml:space="preserve"> </w:t>
      </w:r>
      <w:r w:rsidR="005B6990" w:rsidRPr="009B52F2">
        <w:t>invested in advancing their husband</w:t>
      </w:r>
      <w:r w:rsidR="00FC76E6" w:rsidRPr="009B52F2">
        <w:t xml:space="preserve"> professionally</w:t>
      </w:r>
      <w:r w:rsidR="005B6990" w:rsidRPr="009B52F2">
        <w:t xml:space="preserve">, </w:t>
      </w:r>
      <w:r w:rsidR="00472AFE" w:rsidRPr="009B52F2">
        <w:t>simultaneously require</w:t>
      </w:r>
      <w:r w:rsidR="00F42588" w:rsidRPr="009B52F2">
        <w:t>s</w:t>
      </w:r>
      <w:r w:rsidR="00472AFE" w:rsidRPr="009B52F2">
        <w:t xml:space="preserve"> </w:t>
      </w:r>
      <w:r w:rsidR="00472AFE" w:rsidRPr="000F6859">
        <w:t>a wife’s participation and devalues it</w:t>
      </w:r>
      <w:r w:rsidR="00463323">
        <w:t xml:space="preserve"> (</w:t>
      </w:r>
      <w:r w:rsidR="005F6E56">
        <w:t>Papanek 1973</w:t>
      </w:r>
      <w:r w:rsidR="00463323">
        <w:t>)</w:t>
      </w:r>
      <w:r w:rsidR="001D4568" w:rsidRPr="000F6859">
        <w:t xml:space="preserve">.  </w:t>
      </w:r>
      <w:r w:rsidR="00B33067" w:rsidRPr="000F6859">
        <w:t>It is s</w:t>
      </w:r>
      <w:r w:rsidR="00DF60E2">
        <w:t>obering</w:t>
      </w:r>
      <w:r w:rsidR="00B33067" w:rsidRPr="000F6859">
        <w:t xml:space="preserve"> to note the effect </w:t>
      </w:r>
      <w:r w:rsidR="0063085B">
        <w:t>that acquirin</w:t>
      </w:r>
      <w:r w:rsidR="00B33067" w:rsidRPr="000F6859">
        <w:t>g a w</w:t>
      </w:r>
      <w:r w:rsidR="0063085B">
        <w:t>i</w:t>
      </w:r>
      <w:r w:rsidR="00425E3F">
        <w:t>fe</w:t>
      </w:r>
      <w:r w:rsidR="00B33067" w:rsidRPr="000F6859">
        <w:t xml:space="preserve"> can have on academic men’s good intentions.  </w:t>
      </w:r>
      <w:r w:rsidR="00773A0A">
        <w:t>The sociologist</w:t>
      </w:r>
      <w:r w:rsidR="00364C58">
        <w:t xml:space="preserve"> of modern life,</w:t>
      </w:r>
      <w:r w:rsidR="00773A0A">
        <w:t xml:space="preserve"> </w:t>
      </w:r>
      <w:r w:rsidR="001D1884" w:rsidRPr="000F6859">
        <w:t>Lewis Mumford</w:t>
      </w:r>
      <w:r w:rsidR="008734A8">
        <w:t xml:space="preserve"> </w:t>
      </w:r>
      <w:r w:rsidR="00C95E09">
        <w:t xml:space="preserve">remarked </w:t>
      </w:r>
      <w:r w:rsidR="00B92550">
        <w:t>n</w:t>
      </w:r>
      <w:r w:rsidR="002A2ABD">
        <w:t xml:space="preserve">egatively </w:t>
      </w:r>
      <w:r w:rsidR="00C95E09">
        <w:t>on</w:t>
      </w:r>
      <w:r w:rsidR="00540202" w:rsidRPr="000F6859">
        <w:t xml:space="preserve"> </w:t>
      </w:r>
      <w:r w:rsidR="00B33067" w:rsidRPr="000F6859">
        <w:t>wives’ dimming themselves so that</w:t>
      </w:r>
      <w:r w:rsidR="00775607" w:rsidRPr="000F6859">
        <w:t xml:space="preserve"> their</w:t>
      </w:r>
      <w:r w:rsidR="00B33067" w:rsidRPr="000F6859">
        <w:t xml:space="preserve"> husband’s light could shine</w:t>
      </w:r>
      <w:r w:rsidR="00115B5E">
        <w:t>.  O</w:t>
      </w:r>
      <w:r w:rsidR="005D3ECC">
        <w:t xml:space="preserve">nce he was married </w:t>
      </w:r>
      <w:r w:rsidR="00115B5E">
        <w:t xml:space="preserve">however, </w:t>
      </w:r>
      <w:r w:rsidR="005D3ECC">
        <w:t>it seems his view</w:t>
      </w:r>
      <w:r w:rsidR="00D33C9D" w:rsidRPr="000F6859">
        <w:t xml:space="preserve">s did not apply </w:t>
      </w:r>
      <w:r w:rsidR="005D3ECC">
        <w:t>to his own relationship</w:t>
      </w:r>
      <w:r w:rsidR="00455BAC">
        <w:t xml:space="preserve"> with h</w:t>
      </w:r>
      <w:r w:rsidR="00855A55">
        <w:t>is wife</w:t>
      </w:r>
      <w:r w:rsidR="000725E3">
        <w:t xml:space="preserve">, </w:t>
      </w:r>
      <w:r w:rsidR="00855A55">
        <w:t>Sophia Wittenberg</w:t>
      </w:r>
      <w:r w:rsidR="001E51F5">
        <w:t>, who</w:t>
      </w:r>
      <w:r w:rsidR="0040797F">
        <w:t xml:space="preserve"> </w:t>
      </w:r>
      <w:r w:rsidR="00855A55">
        <w:t>supported Mumford’s academic output domestically and comment</w:t>
      </w:r>
      <w:r w:rsidR="001E51F5">
        <w:t>ed</w:t>
      </w:r>
      <w:r w:rsidR="00855A55">
        <w:t xml:space="preserve"> on his drafts</w:t>
      </w:r>
      <w:r w:rsidR="005D3ECC">
        <w:t xml:space="preserve"> </w:t>
      </w:r>
      <w:r w:rsidR="00D33C9D" w:rsidRPr="000F6859">
        <w:t xml:space="preserve">(Christensen </w:t>
      </w:r>
      <w:r w:rsidR="001E7CD8" w:rsidRPr="000F6859">
        <w:t>20</w:t>
      </w:r>
      <w:r w:rsidR="0083393D">
        <w:t>21</w:t>
      </w:r>
      <w:r w:rsidR="001E7CD8" w:rsidRPr="000F6859">
        <w:t>)</w:t>
      </w:r>
      <w:r w:rsidR="00855A55">
        <w:t>.  Similarly</w:t>
      </w:r>
      <w:r w:rsidR="001E7CD8" w:rsidRPr="000F6859">
        <w:t xml:space="preserve">, </w:t>
      </w:r>
      <w:r w:rsidR="00823171">
        <w:t>renown</w:t>
      </w:r>
      <w:r w:rsidR="00E83E18">
        <w:t>ed sociologist</w:t>
      </w:r>
      <w:r w:rsidR="006624B7">
        <w:t xml:space="preserve"> of post-World War II society</w:t>
      </w:r>
      <w:r w:rsidR="00471CEE">
        <w:t>,</w:t>
      </w:r>
      <w:r w:rsidR="00E83E18">
        <w:t xml:space="preserve"> </w:t>
      </w:r>
      <w:r w:rsidR="001E7CD8" w:rsidRPr="000F6859">
        <w:t>C. Wright Mills</w:t>
      </w:r>
      <w:r w:rsidR="002F4A9B" w:rsidRPr="000F6859">
        <w:t xml:space="preserve"> stated </w:t>
      </w:r>
      <w:r w:rsidR="00F03E32">
        <w:t xml:space="preserve">pre-marriage </w:t>
      </w:r>
      <w:r w:rsidR="002F4A9B" w:rsidRPr="000F6859">
        <w:t>that his second wife, Ruth Harpe</w:t>
      </w:r>
      <w:r w:rsidR="00122B26" w:rsidRPr="000F6859">
        <w:t xml:space="preserve">r, would be his professional partner </w:t>
      </w:r>
      <w:r w:rsidR="007F5B23" w:rsidRPr="000F6859">
        <w:t xml:space="preserve">but this did not extend </w:t>
      </w:r>
      <w:r w:rsidR="00916A6C" w:rsidRPr="000F6859">
        <w:t xml:space="preserve">beyond </w:t>
      </w:r>
      <w:r w:rsidR="00143AE5">
        <w:t>mention</w:t>
      </w:r>
      <w:r w:rsidR="008C2E6E" w:rsidRPr="000F6859">
        <w:t>ing</w:t>
      </w:r>
      <w:r w:rsidR="00987788" w:rsidRPr="000F6859">
        <w:t xml:space="preserve"> </w:t>
      </w:r>
      <w:r w:rsidR="00916A6C" w:rsidRPr="000F6859">
        <w:t xml:space="preserve">her </w:t>
      </w:r>
      <w:r w:rsidR="00AE2A8E">
        <w:t>(</w:t>
      </w:r>
      <w:r w:rsidR="006E4BD5">
        <w:t xml:space="preserve">clearly </w:t>
      </w:r>
      <w:r w:rsidR="00987788" w:rsidRPr="000F6859">
        <w:t>extensive</w:t>
      </w:r>
      <w:r w:rsidR="006E4BD5">
        <w:t>)</w:t>
      </w:r>
      <w:r w:rsidR="00987788" w:rsidRPr="000F6859">
        <w:t xml:space="preserve"> </w:t>
      </w:r>
      <w:r w:rsidR="00901FAC" w:rsidRPr="000F6859">
        <w:t xml:space="preserve">research and writing contributions in </w:t>
      </w:r>
      <w:r w:rsidR="00AE2A8E">
        <w:t xml:space="preserve">his </w:t>
      </w:r>
      <w:r w:rsidR="00901FAC" w:rsidRPr="000F6859">
        <w:t xml:space="preserve">book acknowledgement </w:t>
      </w:r>
      <w:r w:rsidR="00DE3A61" w:rsidRPr="000F6859">
        <w:t>pages</w:t>
      </w:r>
      <w:r w:rsidR="007C26FF" w:rsidRPr="000F6859">
        <w:t xml:space="preserve"> once they were man and wife</w:t>
      </w:r>
      <w:r w:rsidR="000F6859">
        <w:t xml:space="preserve"> </w:t>
      </w:r>
      <w:r w:rsidR="0016474E">
        <w:t>(</w:t>
      </w:r>
      <w:r w:rsidR="00506EB6">
        <w:t>Edwards and Gillies 2024a).</w:t>
      </w:r>
      <w:r w:rsidR="00EF3F33" w:rsidRPr="00551419">
        <w:rPr>
          <w:rStyle w:val="FootnoteReference"/>
        </w:rPr>
        <w:footnoteReference w:id="3"/>
      </w:r>
    </w:p>
    <w:p w14:paraId="3ECC8312" w14:textId="5D903D4F" w:rsidR="009C019C" w:rsidRDefault="00A74E30" w:rsidP="00B33067">
      <w:pPr>
        <w:ind w:firstLine="720"/>
      </w:pPr>
      <w:r w:rsidRPr="009B52F2">
        <w:t xml:space="preserve">In her book, </w:t>
      </w:r>
      <w:r w:rsidRPr="009B52F2">
        <w:rPr>
          <w:i/>
          <w:iCs/>
        </w:rPr>
        <w:t>Forgotten Wives</w:t>
      </w:r>
      <w:r w:rsidRPr="009B52F2">
        <w:t>,</w:t>
      </w:r>
      <w:r w:rsidR="00471CEE">
        <w:t xml:space="preserve"> sociologist of gender</w:t>
      </w:r>
      <w:r w:rsidRPr="009B52F2">
        <w:t xml:space="preserve"> Ann Oakley (2021) argues that </w:t>
      </w:r>
      <w:r w:rsidR="00B957D7" w:rsidRPr="009B52F2">
        <w:t xml:space="preserve">the condition of </w:t>
      </w:r>
      <w:r w:rsidR="004C714E" w:rsidRPr="009B52F2">
        <w:t>wifehood was and</w:t>
      </w:r>
      <w:r w:rsidR="00EC0591">
        <w:t xml:space="preserve"> continues to be</w:t>
      </w:r>
      <w:r w:rsidR="00170967" w:rsidRPr="009B52F2">
        <w:t>: ‘</w:t>
      </w:r>
      <w:r w:rsidR="004C714E" w:rsidRPr="009B52F2">
        <w:t xml:space="preserve">a political filter </w:t>
      </w:r>
      <w:r w:rsidR="0077400E" w:rsidRPr="009B52F2">
        <w:t>through which women’s lives are passed so as to yield a product which only partially records what they actually did</w:t>
      </w:r>
      <w:r w:rsidR="000B4A7B" w:rsidRPr="009B52F2">
        <w:t xml:space="preserve"> </w:t>
      </w:r>
      <w:r w:rsidR="00021C68" w:rsidRPr="009B52F2">
        <w:t>… Wives are especially likely to be forgotten, more likely than other women</w:t>
      </w:r>
      <w:r w:rsidR="00C010E9">
        <w:t>’</w:t>
      </w:r>
      <w:r w:rsidR="002942CA" w:rsidRPr="009B52F2">
        <w:t xml:space="preserve"> (pp.2-3).  </w:t>
      </w:r>
      <w:r w:rsidR="002D1907">
        <w:t>W</w:t>
      </w:r>
      <w:r w:rsidR="00794395">
        <w:t xml:space="preserve">e would attribute such </w:t>
      </w:r>
      <w:r w:rsidR="00551419">
        <w:t xml:space="preserve">continued </w:t>
      </w:r>
      <w:r w:rsidR="00794395">
        <w:t xml:space="preserve">passing over to the way that </w:t>
      </w:r>
      <w:r w:rsidR="002D1907">
        <w:t>family forms and gendered relationships</w:t>
      </w:r>
      <w:r w:rsidR="00855A55">
        <w:t xml:space="preserve"> have been </w:t>
      </w:r>
      <w:r w:rsidR="00413B87">
        <w:t xml:space="preserve">regarded as subject </w:t>
      </w:r>
      <w:r w:rsidR="002D1907">
        <w:t>to</w:t>
      </w:r>
      <w:r w:rsidR="002A4A7E">
        <w:t xml:space="preserve"> a</w:t>
      </w:r>
      <w:r w:rsidR="00091551">
        <w:t xml:space="preserve"> </w:t>
      </w:r>
      <w:r w:rsidR="002D1907">
        <w:t>‘</w:t>
      </w:r>
      <w:proofErr w:type="spellStart"/>
      <w:r w:rsidR="002D1907">
        <w:t>detraditionalisation</w:t>
      </w:r>
      <w:proofErr w:type="spellEnd"/>
      <w:r w:rsidR="002D1907">
        <w:t>’</w:t>
      </w:r>
      <w:r w:rsidR="002A4A7E">
        <w:t xml:space="preserve"> process</w:t>
      </w:r>
      <w:r w:rsidR="008F219E">
        <w:t>,</w:t>
      </w:r>
      <w:r w:rsidR="002D1907">
        <w:t xml:space="preserve"> </w:t>
      </w:r>
      <w:r w:rsidR="00413B87">
        <w:t xml:space="preserve">moving from the </w:t>
      </w:r>
      <w:r w:rsidR="002D1907">
        <w:t>post-war period into modernity</w:t>
      </w:r>
      <w:r w:rsidR="00EF13FD">
        <w:t xml:space="preserve"> (</w:t>
      </w:r>
      <w:r w:rsidR="00314F92">
        <w:t xml:space="preserve">despite the persistence of </w:t>
      </w:r>
      <w:r w:rsidR="00091551">
        <w:t xml:space="preserve">gendered patterns of inequality in household labour </w:t>
      </w:r>
      <w:r w:rsidR="002D1907">
        <w:t>(</w:t>
      </w:r>
      <w:r w:rsidR="00506EB6">
        <w:t>Edwards 2021</w:t>
      </w:r>
      <w:r w:rsidR="002D1907">
        <w:t>)</w:t>
      </w:r>
      <w:r w:rsidR="00551419">
        <w:t>)</w:t>
      </w:r>
      <w:r w:rsidR="00091551">
        <w:t xml:space="preserve">.  </w:t>
      </w:r>
      <w:r w:rsidR="00794395">
        <w:t>As part of this intellectual shift,</w:t>
      </w:r>
      <w:r w:rsidR="00091551">
        <w:t xml:space="preserve"> perceptions of</w:t>
      </w:r>
      <w:r w:rsidR="00855A55">
        <w:t xml:space="preserve"> contemporary</w:t>
      </w:r>
      <w:r w:rsidR="00091551">
        <w:t xml:space="preserve"> gender equality and new, fluid family types may have </w:t>
      </w:r>
      <w:r w:rsidR="003C4E4B">
        <w:t>left</w:t>
      </w:r>
      <w:r w:rsidR="009D6B2A">
        <w:t xml:space="preserve"> </w:t>
      </w:r>
      <w:r w:rsidR="00091551">
        <w:t xml:space="preserve">the ‘older’ notion of wife </w:t>
      </w:r>
      <w:r w:rsidR="005956E1">
        <w:t xml:space="preserve">as helpmeet </w:t>
      </w:r>
      <w:r w:rsidR="00855A55">
        <w:t xml:space="preserve">as </w:t>
      </w:r>
      <w:r w:rsidR="00091551">
        <w:t xml:space="preserve">untouched, </w:t>
      </w:r>
      <w:r w:rsidR="009D6B2A">
        <w:t>with</w:t>
      </w:r>
      <w:r w:rsidR="000D44DC">
        <w:t xml:space="preserve"> the idea of </w:t>
      </w:r>
      <w:r w:rsidR="00091551">
        <w:t>w</w:t>
      </w:r>
      <w:r w:rsidR="00336CA0" w:rsidRPr="009B52F2">
        <w:t xml:space="preserve">ifehood </w:t>
      </w:r>
      <w:r w:rsidR="009D6B2A">
        <w:t>remaining</w:t>
      </w:r>
      <w:r w:rsidR="007706BE">
        <w:t xml:space="preserve"> </w:t>
      </w:r>
      <w:r w:rsidR="002942CA" w:rsidRPr="009B52F2">
        <w:t xml:space="preserve">subject to </w:t>
      </w:r>
      <w:r w:rsidR="004C714E" w:rsidRPr="009B52F2">
        <w:t xml:space="preserve">gendered assumptions about what </w:t>
      </w:r>
      <w:r w:rsidR="004132E0">
        <w:t>wives</w:t>
      </w:r>
      <w:r w:rsidR="00664D46" w:rsidRPr="009B52F2">
        <w:t xml:space="preserve"> </w:t>
      </w:r>
      <w:r w:rsidR="004C714E" w:rsidRPr="009B52F2">
        <w:t>do</w:t>
      </w:r>
      <w:r w:rsidR="004132E0">
        <w:t>.  This is the</w:t>
      </w:r>
      <w:r w:rsidR="004C714E" w:rsidRPr="009B52F2">
        <w:t xml:space="preserve"> </w:t>
      </w:r>
      <w:r w:rsidR="00336CA0" w:rsidRPr="009B52F2">
        <w:t xml:space="preserve">lens </w:t>
      </w:r>
      <w:r w:rsidR="004C714E" w:rsidRPr="009B52F2">
        <w:t xml:space="preserve">that </w:t>
      </w:r>
      <w:r w:rsidR="00794395">
        <w:t xml:space="preserve">Oakley asserts, </w:t>
      </w:r>
      <w:r w:rsidR="004C714E" w:rsidRPr="009B52F2">
        <w:t xml:space="preserve">makes a </w:t>
      </w:r>
      <w:r w:rsidR="00E9092C" w:rsidRPr="009B52F2">
        <w:t>‘</w:t>
      </w:r>
      <w:r w:rsidR="004C714E" w:rsidRPr="009B52F2">
        <w:t>subterranean industry of wifely labour</w:t>
      </w:r>
      <w:r w:rsidR="00E9092C" w:rsidRPr="009B52F2">
        <w:t>’</w:t>
      </w:r>
      <w:r w:rsidR="004C714E" w:rsidRPr="009B52F2">
        <w:t xml:space="preserve"> so unremarkable that is not </w:t>
      </w:r>
      <w:r w:rsidR="007316CF" w:rsidRPr="009B52F2">
        <w:t>recognised</w:t>
      </w:r>
      <w:r w:rsidR="004C714E" w:rsidRPr="009B52F2">
        <w:t xml:space="preserve"> as there at all</w:t>
      </w:r>
      <w:r w:rsidR="00F27590" w:rsidRPr="009B52F2">
        <w:t xml:space="preserve"> (</w:t>
      </w:r>
      <w:r w:rsidR="00091551" w:rsidRPr="00855A55">
        <w:rPr>
          <w:i/>
          <w:iCs/>
        </w:rPr>
        <w:t xml:space="preserve">op </w:t>
      </w:r>
      <w:proofErr w:type="spellStart"/>
      <w:r w:rsidR="00091551" w:rsidRPr="00855A55">
        <w:rPr>
          <w:i/>
          <w:iCs/>
        </w:rPr>
        <w:t>cit</w:t>
      </w:r>
      <w:proofErr w:type="spellEnd"/>
      <w:r w:rsidR="00091551">
        <w:t xml:space="preserve">, </w:t>
      </w:r>
      <w:r w:rsidR="00F27590" w:rsidRPr="009B52F2">
        <w:t>p.4)</w:t>
      </w:r>
      <w:r w:rsidR="004C714E" w:rsidRPr="009B52F2">
        <w:t xml:space="preserve">.  </w:t>
      </w:r>
      <w:r w:rsidR="00C333D6">
        <w:t xml:space="preserve">It may also </w:t>
      </w:r>
      <w:r w:rsidR="00B857A0">
        <w:t xml:space="preserve">lead to a contemporary </w:t>
      </w:r>
      <w:r w:rsidR="00C333D6">
        <w:t xml:space="preserve">underrating or dismissal of wives and other women who do not achieve in their own right, whatever their supportive and intellectual contributions to the achievements of husbands.  </w:t>
      </w:r>
      <w:r w:rsidR="00DF791A">
        <w:t>Oakley’s identification of the</w:t>
      </w:r>
      <w:r w:rsidR="000F3FB5">
        <w:t xml:space="preserve"> forgetting of wives is thus a systematic phenomenon</w:t>
      </w:r>
      <w:r w:rsidR="006207F6">
        <w:t>.</w:t>
      </w:r>
    </w:p>
    <w:p w14:paraId="3081192E" w14:textId="7F936CF2" w:rsidR="00A82F66" w:rsidRDefault="001D4568" w:rsidP="00EF3D02">
      <w:pPr>
        <w:pStyle w:val="FootnoteText"/>
        <w:ind w:firstLine="720"/>
        <w:rPr>
          <w:rFonts w:ascii="Calibri" w:hAnsi="Calibri" w:cs="Calibri"/>
          <w:color w:val="1F1F1F"/>
          <w:sz w:val="22"/>
          <w:szCs w:val="22"/>
        </w:rPr>
      </w:pPr>
      <w:r w:rsidRPr="008448F8">
        <w:rPr>
          <w:sz w:val="22"/>
          <w:szCs w:val="22"/>
        </w:rPr>
        <w:t xml:space="preserve">The </w:t>
      </w:r>
      <w:r w:rsidR="009C019C" w:rsidRPr="008448F8">
        <w:rPr>
          <w:sz w:val="22"/>
          <w:szCs w:val="22"/>
        </w:rPr>
        <w:t>contributions that wives make to their</w:t>
      </w:r>
      <w:r w:rsidR="005E2F90" w:rsidRPr="008448F8">
        <w:rPr>
          <w:sz w:val="22"/>
          <w:szCs w:val="22"/>
        </w:rPr>
        <w:t xml:space="preserve"> intellectual</w:t>
      </w:r>
      <w:r w:rsidR="009C019C" w:rsidRPr="008448F8">
        <w:rPr>
          <w:sz w:val="22"/>
          <w:szCs w:val="22"/>
        </w:rPr>
        <w:t xml:space="preserve"> </w:t>
      </w:r>
      <w:r w:rsidR="00751A64" w:rsidRPr="008448F8">
        <w:rPr>
          <w:sz w:val="22"/>
          <w:szCs w:val="22"/>
        </w:rPr>
        <w:t xml:space="preserve">giant </w:t>
      </w:r>
      <w:r w:rsidR="009C019C" w:rsidRPr="008448F8">
        <w:rPr>
          <w:sz w:val="22"/>
          <w:szCs w:val="22"/>
        </w:rPr>
        <w:t xml:space="preserve">husband’s work </w:t>
      </w:r>
      <w:r w:rsidR="002547C2" w:rsidRPr="008448F8">
        <w:rPr>
          <w:sz w:val="22"/>
          <w:szCs w:val="22"/>
        </w:rPr>
        <w:t xml:space="preserve">may be forgotten, </w:t>
      </w:r>
      <w:r w:rsidR="00A534FB" w:rsidRPr="008448F8">
        <w:rPr>
          <w:sz w:val="22"/>
          <w:szCs w:val="22"/>
        </w:rPr>
        <w:t xml:space="preserve">but also – more actively </w:t>
      </w:r>
      <w:r w:rsidR="000259DE" w:rsidRPr="008448F8">
        <w:rPr>
          <w:sz w:val="22"/>
          <w:szCs w:val="22"/>
        </w:rPr>
        <w:t>–</w:t>
      </w:r>
      <w:r w:rsidR="00A534FB" w:rsidRPr="008448F8">
        <w:rPr>
          <w:sz w:val="22"/>
          <w:szCs w:val="22"/>
        </w:rPr>
        <w:t xml:space="preserve"> </w:t>
      </w:r>
      <w:r w:rsidR="003E612B" w:rsidRPr="008448F8">
        <w:rPr>
          <w:sz w:val="22"/>
          <w:szCs w:val="22"/>
        </w:rPr>
        <w:t>the</w:t>
      </w:r>
      <w:r w:rsidR="003B74B3" w:rsidRPr="008448F8">
        <w:rPr>
          <w:sz w:val="22"/>
          <w:szCs w:val="22"/>
        </w:rPr>
        <w:t>ir</w:t>
      </w:r>
      <w:r w:rsidR="00A802F6" w:rsidRPr="008448F8">
        <w:rPr>
          <w:sz w:val="22"/>
          <w:szCs w:val="22"/>
        </w:rPr>
        <w:t xml:space="preserve"> in</w:t>
      </w:r>
      <w:r w:rsidR="00C00C65" w:rsidRPr="008448F8">
        <w:rPr>
          <w:sz w:val="22"/>
          <w:szCs w:val="22"/>
        </w:rPr>
        <w:t>volvement</w:t>
      </w:r>
      <w:r w:rsidR="003E612B" w:rsidRPr="008448F8">
        <w:rPr>
          <w:sz w:val="22"/>
          <w:szCs w:val="22"/>
        </w:rPr>
        <w:t xml:space="preserve"> may be </w:t>
      </w:r>
      <w:r w:rsidR="000259DE" w:rsidRPr="008448F8">
        <w:rPr>
          <w:sz w:val="22"/>
          <w:szCs w:val="22"/>
        </w:rPr>
        <w:t>i</w:t>
      </w:r>
      <w:r w:rsidR="00072E7A" w:rsidRPr="008448F8">
        <w:rPr>
          <w:sz w:val="22"/>
          <w:szCs w:val="22"/>
        </w:rPr>
        <w:t xml:space="preserve">gnored, </w:t>
      </w:r>
      <w:r w:rsidR="000259DE" w:rsidRPr="008448F8">
        <w:rPr>
          <w:sz w:val="22"/>
          <w:szCs w:val="22"/>
        </w:rPr>
        <w:t>marginalised,</w:t>
      </w:r>
      <w:r w:rsidR="003B74B3" w:rsidRPr="008448F8">
        <w:rPr>
          <w:sz w:val="22"/>
          <w:szCs w:val="22"/>
        </w:rPr>
        <w:t xml:space="preserve"> distorted or</w:t>
      </w:r>
      <w:r w:rsidR="000259DE" w:rsidRPr="008448F8">
        <w:rPr>
          <w:sz w:val="22"/>
          <w:szCs w:val="22"/>
        </w:rPr>
        <w:t xml:space="preserve"> </w:t>
      </w:r>
      <w:r w:rsidRPr="008448F8">
        <w:rPr>
          <w:sz w:val="22"/>
          <w:szCs w:val="22"/>
        </w:rPr>
        <w:t>erased</w:t>
      </w:r>
      <w:r w:rsidR="00F33A32" w:rsidRPr="008448F8">
        <w:rPr>
          <w:sz w:val="22"/>
          <w:szCs w:val="22"/>
        </w:rPr>
        <w:t xml:space="preserve"> by researchers</w:t>
      </w:r>
      <w:r w:rsidRPr="008448F8">
        <w:rPr>
          <w:sz w:val="22"/>
          <w:szCs w:val="22"/>
        </w:rPr>
        <w:t>.  Y</w:t>
      </w:r>
      <w:r w:rsidR="009C019C" w:rsidRPr="008448F8">
        <w:rPr>
          <w:sz w:val="22"/>
          <w:szCs w:val="22"/>
        </w:rPr>
        <w:t>et the work that the husbands produce would be very different and perhaps not exist without the</w:t>
      </w:r>
      <w:r w:rsidRPr="008448F8">
        <w:rPr>
          <w:sz w:val="22"/>
          <w:szCs w:val="22"/>
        </w:rPr>
        <w:t>ir wives</w:t>
      </w:r>
      <w:r w:rsidR="00F33A32" w:rsidRPr="008448F8">
        <w:rPr>
          <w:sz w:val="22"/>
          <w:szCs w:val="22"/>
        </w:rPr>
        <w:t xml:space="preserve">. </w:t>
      </w:r>
      <w:r w:rsidR="00264549" w:rsidRPr="008448F8">
        <w:rPr>
          <w:sz w:val="22"/>
          <w:szCs w:val="22"/>
        </w:rPr>
        <w:t xml:space="preserve"> </w:t>
      </w:r>
      <w:r w:rsidR="00DB6DA0" w:rsidRPr="008448F8">
        <w:rPr>
          <w:sz w:val="22"/>
          <w:szCs w:val="22"/>
        </w:rPr>
        <w:t xml:space="preserve">Not least, there is </w:t>
      </w:r>
      <w:r w:rsidR="00CD5A9F" w:rsidRPr="008448F8">
        <w:rPr>
          <w:sz w:val="22"/>
          <w:szCs w:val="22"/>
        </w:rPr>
        <w:t>the</w:t>
      </w:r>
      <w:r w:rsidR="0049132C" w:rsidRPr="008448F8">
        <w:rPr>
          <w:sz w:val="22"/>
          <w:szCs w:val="22"/>
        </w:rPr>
        <w:t xml:space="preserve"> effort that</w:t>
      </w:r>
      <w:r w:rsidR="00CD5A9F" w:rsidRPr="008448F8">
        <w:rPr>
          <w:sz w:val="22"/>
          <w:szCs w:val="22"/>
        </w:rPr>
        <w:t xml:space="preserve"> wives may </w:t>
      </w:r>
      <w:r w:rsidR="0049132C" w:rsidRPr="008448F8">
        <w:rPr>
          <w:sz w:val="22"/>
          <w:szCs w:val="22"/>
        </w:rPr>
        <w:t>expend</w:t>
      </w:r>
      <w:r w:rsidR="004D466E" w:rsidRPr="008448F8">
        <w:rPr>
          <w:sz w:val="22"/>
          <w:szCs w:val="22"/>
        </w:rPr>
        <w:t xml:space="preserve"> to ensur</w:t>
      </w:r>
      <w:r w:rsidR="0049132C" w:rsidRPr="008448F8">
        <w:rPr>
          <w:sz w:val="22"/>
          <w:szCs w:val="22"/>
        </w:rPr>
        <w:t>e</w:t>
      </w:r>
      <w:r w:rsidR="004D466E" w:rsidRPr="008448F8">
        <w:rPr>
          <w:sz w:val="22"/>
          <w:szCs w:val="22"/>
        </w:rPr>
        <w:t xml:space="preserve"> the</w:t>
      </w:r>
      <w:r w:rsidR="00D12989" w:rsidRPr="008448F8">
        <w:rPr>
          <w:sz w:val="22"/>
          <w:szCs w:val="22"/>
        </w:rPr>
        <w:t xml:space="preserve"> reputation and</w:t>
      </w:r>
      <w:r w:rsidR="004D466E" w:rsidRPr="008448F8">
        <w:rPr>
          <w:sz w:val="22"/>
          <w:szCs w:val="22"/>
        </w:rPr>
        <w:t xml:space="preserve"> </w:t>
      </w:r>
      <w:r w:rsidR="00C647A1" w:rsidRPr="008448F8">
        <w:rPr>
          <w:sz w:val="22"/>
          <w:szCs w:val="22"/>
        </w:rPr>
        <w:t xml:space="preserve">intellectual </w:t>
      </w:r>
      <w:r w:rsidR="004D466E" w:rsidRPr="008448F8">
        <w:rPr>
          <w:sz w:val="22"/>
          <w:szCs w:val="22"/>
        </w:rPr>
        <w:t xml:space="preserve">legacy of their academic </w:t>
      </w:r>
      <w:r w:rsidR="004E2830" w:rsidRPr="008448F8">
        <w:rPr>
          <w:sz w:val="22"/>
          <w:szCs w:val="22"/>
        </w:rPr>
        <w:t>husbands</w:t>
      </w:r>
      <w:r w:rsidR="00184467">
        <w:rPr>
          <w:sz w:val="22"/>
          <w:szCs w:val="22"/>
        </w:rPr>
        <w:t xml:space="preserve">, such as Kay </w:t>
      </w:r>
      <w:proofErr w:type="spellStart"/>
      <w:r w:rsidR="00184467">
        <w:rPr>
          <w:sz w:val="22"/>
          <w:szCs w:val="22"/>
        </w:rPr>
        <w:t>Titmuss</w:t>
      </w:r>
      <w:proofErr w:type="spellEnd"/>
      <w:r w:rsidR="005056D2">
        <w:rPr>
          <w:sz w:val="22"/>
          <w:szCs w:val="22"/>
        </w:rPr>
        <w:t>’</w:t>
      </w:r>
      <w:r w:rsidR="00B94A5E">
        <w:rPr>
          <w:sz w:val="22"/>
          <w:szCs w:val="22"/>
        </w:rPr>
        <w:t xml:space="preserve"> ‘two-person-one-career’ </w:t>
      </w:r>
      <w:r w:rsidR="00F26089" w:rsidRPr="00996F1A">
        <w:rPr>
          <w:sz w:val="22"/>
          <w:szCs w:val="22"/>
        </w:rPr>
        <w:t xml:space="preserve">careful curation </w:t>
      </w:r>
      <w:r w:rsidR="00EF3D02">
        <w:rPr>
          <w:sz w:val="22"/>
          <w:szCs w:val="22"/>
        </w:rPr>
        <w:t xml:space="preserve">and </w:t>
      </w:r>
      <w:r w:rsidR="0069665C" w:rsidRPr="008448F8">
        <w:rPr>
          <w:sz w:val="22"/>
          <w:szCs w:val="22"/>
        </w:rPr>
        <w:t xml:space="preserve">guarding of </w:t>
      </w:r>
      <w:r w:rsidR="00634723" w:rsidRPr="008448F8">
        <w:rPr>
          <w:sz w:val="22"/>
          <w:szCs w:val="22"/>
        </w:rPr>
        <w:t xml:space="preserve">leading social policy academic Richard </w:t>
      </w:r>
      <w:proofErr w:type="spellStart"/>
      <w:r w:rsidR="00634723" w:rsidRPr="008448F8">
        <w:rPr>
          <w:sz w:val="22"/>
          <w:szCs w:val="22"/>
        </w:rPr>
        <w:t>Titmuss</w:t>
      </w:r>
      <w:proofErr w:type="spellEnd"/>
      <w:r w:rsidR="00634723" w:rsidRPr="008448F8">
        <w:rPr>
          <w:sz w:val="22"/>
          <w:szCs w:val="22"/>
        </w:rPr>
        <w:t xml:space="preserve">’ reputation </w:t>
      </w:r>
      <w:r w:rsidR="00634723" w:rsidRPr="008448F8">
        <w:rPr>
          <w:sz w:val="22"/>
          <w:szCs w:val="22"/>
        </w:rPr>
        <w:lastRenderedPageBreak/>
        <w:t xml:space="preserve">and legacy </w:t>
      </w:r>
      <w:r w:rsidR="00FF413F">
        <w:rPr>
          <w:sz w:val="22"/>
          <w:szCs w:val="22"/>
        </w:rPr>
        <w:t>(</w:t>
      </w:r>
      <w:r w:rsidR="00A93504" w:rsidRPr="00996F1A">
        <w:rPr>
          <w:sz w:val="22"/>
          <w:szCs w:val="22"/>
        </w:rPr>
        <w:t>Oakley 1996)</w:t>
      </w:r>
      <w:r w:rsidR="00EF3D02">
        <w:rPr>
          <w:sz w:val="22"/>
          <w:szCs w:val="22"/>
        </w:rPr>
        <w:t xml:space="preserve">.  </w:t>
      </w:r>
      <w:r w:rsidR="00EF3D02" w:rsidRPr="00EF3D02">
        <w:rPr>
          <w:sz w:val="22"/>
          <w:szCs w:val="22"/>
        </w:rPr>
        <w:t xml:space="preserve">Such efforts </w:t>
      </w:r>
      <w:r w:rsidR="00F5457E" w:rsidRPr="008448F8">
        <w:rPr>
          <w:sz w:val="22"/>
          <w:szCs w:val="22"/>
        </w:rPr>
        <w:t>may also involve intellectual labour</w:t>
      </w:r>
      <w:r w:rsidR="00EF3D02">
        <w:rPr>
          <w:sz w:val="22"/>
          <w:szCs w:val="22"/>
        </w:rPr>
        <w:t xml:space="preserve"> and authorship</w:t>
      </w:r>
      <w:r w:rsidR="00F5457E" w:rsidRPr="008448F8">
        <w:rPr>
          <w:sz w:val="22"/>
          <w:szCs w:val="22"/>
        </w:rPr>
        <w:t>.</w:t>
      </w:r>
      <w:r w:rsidR="0069665C" w:rsidRPr="008448F8">
        <w:rPr>
          <w:sz w:val="22"/>
          <w:szCs w:val="22"/>
        </w:rPr>
        <w:t xml:space="preserve"> </w:t>
      </w:r>
      <w:r w:rsidR="0033799C" w:rsidRPr="008448F8">
        <w:rPr>
          <w:sz w:val="22"/>
          <w:szCs w:val="22"/>
        </w:rPr>
        <w:t xml:space="preserve"> </w:t>
      </w:r>
      <w:r w:rsidR="00DA4BEB" w:rsidRPr="008448F8">
        <w:rPr>
          <w:sz w:val="22"/>
          <w:szCs w:val="22"/>
        </w:rPr>
        <w:t xml:space="preserve">Edith Hanke has detailed the way that the wife of one of the ‘founding fathers’ of sociology was absolutely core to our recognition of him as such.  Marianne </w:t>
      </w:r>
      <w:r w:rsidR="00A82F66" w:rsidRPr="008448F8">
        <w:rPr>
          <w:sz w:val="22"/>
          <w:szCs w:val="22"/>
        </w:rPr>
        <w:t xml:space="preserve">Schnitger, spent years intensively working on assembling, completing and editing </w:t>
      </w:r>
      <w:r w:rsidR="00FF413F">
        <w:rPr>
          <w:sz w:val="22"/>
          <w:szCs w:val="22"/>
        </w:rPr>
        <w:t>Max Weber’s</w:t>
      </w:r>
      <w:r w:rsidR="00A82F66" w:rsidRPr="008448F8">
        <w:rPr>
          <w:sz w:val="22"/>
          <w:szCs w:val="22"/>
        </w:rPr>
        <w:t xml:space="preserve"> body of work</w:t>
      </w:r>
      <w:r w:rsidR="001A5547">
        <w:rPr>
          <w:sz w:val="22"/>
          <w:szCs w:val="22"/>
        </w:rPr>
        <w:t>:</w:t>
      </w:r>
      <w:r w:rsidR="00A82F66" w:rsidRPr="00437EF1">
        <w:rPr>
          <w:sz w:val="22"/>
          <w:szCs w:val="22"/>
        </w:rPr>
        <w:t xml:space="preserve"> </w:t>
      </w:r>
      <w:r w:rsidR="00972750" w:rsidRPr="00437EF1">
        <w:rPr>
          <w:sz w:val="22"/>
          <w:szCs w:val="22"/>
        </w:rPr>
        <w:t xml:space="preserve"> ‘</w:t>
      </w:r>
      <w:r w:rsidR="00EA0C77" w:rsidRPr="00437EF1">
        <w:rPr>
          <w:rFonts w:ascii="Calibri" w:hAnsi="Calibri" w:cs="Calibri"/>
          <w:color w:val="1F1F1F"/>
          <w:sz w:val="22"/>
          <w:szCs w:val="22"/>
        </w:rPr>
        <w:t>As a consequence of her efforts the posthumous works of Max Weber were substantially and reliably established for posterity.</w:t>
      </w:r>
      <w:r w:rsidR="00972750" w:rsidRPr="00437EF1">
        <w:rPr>
          <w:rFonts w:ascii="Calibri" w:hAnsi="Calibri" w:cs="Calibri"/>
          <w:sz w:val="22"/>
          <w:szCs w:val="22"/>
        </w:rPr>
        <w:t xml:space="preserve"> </w:t>
      </w:r>
      <w:r w:rsidR="00972750" w:rsidRPr="00437EF1">
        <w:rPr>
          <w:rFonts w:ascii="Calibri" w:hAnsi="Calibri" w:cs="Calibri"/>
          <w:color w:val="1F1F1F"/>
          <w:sz w:val="22"/>
          <w:szCs w:val="22"/>
        </w:rPr>
        <w:t xml:space="preserve"> </w:t>
      </w:r>
      <w:r w:rsidR="00EA0C77" w:rsidRPr="00437EF1">
        <w:rPr>
          <w:rFonts w:ascii="Calibri" w:hAnsi="Calibri" w:cs="Calibri"/>
          <w:color w:val="1F1F1F"/>
          <w:sz w:val="22"/>
          <w:szCs w:val="22"/>
        </w:rPr>
        <w:t>In so doing she performed a service to scholarship.</w:t>
      </w:r>
      <w:r w:rsidR="008370CE">
        <w:rPr>
          <w:rFonts w:ascii="Calibri" w:hAnsi="Calibri" w:cs="Calibri"/>
          <w:color w:val="1F1F1F"/>
          <w:sz w:val="22"/>
          <w:szCs w:val="22"/>
        </w:rPr>
        <w:t>’</w:t>
      </w:r>
      <w:r w:rsidR="00972750" w:rsidRPr="00437EF1">
        <w:rPr>
          <w:rFonts w:ascii="Calibri" w:hAnsi="Calibri" w:cs="Calibri"/>
          <w:color w:val="1F1F1F"/>
          <w:sz w:val="22"/>
          <w:szCs w:val="22"/>
        </w:rPr>
        <w:t xml:space="preserve"> (Hanke</w:t>
      </w:r>
      <w:r w:rsidR="008F1167" w:rsidRPr="00437EF1">
        <w:rPr>
          <w:rFonts w:ascii="Calibri" w:hAnsi="Calibri" w:cs="Calibri"/>
          <w:color w:val="1F1F1F"/>
          <w:sz w:val="22"/>
          <w:szCs w:val="22"/>
        </w:rPr>
        <w:t xml:space="preserve"> 2009: </w:t>
      </w:r>
      <w:r w:rsidR="000911D8" w:rsidRPr="00437EF1">
        <w:rPr>
          <w:rFonts w:ascii="Calibri" w:hAnsi="Calibri" w:cs="Calibri"/>
          <w:color w:val="1F1F1F"/>
          <w:sz w:val="22"/>
          <w:szCs w:val="22"/>
        </w:rPr>
        <w:t>354).</w:t>
      </w:r>
    </w:p>
    <w:p w14:paraId="17ACEF7F" w14:textId="77777777" w:rsidR="00EF3D02" w:rsidRPr="00EF3D02" w:rsidRDefault="00EF3D02" w:rsidP="00B01D09">
      <w:pPr>
        <w:pStyle w:val="FootnoteText"/>
        <w:ind w:firstLine="720"/>
      </w:pPr>
    </w:p>
    <w:p w14:paraId="29C8DA7E" w14:textId="5901EDB1" w:rsidR="003D0370" w:rsidRDefault="00B15897" w:rsidP="003D0370">
      <w:pPr>
        <w:ind w:firstLine="720"/>
        <w:rPr>
          <w:rFonts w:cstheme="minorHAnsi"/>
        </w:rPr>
      </w:pPr>
      <w:r>
        <w:t>T</w:t>
      </w:r>
      <w:r w:rsidR="00E65E6B" w:rsidRPr="00EC688B">
        <w:t xml:space="preserve">here is also </w:t>
      </w:r>
      <w:r w:rsidR="00E15B87">
        <w:t xml:space="preserve">the </w:t>
      </w:r>
      <w:r w:rsidR="00DD69D8" w:rsidRPr="00EC688B">
        <w:t xml:space="preserve">contribution </w:t>
      </w:r>
      <w:r w:rsidR="00E15B87">
        <w:t>that wives may have made to th</w:t>
      </w:r>
      <w:r w:rsidR="003D0370">
        <w:t>e husband’s</w:t>
      </w:r>
      <w:r w:rsidR="00E15B87">
        <w:t xml:space="preserve"> intellectual</w:t>
      </w:r>
      <w:r w:rsidR="00DD69D8" w:rsidRPr="00EC688B">
        <w:t xml:space="preserve"> brilliance.</w:t>
      </w:r>
      <w:r w:rsidR="003D0370">
        <w:t xml:space="preserve"> </w:t>
      </w:r>
      <w:r w:rsidR="00DD69D8" w:rsidRPr="00EC688B">
        <w:t xml:space="preserve"> </w:t>
      </w:r>
      <w:r w:rsidR="003D0370" w:rsidRPr="00D758F5">
        <w:rPr>
          <w:rFonts w:cstheme="minorHAnsi"/>
        </w:rPr>
        <w:t>Dimitri Shalin (n</w:t>
      </w:r>
      <w:r w:rsidR="009E0467">
        <w:rPr>
          <w:rFonts w:cstheme="minorHAnsi"/>
        </w:rPr>
        <w:t>o date or page numbers</w:t>
      </w:r>
      <w:r w:rsidR="003D0370" w:rsidRPr="00D758F5">
        <w:rPr>
          <w:rFonts w:cstheme="minorHAnsi"/>
        </w:rPr>
        <w:t xml:space="preserve">) identifies the role that </w:t>
      </w:r>
      <w:r w:rsidR="00E17054">
        <w:rPr>
          <w:rFonts w:cstheme="minorHAnsi"/>
        </w:rPr>
        <w:t xml:space="preserve">social interactionist </w:t>
      </w:r>
      <w:r w:rsidR="00B01D09">
        <w:rPr>
          <w:rFonts w:cstheme="minorHAnsi"/>
        </w:rPr>
        <w:t xml:space="preserve">Erving </w:t>
      </w:r>
      <w:r w:rsidR="003D0370" w:rsidRPr="00D758F5">
        <w:rPr>
          <w:rFonts w:cstheme="minorHAnsi"/>
        </w:rPr>
        <w:t xml:space="preserve">Goffman’s first wife </w:t>
      </w:r>
      <w:r w:rsidR="003D0370" w:rsidRPr="00D758F5">
        <w:rPr>
          <w:rFonts w:cstheme="minorHAnsi"/>
          <w:shd w:val="clear" w:color="auto" w:fill="FFFFFF"/>
        </w:rPr>
        <w:t xml:space="preserve">Angelica Schuyler Choate-Goffman </w:t>
      </w:r>
      <w:r w:rsidR="003D0370" w:rsidRPr="00D758F5">
        <w:rPr>
          <w:rFonts w:cstheme="minorHAnsi"/>
        </w:rPr>
        <w:t xml:space="preserve">played in his disciplinary outputs, actively bringing her own intellect to bear, and </w:t>
      </w:r>
      <w:r w:rsidR="009E0467">
        <w:rPr>
          <w:rFonts w:cstheme="minorHAnsi"/>
        </w:rPr>
        <w:t xml:space="preserve">trying to find ways to complete her PhD research and pursue an academic career while also holding responsibility for family life.  </w:t>
      </w:r>
      <w:r w:rsidR="003E04CD">
        <w:rPr>
          <w:rFonts w:cstheme="minorHAnsi"/>
        </w:rPr>
        <w:t>More passively, h</w:t>
      </w:r>
      <w:r w:rsidR="009E0467">
        <w:rPr>
          <w:rFonts w:cstheme="minorHAnsi"/>
        </w:rPr>
        <w:t xml:space="preserve">is wife’s condition also influenced </w:t>
      </w:r>
      <w:r w:rsidR="003D0370" w:rsidRPr="00D758F5">
        <w:rPr>
          <w:rFonts w:cstheme="minorHAnsi"/>
        </w:rPr>
        <w:t>how Goffman theorised mental illness</w:t>
      </w:r>
      <w:r w:rsidR="009E0467">
        <w:rPr>
          <w:rFonts w:cstheme="minorHAnsi"/>
        </w:rPr>
        <w:t>:</w:t>
      </w:r>
    </w:p>
    <w:p w14:paraId="3BDBA85C" w14:textId="5E1EECBE" w:rsidR="004A7995" w:rsidRPr="009E0467" w:rsidRDefault="009E0467" w:rsidP="009E0467">
      <w:pPr>
        <w:ind w:left="720"/>
        <w:rPr>
          <w:rFonts w:ascii="Calibri" w:hAnsi="Calibri" w:cs="Calibri"/>
        </w:rPr>
      </w:pPr>
      <w:r w:rsidRPr="009E0467">
        <w:rPr>
          <w:rFonts w:ascii="Calibri" w:hAnsi="Calibri" w:cs="Calibri"/>
          <w:color w:val="000000"/>
          <w:shd w:val="clear" w:color="auto" w:fill="FFFFFF"/>
        </w:rPr>
        <w:t>Angelica Schuyler Choate was an intellectual in her own right</w:t>
      </w:r>
      <w:r w:rsidR="00AB097E">
        <w:rPr>
          <w:rFonts w:ascii="Calibri" w:hAnsi="Calibri" w:cs="Calibri"/>
          <w:color w:val="000000"/>
          <w:shd w:val="clear" w:color="auto" w:fill="FFFFFF"/>
        </w:rPr>
        <w:t xml:space="preserve"> … </w:t>
      </w:r>
      <w:r w:rsidRPr="009E0467">
        <w:rPr>
          <w:rFonts w:ascii="Calibri" w:hAnsi="Calibri" w:cs="Calibri"/>
          <w:color w:val="000000"/>
          <w:shd w:val="clear" w:color="auto" w:fill="FFFFFF"/>
        </w:rPr>
        <w:t xml:space="preserve">she defended an M.A. thesis on the personality characteristics of upper class women where she quoted her future husband, a fellow U. of C. student (Goffman-Choate 1950).  The two shared an interest in class status, which first surfaced in the paper Erving wrote for E. W. Burgess (Goffman 1948) and which became the subject of his first professional publication (Goffman 1951) where alongside Lloyd Warner, Robert Armstrong, and Tom Burns, Goffman credits for critical feedback “Angelica Choate.”  A further clue to the intellectual kinship of Goffman and his wife is found in </w:t>
      </w:r>
      <w:r w:rsidRPr="009E0467">
        <w:rPr>
          <w:rStyle w:val="Emphasis"/>
          <w:rFonts w:ascii="Calibri" w:hAnsi="Calibri" w:cs="Calibri"/>
          <w:color w:val="000000"/>
          <w:shd w:val="clear" w:color="auto" w:fill="FFFFFF"/>
        </w:rPr>
        <w:t xml:space="preserve">Presentation of Self.  </w:t>
      </w:r>
      <w:r w:rsidRPr="009E0467">
        <w:rPr>
          <w:rFonts w:ascii="Calibri" w:hAnsi="Calibri" w:cs="Calibri"/>
          <w:color w:val="000000"/>
          <w:shd w:val="clear" w:color="auto" w:fill="FFFFFF"/>
        </w:rPr>
        <w:t>In the acknowledgement section of his celebrated treatise Goffman (1959:</w:t>
      </w:r>
      <w:r w:rsidR="003E04CD">
        <w:rPr>
          <w:rFonts w:ascii="Calibri" w:hAnsi="Calibri" w:cs="Calibri"/>
          <w:color w:val="000000"/>
          <w:shd w:val="clear" w:color="auto" w:fill="FFFFFF"/>
        </w:rPr>
        <w:t xml:space="preserve"> </w:t>
      </w:r>
      <w:r w:rsidRPr="009E0467">
        <w:rPr>
          <w:rFonts w:ascii="Calibri" w:hAnsi="Calibri" w:cs="Calibri"/>
          <w:color w:val="000000"/>
          <w:shd w:val="clear" w:color="auto" w:fill="FFFFFF"/>
        </w:rPr>
        <w:t xml:space="preserve">ix) states: “Without the collaboration of my wife, Angelica S. Goffman, this report would not have been written.”  … </w:t>
      </w:r>
      <w:r w:rsidR="003E04CD">
        <w:rPr>
          <w:rFonts w:ascii="Calibri" w:hAnsi="Calibri" w:cs="Calibri"/>
          <w:color w:val="000000"/>
          <w:shd w:val="clear" w:color="auto" w:fill="FFFFFF"/>
        </w:rPr>
        <w:t xml:space="preserve"> </w:t>
      </w:r>
      <w:r w:rsidR="004A7995" w:rsidRPr="009E0467">
        <w:rPr>
          <w:rFonts w:ascii="Calibri" w:hAnsi="Calibri" w:cs="Calibri"/>
          <w:color w:val="000000"/>
          <w:shd w:val="clear" w:color="auto" w:fill="FFFFFF"/>
        </w:rPr>
        <w:t xml:space="preserve">Of particular </w:t>
      </w:r>
      <w:r w:rsidRPr="009E0467">
        <w:rPr>
          <w:rFonts w:ascii="Calibri" w:hAnsi="Calibri" w:cs="Calibri"/>
          <w:color w:val="000000"/>
          <w:shd w:val="clear" w:color="auto" w:fill="FFFFFF"/>
        </w:rPr>
        <w:t>interest</w:t>
      </w:r>
      <w:r w:rsidR="004A7995" w:rsidRPr="009E0467">
        <w:rPr>
          <w:rFonts w:ascii="Calibri" w:hAnsi="Calibri" w:cs="Calibri"/>
          <w:color w:val="000000"/>
          <w:shd w:val="clear" w:color="auto" w:fill="FFFFFF"/>
        </w:rPr>
        <w:t xml:space="preserve"> for the present </w:t>
      </w:r>
      <w:proofErr w:type="spellStart"/>
      <w:r w:rsidR="004A7995" w:rsidRPr="009E0467">
        <w:rPr>
          <w:rFonts w:ascii="Calibri" w:hAnsi="Calibri" w:cs="Calibri"/>
          <w:color w:val="000000"/>
          <w:shd w:val="clear" w:color="auto" w:fill="FFFFFF"/>
        </w:rPr>
        <w:t>endeavor</w:t>
      </w:r>
      <w:proofErr w:type="spellEnd"/>
      <w:r w:rsidR="004A7995" w:rsidRPr="009E0467">
        <w:rPr>
          <w:rFonts w:ascii="Calibri" w:hAnsi="Calibri" w:cs="Calibri"/>
          <w:color w:val="000000"/>
          <w:shd w:val="clear" w:color="auto" w:fill="FFFFFF"/>
        </w:rPr>
        <w:t xml:space="preserve"> is a lesser known work, “The Insanity of Place”, a study that Goffman published in 1969 in the journal</w:t>
      </w:r>
      <w:r w:rsidRPr="009E0467">
        <w:rPr>
          <w:rFonts w:ascii="Calibri" w:hAnsi="Calibri" w:cs="Calibri"/>
          <w:color w:val="000000"/>
          <w:shd w:val="clear" w:color="auto" w:fill="FFFFFF"/>
        </w:rPr>
        <w:t xml:space="preserve"> </w:t>
      </w:r>
      <w:r w:rsidR="004A7995" w:rsidRPr="009E0467">
        <w:rPr>
          <w:rStyle w:val="Emphasis"/>
          <w:rFonts w:ascii="Calibri" w:hAnsi="Calibri" w:cs="Calibri"/>
          <w:color w:val="000000"/>
          <w:shd w:val="clear" w:color="auto" w:fill="FFFFFF"/>
        </w:rPr>
        <w:t>Psychiatry</w:t>
      </w:r>
      <w:r w:rsidRPr="009E0467">
        <w:rPr>
          <w:rFonts w:ascii="Calibri" w:hAnsi="Calibri" w:cs="Calibri"/>
          <w:color w:val="000000"/>
          <w:shd w:val="clear" w:color="auto" w:fill="FFFFFF"/>
        </w:rPr>
        <w:t xml:space="preserve"> </w:t>
      </w:r>
      <w:r w:rsidR="004A7995" w:rsidRPr="009E0467">
        <w:rPr>
          <w:rFonts w:ascii="Calibri" w:hAnsi="Calibri" w:cs="Calibri"/>
          <w:color w:val="000000"/>
          <w:shd w:val="clear" w:color="auto" w:fill="FFFFFF"/>
        </w:rPr>
        <w:t>and then reprinted in his book</w:t>
      </w:r>
      <w:r w:rsidR="00AB097E">
        <w:rPr>
          <w:rFonts w:ascii="Calibri" w:hAnsi="Calibri" w:cs="Calibri"/>
          <w:color w:val="000000"/>
          <w:shd w:val="clear" w:color="auto" w:fill="FFFFFF"/>
        </w:rPr>
        <w:t xml:space="preserve"> </w:t>
      </w:r>
      <w:r w:rsidR="004A7995" w:rsidRPr="009E0467">
        <w:rPr>
          <w:rStyle w:val="Emphasis"/>
          <w:rFonts w:ascii="Calibri" w:hAnsi="Calibri" w:cs="Calibri"/>
          <w:color w:val="000000"/>
          <w:shd w:val="clear" w:color="auto" w:fill="FFFFFF"/>
        </w:rPr>
        <w:t>Relations in Public</w:t>
      </w:r>
      <w:r w:rsidR="00AB097E">
        <w:rPr>
          <w:rFonts w:ascii="Calibri" w:hAnsi="Calibri" w:cs="Calibri"/>
          <w:color w:val="000000"/>
          <w:shd w:val="clear" w:color="auto" w:fill="FFFFFF"/>
        </w:rPr>
        <w:t xml:space="preserve"> </w:t>
      </w:r>
      <w:r w:rsidR="004A7995" w:rsidRPr="009E0467">
        <w:rPr>
          <w:rFonts w:ascii="Calibri" w:hAnsi="Calibri" w:cs="Calibri"/>
          <w:color w:val="000000"/>
          <w:shd w:val="clear" w:color="auto" w:fill="FFFFFF"/>
        </w:rPr>
        <w:t>(Goffman 1971)</w:t>
      </w:r>
      <w:r w:rsidR="00AB097E">
        <w:rPr>
          <w:rFonts w:ascii="Calibri" w:hAnsi="Calibri" w:cs="Calibri"/>
          <w:color w:val="000000"/>
          <w:shd w:val="clear" w:color="auto" w:fill="FFFFFF"/>
        </w:rPr>
        <w:t xml:space="preserve">.  …  </w:t>
      </w:r>
      <w:r w:rsidR="004A7995" w:rsidRPr="009E0467">
        <w:rPr>
          <w:rFonts w:ascii="Calibri" w:hAnsi="Calibri" w:cs="Calibri"/>
          <w:color w:val="000000"/>
          <w:shd w:val="clear" w:color="auto" w:fill="FFFFFF"/>
        </w:rPr>
        <w:t>Although the author does not make direct references to himself, he appears to be drawing on his own painful experience. Goffman’s wife, Angelica Schuyler Choate-Goffman, committed suicide in 1964 after a long bout with mental illness.</w:t>
      </w:r>
    </w:p>
    <w:p w14:paraId="026C4365" w14:textId="6F40F074" w:rsidR="00B15897" w:rsidRPr="007C6F85" w:rsidRDefault="00185F93" w:rsidP="007C6F85">
      <w:pPr>
        <w:ind w:firstLine="720"/>
      </w:pPr>
      <w:r w:rsidRPr="00E52786">
        <w:rPr>
          <w:rFonts w:eastAsia="Times New Roman" w:cstheme="minorHAnsi"/>
        </w:rPr>
        <w:t xml:space="preserve">In </w:t>
      </w:r>
      <w:r w:rsidR="00EC688B" w:rsidRPr="00E52786">
        <w:rPr>
          <w:rFonts w:eastAsia="Times New Roman" w:cstheme="minorHAnsi"/>
        </w:rPr>
        <w:t>an</w:t>
      </w:r>
      <w:r w:rsidRPr="00E52786">
        <w:rPr>
          <w:rFonts w:eastAsia="Times New Roman" w:cstheme="minorHAnsi"/>
        </w:rPr>
        <w:t xml:space="preserve"> assessment of Esterson and Cassidy’s arguments </w:t>
      </w:r>
      <w:r w:rsidR="00EE1347" w:rsidRPr="00E52786">
        <w:rPr>
          <w:rFonts w:eastAsia="Times New Roman" w:cstheme="minorHAnsi"/>
        </w:rPr>
        <w:t>(</w:t>
      </w:r>
      <w:r w:rsidRPr="00E52786">
        <w:rPr>
          <w:rFonts w:eastAsia="Times New Roman" w:cstheme="minorHAnsi"/>
        </w:rPr>
        <w:t xml:space="preserve">discussed </w:t>
      </w:r>
      <w:r w:rsidR="003C1D93">
        <w:rPr>
          <w:rFonts w:eastAsia="Times New Roman" w:cstheme="minorHAnsi"/>
        </w:rPr>
        <w:t>earlier</w:t>
      </w:r>
      <w:r w:rsidR="00EE1347" w:rsidRPr="00E52786">
        <w:rPr>
          <w:rFonts w:eastAsia="Times New Roman" w:cstheme="minorHAnsi"/>
        </w:rPr>
        <w:t>)</w:t>
      </w:r>
      <w:r w:rsidRPr="00E52786">
        <w:rPr>
          <w:rFonts w:eastAsia="Times New Roman" w:cstheme="minorHAnsi"/>
        </w:rPr>
        <w:t xml:space="preserve"> about </w:t>
      </w:r>
      <w:r w:rsidR="00E96180">
        <w:rPr>
          <w:rFonts w:eastAsia="Times New Roman" w:cstheme="minorHAnsi"/>
        </w:rPr>
        <w:t xml:space="preserve">a </w:t>
      </w:r>
      <w:r w:rsidRPr="00E52786">
        <w:rPr>
          <w:rFonts w:eastAsia="Times New Roman" w:cstheme="minorHAnsi"/>
        </w:rPr>
        <w:t>lack of evidence that Einstein’s first wife worked with him scientifically, Mélanie Frappier (2019)</w:t>
      </w:r>
      <w:r w:rsidRPr="00E52786">
        <w:rPr>
          <w:rFonts w:cstheme="minorHAnsi"/>
        </w:rPr>
        <w:t xml:space="preserve"> points to the dangers of under and well as over interpretation in attempts to reintegrate women into our historical narratives: ‘Such an empirical approach is intrinsically limited.  It demands that, when faced</w:t>
      </w:r>
      <w:r w:rsidRPr="00E52786">
        <w:t xml:space="preserve"> with missing evidence, we remain silent.  But as the adage goes, “absence of evidence is not evidence of </w:t>
      </w:r>
      <w:r w:rsidRPr="00E52786">
        <w:rPr>
          <w:rFonts w:cstheme="minorHAnsi"/>
        </w:rPr>
        <w:t>absence.”</w:t>
      </w:r>
      <w:r w:rsidR="004C2625" w:rsidRPr="00E52786">
        <w:rPr>
          <w:rFonts w:cstheme="minorHAnsi"/>
        </w:rPr>
        <w:t>’</w:t>
      </w:r>
      <w:r w:rsidRPr="00E52786">
        <w:rPr>
          <w:rFonts w:cstheme="minorHAnsi"/>
        </w:rPr>
        <w:t xml:space="preserve"> (p.136).</w:t>
      </w:r>
      <w:r w:rsidR="00CC1FFC" w:rsidRPr="00E52786">
        <w:rPr>
          <w:rFonts w:cstheme="minorHAnsi"/>
        </w:rPr>
        <w:t xml:space="preserve"> </w:t>
      </w:r>
      <w:r w:rsidR="002B12F7" w:rsidRPr="00E52786">
        <w:rPr>
          <w:rFonts w:cstheme="minorHAnsi"/>
        </w:rPr>
        <w:t xml:space="preserve"> </w:t>
      </w:r>
      <w:r w:rsidR="006A7180">
        <w:rPr>
          <w:rFonts w:cstheme="minorHAnsi"/>
        </w:rPr>
        <w:t xml:space="preserve">Under </w:t>
      </w:r>
      <w:r w:rsidR="00112939" w:rsidRPr="00E52786">
        <w:t>condition</w:t>
      </w:r>
      <w:r w:rsidR="00335E79">
        <w:t>s</w:t>
      </w:r>
      <w:r w:rsidR="00112939" w:rsidRPr="00E52786">
        <w:t xml:space="preserve"> </w:t>
      </w:r>
      <w:r w:rsidR="00B84984" w:rsidRPr="00E52786">
        <w:t xml:space="preserve">of absences </w:t>
      </w:r>
      <w:r w:rsidR="00F1796B">
        <w:t xml:space="preserve">and gaps </w:t>
      </w:r>
      <w:r w:rsidR="00B36F0A" w:rsidRPr="00E52786">
        <w:t xml:space="preserve">where </w:t>
      </w:r>
      <w:r w:rsidR="00560507">
        <w:t xml:space="preserve">gendered </w:t>
      </w:r>
      <w:r w:rsidR="00B36F0A" w:rsidRPr="00E52786">
        <w:t xml:space="preserve">social relations create the invisibility </w:t>
      </w:r>
      <w:r w:rsidR="00560507">
        <w:t xml:space="preserve">and </w:t>
      </w:r>
      <w:r w:rsidR="00F1796B">
        <w:t xml:space="preserve">paucity of material </w:t>
      </w:r>
      <w:r w:rsidR="00B36F0A" w:rsidRPr="00E52786">
        <w:t>around particular sets of experiences</w:t>
      </w:r>
      <w:r w:rsidR="00F1796B">
        <w:t xml:space="preserve">, researchers </w:t>
      </w:r>
      <w:r w:rsidR="00335E79">
        <w:t xml:space="preserve">have </w:t>
      </w:r>
      <w:r w:rsidR="00380DEC">
        <w:t>countered the dangers of under-interpretation through</w:t>
      </w:r>
      <w:r w:rsidR="00BD5F04">
        <w:t xml:space="preserve"> ‘reading against the grain</w:t>
      </w:r>
      <w:r w:rsidR="00E37B51">
        <w:t>’ (Burton 2010)</w:t>
      </w:r>
      <w:r w:rsidR="00B52FFD">
        <w:t xml:space="preserve"> aided by</w:t>
      </w:r>
      <w:r w:rsidR="0034603F">
        <w:t xml:space="preserve"> disciplinary imagination and theoretical grounding</w:t>
      </w:r>
      <w:r w:rsidR="00497F65">
        <w:t xml:space="preserve"> (Taylor 2010)</w:t>
      </w:r>
      <w:r w:rsidR="0034603F">
        <w:t xml:space="preserve">.  </w:t>
      </w:r>
      <w:proofErr w:type="spellStart"/>
      <w:r w:rsidR="00A732BA" w:rsidRPr="00E52786">
        <w:t>Saidiya</w:t>
      </w:r>
      <w:proofErr w:type="spellEnd"/>
      <w:r w:rsidR="00A732BA" w:rsidRPr="00E52786">
        <w:t xml:space="preserve"> Hartman (2021) has</w:t>
      </w:r>
      <w:r w:rsidR="00B64521" w:rsidRPr="00E52786">
        <w:t xml:space="preserve"> discussed</w:t>
      </w:r>
      <w:r w:rsidR="00A732BA" w:rsidRPr="00E52786">
        <w:t xml:space="preserve"> </w:t>
      </w:r>
      <w:r w:rsidR="00B64521" w:rsidRPr="00E52786">
        <w:t>the violence and exercise of power that is registered in the silences and omissions in archives and historical records</w:t>
      </w:r>
      <w:r w:rsidR="00B526D6" w:rsidRPr="00E52786">
        <w:t xml:space="preserve"> of slavery</w:t>
      </w:r>
      <w:r w:rsidR="00C45F76" w:rsidRPr="00E52786">
        <w:t xml:space="preserve">, where the voices of slaves themselves </w:t>
      </w:r>
      <w:r w:rsidR="002F3B2D">
        <w:t xml:space="preserve">are </w:t>
      </w:r>
      <w:r w:rsidR="00C45F76" w:rsidRPr="00E52786">
        <w:t>missing</w:t>
      </w:r>
      <w:r w:rsidR="00B64521" w:rsidRPr="00E52786">
        <w:t xml:space="preserve">.  Hartman </w:t>
      </w:r>
      <w:r w:rsidR="00A732BA" w:rsidRPr="00E52786">
        <w:t xml:space="preserve">developed the phrase ‘critical fabulations’ to capture the way that </w:t>
      </w:r>
      <w:r w:rsidR="00B64521" w:rsidRPr="00E52786">
        <w:t xml:space="preserve">redressing </w:t>
      </w:r>
      <w:r w:rsidR="00C45F76" w:rsidRPr="00E52786">
        <w:t xml:space="preserve">inadequate </w:t>
      </w:r>
      <w:r w:rsidR="0095034F" w:rsidRPr="00E52786">
        <w:t xml:space="preserve">slivers and traces of material </w:t>
      </w:r>
      <w:r w:rsidR="00B64521" w:rsidRPr="00E52786">
        <w:t xml:space="preserve">requires imaginative </w:t>
      </w:r>
      <w:r w:rsidR="0095034F" w:rsidRPr="00DA5C9A">
        <w:t>weaving of the experience</w:t>
      </w:r>
      <w:r w:rsidR="008A56B1" w:rsidRPr="00DA5C9A">
        <w:rPr>
          <w:rStyle w:val="FootnoteReference"/>
        </w:rPr>
        <w:footnoteReference w:id="4"/>
      </w:r>
      <w:r w:rsidR="00EE664F">
        <w:t>, while</w:t>
      </w:r>
      <w:r w:rsidR="0095034F" w:rsidRPr="00DA5C9A">
        <w:t xml:space="preserve"> </w:t>
      </w:r>
      <w:r w:rsidR="00D255D4" w:rsidRPr="00DA5C9A">
        <w:t xml:space="preserve">Maria </w:t>
      </w:r>
      <w:r w:rsidR="00425719" w:rsidRPr="00DA5C9A">
        <w:t xml:space="preserve">Tamboukou (2022) considers the role of the creative imagination in working with </w:t>
      </w:r>
      <w:r w:rsidR="000E53D8" w:rsidRPr="00DA5C9A">
        <w:t xml:space="preserve">archival </w:t>
      </w:r>
      <w:r w:rsidR="00425719" w:rsidRPr="00DA5C9A">
        <w:t>fragments of knowledge about a person’s biography</w:t>
      </w:r>
      <w:r w:rsidR="00A3777F">
        <w:t xml:space="preserve">, </w:t>
      </w:r>
      <w:r w:rsidR="00CE22E0">
        <w:t>generating</w:t>
      </w:r>
      <w:r w:rsidR="005A1B78" w:rsidRPr="00DA5C9A">
        <w:t xml:space="preserve"> the conditions for critical analyses and interpretations</w:t>
      </w:r>
      <w:r w:rsidR="00D00CA8">
        <w:t xml:space="preserve"> of what material there is for us to work with</w:t>
      </w:r>
      <w:r w:rsidR="00B52FFD" w:rsidRPr="00DA5C9A">
        <w:t>.</w:t>
      </w:r>
      <w:r w:rsidR="009C52CF" w:rsidRPr="00DA5C9A">
        <w:t xml:space="preserve">  </w:t>
      </w:r>
    </w:p>
    <w:p w14:paraId="3BBB49F0" w14:textId="77777777" w:rsidR="0035754D" w:rsidRPr="00D00CA8" w:rsidRDefault="0035754D"/>
    <w:p w14:paraId="39769745" w14:textId="13A4FCC9" w:rsidR="00991224" w:rsidRPr="00D00CA8" w:rsidRDefault="005D064B">
      <w:pPr>
        <w:rPr>
          <w:b/>
          <w:bCs/>
        </w:rPr>
      </w:pPr>
      <w:r>
        <w:rPr>
          <w:b/>
          <w:bCs/>
        </w:rPr>
        <w:t>The</w:t>
      </w:r>
      <w:r w:rsidR="00D00CA8" w:rsidRPr="00D00CA8">
        <w:rPr>
          <w:b/>
          <w:bCs/>
        </w:rPr>
        <w:t xml:space="preserve"> </w:t>
      </w:r>
      <w:r w:rsidR="006D432A" w:rsidRPr="00D00CA8">
        <w:rPr>
          <w:b/>
          <w:bCs/>
        </w:rPr>
        <w:t>material</w:t>
      </w:r>
      <w:r w:rsidR="00991224" w:rsidRPr="00D00CA8">
        <w:rPr>
          <w:b/>
          <w:bCs/>
        </w:rPr>
        <w:t xml:space="preserve"> we </w:t>
      </w:r>
      <w:r>
        <w:rPr>
          <w:b/>
          <w:bCs/>
        </w:rPr>
        <w:t xml:space="preserve">are </w:t>
      </w:r>
      <w:r w:rsidR="00991224" w:rsidRPr="00D00CA8">
        <w:rPr>
          <w:b/>
          <w:bCs/>
        </w:rPr>
        <w:t>working with</w:t>
      </w:r>
    </w:p>
    <w:p w14:paraId="0659BEEB" w14:textId="77777777" w:rsidR="00EA2B7E" w:rsidRDefault="00EA2B7E" w:rsidP="00EA2B7E">
      <w:pPr>
        <w:rPr>
          <w:rFonts w:cstheme="minorHAnsi"/>
        </w:rPr>
      </w:pPr>
      <w:r>
        <w:rPr>
          <w:rFonts w:cstheme="minorHAnsi"/>
        </w:rPr>
        <w:t xml:space="preserve">The material that we are working with is patchy in two ways.  First, as we have described, we hold an ever-growing collection rather than a (unattainable) complete and representative data set.  The collection as it stands at the point of writing includes both fragmentary traces and some extensive examples.  It includes wives from both working and middle class backgrounds, but reflects the longstanding racial demographic composition of sociology, where staff overwhelmingly are White (Joseph-Salisbury et al., 2020).  The traces and cases of sociologists’ wives that we use to illustrate our points in this article are not representations of a profile of a defined population.   Rather, they represent </w:t>
      </w:r>
      <w:proofErr w:type="spellStart"/>
      <w:r>
        <w:rPr>
          <w:rFonts w:cstheme="minorHAnsi"/>
        </w:rPr>
        <w:t>examplars</w:t>
      </w:r>
      <w:proofErr w:type="spellEnd"/>
      <w:r>
        <w:rPr>
          <w:rFonts w:cstheme="minorHAnsi"/>
        </w:rPr>
        <w:t xml:space="preserve"> of the conceptual and </w:t>
      </w:r>
      <w:r w:rsidRPr="00C001A8">
        <w:rPr>
          <w:rFonts w:cstheme="minorHAnsi"/>
        </w:rPr>
        <w:t xml:space="preserve">methodological processes of writing wives into existence where evidence is </w:t>
      </w:r>
      <w:r w:rsidRPr="00C001A8">
        <w:t xml:space="preserve">ambiguous, sparse, obscured or omitted, </w:t>
      </w:r>
      <w:r w:rsidRPr="00C001A8">
        <w:rPr>
          <w:rFonts w:cstheme="minorHAnsi"/>
        </w:rPr>
        <w:t>that we discuss in this article.</w:t>
      </w:r>
    </w:p>
    <w:p w14:paraId="2A8BC96F" w14:textId="3FBA5685" w:rsidR="00843804" w:rsidRPr="008C1A75" w:rsidRDefault="00EA2B7E" w:rsidP="002A609E">
      <w:pPr>
        <w:ind w:firstLine="720"/>
      </w:pPr>
      <w:r>
        <w:rPr>
          <w:rFonts w:cstheme="minorHAnsi"/>
        </w:rPr>
        <w:t>Second, t</w:t>
      </w:r>
      <w:r w:rsidR="002961EB" w:rsidRPr="008C1A75">
        <w:rPr>
          <w:rFonts w:cstheme="minorHAnsi"/>
        </w:rPr>
        <w:t>he r</w:t>
      </w:r>
      <w:r w:rsidR="00200F39" w:rsidRPr="008C1A75">
        <w:rPr>
          <w:rFonts w:cstheme="minorHAnsi"/>
        </w:rPr>
        <w:t xml:space="preserve">easons </w:t>
      </w:r>
      <w:r w:rsidR="00496E7F" w:rsidRPr="008C1A75">
        <w:rPr>
          <w:rFonts w:cstheme="minorHAnsi"/>
        </w:rPr>
        <w:t xml:space="preserve">for missing or patchy traces of </w:t>
      </w:r>
      <w:r w:rsidR="00E5057D" w:rsidRPr="008C1A75">
        <w:rPr>
          <w:rFonts w:cstheme="minorHAnsi"/>
        </w:rPr>
        <w:t xml:space="preserve">empirical evidence </w:t>
      </w:r>
      <w:r w:rsidR="00496E7F" w:rsidRPr="008C1A75">
        <w:rPr>
          <w:rFonts w:cstheme="minorHAnsi"/>
        </w:rPr>
        <w:t>for</w:t>
      </w:r>
      <w:r w:rsidR="002961EB" w:rsidRPr="008C1A75">
        <w:rPr>
          <w:rFonts w:cstheme="minorHAnsi"/>
        </w:rPr>
        <w:t xml:space="preserve"> </w:t>
      </w:r>
      <w:r w:rsidR="00A46777">
        <w:rPr>
          <w:rFonts w:cstheme="minorHAnsi"/>
        </w:rPr>
        <w:t xml:space="preserve">significant </w:t>
      </w:r>
      <w:r w:rsidR="00200F39" w:rsidRPr="008C1A75">
        <w:rPr>
          <w:rFonts w:cstheme="minorHAnsi"/>
        </w:rPr>
        <w:t>wives</w:t>
      </w:r>
      <w:r w:rsidR="002961EB" w:rsidRPr="008C1A75">
        <w:rPr>
          <w:rFonts w:cstheme="minorHAnsi"/>
        </w:rPr>
        <w:t xml:space="preserve">’ contributions to their academic husbands’ </w:t>
      </w:r>
      <w:r w:rsidR="00375949">
        <w:rPr>
          <w:rFonts w:cstheme="minorHAnsi"/>
        </w:rPr>
        <w:t>intelle</w:t>
      </w:r>
      <w:r w:rsidR="005779F4">
        <w:rPr>
          <w:rFonts w:cstheme="minorHAnsi"/>
        </w:rPr>
        <w:t xml:space="preserve">ctual </w:t>
      </w:r>
      <w:r w:rsidR="002961EB" w:rsidRPr="008C1A75">
        <w:rPr>
          <w:rFonts w:cstheme="minorHAnsi"/>
        </w:rPr>
        <w:t>work</w:t>
      </w:r>
      <w:r w:rsidR="00E5057D" w:rsidRPr="008C1A75">
        <w:rPr>
          <w:rFonts w:cstheme="minorHAnsi"/>
        </w:rPr>
        <w:t xml:space="preserve">, </w:t>
      </w:r>
      <w:r w:rsidR="00AB097E">
        <w:rPr>
          <w:rFonts w:cstheme="minorHAnsi"/>
        </w:rPr>
        <w:t>and for the veiling of any traces of their input there may be within the</w:t>
      </w:r>
      <w:r w:rsidR="00200F39" w:rsidRPr="008C1A75">
        <w:rPr>
          <w:rFonts w:cstheme="minorHAnsi"/>
        </w:rPr>
        <w:t xml:space="preserve"> </w:t>
      </w:r>
      <w:r w:rsidR="00AE66CA" w:rsidRPr="008C1A75">
        <w:rPr>
          <w:rFonts w:cstheme="minorHAnsi"/>
        </w:rPr>
        <w:t>archive</w:t>
      </w:r>
      <w:r w:rsidR="00200F39" w:rsidRPr="008C1A75">
        <w:rPr>
          <w:rFonts w:cstheme="minorHAnsi"/>
        </w:rPr>
        <w:t xml:space="preserve"> collections</w:t>
      </w:r>
      <w:r w:rsidR="00E5057D" w:rsidRPr="008C1A75">
        <w:rPr>
          <w:rFonts w:cstheme="minorHAnsi"/>
        </w:rPr>
        <w:t xml:space="preserve"> </w:t>
      </w:r>
      <w:r w:rsidR="00403677" w:rsidRPr="008C1A75">
        <w:rPr>
          <w:rFonts w:cstheme="minorHAnsi"/>
        </w:rPr>
        <w:t xml:space="preserve">of their male partner </w:t>
      </w:r>
      <w:r w:rsidR="002E3660" w:rsidRPr="008C1A75">
        <w:rPr>
          <w:rFonts w:cstheme="minorHAnsi"/>
        </w:rPr>
        <w:t>(</w:t>
      </w:r>
      <w:r w:rsidR="00BA7AE5" w:rsidRPr="008C1A75">
        <w:rPr>
          <w:rFonts w:cstheme="minorHAnsi"/>
        </w:rPr>
        <w:t xml:space="preserve">Oakley </w:t>
      </w:r>
      <w:r w:rsidR="00AC197B" w:rsidRPr="008C1A75">
        <w:rPr>
          <w:rFonts w:cstheme="minorHAnsi"/>
        </w:rPr>
        <w:t>2021</w:t>
      </w:r>
      <w:r w:rsidR="003A5341" w:rsidRPr="008C1A75">
        <w:rPr>
          <w:rFonts w:cstheme="minorHAnsi"/>
        </w:rPr>
        <w:t>;</w:t>
      </w:r>
      <w:r w:rsidR="00AC197B" w:rsidRPr="008C1A75">
        <w:rPr>
          <w:rFonts w:cstheme="minorHAnsi"/>
        </w:rPr>
        <w:t xml:space="preserve"> Renwick 2023</w:t>
      </w:r>
      <w:r w:rsidR="00E5057D" w:rsidRPr="008C1A75">
        <w:rPr>
          <w:rFonts w:cstheme="minorHAnsi"/>
        </w:rPr>
        <w:t>)</w:t>
      </w:r>
      <w:r w:rsidR="00496E7F" w:rsidRPr="008C1A75">
        <w:rPr>
          <w:rFonts w:cstheme="minorHAnsi"/>
        </w:rPr>
        <w:t>,</w:t>
      </w:r>
      <w:r w:rsidR="00200F39" w:rsidRPr="008C1A75">
        <w:rPr>
          <w:rFonts w:cstheme="minorHAnsi"/>
        </w:rPr>
        <w:t xml:space="preserve"> </w:t>
      </w:r>
      <w:r w:rsidR="00876C6C">
        <w:rPr>
          <w:rFonts w:cstheme="minorHAnsi"/>
        </w:rPr>
        <w:t>are</w:t>
      </w:r>
      <w:r w:rsidR="00AE66CA" w:rsidRPr="008C1A75">
        <w:rPr>
          <w:rFonts w:cstheme="minorHAnsi"/>
        </w:rPr>
        <w:t xml:space="preserve"> rooted in </w:t>
      </w:r>
      <w:r w:rsidR="00200F39" w:rsidRPr="008C1A75">
        <w:rPr>
          <w:rFonts w:cstheme="minorHAnsi"/>
        </w:rPr>
        <w:t>the conventional idea of what should be collected and archived</w:t>
      </w:r>
      <w:r w:rsidR="00DE1589">
        <w:rPr>
          <w:rFonts w:cstheme="minorHAnsi"/>
        </w:rPr>
        <w:t xml:space="preserve">.  That is, what is considered worth </w:t>
      </w:r>
      <w:r w:rsidR="00005342">
        <w:rPr>
          <w:rFonts w:cstheme="minorHAnsi"/>
        </w:rPr>
        <w:t xml:space="preserve">retaining from an academic’s papers and </w:t>
      </w:r>
      <w:r w:rsidR="00473AB3">
        <w:rPr>
          <w:rFonts w:cstheme="minorHAnsi"/>
        </w:rPr>
        <w:t xml:space="preserve">depositing in </w:t>
      </w:r>
      <w:r w:rsidR="009A5303">
        <w:rPr>
          <w:rFonts w:cstheme="minorHAnsi"/>
        </w:rPr>
        <w:t xml:space="preserve">an </w:t>
      </w:r>
      <w:r w:rsidR="00473AB3">
        <w:rPr>
          <w:rFonts w:cstheme="minorHAnsi"/>
        </w:rPr>
        <w:t xml:space="preserve">archive for posterity is </w:t>
      </w:r>
      <w:r w:rsidR="00200F39" w:rsidRPr="008C1A75">
        <w:rPr>
          <w:rFonts w:cstheme="minorHAnsi"/>
        </w:rPr>
        <w:t>shaped by the great man</w:t>
      </w:r>
      <w:r w:rsidR="006D3AB6" w:rsidRPr="008C1A75">
        <w:rPr>
          <w:rFonts w:cstheme="minorHAnsi"/>
        </w:rPr>
        <w:t xml:space="preserve"> </w:t>
      </w:r>
      <w:r w:rsidR="00F2608A">
        <w:rPr>
          <w:rFonts w:cstheme="minorHAnsi"/>
        </w:rPr>
        <w:t>narrative</w:t>
      </w:r>
      <w:r w:rsidR="006D3AB6" w:rsidRPr="008C1A75">
        <w:rPr>
          <w:rFonts w:cstheme="minorHAnsi"/>
        </w:rPr>
        <w:t xml:space="preserve">.  </w:t>
      </w:r>
      <w:r w:rsidR="008C2B49">
        <w:rPr>
          <w:rFonts w:cstheme="minorHAnsi"/>
        </w:rPr>
        <w:t>The archives of great men ‘shout loudest’</w:t>
      </w:r>
      <w:r w:rsidR="00563163">
        <w:rPr>
          <w:rFonts w:cstheme="minorHAnsi"/>
        </w:rPr>
        <w:t xml:space="preserve"> in </w:t>
      </w:r>
      <w:r w:rsidR="00F05F4F">
        <w:rPr>
          <w:rFonts w:cstheme="minorHAnsi"/>
        </w:rPr>
        <w:t>Karin Wulf</w:t>
      </w:r>
      <w:r w:rsidR="009705CD">
        <w:rPr>
          <w:rFonts w:cstheme="minorHAnsi"/>
        </w:rPr>
        <w:t>’s</w:t>
      </w:r>
      <w:r w:rsidR="00F05F4F">
        <w:rPr>
          <w:rFonts w:cstheme="minorHAnsi"/>
        </w:rPr>
        <w:t xml:space="preserve"> </w:t>
      </w:r>
      <w:r w:rsidR="00850372">
        <w:rPr>
          <w:rFonts w:cstheme="minorHAnsi"/>
        </w:rPr>
        <w:t>e</w:t>
      </w:r>
      <w:r w:rsidR="00563163">
        <w:rPr>
          <w:rFonts w:cstheme="minorHAnsi"/>
        </w:rPr>
        <w:t>x</w:t>
      </w:r>
      <w:r w:rsidR="00F8260D">
        <w:rPr>
          <w:rFonts w:cstheme="minorHAnsi"/>
        </w:rPr>
        <w:t>pressive term</w:t>
      </w:r>
      <w:r w:rsidR="00850372">
        <w:rPr>
          <w:rFonts w:cstheme="minorHAnsi"/>
        </w:rPr>
        <w:t xml:space="preserve"> (</w:t>
      </w:r>
      <w:r w:rsidR="00CC2D74">
        <w:rPr>
          <w:rFonts w:cstheme="minorHAnsi"/>
        </w:rPr>
        <w:t>2024</w:t>
      </w:r>
      <w:r w:rsidR="00850372">
        <w:rPr>
          <w:rFonts w:cstheme="minorHAnsi"/>
        </w:rPr>
        <w:t xml:space="preserve">).  </w:t>
      </w:r>
      <w:r w:rsidR="00843804" w:rsidRPr="008C1A75">
        <w:rPr>
          <w:rFonts w:cstheme="minorHAnsi"/>
        </w:rPr>
        <w:t>G</w:t>
      </w:r>
      <w:r w:rsidR="00200F39" w:rsidRPr="008C1A75">
        <w:rPr>
          <w:rFonts w:cstheme="minorHAnsi"/>
        </w:rPr>
        <w:t xml:space="preserve">endered power-knowledge relations control the </w:t>
      </w:r>
      <w:r w:rsidR="00843804" w:rsidRPr="008C1A75">
        <w:rPr>
          <w:rFonts w:cstheme="minorHAnsi"/>
        </w:rPr>
        <w:t xml:space="preserve">traces of the </w:t>
      </w:r>
      <w:r w:rsidR="00200F39" w:rsidRPr="008C1A75">
        <w:rPr>
          <w:rFonts w:cstheme="minorHAnsi"/>
        </w:rPr>
        <w:t xml:space="preserve">past, privileging some stories and marginalising or silencing others.  </w:t>
      </w:r>
    </w:p>
    <w:p w14:paraId="21D2D323" w14:textId="77777777" w:rsidR="00AB097E" w:rsidRDefault="00AB097E" w:rsidP="00735E52">
      <w:pPr>
        <w:ind w:firstLine="720"/>
      </w:pPr>
      <w:r>
        <w:t xml:space="preserve">Over and again it seems that coming across </w:t>
      </w:r>
      <w:r w:rsidR="00570DB9">
        <w:t>evidence of wives and their contributions</w:t>
      </w:r>
      <w:r w:rsidR="00440CE5" w:rsidRPr="00192A43">
        <w:t xml:space="preserve"> can often be </w:t>
      </w:r>
      <w:r w:rsidR="000B38AE">
        <w:t xml:space="preserve">by </w:t>
      </w:r>
      <w:r w:rsidR="00460132" w:rsidRPr="00192A43">
        <w:t>serendipity or accident</w:t>
      </w:r>
      <w:r w:rsidR="00460132">
        <w:rPr>
          <w:color w:val="0070C0"/>
        </w:rPr>
        <w:t xml:space="preserve">.  </w:t>
      </w:r>
      <w:r>
        <w:t>For instance, a</w:t>
      </w:r>
      <w:r w:rsidR="000B38AE" w:rsidRPr="005F474A">
        <w:t xml:space="preserve">mongst the archived papers of the influential sociologist and social policy </w:t>
      </w:r>
      <w:r w:rsidR="000B38AE" w:rsidRPr="000C5DEE">
        <w:t xml:space="preserve">academic Peter Townsend, </w:t>
      </w:r>
      <w:r w:rsidR="00460132" w:rsidRPr="000C5DEE">
        <w:t>Chris Renwick</w:t>
      </w:r>
      <w:r w:rsidR="009F58F9" w:rsidRPr="000C5DEE">
        <w:t xml:space="preserve"> </w:t>
      </w:r>
      <w:r w:rsidR="001A6580" w:rsidRPr="000C5DEE">
        <w:t xml:space="preserve">unexpectedly came across </w:t>
      </w:r>
      <w:r w:rsidR="00570DB9" w:rsidRPr="000C5DEE">
        <w:t>acute</w:t>
      </w:r>
      <w:r w:rsidR="00570DB9" w:rsidRPr="005F474A">
        <w:t xml:space="preserve"> observational </w:t>
      </w:r>
      <w:r w:rsidR="001A6580" w:rsidRPr="005F474A">
        <w:t xml:space="preserve">notes on interviews and a pilot time use diary made by Ruth Townsend.  Renwick refers to </w:t>
      </w:r>
      <w:r w:rsidR="00AA4CEE">
        <w:t>Peter Townsend’s first wife, Ruth,</w:t>
      </w:r>
      <w:r w:rsidR="001A6580" w:rsidRPr="005F474A">
        <w:t xml:space="preserve"> as ‘one of the most important but overlooked figures’ in </w:t>
      </w:r>
      <w:r w:rsidR="00AA4CEE">
        <w:t xml:space="preserve">her husband’s </w:t>
      </w:r>
      <w:r w:rsidR="001A6580" w:rsidRPr="005F474A">
        <w:t>early career (</w:t>
      </w:r>
      <w:r w:rsidR="00570DB9" w:rsidRPr="005F474A">
        <w:t xml:space="preserve">2023: </w:t>
      </w:r>
      <w:r w:rsidR="001A6580" w:rsidRPr="005F474A">
        <w:t>3).</w:t>
      </w:r>
      <w:r w:rsidR="00570DB9" w:rsidRPr="005F474A">
        <w:t xml:space="preserve">  </w:t>
      </w:r>
      <w:r w:rsidR="00A9284D">
        <w:t xml:space="preserve">Another example is </w:t>
      </w:r>
      <w:r w:rsidR="00A84791" w:rsidRPr="005F474A">
        <w:t xml:space="preserve">Robert Smith </w:t>
      </w:r>
      <w:r w:rsidR="00163ED2" w:rsidRPr="005F474A">
        <w:t xml:space="preserve">(1990) </w:t>
      </w:r>
      <w:r w:rsidR="00A84791" w:rsidRPr="005F474A">
        <w:t xml:space="preserve">only </w:t>
      </w:r>
      <w:r w:rsidR="00116B21" w:rsidRPr="005F474A">
        <w:t>realis</w:t>
      </w:r>
      <w:r w:rsidR="00A9284D">
        <w:t>ing</w:t>
      </w:r>
      <w:r w:rsidR="00116B21" w:rsidRPr="005F474A">
        <w:t xml:space="preserve"> the extent of Ella Embree’s contribution to her anthropologist husband</w:t>
      </w:r>
      <w:r w:rsidR="000B38AE">
        <w:t>’s</w:t>
      </w:r>
      <w:r w:rsidR="00116B21" w:rsidRPr="005F474A">
        <w:t xml:space="preserve"> research in Japan</w:t>
      </w:r>
      <w:r w:rsidR="00BB3030" w:rsidRPr="005F474A">
        <w:t xml:space="preserve"> when</w:t>
      </w:r>
      <w:r w:rsidR="0016685E" w:rsidRPr="005F474A">
        <w:t xml:space="preserve">, </w:t>
      </w:r>
      <w:r w:rsidR="00BB3030" w:rsidRPr="005F474A">
        <w:t>investigating John Embree’s</w:t>
      </w:r>
      <w:r w:rsidR="00A760AD" w:rsidRPr="005F474A">
        <w:t xml:space="preserve"> work he contacted her and she handed him a box of </w:t>
      </w:r>
      <w:r w:rsidR="00913CA8" w:rsidRPr="005F474A">
        <w:t>documents</w:t>
      </w:r>
      <w:r w:rsidR="00A0730A" w:rsidRPr="005F474A">
        <w:t xml:space="preserve">.  </w:t>
      </w:r>
      <w:r w:rsidR="00C8466C" w:rsidRPr="005F474A">
        <w:t>It transpired that under the terms of h</w:t>
      </w:r>
      <w:r w:rsidR="000B38AE">
        <w:t>er husband’s</w:t>
      </w:r>
      <w:r w:rsidR="00C8466C" w:rsidRPr="005F474A">
        <w:t xml:space="preserve"> research grant, Ella Embree held specific responsibility for collecting information o</w:t>
      </w:r>
      <w:r w:rsidR="000B38AE">
        <w:t>n</w:t>
      </w:r>
      <w:r w:rsidR="00C8466C" w:rsidRPr="005F474A">
        <w:t xml:space="preserve"> the lives of women and children</w:t>
      </w:r>
      <w:r w:rsidR="00110706" w:rsidRPr="005F474A">
        <w:t>, and that she had kept a diary as material to support</w:t>
      </w:r>
      <w:r w:rsidR="000B38AE">
        <w:t xml:space="preserve"> John Embree</w:t>
      </w:r>
      <w:r w:rsidR="00110706" w:rsidRPr="005F474A">
        <w:t xml:space="preserve">’s research </w:t>
      </w:r>
      <w:r w:rsidR="0016685E" w:rsidRPr="005F474A">
        <w:t xml:space="preserve">and </w:t>
      </w:r>
      <w:r w:rsidR="00110706" w:rsidRPr="005F474A">
        <w:t xml:space="preserve">eventual </w:t>
      </w:r>
      <w:r w:rsidR="00110706" w:rsidRPr="002B2BCE">
        <w:t>classic book on the topic</w:t>
      </w:r>
      <w:r w:rsidR="0016685E" w:rsidRPr="002B2BCE">
        <w:t>.</w:t>
      </w:r>
      <w:r w:rsidR="00570DB9" w:rsidRPr="002B2BCE">
        <w:t xml:space="preserve">  </w:t>
      </w:r>
    </w:p>
    <w:p w14:paraId="0F83272C" w14:textId="67B08F8C" w:rsidR="002B2BCE" w:rsidRDefault="00EE1057" w:rsidP="00735E52">
      <w:pPr>
        <w:ind w:firstLine="720"/>
      </w:pPr>
      <w:r>
        <w:t>A f</w:t>
      </w:r>
      <w:r w:rsidR="00AB097E">
        <w:t>urther</w:t>
      </w:r>
      <w:r w:rsidR="00AA4CEE" w:rsidRPr="002B2BCE">
        <w:t xml:space="preserve"> example </w:t>
      </w:r>
      <w:r w:rsidR="00AB097E">
        <w:t xml:space="preserve">of the serendipitous uncovering of wives’ contribution comes </w:t>
      </w:r>
      <w:r w:rsidR="00AA4CEE" w:rsidRPr="002B2BCE">
        <w:t xml:space="preserve">from </w:t>
      </w:r>
      <w:r w:rsidR="005F474A" w:rsidRPr="002B2BCE">
        <w:t xml:space="preserve">our own </w:t>
      </w:r>
      <w:r w:rsidR="00AA4CEE" w:rsidRPr="002B2BCE">
        <w:t>work</w:t>
      </w:r>
      <w:r w:rsidR="00AB097E">
        <w:t>.  W</w:t>
      </w:r>
      <w:r w:rsidR="00017513" w:rsidRPr="002B2BCE">
        <w:t xml:space="preserve">hile exploring interview notes in relevant projects from several major post-war British sociologists for our historical comparative research on parenting </w:t>
      </w:r>
      <w:r w:rsidR="004909E4">
        <w:t>(</w:t>
      </w:r>
      <w:r w:rsidR="005D3026">
        <w:t>Edwards and Gillies 2013)</w:t>
      </w:r>
      <w:r w:rsidR="000B38AE" w:rsidRPr="000B38AE">
        <w:t>, w</w:t>
      </w:r>
      <w:r w:rsidR="00AA4CEE" w:rsidRPr="000B38AE">
        <w:t>e</w:t>
      </w:r>
      <w:r w:rsidR="0098420F">
        <w:t xml:space="preserve"> </w:t>
      </w:r>
      <w:r w:rsidR="00AA4CEE" w:rsidRPr="002B2BCE">
        <w:t>came across</w:t>
      </w:r>
      <w:r w:rsidR="00144469">
        <w:t xml:space="preserve"> several references to</w:t>
      </w:r>
      <w:r w:rsidR="001B6CC2">
        <w:t xml:space="preserve"> </w:t>
      </w:r>
      <w:r w:rsidR="00AA4CEE" w:rsidRPr="002B2BCE">
        <w:t xml:space="preserve">‘see Pat’s diary’ </w:t>
      </w:r>
      <w:r w:rsidR="0098420F">
        <w:t xml:space="preserve">written </w:t>
      </w:r>
      <w:r w:rsidR="00AA4CEE" w:rsidRPr="002B2BCE">
        <w:t xml:space="preserve">in the sociologist of education Dennis Marsden’s own field diary for one of his ethnographic studies.  We mentioned this to a colleague who put us in touch with Pat Marsden, Dennis’ first wife.  Pat kindly lent us a copy of the ethnographic diary she had kept in the expectation it would </w:t>
      </w:r>
      <w:r w:rsidR="002B2BCE" w:rsidRPr="002B2BCE">
        <w:t xml:space="preserve">help inform </w:t>
      </w:r>
      <w:r w:rsidR="00AA4CEE" w:rsidRPr="002B2BCE">
        <w:t>her husband’s analys</w:t>
      </w:r>
      <w:r w:rsidR="002B2BCE" w:rsidRPr="002B2BCE">
        <w:t>i</w:t>
      </w:r>
      <w:r w:rsidR="00AA4CEE" w:rsidRPr="002B2BCE">
        <w:t>s</w:t>
      </w:r>
      <w:r w:rsidR="00506056">
        <w:t xml:space="preserve"> </w:t>
      </w:r>
      <w:r w:rsidR="004909E4">
        <w:t>(</w:t>
      </w:r>
      <w:r w:rsidR="00FD613C">
        <w:t xml:space="preserve">Edwards and Gillies </w:t>
      </w:r>
      <w:r w:rsidR="00FD613C" w:rsidRPr="00FD613C">
        <w:t>2024b</w:t>
      </w:r>
      <w:r w:rsidR="00AA4CEE" w:rsidRPr="00FD613C">
        <w:t xml:space="preserve">).  </w:t>
      </w:r>
      <w:r w:rsidR="0000567B">
        <w:t xml:space="preserve">Subsequently, we were able to identify versions of Pat’s diary remarks about the built environment and its challenges for mothers and young children in an interim report Dennis submitted for his funder.  </w:t>
      </w:r>
      <w:r w:rsidR="00AA4CEE" w:rsidRPr="002B2BCE">
        <w:t xml:space="preserve">We </w:t>
      </w:r>
      <w:r w:rsidR="0000567B">
        <w:t>also</w:t>
      </w:r>
      <w:r w:rsidR="00AA4CEE" w:rsidRPr="002B2BCE">
        <w:t xml:space="preserve"> </w:t>
      </w:r>
      <w:r w:rsidR="00BF4C00">
        <w:t>found a ‘</w:t>
      </w:r>
      <w:r w:rsidR="002B2BCE" w:rsidRPr="002B2BCE">
        <w:t>thank</w:t>
      </w:r>
      <w:r w:rsidR="00BF4C00">
        <w:t xml:space="preserve">s-to-my-wife’ </w:t>
      </w:r>
      <w:r w:rsidR="002B2BCE" w:rsidRPr="002B2BCE">
        <w:t>footnote i</w:t>
      </w:r>
      <w:r w:rsidR="00A9284D">
        <w:t xml:space="preserve">n </w:t>
      </w:r>
      <w:r w:rsidR="002B2BCE" w:rsidRPr="002B2BCE">
        <w:t>an unpublished manuscript</w:t>
      </w:r>
      <w:r w:rsidR="00A9284D">
        <w:t xml:space="preserve"> among Marsden’s papers</w:t>
      </w:r>
      <w:r w:rsidR="002B2BCE" w:rsidRPr="002B2BCE">
        <w:t xml:space="preserve">, </w:t>
      </w:r>
      <w:r w:rsidR="0098420F">
        <w:t xml:space="preserve">as well as </w:t>
      </w:r>
      <w:r w:rsidR="002B2BCE" w:rsidRPr="002B2BCE">
        <w:t>recognis</w:t>
      </w:r>
      <w:r w:rsidR="0098420F">
        <w:t>ing</w:t>
      </w:r>
      <w:r w:rsidR="002B2BCE" w:rsidRPr="002B2BCE">
        <w:t xml:space="preserve"> Pat’s handwriting on interview notes for various studies.</w:t>
      </w:r>
      <w:r w:rsidR="001F40AE">
        <w:rPr>
          <w:rStyle w:val="FootnoteReference"/>
        </w:rPr>
        <w:footnoteReference w:id="5"/>
      </w:r>
      <w:r w:rsidR="002B2BCE" w:rsidRPr="002B2BCE">
        <w:t xml:space="preserve">  </w:t>
      </w:r>
      <w:r w:rsidR="009550CF">
        <w:t xml:space="preserve">It was also through Pat that we heard about </w:t>
      </w:r>
      <w:r w:rsidR="00BF4C00">
        <w:t xml:space="preserve">another academic wife, </w:t>
      </w:r>
      <w:r w:rsidR="009550CF">
        <w:t xml:space="preserve">Sheila Jackson/Abrams’ significant </w:t>
      </w:r>
      <w:r w:rsidR="009550CF">
        <w:lastRenderedPageBreak/>
        <w:t xml:space="preserve">input to </w:t>
      </w:r>
      <w:r w:rsidR="00A21C82">
        <w:t xml:space="preserve">both </w:t>
      </w:r>
      <w:r w:rsidR="009550CF">
        <w:t>her first and second</w:t>
      </w:r>
      <w:r w:rsidR="00BF4C00">
        <w:t xml:space="preserve"> sociologist</w:t>
      </w:r>
      <w:r w:rsidR="009550CF">
        <w:t xml:space="preserve"> husbands’ </w:t>
      </w:r>
      <w:r w:rsidR="00BF4C00">
        <w:t>scholarly endeavours,</w:t>
      </w:r>
      <w:r w:rsidR="00B92BFA">
        <w:t xml:space="preserve"> </w:t>
      </w:r>
      <w:r w:rsidR="00640A86">
        <w:t xml:space="preserve">and </w:t>
      </w:r>
      <w:r w:rsidR="00F43CBE">
        <w:t xml:space="preserve">who forms a case study </w:t>
      </w:r>
      <w:r w:rsidR="00F40117">
        <w:t>following on this section.</w:t>
      </w:r>
      <w:r w:rsidR="00BF4C00">
        <w:t>.</w:t>
      </w:r>
      <w:r w:rsidR="0098420F">
        <w:t xml:space="preserve"> </w:t>
      </w:r>
    </w:p>
    <w:p w14:paraId="7E9AE56B" w14:textId="7297E96F" w:rsidR="000C5DEE" w:rsidRDefault="00FE5CF2" w:rsidP="00324314">
      <w:r>
        <w:tab/>
      </w:r>
      <w:r w:rsidR="00A207A6" w:rsidRPr="00395C1B">
        <w:t>The a</w:t>
      </w:r>
      <w:r w:rsidR="005F474A" w:rsidRPr="00395C1B">
        <w:t>bove are examples where</w:t>
      </w:r>
      <w:r w:rsidR="00A21C82">
        <w:t xml:space="preserve"> there is</w:t>
      </w:r>
      <w:r w:rsidR="005F474A" w:rsidRPr="00395C1B">
        <w:t xml:space="preserve"> </w:t>
      </w:r>
      <w:r w:rsidR="00750C8D" w:rsidRPr="00395C1B">
        <w:t xml:space="preserve">at least some </w:t>
      </w:r>
      <w:r w:rsidR="005F474A" w:rsidRPr="00395C1B">
        <w:t xml:space="preserve">evidence that wives had played a </w:t>
      </w:r>
      <w:r w:rsidR="00750C8D" w:rsidRPr="00395C1B">
        <w:t xml:space="preserve">research-based </w:t>
      </w:r>
      <w:r w:rsidR="005F474A" w:rsidRPr="00395C1B">
        <w:t>role in their academic husband’s career</w:t>
      </w:r>
      <w:r w:rsidR="00F772A9" w:rsidRPr="00395C1B">
        <w:t xml:space="preserve"> </w:t>
      </w:r>
      <w:r w:rsidR="0098420F">
        <w:t xml:space="preserve">which </w:t>
      </w:r>
      <w:r w:rsidR="00F772A9" w:rsidRPr="00395C1B">
        <w:t xml:space="preserve">can be </w:t>
      </w:r>
      <w:r w:rsidR="00753751" w:rsidRPr="00395C1B">
        <w:t>accessed by researchers</w:t>
      </w:r>
      <w:r w:rsidR="001519E1">
        <w:t xml:space="preserve"> if they are prepared to search for this in the archives of their high profile male partners</w:t>
      </w:r>
      <w:r w:rsidR="00753751" w:rsidRPr="00395C1B">
        <w:t>.</w:t>
      </w:r>
      <w:r w:rsidR="00A207A6" w:rsidRPr="00395C1B">
        <w:t xml:space="preserve">  Yet</w:t>
      </w:r>
      <w:r w:rsidR="00E764BB" w:rsidRPr="00395C1B">
        <w:t xml:space="preserve"> </w:t>
      </w:r>
      <w:r w:rsidR="005F033C">
        <w:t xml:space="preserve">even </w:t>
      </w:r>
      <w:r w:rsidR="00122DAD" w:rsidRPr="00395C1B">
        <w:t>in</w:t>
      </w:r>
      <w:r w:rsidR="00E764BB" w:rsidRPr="00395C1B">
        <w:t xml:space="preserve"> instances where traces of wives’ incorporation</w:t>
      </w:r>
      <w:r w:rsidR="00753751" w:rsidRPr="00395C1B">
        <w:t xml:space="preserve"> are available</w:t>
      </w:r>
      <w:r w:rsidR="00122DAD" w:rsidRPr="00395C1B">
        <w:t xml:space="preserve">, </w:t>
      </w:r>
      <w:r w:rsidR="002160F3" w:rsidRPr="00395C1B">
        <w:t>biographers and</w:t>
      </w:r>
      <w:r w:rsidR="00025040" w:rsidRPr="00395C1B">
        <w:t xml:space="preserve"> researchers </w:t>
      </w:r>
      <w:r w:rsidR="00F66058" w:rsidRPr="00395C1B">
        <w:t xml:space="preserve">of the great man’s achievements and legacy can </w:t>
      </w:r>
      <w:r w:rsidR="00025040" w:rsidRPr="00395C1B">
        <w:t>display a remarkable incuriosity</w:t>
      </w:r>
      <w:r w:rsidR="0098420F">
        <w:t xml:space="preserve">.  For instance, </w:t>
      </w:r>
      <w:r w:rsidR="009A5AAD" w:rsidRPr="00395C1B">
        <w:t>T</w:t>
      </w:r>
      <w:r w:rsidR="00DB0092" w:rsidRPr="00395C1B">
        <w:t>errell</w:t>
      </w:r>
      <w:r w:rsidR="009A5AAD" w:rsidRPr="00395C1B">
        <w:t xml:space="preserve"> </w:t>
      </w:r>
      <w:r w:rsidR="00025040" w:rsidRPr="00395C1B">
        <w:t>Carver</w:t>
      </w:r>
      <w:r w:rsidR="009A5AAD" w:rsidRPr="00395C1B">
        <w:t xml:space="preserve"> </w:t>
      </w:r>
      <w:r w:rsidR="00DB0092" w:rsidRPr="00395C1B">
        <w:t xml:space="preserve">(2018) </w:t>
      </w:r>
      <w:r w:rsidR="00E624F5" w:rsidRPr="00395C1B">
        <w:t xml:space="preserve">castigates </w:t>
      </w:r>
      <w:r w:rsidR="00E624F5">
        <w:t xml:space="preserve">biographers of </w:t>
      </w:r>
      <w:r w:rsidR="004A2380">
        <w:t>the foundational</w:t>
      </w:r>
      <w:r w:rsidR="00C56D91">
        <w:t xml:space="preserve"> philosophical and</w:t>
      </w:r>
      <w:r w:rsidR="00E01D1A">
        <w:t xml:space="preserve"> </w:t>
      </w:r>
      <w:r w:rsidR="004A2380">
        <w:t xml:space="preserve">sociological </w:t>
      </w:r>
      <w:r w:rsidR="00E01D1A">
        <w:t xml:space="preserve">figures </w:t>
      </w:r>
      <w:r w:rsidR="00E624F5">
        <w:t>Marx and Engels for obscuring their gendered intellectual and political partnerships</w:t>
      </w:r>
      <w:r w:rsidR="003C6346">
        <w:t xml:space="preserve">: </w:t>
      </w:r>
      <w:r w:rsidR="0099405B">
        <w:t xml:space="preserve">in particular </w:t>
      </w:r>
      <w:r w:rsidR="003C6346">
        <w:t xml:space="preserve">Marx’s wife </w:t>
      </w:r>
      <w:r w:rsidR="003C6346" w:rsidRPr="003C6346">
        <w:t>Jenny von Westphalen</w:t>
      </w:r>
      <w:r w:rsidR="003C6346">
        <w:t>,</w:t>
      </w:r>
      <w:r w:rsidR="0099405B">
        <w:t xml:space="preserve"> but also a series of Engel’s sexual and household partners: </w:t>
      </w:r>
      <w:r w:rsidR="003C6346" w:rsidRPr="003C6346">
        <w:t>Helene Demuth</w:t>
      </w:r>
      <w:r w:rsidR="0099405B">
        <w:t>,</w:t>
      </w:r>
      <w:r w:rsidR="003C6346" w:rsidRPr="003C6346">
        <w:t xml:space="preserve"> Mary Burns</w:t>
      </w:r>
      <w:r w:rsidR="0099405B">
        <w:t xml:space="preserve">, </w:t>
      </w:r>
      <w:r w:rsidR="003C6346" w:rsidRPr="003C6346">
        <w:t>and</w:t>
      </w:r>
      <w:r w:rsidR="0099405B">
        <w:t xml:space="preserve"> </w:t>
      </w:r>
      <w:r w:rsidR="003C6346" w:rsidRPr="003C6346">
        <w:t>Lydia Burns</w:t>
      </w:r>
      <w:r w:rsidR="0099405B">
        <w:t xml:space="preserve">.  </w:t>
      </w:r>
    </w:p>
    <w:p w14:paraId="58D24FE2" w14:textId="740739EB" w:rsidR="009D6A1C" w:rsidRDefault="004E6EE9" w:rsidP="001519E1">
      <w:pPr>
        <w:ind w:firstLine="720"/>
      </w:pPr>
      <w:r>
        <w:t xml:space="preserve">Jon Lawrence’s (2016) reanalysis of fragments of interview notes from </w:t>
      </w:r>
      <w:r w:rsidR="005D0E72">
        <w:t xml:space="preserve">sociologists’ </w:t>
      </w:r>
      <w:r>
        <w:t>Michael Young and Peter Willmott’s groundbreaking study of family and community in 1950s East End of London</w:t>
      </w:r>
      <w:r w:rsidR="0098420F">
        <w:t xml:space="preserve"> </w:t>
      </w:r>
      <w:r w:rsidR="00A803D5">
        <w:t xml:space="preserve">makes no </w:t>
      </w:r>
      <w:r w:rsidR="00324314">
        <w:t xml:space="preserve">reference to or </w:t>
      </w:r>
      <w:r w:rsidR="00C24864">
        <w:t>discernible</w:t>
      </w:r>
      <w:r w:rsidR="00FE5BBF">
        <w:t xml:space="preserve"> </w:t>
      </w:r>
      <w:r w:rsidR="00A803D5">
        <w:t>use of Peter Willmott</w:t>
      </w:r>
      <w:r w:rsidR="00C0263B">
        <w:t>’s</w:t>
      </w:r>
      <w:r w:rsidR="00A803D5">
        <w:t xml:space="preserve"> wife</w:t>
      </w:r>
      <w:r w:rsidR="004100FE">
        <w:t xml:space="preserve"> Phyllis’</w:t>
      </w:r>
      <w:r w:rsidR="00A803D5">
        <w:t xml:space="preserve"> </w:t>
      </w:r>
      <w:r w:rsidR="00A21C82">
        <w:t xml:space="preserve">field </w:t>
      </w:r>
      <w:r w:rsidR="00044BCF">
        <w:t>journal</w:t>
      </w:r>
      <w:r w:rsidR="00E92766">
        <w:t xml:space="preserve"> even though it is </w:t>
      </w:r>
      <w:r w:rsidR="00C0263B">
        <w:t xml:space="preserve">relevant to his endeavour. </w:t>
      </w:r>
      <w:r w:rsidR="00B51F43">
        <w:t xml:space="preserve"> Lawrence’s concern </w:t>
      </w:r>
      <w:r w:rsidR="00935FA1">
        <w:t>is</w:t>
      </w:r>
      <w:r w:rsidR="00F00604">
        <w:t xml:space="preserve"> </w:t>
      </w:r>
      <w:r w:rsidR="00AD14F4">
        <w:t xml:space="preserve">with </w:t>
      </w:r>
      <w:r w:rsidR="00AD07F2">
        <w:t xml:space="preserve">the implications of </w:t>
      </w:r>
      <w:r w:rsidR="00AD14F4">
        <w:t xml:space="preserve">Young and Willmott's </w:t>
      </w:r>
      <w:r w:rsidR="00AD07F2">
        <w:t xml:space="preserve">prior </w:t>
      </w:r>
      <w:r w:rsidR="00816C61">
        <w:t xml:space="preserve">commitment and political investment </w:t>
      </w:r>
      <w:r w:rsidR="007F1792">
        <w:t xml:space="preserve">in the idea of working-class </w:t>
      </w:r>
      <w:r w:rsidR="00AD14F4">
        <w:t>community and kinship</w:t>
      </w:r>
      <w:r w:rsidR="007F1792">
        <w:t xml:space="preserve"> demonstrating</w:t>
      </w:r>
      <w:r w:rsidR="00E76107">
        <w:t xml:space="preserve"> </w:t>
      </w:r>
      <w:r w:rsidR="00AD14F4">
        <w:t xml:space="preserve">a decentralized social democracy based on self-servicing, </w:t>
      </w:r>
      <w:r w:rsidR="00E76107">
        <w:t xml:space="preserve">and how this had led them to play down </w:t>
      </w:r>
      <w:r w:rsidR="00B068F8">
        <w:t>‘aberrant’</w:t>
      </w:r>
      <w:r w:rsidR="00E76107">
        <w:t xml:space="preserve"> </w:t>
      </w:r>
      <w:r w:rsidR="00C14D89">
        <w:t xml:space="preserve">interview accounts that </w:t>
      </w:r>
      <w:r w:rsidR="00AD14F4">
        <w:t>ran counter to th</w:t>
      </w:r>
      <w:r w:rsidR="00C14D89">
        <w:t>is image.</w:t>
      </w:r>
      <w:r w:rsidR="00B068F8">
        <w:t xml:space="preserve">  </w:t>
      </w:r>
      <w:r w:rsidR="00FE5BBF">
        <w:t xml:space="preserve">Phyllis Willmott’s </w:t>
      </w:r>
      <w:r w:rsidR="00B917F2">
        <w:t xml:space="preserve">journal </w:t>
      </w:r>
      <w:r w:rsidR="007617DB">
        <w:t>provides a</w:t>
      </w:r>
      <w:r w:rsidR="00B1179F">
        <w:t>n unparallelled</w:t>
      </w:r>
      <w:r w:rsidR="007617DB">
        <w:t xml:space="preserve"> gendered</w:t>
      </w:r>
      <w:r w:rsidR="00A4488D">
        <w:t xml:space="preserve"> and embedded</w:t>
      </w:r>
      <w:r w:rsidR="007617DB">
        <w:t xml:space="preserve"> view on everyday community life</w:t>
      </w:r>
      <w:r w:rsidR="00482EC7">
        <w:t xml:space="preserve"> and</w:t>
      </w:r>
      <w:r w:rsidR="00C0263B">
        <w:t>,</w:t>
      </w:r>
      <w:r w:rsidR="00482EC7">
        <w:t xml:space="preserve"> </w:t>
      </w:r>
      <w:r w:rsidR="00C0263B">
        <w:t xml:space="preserve">alongside </w:t>
      </w:r>
      <w:r w:rsidR="00482EC7">
        <w:t xml:space="preserve">traces of </w:t>
      </w:r>
      <w:r w:rsidR="00A4488D">
        <w:t xml:space="preserve">Phyllis’ </w:t>
      </w:r>
      <w:r w:rsidR="00F125D7">
        <w:t xml:space="preserve">empirical and </w:t>
      </w:r>
      <w:r w:rsidR="00A4488D">
        <w:t>intellectual</w:t>
      </w:r>
      <w:r w:rsidR="00453AE1">
        <w:t xml:space="preserve"> </w:t>
      </w:r>
      <w:r w:rsidR="00F125D7">
        <w:t xml:space="preserve">engagement in the </w:t>
      </w:r>
      <w:r w:rsidR="00453AE1">
        <w:t xml:space="preserve">ideas of the </w:t>
      </w:r>
      <w:r w:rsidR="00756590">
        <w:t>men</w:t>
      </w:r>
      <w:r w:rsidR="00C0263B">
        <w:t>, there is clear evidence that Phyllis kept the journal as data for Young and Willmott’s research</w:t>
      </w:r>
      <w:r w:rsidR="00465E8E">
        <w:t xml:space="preserve"> </w:t>
      </w:r>
      <w:r w:rsidR="00C0263B">
        <w:t xml:space="preserve">study </w:t>
      </w:r>
      <w:r w:rsidR="004909E4">
        <w:t>(</w:t>
      </w:r>
      <w:r w:rsidR="00701EF0" w:rsidRPr="00701EF0">
        <w:rPr>
          <w:color w:val="0070C0"/>
        </w:rPr>
        <w:t>AUTHORS 1)</w:t>
      </w:r>
      <w:r w:rsidR="0099173D">
        <w:rPr>
          <w:color w:val="0070C0"/>
        </w:rPr>
        <w:t xml:space="preserve">. </w:t>
      </w:r>
      <w:r w:rsidR="00C0263B">
        <w:rPr>
          <w:color w:val="0070C0"/>
        </w:rPr>
        <w:t xml:space="preserve"> </w:t>
      </w:r>
      <w:r w:rsidR="00C0263B">
        <w:t xml:space="preserve">This oversight may be because Lawrence focuses on fieldnotes and interviews archived in Michael Young’s papers whereas Phyllis Willmott’s </w:t>
      </w:r>
      <w:r w:rsidR="00B917F2">
        <w:t>journal</w:t>
      </w:r>
      <w:r w:rsidR="00C0263B">
        <w:t xml:space="preserve"> is</w:t>
      </w:r>
      <w:r w:rsidR="00B917F2">
        <w:t xml:space="preserve"> deposited</w:t>
      </w:r>
      <w:r w:rsidR="00C0263B">
        <w:t xml:space="preserve"> in the Willmott collection, and it may mirror</w:t>
      </w:r>
      <w:r w:rsidR="00B917F2">
        <w:t xml:space="preserve"> Young’s later forgetfulness that Phyllis’ detailed journal was kept at his and Peter Willmott’s behest (interview with Paul Thompson 2001)</w:t>
      </w:r>
      <w:r w:rsidR="00B917F2">
        <w:rPr>
          <w:rStyle w:val="FootnoteReference"/>
        </w:rPr>
        <w:footnoteReference w:id="6"/>
      </w:r>
      <w:r w:rsidR="00C0263B">
        <w:t xml:space="preserve">.  </w:t>
      </w:r>
      <w:r w:rsidR="0099173D" w:rsidRPr="00B213A6">
        <w:t xml:space="preserve">Lawrence’s deconstruction </w:t>
      </w:r>
      <w:r w:rsidR="0099173D">
        <w:t xml:space="preserve">of arguments put forward by two major post-war sociologists </w:t>
      </w:r>
      <w:r w:rsidR="00EE282D">
        <w:t xml:space="preserve">thus </w:t>
      </w:r>
      <w:r w:rsidR="00B213A6">
        <w:t>remains within the well-rehearsed boundaries of the great man narrative</w:t>
      </w:r>
      <w:r w:rsidR="00A21C82">
        <w:t xml:space="preserve"> even if critical of their work.</w:t>
      </w:r>
    </w:p>
    <w:p w14:paraId="4B7C98DE" w14:textId="19AE53DC" w:rsidR="005146CF" w:rsidRPr="0083438F" w:rsidRDefault="007F3486" w:rsidP="00324314">
      <w:r w:rsidRPr="006D01C8">
        <w:tab/>
      </w:r>
      <w:r w:rsidR="00F1619D" w:rsidRPr="006D01C8">
        <w:t xml:space="preserve">Moving beyond the </w:t>
      </w:r>
      <w:r w:rsidR="00A46F51" w:rsidRPr="006D01C8">
        <w:t xml:space="preserve">‘orthodoxies, well-rehearsed narratives, entrenched taken-for-granted truths’ (Stanley &amp; Temple 2008: 279) </w:t>
      </w:r>
      <w:r w:rsidR="00597C33" w:rsidRPr="006D01C8">
        <w:t xml:space="preserve">invested in </w:t>
      </w:r>
      <w:r w:rsidR="0047598A">
        <w:t xml:space="preserve">the </w:t>
      </w:r>
      <w:r w:rsidR="00E7195C" w:rsidRPr="006D01C8">
        <w:t xml:space="preserve">disciplinary great man </w:t>
      </w:r>
      <w:r w:rsidR="00351DE5" w:rsidRPr="006D01C8">
        <w:t xml:space="preserve">requires a </w:t>
      </w:r>
      <w:r w:rsidR="004830A0" w:rsidRPr="006D01C8">
        <w:t xml:space="preserve">letting go of </w:t>
      </w:r>
      <w:r w:rsidR="006D01C8" w:rsidRPr="006D01C8">
        <w:t xml:space="preserve">these tropes and a </w:t>
      </w:r>
      <w:r w:rsidR="00351DE5" w:rsidRPr="006D01C8">
        <w:t xml:space="preserve">re-reading and re-evaluation </w:t>
      </w:r>
      <w:r w:rsidR="004830A0" w:rsidRPr="006D01C8">
        <w:t xml:space="preserve">of the available material </w:t>
      </w:r>
      <w:r w:rsidR="00967265">
        <w:t>through</w:t>
      </w:r>
      <w:r w:rsidR="004830A0" w:rsidRPr="006D01C8">
        <w:t xml:space="preserve"> a different lens.</w:t>
      </w:r>
      <w:r w:rsidR="00A46F51" w:rsidRPr="006D01C8">
        <w:t xml:space="preserve"> </w:t>
      </w:r>
      <w:r w:rsidR="006D01C8" w:rsidRPr="006D01C8">
        <w:t xml:space="preserve"> </w:t>
      </w:r>
      <w:r w:rsidR="00FE25F4">
        <w:t>Revelation</w:t>
      </w:r>
      <w:r w:rsidR="00AA49DA">
        <w:t xml:space="preserve"> of hidden traces </w:t>
      </w:r>
      <w:r w:rsidR="00B044BE">
        <w:t xml:space="preserve">provided by </w:t>
      </w:r>
      <w:r w:rsidR="00F06BCB">
        <w:t xml:space="preserve">attentiveness to </w:t>
      </w:r>
      <w:r w:rsidR="00B044BE">
        <w:t xml:space="preserve">gendered politics </w:t>
      </w:r>
      <w:r w:rsidR="0004244F">
        <w:t xml:space="preserve">is indicated </w:t>
      </w:r>
      <w:r w:rsidR="00673AC4">
        <w:t>in Chris Renwick’s</w:t>
      </w:r>
      <w:r w:rsidR="00AA49DA">
        <w:t xml:space="preserve"> contribution to</w:t>
      </w:r>
      <w:r w:rsidR="006D01C8" w:rsidRPr="006D01C8">
        <w:t xml:space="preserve"> a</w:t>
      </w:r>
      <w:r w:rsidR="00467858">
        <w:t xml:space="preserve"> podcast discussion</w:t>
      </w:r>
      <w:r w:rsidR="007F0F52">
        <w:rPr>
          <w:rStyle w:val="FootnoteReference"/>
        </w:rPr>
        <w:footnoteReference w:id="7"/>
      </w:r>
      <w:r w:rsidR="006D01C8" w:rsidRPr="006D01C8">
        <w:t xml:space="preserve">, in which he </w:t>
      </w:r>
      <w:r w:rsidR="00467858">
        <w:t xml:space="preserve">talks about </w:t>
      </w:r>
      <w:r w:rsidR="00615975">
        <w:t xml:space="preserve">his uncovering of the </w:t>
      </w:r>
      <w:r w:rsidR="007F0F52">
        <w:t xml:space="preserve">significance </w:t>
      </w:r>
      <w:r w:rsidR="00615975">
        <w:t xml:space="preserve">of Ruth Townsend for Peter Townsend’s </w:t>
      </w:r>
      <w:r w:rsidR="00EF00ED">
        <w:t>early intellectual and research contributions</w:t>
      </w:r>
      <w:r w:rsidR="002A103F">
        <w:t xml:space="preserve"> to her sociologist/social policy academic husband’s career</w:t>
      </w:r>
      <w:r w:rsidR="00A628AF">
        <w:t xml:space="preserve"> (as well as her crucial social and domestic </w:t>
      </w:r>
      <w:r w:rsidR="00A628AF" w:rsidRPr="0083438F">
        <w:t>support)</w:t>
      </w:r>
      <w:r w:rsidR="007F0F52" w:rsidRPr="0083438F">
        <w:t xml:space="preserve">: </w:t>
      </w:r>
    </w:p>
    <w:p w14:paraId="0B98F83B" w14:textId="6C4DF148" w:rsidR="00735E52" w:rsidRPr="0083438F" w:rsidRDefault="00735E52" w:rsidP="00F0483E">
      <w:pPr>
        <w:pStyle w:val="ListParagraph"/>
      </w:pPr>
      <w:r w:rsidRPr="0083438F">
        <w:t xml:space="preserve">The </w:t>
      </w:r>
      <w:r w:rsidR="00F0483E" w:rsidRPr="0083438F">
        <w:t xml:space="preserve">Peter Townsend </w:t>
      </w:r>
      <w:r w:rsidRPr="0083438F">
        <w:t xml:space="preserve">biography that I’ve worked on most recently, a number of historians have written about that.  But they were looking at those papers for specific reasons.  And when I’ve gone back and looked at them, for the reasons that I had … I found things in there which weren’t of interest to historians who have looked at those papers before … sometimes historians will write about there being a home life and a professional life.  And it’s still the wife who runs the home life, and this kind of provides the platform as it were for the </w:t>
      </w:r>
      <w:r w:rsidRPr="0083438F">
        <w:lastRenderedPageBreak/>
        <w:t>husband to kind of go off and be brilliant and think brilliant things and do brilliant things … [but] if you are looking instead for the ways in which there is actually an important role that the wife plays in the production of sociological knowledge you often see something quite different.</w:t>
      </w:r>
    </w:p>
    <w:p w14:paraId="6655C85E" w14:textId="285A50DE" w:rsidR="005072D2" w:rsidRDefault="00FB1712" w:rsidP="00A62FEF">
      <w:r>
        <w:tab/>
      </w:r>
      <w:r w:rsidR="009C6A29">
        <w:t>Our perspective</w:t>
      </w:r>
      <w:r w:rsidR="00457793">
        <w:t xml:space="preserve"> and consequent research interests</w:t>
      </w:r>
      <w:r w:rsidR="009C6A29">
        <w:t xml:space="preserve"> shape what and how we see.  </w:t>
      </w:r>
      <w:r w:rsidR="00FF0D77">
        <w:t xml:space="preserve">It is not just a question of </w:t>
      </w:r>
      <w:r w:rsidR="00F2745C">
        <w:t xml:space="preserve">empirical traces then, it is a question of being able to piece </w:t>
      </w:r>
      <w:r w:rsidR="00363A08">
        <w:t>the</w:t>
      </w:r>
      <w:r w:rsidR="00AB0522">
        <w:t>se patches</w:t>
      </w:r>
      <w:r w:rsidR="00F2745C">
        <w:t xml:space="preserve"> together and </w:t>
      </w:r>
      <w:r w:rsidR="008C1628">
        <w:t>make them visible through</w:t>
      </w:r>
      <w:r w:rsidR="000A2094">
        <w:t xml:space="preserve"> </w:t>
      </w:r>
      <w:r w:rsidR="00AB0522">
        <w:t xml:space="preserve">a lens </w:t>
      </w:r>
      <w:r w:rsidR="00D47F06">
        <w:t xml:space="preserve">that </w:t>
      </w:r>
      <w:r w:rsidR="000A2094">
        <w:t>mak</w:t>
      </w:r>
      <w:r w:rsidR="00D47F06">
        <w:t>e</w:t>
      </w:r>
      <w:r w:rsidR="00AB0522">
        <w:t>s</w:t>
      </w:r>
      <w:r w:rsidR="000A2094">
        <w:t xml:space="preserve"> </w:t>
      </w:r>
      <w:r w:rsidR="00D47F06">
        <w:t xml:space="preserve">evident </w:t>
      </w:r>
      <w:r w:rsidR="000A2094">
        <w:t>t</w:t>
      </w:r>
      <w:r w:rsidR="00145176">
        <w:t>hat which is so taken-for-granted</w:t>
      </w:r>
      <w:r w:rsidR="00C4617B">
        <w:t xml:space="preserve"> th</w:t>
      </w:r>
      <w:r w:rsidR="00D47F06">
        <w:t>at</w:t>
      </w:r>
      <w:r w:rsidR="00145176">
        <w:t xml:space="preserve"> it is not seen</w:t>
      </w:r>
      <w:r w:rsidR="00363A08">
        <w:t>.</w:t>
      </w:r>
      <w:r w:rsidR="00F2745C">
        <w:t xml:space="preserve">  </w:t>
      </w:r>
      <w:r w:rsidR="00CD070C">
        <w:t>How the</w:t>
      </w:r>
      <w:r w:rsidR="001322F5">
        <w:t xml:space="preserve"> interlocking ideas </w:t>
      </w:r>
      <w:r w:rsidR="00244C99">
        <w:t>discussed above con</w:t>
      </w:r>
      <w:r w:rsidR="00300BB5">
        <w:t xml:space="preserve">cerning </w:t>
      </w:r>
      <w:r w:rsidR="00EB6ABD">
        <w:t>the category of wife, the great</w:t>
      </w:r>
      <w:r w:rsidR="00300BB5">
        <w:t xml:space="preserve"> academic</w:t>
      </w:r>
      <w:r w:rsidR="00EB6ABD">
        <w:t xml:space="preserve"> man narrative, and </w:t>
      </w:r>
      <w:r w:rsidR="00244C99">
        <w:t xml:space="preserve">the </w:t>
      </w:r>
      <w:r w:rsidR="008A0748">
        <w:t>value judgements</w:t>
      </w:r>
      <w:r w:rsidR="00BF2AD6">
        <w:t xml:space="preserve"> in</w:t>
      </w:r>
      <w:r w:rsidR="008A0748">
        <w:t xml:space="preserve"> </w:t>
      </w:r>
      <w:r w:rsidR="00244C99">
        <w:t xml:space="preserve">archiving, </w:t>
      </w:r>
      <w:r w:rsidR="009B5F16">
        <w:t xml:space="preserve">hide </w:t>
      </w:r>
      <w:r w:rsidR="00CD070C">
        <w:t xml:space="preserve">academic </w:t>
      </w:r>
      <w:r w:rsidR="009B5F16">
        <w:t>wives</w:t>
      </w:r>
      <w:r w:rsidR="00CD070C">
        <w:t xml:space="preserve">’ contributions, </w:t>
      </w:r>
      <w:r w:rsidR="009B5F16">
        <w:t xml:space="preserve">can be </w:t>
      </w:r>
      <w:r w:rsidR="008E7591">
        <w:t xml:space="preserve">brought to life </w:t>
      </w:r>
      <w:r w:rsidR="00460EA9">
        <w:t>through a</w:t>
      </w:r>
      <w:r w:rsidR="00505147">
        <w:t>n in-depth</w:t>
      </w:r>
      <w:r w:rsidR="00460EA9">
        <w:t xml:space="preserve"> case study</w:t>
      </w:r>
      <w:r w:rsidR="00505147">
        <w:t xml:space="preserve"> from our </w:t>
      </w:r>
      <w:r w:rsidR="009C182A">
        <w:t>academics’ wives collection</w:t>
      </w:r>
      <w:r w:rsidR="008E7591">
        <w:t>.  We look</w:t>
      </w:r>
      <w:r w:rsidR="00505147">
        <w:t xml:space="preserve"> </w:t>
      </w:r>
      <w:r w:rsidR="005072D2">
        <w:t>the significant input of Sheila Jackson/Abrams</w:t>
      </w:r>
      <w:r w:rsidR="005072D2" w:rsidRPr="00E37B6F">
        <w:t xml:space="preserve"> </w:t>
      </w:r>
      <w:r w:rsidR="005072D2">
        <w:t xml:space="preserve">to both her first and second sociologist husbands’ scholarly endeavours.  </w:t>
      </w:r>
      <w:r w:rsidR="009C182A">
        <w:t>T</w:t>
      </w:r>
      <w:r w:rsidR="005072D2">
        <w:t xml:space="preserve">he traces and trail of </w:t>
      </w:r>
      <w:r w:rsidR="009C182A">
        <w:t>Sheila’s</w:t>
      </w:r>
      <w:r w:rsidR="005072D2">
        <w:t xml:space="preserve"> input to disciplinary knowledge is more evident in the empirical sense than for many other academics’ wives.  Yet these indicative traces are under-acknowledged and even forgotten – which we can only </w:t>
      </w:r>
      <w:r w:rsidR="005072D2" w:rsidRPr="001807F4">
        <w:t>understand conceptually if we are not to treat it as anything other than ancillary help from a wife and under-interpret.</w:t>
      </w:r>
      <w:r w:rsidR="005072D2">
        <w:t xml:space="preserve">  </w:t>
      </w:r>
    </w:p>
    <w:p w14:paraId="04304CF0" w14:textId="77777777" w:rsidR="00AF1A5F" w:rsidRDefault="00AF1A5F" w:rsidP="00707444"/>
    <w:p w14:paraId="0F81264F" w14:textId="77777777" w:rsidR="00FC297F" w:rsidRPr="00F37D31" w:rsidRDefault="00FC297F" w:rsidP="00FC297F">
      <w:pPr>
        <w:rPr>
          <w:rFonts w:ascii="Calibri" w:hAnsi="Calibri" w:cs="Calibri"/>
          <w:b/>
          <w:bCs/>
        </w:rPr>
      </w:pPr>
      <w:r w:rsidRPr="00F37D31">
        <w:rPr>
          <w:rFonts w:ascii="Calibri" w:hAnsi="Calibri" w:cs="Calibri"/>
          <w:b/>
          <w:bCs/>
        </w:rPr>
        <w:t xml:space="preserve">Hidden sociological </w:t>
      </w:r>
      <w:r>
        <w:rPr>
          <w:rFonts w:ascii="Calibri" w:hAnsi="Calibri" w:cs="Calibri"/>
          <w:b/>
          <w:bCs/>
        </w:rPr>
        <w:t>traces</w:t>
      </w:r>
      <w:r w:rsidRPr="00F37D31">
        <w:rPr>
          <w:rFonts w:ascii="Calibri" w:hAnsi="Calibri" w:cs="Calibri"/>
          <w:b/>
          <w:bCs/>
        </w:rPr>
        <w:t>: a case study: Sheila Jackson/Abrams</w:t>
      </w:r>
    </w:p>
    <w:p w14:paraId="75959789" w14:textId="77777777" w:rsidR="00FC297F" w:rsidRDefault="00FC297F" w:rsidP="00EF1771">
      <w:pPr>
        <w:rPr>
          <w:rFonts w:ascii="Calibri" w:eastAsia="Times New Roman" w:hAnsi="Calibri" w:cs="Calibri"/>
          <w:kern w:val="0"/>
          <w:lang w:eastAsia="en-GB"/>
          <w14:ligatures w14:val="none"/>
        </w:rPr>
      </w:pPr>
      <w:r w:rsidRPr="007329BC">
        <w:rPr>
          <w:rFonts w:ascii="Calibri" w:hAnsi="Calibri" w:cs="Calibri"/>
        </w:rPr>
        <w:t xml:space="preserve">As </w:t>
      </w:r>
      <w:r>
        <w:rPr>
          <w:rFonts w:ascii="Calibri" w:hAnsi="Calibri" w:cs="Calibri"/>
        </w:rPr>
        <w:t xml:space="preserve">referred to </w:t>
      </w:r>
      <w:r w:rsidRPr="007329BC">
        <w:rPr>
          <w:rFonts w:ascii="Calibri" w:hAnsi="Calibri" w:cs="Calibri"/>
        </w:rPr>
        <w:t>earlier, we learnt about Sheila Jackson/Abrams from Pat Marsden, then wife of Dennis and writer of a diary to support his research.  Sheila was married to two eminent sociologists: Brian Jackson and Philip Abrams, and played a significant role in both of their research trajectories</w:t>
      </w:r>
      <w:r>
        <w:rPr>
          <w:rFonts w:ascii="Calibri" w:hAnsi="Calibri" w:cs="Calibri"/>
        </w:rPr>
        <w:t xml:space="preserve"> and in the status attributed to these influential sociologists</w:t>
      </w:r>
      <w:r w:rsidRPr="007329BC">
        <w:rPr>
          <w:rFonts w:ascii="Calibri" w:hAnsi="Calibri" w:cs="Calibri"/>
        </w:rPr>
        <w:t xml:space="preserve">.  We pieced together </w:t>
      </w:r>
      <w:r>
        <w:rPr>
          <w:rFonts w:ascii="Calibri" w:hAnsi="Calibri" w:cs="Calibri"/>
        </w:rPr>
        <w:t xml:space="preserve">the patchwork of </w:t>
      </w:r>
      <w:r w:rsidRPr="007329BC">
        <w:rPr>
          <w:rFonts w:ascii="Calibri" w:hAnsi="Calibri" w:cs="Calibri"/>
        </w:rPr>
        <w:t xml:space="preserve">traces of her contributions.  We first saw mention of Sheila in the acknowledgement for Jackson’s book: </w:t>
      </w:r>
      <w:r w:rsidRPr="007329BC">
        <w:rPr>
          <w:rFonts w:ascii="Calibri" w:hAnsi="Calibri" w:cs="Calibri"/>
          <w:i/>
          <w:iCs/>
        </w:rPr>
        <w:t>Working Class Community</w:t>
      </w:r>
      <w:r w:rsidRPr="007329BC">
        <w:rPr>
          <w:rFonts w:ascii="Calibri" w:hAnsi="Calibri" w:cs="Calibri"/>
        </w:rPr>
        <w:t xml:space="preserve"> (1968)</w:t>
      </w:r>
      <w:r>
        <w:rPr>
          <w:rFonts w:ascii="Calibri" w:hAnsi="Calibri" w:cs="Calibri"/>
        </w:rPr>
        <w:t>.  Unlike many other thank-</w:t>
      </w:r>
      <w:proofErr w:type="spellStart"/>
      <w:r>
        <w:rPr>
          <w:rFonts w:ascii="Calibri" w:hAnsi="Calibri" w:cs="Calibri"/>
        </w:rPr>
        <w:t>yous</w:t>
      </w:r>
      <w:proofErr w:type="spellEnd"/>
      <w:r>
        <w:rPr>
          <w:rFonts w:ascii="Calibri" w:hAnsi="Calibri" w:cs="Calibri"/>
        </w:rPr>
        <w:t xml:space="preserve"> from academics to their wives of the time, this was </w:t>
      </w:r>
      <w:r w:rsidRPr="007329BC">
        <w:rPr>
          <w:rFonts w:ascii="Calibri" w:hAnsi="Calibri" w:cs="Calibri"/>
        </w:rPr>
        <w:t xml:space="preserve">with the </w:t>
      </w:r>
      <w:r>
        <w:rPr>
          <w:rFonts w:ascii="Calibri" w:hAnsi="Calibri" w:cs="Calibri"/>
        </w:rPr>
        <w:t xml:space="preserve">consideration </w:t>
      </w:r>
      <w:r w:rsidRPr="007329BC">
        <w:rPr>
          <w:rFonts w:ascii="Calibri" w:hAnsi="Calibri" w:cs="Calibri"/>
        </w:rPr>
        <w:t xml:space="preserve">of being named: </w:t>
      </w:r>
      <w:r w:rsidRPr="007329BC">
        <w:rPr>
          <w:rFonts w:ascii="Calibri" w:eastAsia="Times New Roman" w:hAnsi="Calibri" w:cs="Calibri"/>
          <w:kern w:val="0"/>
          <w:lang w:eastAsia="en-GB"/>
          <w14:ligatures w14:val="none"/>
        </w:rPr>
        <w:t>‘I don’t suppose I would have stuck at the project at all had I not only had the initial help from Sheila Jackson with the fieldwork and writing up, but generous and selfless encouragement all the way through’</w:t>
      </w:r>
      <w:r>
        <w:rPr>
          <w:rFonts w:ascii="Calibri" w:eastAsia="Times New Roman" w:hAnsi="Calibri" w:cs="Calibri"/>
          <w:kern w:val="0"/>
          <w:lang w:eastAsia="en-GB"/>
          <w14:ligatures w14:val="none"/>
        </w:rPr>
        <w:t xml:space="preserve"> (p. vii)</w:t>
      </w:r>
      <w:r w:rsidRPr="007329B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The grant application to the Frederick Soddy Trust for this research, archived in Brian Jackson’s collection at the University of Essex</w:t>
      </w:r>
      <w:r>
        <w:rPr>
          <w:rStyle w:val="FootnoteReference"/>
          <w:rFonts w:ascii="Calibri" w:eastAsia="Times New Roman" w:hAnsi="Calibri" w:cs="Calibri"/>
          <w:kern w:val="0"/>
          <w:lang w:eastAsia="en-GB"/>
          <w14:ligatures w14:val="none"/>
        </w:rPr>
        <w:footnoteReference w:id="8"/>
      </w:r>
      <w:r>
        <w:rPr>
          <w:rFonts w:ascii="Calibri" w:eastAsia="Times New Roman" w:hAnsi="Calibri" w:cs="Calibri"/>
          <w:kern w:val="0"/>
          <w:lang w:eastAsia="en-GB"/>
          <w14:ligatures w14:val="none"/>
        </w:rPr>
        <w:t>, states: ‘The enquiry would be carried out by myself together with my wife Sheila Jackson …’.  S</w:t>
      </w:r>
      <w:r w:rsidRPr="007329BC">
        <w:rPr>
          <w:rFonts w:ascii="Calibri" w:eastAsia="Times New Roman" w:hAnsi="Calibri" w:cs="Calibri"/>
          <w:kern w:val="0"/>
          <w:lang w:eastAsia="en-GB"/>
          <w14:ligatures w14:val="none"/>
        </w:rPr>
        <w:t xml:space="preserve">heila’s </w:t>
      </w:r>
      <w:r>
        <w:rPr>
          <w:rFonts w:ascii="Calibri" w:eastAsia="Times New Roman" w:hAnsi="Calibri" w:cs="Calibri"/>
          <w:kern w:val="0"/>
          <w:lang w:eastAsia="en-GB"/>
          <w14:ligatures w14:val="none"/>
        </w:rPr>
        <w:t xml:space="preserve">incorporation </w:t>
      </w:r>
      <w:r w:rsidRPr="007329BC">
        <w:rPr>
          <w:rFonts w:ascii="Calibri" w:eastAsia="Times New Roman" w:hAnsi="Calibri" w:cs="Calibri"/>
          <w:kern w:val="0"/>
          <w:lang w:eastAsia="en-GB"/>
          <w14:ligatures w14:val="none"/>
        </w:rPr>
        <w:t xml:space="preserve">coalesced </w:t>
      </w:r>
      <w:r>
        <w:rPr>
          <w:rFonts w:ascii="Calibri" w:eastAsia="Times New Roman" w:hAnsi="Calibri" w:cs="Calibri"/>
          <w:kern w:val="0"/>
          <w:lang w:eastAsia="en-GB"/>
          <w14:ligatures w14:val="none"/>
        </w:rPr>
        <w:t xml:space="preserve">further </w:t>
      </w:r>
      <w:r w:rsidRPr="007329BC">
        <w:rPr>
          <w:rFonts w:ascii="Calibri" w:eastAsia="Times New Roman" w:hAnsi="Calibri" w:cs="Calibri"/>
          <w:kern w:val="0"/>
          <w:lang w:eastAsia="en-GB"/>
          <w14:ligatures w14:val="none"/>
        </w:rPr>
        <w:t xml:space="preserve">into view on investigation of papers in both the Brian Jackson and Dennis Marsden collections archived at the University of </w:t>
      </w:r>
      <w:r w:rsidRPr="0086538D">
        <w:rPr>
          <w:rFonts w:ascii="Calibri" w:eastAsia="Times New Roman" w:hAnsi="Calibri" w:cs="Calibri"/>
          <w:kern w:val="0"/>
          <w:lang w:eastAsia="en-GB"/>
          <w14:ligatures w14:val="none"/>
        </w:rPr>
        <w:t>Essex</w:t>
      </w:r>
      <w:r w:rsidRPr="0086538D">
        <w:rPr>
          <w:rStyle w:val="FootnoteReference"/>
          <w:rFonts w:ascii="Calibri" w:eastAsia="Times New Roman" w:hAnsi="Calibri" w:cs="Calibri"/>
          <w:kern w:val="0"/>
          <w:lang w:eastAsia="en-GB"/>
          <w14:ligatures w14:val="none"/>
        </w:rPr>
        <w:footnoteReference w:id="9"/>
      </w:r>
      <w:r w:rsidRPr="0086538D">
        <w:rPr>
          <w:rFonts w:ascii="Calibri" w:eastAsia="Times New Roman" w:hAnsi="Calibri" w:cs="Calibri"/>
          <w:kern w:val="0"/>
          <w:lang w:eastAsia="en-GB"/>
          <w14:ligatures w14:val="none"/>
        </w:rPr>
        <w:t>.</w:t>
      </w:r>
      <w:r w:rsidRPr="007329BC">
        <w:rPr>
          <w:rFonts w:ascii="Calibri" w:eastAsia="Times New Roman" w:hAnsi="Calibri" w:cs="Calibri"/>
          <w:kern w:val="0"/>
          <w:lang w:eastAsia="en-GB"/>
          <w14:ligatures w14:val="none"/>
        </w:rPr>
        <w:t xml:space="preserve">  She carried out interviews and supported fieldwork for their classic</w:t>
      </w:r>
      <w:r>
        <w:rPr>
          <w:rFonts w:ascii="Calibri" w:eastAsia="Times New Roman" w:hAnsi="Calibri" w:cs="Calibri"/>
          <w:kern w:val="0"/>
          <w:lang w:eastAsia="en-GB"/>
          <w14:ligatures w14:val="none"/>
        </w:rPr>
        <w:t xml:space="preserve"> and highly influential study</w:t>
      </w:r>
      <w:r w:rsidRPr="007329BC">
        <w:rPr>
          <w:rFonts w:ascii="Calibri" w:eastAsia="Times New Roman" w:hAnsi="Calibri" w:cs="Calibri"/>
          <w:kern w:val="0"/>
          <w:lang w:eastAsia="en-GB"/>
          <w14:ligatures w14:val="none"/>
        </w:rPr>
        <w:t xml:space="preserve">, </w:t>
      </w:r>
      <w:r w:rsidRPr="007329BC">
        <w:rPr>
          <w:rFonts w:ascii="Calibri" w:eastAsia="Times New Roman" w:hAnsi="Calibri" w:cs="Calibri"/>
          <w:i/>
          <w:iCs/>
          <w:kern w:val="0"/>
          <w:lang w:eastAsia="en-GB"/>
          <w14:ligatures w14:val="none"/>
        </w:rPr>
        <w:t>Education and the Working Class</w:t>
      </w:r>
      <w:r w:rsidRPr="007329BC">
        <w:rPr>
          <w:rFonts w:ascii="Calibri" w:eastAsia="Times New Roman" w:hAnsi="Calibri" w:cs="Calibri"/>
          <w:kern w:val="0"/>
          <w:lang w:eastAsia="en-GB"/>
          <w14:ligatures w14:val="none"/>
        </w:rPr>
        <w:t xml:space="preserve"> (1962).  </w:t>
      </w:r>
      <w:r>
        <w:rPr>
          <w:rFonts w:ascii="Calibri" w:eastAsia="Times New Roman" w:hAnsi="Calibri" w:cs="Calibri"/>
          <w:kern w:val="0"/>
          <w:lang w:eastAsia="en-GB"/>
          <w14:ligatures w14:val="none"/>
        </w:rPr>
        <w:t>Sheila Jackson’s field involvement in these studies is not in doubt, and we wonder what some of the material would have looked like without her presence.  Further light is thrown on what might have been her intellectual input after her remarriage to Philip Abrams.</w:t>
      </w:r>
    </w:p>
    <w:p w14:paraId="06E35E55" w14:textId="77777777" w:rsidR="00FC297F" w:rsidRDefault="00FC297F" w:rsidP="00FC297F">
      <w:pPr>
        <w:ind w:firstLine="720"/>
        <w:rPr>
          <w:rFonts w:ascii="Calibri" w:eastAsia="Times New Roman" w:hAnsi="Calibri" w:cs="Calibri"/>
          <w:kern w:val="0"/>
          <w:lang w:eastAsia="en-GB"/>
          <w14:ligatures w14:val="none"/>
        </w:rPr>
      </w:pPr>
      <w:r w:rsidRPr="007329BC">
        <w:rPr>
          <w:rFonts w:ascii="Calibri" w:eastAsia="Times New Roman" w:hAnsi="Calibri" w:cs="Calibri"/>
          <w:kern w:val="0"/>
          <w:lang w:eastAsia="en-GB"/>
          <w14:ligatures w14:val="none"/>
        </w:rPr>
        <w:t xml:space="preserve">Sheila </w:t>
      </w:r>
      <w:r>
        <w:rPr>
          <w:rFonts w:ascii="Calibri" w:eastAsia="Times New Roman" w:hAnsi="Calibri" w:cs="Calibri"/>
          <w:kern w:val="0"/>
          <w:lang w:eastAsia="en-GB"/>
          <w14:ligatures w14:val="none"/>
        </w:rPr>
        <w:t xml:space="preserve">Jackson/Abrams </w:t>
      </w:r>
      <w:r w:rsidRPr="007329BC">
        <w:rPr>
          <w:rFonts w:ascii="Calibri" w:eastAsia="Times New Roman" w:hAnsi="Calibri" w:cs="Calibri"/>
          <w:kern w:val="0"/>
          <w:lang w:eastAsia="en-GB"/>
          <w14:ligatures w14:val="none"/>
        </w:rPr>
        <w:t xml:space="preserve">is a wife </w:t>
      </w:r>
      <w:r>
        <w:rPr>
          <w:rFonts w:ascii="Calibri" w:eastAsia="Times New Roman" w:hAnsi="Calibri" w:cs="Calibri"/>
          <w:kern w:val="0"/>
          <w:lang w:eastAsia="en-GB"/>
          <w14:ligatures w14:val="none"/>
        </w:rPr>
        <w:t>who</w:t>
      </w:r>
      <w:r w:rsidRPr="007329BC">
        <w:rPr>
          <w:rFonts w:ascii="Calibri" w:eastAsia="Times New Roman" w:hAnsi="Calibri" w:cs="Calibri"/>
          <w:kern w:val="0"/>
          <w:lang w:eastAsia="en-GB"/>
          <w14:ligatures w14:val="none"/>
        </w:rPr>
        <w:t xml:space="preserve"> is </w:t>
      </w:r>
      <w:r>
        <w:rPr>
          <w:rFonts w:ascii="Calibri" w:eastAsia="Times New Roman" w:hAnsi="Calibri" w:cs="Calibri"/>
          <w:kern w:val="0"/>
          <w:lang w:eastAsia="en-GB"/>
          <w14:ligatures w14:val="none"/>
        </w:rPr>
        <w:t xml:space="preserve">concealed </w:t>
      </w:r>
      <w:r w:rsidRPr="007329BC">
        <w:rPr>
          <w:rFonts w:ascii="Calibri" w:eastAsia="Times New Roman" w:hAnsi="Calibri" w:cs="Calibri"/>
          <w:kern w:val="0"/>
          <w:lang w:eastAsia="en-GB"/>
          <w14:ligatures w14:val="none"/>
        </w:rPr>
        <w:t xml:space="preserve">in the archives </w:t>
      </w:r>
      <w:r>
        <w:rPr>
          <w:rFonts w:ascii="Calibri" w:eastAsia="Times New Roman" w:hAnsi="Calibri" w:cs="Calibri"/>
          <w:kern w:val="0"/>
          <w:lang w:eastAsia="en-GB"/>
          <w14:ligatures w14:val="none"/>
        </w:rPr>
        <w:t xml:space="preserve">and publications </w:t>
      </w:r>
      <w:r w:rsidRPr="007329BC">
        <w:rPr>
          <w:rFonts w:ascii="Calibri" w:eastAsia="Times New Roman" w:hAnsi="Calibri" w:cs="Calibri"/>
          <w:kern w:val="0"/>
          <w:lang w:eastAsia="en-GB"/>
          <w14:ligatures w14:val="none"/>
        </w:rPr>
        <w:t xml:space="preserve">of great </w:t>
      </w:r>
      <w:r>
        <w:rPr>
          <w:rFonts w:ascii="Calibri" w:eastAsia="Times New Roman" w:hAnsi="Calibri" w:cs="Calibri"/>
          <w:kern w:val="0"/>
          <w:lang w:eastAsia="en-GB"/>
          <w14:ligatures w14:val="none"/>
        </w:rPr>
        <w:t>intellects</w:t>
      </w:r>
      <w:r w:rsidRPr="007329B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Her role in generating disciplinary knowledge with Philip Abrams is not to be found in a husband’s archive, however.  Rather her formative part in the generation of classic sociological </w:t>
      </w:r>
      <w:r w:rsidRPr="00507D7B">
        <w:rPr>
          <w:rFonts w:ascii="Calibri" w:eastAsia="Times New Roman" w:hAnsi="Calibri" w:cs="Calibri"/>
          <w:kern w:val="0"/>
          <w:lang w:eastAsia="en-GB"/>
          <w14:ligatures w14:val="none"/>
        </w:rPr>
        <w:t xml:space="preserve">knowledge is hiding in plain sight in Abrams’ influential publications.  The preface to the book </w:t>
      </w:r>
      <w:hyperlink r:id="rId8" w:history="1">
        <w:r w:rsidRPr="00507D7B">
          <w:rPr>
            <w:rFonts w:ascii="Calibri" w:eastAsia="Times New Roman" w:hAnsi="Calibri" w:cs="Calibri"/>
            <w:i/>
            <w:iCs/>
            <w:kern w:val="0"/>
            <w:lang w:eastAsia="en-GB"/>
            <w14:ligatures w14:val="none"/>
          </w:rPr>
          <w:t>Communes, Sociology and Society</w:t>
        </w:r>
      </w:hyperlink>
      <w:r w:rsidRPr="00507D7B">
        <w:rPr>
          <w:rFonts w:ascii="Calibri" w:eastAsia="Times New Roman" w:hAnsi="Calibri" w:cs="Calibri"/>
          <w:kern w:val="0"/>
          <w:lang w:eastAsia="en-GB"/>
          <w14:ligatures w14:val="none"/>
        </w:rPr>
        <w:t xml:space="preserve"> (1976) acknowledges that Sheila </w:t>
      </w:r>
      <w:r>
        <w:rPr>
          <w:rFonts w:ascii="Calibri" w:eastAsia="Times New Roman" w:hAnsi="Calibri" w:cs="Calibri"/>
          <w:kern w:val="0"/>
          <w:lang w:eastAsia="en-GB"/>
          <w14:ligatures w14:val="none"/>
        </w:rPr>
        <w:t xml:space="preserve">(named) </w:t>
      </w:r>
      <w:r w:rsidRPr="00507D7B">
        <w:rPr>
          <w:rFonts w:ascii="Calibri" w:eastAsia="Times New Roman" w:hAnsi="Calibri" w:cs="Calibri"/>
          <w:kern w:val="0"/>
          <w:lang w:eastAsia="en-GB"/>
          <w14:ligatures w14:val="none"/>
        </w:rPr>
        <w:t xml:space="preserve">had the idea for the research in the first place, stayed in communes, conducted interviews, analysed questionnaire responses, and kept track of the organisation of the Commune Movement: ‘… it would have been </w:t>
      </w:r>
      <w:r w:rsidRPr="00507D7B">
        <w:rPr>
          <w:rFonts w:ascii="Calibri" w:eastAsia="Times New Roman" w:hAnsi="Calibri" w:cs="Calibri"/>
          <w:kern w:val="0"/>
          <w:lang w:eastAsia="en-GB"/>
          <w14:ligatures w14:val="none"/>
        </w:rPr>
        <w:lastRenderedPageBreak/>
        <w:t>very difficult for us to understand the groups we have written about in this book without this further work on the wider alternative society movements’ (</w:t>
      </w:r>
      <w:r w:rsidRPr="00C515FC">
        <w:rPr>
          <w:rFonts w:ascii="Calibri" w:eastAsia="Times New Roman" w:hAnsi="Calibri" w:cs="Calibri"/>
          <w:kern w:val="0"/>
          <w:lang w:eastAsia="en-GB"/>
          <w14:ligatures w14:val="none"/>
        </w:rPr>
        <w:t>p.</w:t>
      </w:r>
      <w:r>
        <w:rPr>
          <w:rFonts w:ascii="Calibri" w:eastAsia="Times New Roman" w:hAnsi="Calibri" w:cs="Calibri"/>
          <w:kern w:val="0"/>
          <w:lang w:eastAsia="en-GB"/>
          <w14:ligatures w14:val="none"/>
        </w:rPr>
        <w:t xml:space="preserve"> vii</w:t>
      </w:r>
      <w:r w:rsidRPr="00507D7B">
        <w:rPr>
          <w:rFonts w:ascii="Calibri" w:eastAsia="Times New Roman" w:hAnsi="Calibri" w:cs="Calibri"/>
          <w:kern w:val="0"/>
          <w:lang w:eastAsia="en-GB"/>
          <w14:ligatures w14:val="none"/>
        </w:rPr>
        <w:t xml:space="preserve">).  She also </w:t>
      </w:r>
      <w:r>
        <w:rPr>
          <w:rFonts w:ascii="Calibri" w:eastAsia="Times New Roman" w:hAnsi="Calibri" w:cs="Calibri"/>
          <w:kern w:val="0"/>
          <w:lang w:eastAsia="en-GB"/>
          <w14:ligatures w14:val="none"/>
        </w:rPr>
        <w:t xml:space="preserve">had input to </w:t>
      </w:r>
      <w:r w:rsidRPr="00507D7B">
        <w:rPr>
          <w:rFonts w:ascii="Calibri" w:eastAsia="Times New Roman" w:hAnsi="Calibri" w:cs="Calibri"/>
          <w:kern w:val="0"/>
          <w:lang w:eastAsia="en-GB"/>
          <w14:ligatures w14:val="none"/>
        </w:rPr>
        <w:t>writing the book, although Philip Abrams and the other male researcher took lead authorship while Shelia and the other female researcher</w:t>
      </w:r>
      <w:r>
        <w:rPr>
          <w:rFonts w:ascii="Calibri" w:eastAsia="Times New Roman" w:hAnsi="Calibri" w:cs="Calibri"/>
          <w:kern w:val="0"/>
          <w:lang w:eastAsia="en-GB"/>
          <w14:ligatures w14:val="none"/>
        </w:rPr>
        <w:t>’</w:t>
      </w:r>
      <w:r w:rsidRPr="00507D7B">
        <w:rPr>
          <w:rFonts w:ascii="Calibri" w:eastAsia="Times New Roman" w:hAnsi="Calibri" w:cs="Calibri"/>
          <w:kern w:val="0"/>
          <w:lang w:eastAsia="en-GB"/>
          <w14:ligatures w14:val="none"/>
        </w:rPr>
        <w:t xml:space="preserve">s efforts were </w:t>
      </w:r>
      <w:r>
        <w:rPr>
          <w:rFonts w:ascii="Calibri" w:eastAsia="Times New Roman" w:hAnsi="Calibri" w:cs="Calibri"/>
          <w:kern w:val="0"/>
          <w:lang w:eastAsia="en-GB"/>
          <w14:ligatures w14:val="none"/>
        </w:rPr>
        <w:t>indicat</w:t>
      </w:r>
      <w:r w:rsidRPr="00507D7B">
        <w:rPr>
          <w:rFonts w:ascii="Calibri" w:eastAsia="Times New Roman" w:hAnsi="Calibri" w:cs="Calibri"/>
          <w:kern w:val="0"/>
          <w:lang w:eastAsia="en-GB"/>
          <w14:ligatures w14:val="none"/>
        </w:rPr>
        <w:t xml:space="preserve">ed </w:t>
      </w:r>
      <w:r>
        <w:rPr>
          <w:rFonts w:ascii="Calibri" w:eastAsia="Times New Roman" w:hAnsi="Calibri" w:cs="Calibri"/>
          <w:kern w:val="0"/>
          <w:lang w:eastAsia="en-GB"/>
          <w14:ligatures w14:val="none"/>
        </w:rPr>
        <w:t xml:space="preserve">as lesser </w:t>
      </w:r>
      <w:r w:rsidRPr="00507D7B">
        <w:rPr>
          <w:rFonts w:ascii="Calibri" w:eastAsia="Times New Roman" w:hAnsi="Calibri" w:cs="Calibri"/>
          <w:kern w:val="0"/>
          <w:lang w:eastAsia="en-GB"/>
          <w14:ligatures w14:val="none"/>
        </w:rPr>
        <w:t>through</w:t>
      </w:r>
      <w:r>
        <w:rPr>
          <w:rFonts w:ascii="Calibri" w:eastAsia="Times New Roman" w:hAnsi="Calibri" w:cs="Calibri"/>
          <w:kern w:val="0"/>
          <w:lang w:eastAsia="en-GB"/>
          <w14:ligatures w14:val="none"/>
        </w:rPr>
        <w:t xml:space="preserve"> authorial use of</w:t>
      </w:r>
      <w:r w:rsidRPr="00507D7B">
        <w:rPr>
          <w:rFonts w:ascii="Calibri" w:eastAsia="Times New Roman" w:hAnsi="Calibri" w:cs="Calibri"/>
          <w:kern w:val="0"/>
          <w:lang w:eastAsia="en-GB"/>
          <w14:ligatures w14:val="none"/>
        </w:rPr>
        <w:t xml:space="preserve"> the term ‘with’ rather than ‘by’.  Sheila also was formative in Abrams’ posthumously published work on neighbours, written up by Martin Bulmer in 1985. </w:t>
      </w:r>
      <w:r>
        <w:rPr>
          <w:rFonts w:ascii="Calibri" w:eastAsia="Times New Roman" w:hAnsi="Calibri" w:cs="Calibri"/>
          <w:kern w:val="0"/>
          <w:lang w:eastAsia="en-GB"/>
          <w14:ligatures w14:val="none"/>
        </w:rPr>
        <w:t xml:space="preserve"> </w:t>
      </w:r>
      <w:r w:rsidRPr="00507D7B">
        <w:rPr>
          <w:rFonts w:ascii="Calibri" w:eastAsia="Times New Roman" w:hAnsi="Calibri" w:cs="Calibri"/>
          <w:kern w:val="0"/>
          <w:lang w:eastAsia="en-GB"/>
          <w14:ligatures w14:val="none"/>
        </w:rPr>
        <w:t xml:space="preserve">Bulmer noted Sheila’s major influence in his introduction, acknowledging her extensive intellectual and fieldwork </w:t>
      </w:r>
      <w:r w:rsidRPr="0007384D">
        <w:rPr>
          <w:rFonts w:ascii="Calibri" w:eastAsia="Times New Roman" w:hAnsi="Calibri" w:cs="Calibri"/>
          <w:kern w:val="0"/>
          <w:lang w:eastAsia="en-GB"/>
          <w14:ligatures w14:val="none"/>
        </w:rPr>
        <w:t xml:space="preserve">input.  But </w:t>
      </w:r>
      <w:r>
        <w:rPr>
          <w:rFonts w:ascii="Calibri" w:eastAsia="Times New Roman" w:hAnsi="Calibri" w:cs="Calibri"/>
          <w:kern w:val="0"/>
          <w:lang w:eastAsia="en-GB"/>
          <w14:ligatures w14:val="none"/>
        </w:rPr>
        <w:t xml:space="preserve">in great man narrative mode, </w:t>
      </w:r>
      <w:r w:rsidRPr="0007384D">
        <w:rPr>
          <w:rFonts w:ascii="Calibri" w:eastAsia="Times New Roman" w:hAnsi="Calibri" w:cs="Calibri"/>
          <w:kern w:val="0"/>
          <w:lang w:eastAsia="en-GB"/>
          <w14:ligatures w14:val="none"/>
        </w:rPr>
        <w:t xml:space="preserve">the study is regarded and named as Philip Abrams’ </w:t>
      </w:r>
      <w:r>
        <w:rPr>
          <w:rFonts w:ascii="Calibri" w:eastAsia="Times New Roman" w:hAnsi="Calibri" w:cs="Calibri"/>
          <w:kern w:val="0"/>
          <w:lang w:eastAsia="en-GB"/>
          <w14:ligatures w14:val="none"/>
        </w:rPr>
        <w:t>achievement</w:t>
      </w:r>
      <w:r w:rsidRPr="0007384D">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 University of Durham Gazette obituary for Philip Abrams, which made clear his significant contributions to sociological knowledge, ends with a reference to ‘his wife, Sheila Abrams, who herself had shared directly in so much of his recent work’ (1982: 9).</w:t>
      </w:r>
    </w:p>
    <w:p w14:paraId="284BDF4C" w14:textId="163D4781" w:rsidR="00EB58E6" w:rsidRDefault="00FC297F" w:rsidP="00FC297F">
      <w:pPr>
        <w:ind w:firstLine="720"/>
        <w:rPr>
          <w:rFonts w:ascii="Calibri" w:eastAsia="Times New Roman" w:hAnsi="Calibri" w:cs="Calibri"/>
          <w:kern w:val="0"/>
          <w:lang w:eastAsia="en-GB"/>
          <w14:ligatures w14:val="none"/>
        </w:rPr>
      </w:pPr>
      <w:r w:rsidRPr="0007384D">
        <w:rPr>
          <w:rFonts w:ascii="Calibri" w:eastAsia="Times New Roman" w:hAnsi="Calibri" w:cs="Calibri"/>
          <w:kern w:val="0"/>
          <w:lang w:eastAsia="en-GB"/>
          <w14:ligatures w14:val="none"/>
        </w:rPr>
        <w:t xml:space="preserve">After Abrams death, Sheila </w:t>
      </w:r>
      <w:r>
        <w:rPr>
          <w:rFonts w:ascii="Calibri" w:eastAsia="Times New Roman" w:hAnsi="Calibri" w:cs="Calibri"/>
          <w:kern w:val="0"/>
          <w:lang w:eastAsia="en-GB"/>
          <w14:ligatures w14:val="none"/>
        </w:rPr>
        <w:t xml:space="preserve">sought further funding for and </w:t>
      </w:r>
      <w:r w:rsidRPr="0007384D">
        <w:rPr>
          <w:rFonts w:ascii="Calibri" w:eastAsia="Times New Roman" w:hAnsi="Calibri" w:cs="Calibri"/>
          <w:kern w:val="0"/>
          <w:lang w:eastAsia="en-GB"/>
          <w14:ligatures w14:val="none"/>
        </w:rPr>
        <w:t xml:space="preserve">continued working on a study of married daughters caring for elderly mothers </w:t>
      </w:r>
      <w:r>
        <w:rPr>
          <w:rFonts w:ascii="Calibri" w:eastAsia="Times New Roman" w:hAnsi="Calibri" w:cs="Calibri"/>
          <w:kern w:val="0"/>
          <w:lang w:eastAsia="en-GB"/>
          <w14:ligatures w14:val="none"/>
        </w:rPr>
        <w:t>which</w:t>
      </w:r>
      <w:r w:rsidRPr="0007384D">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both she and Philip had </w:t>
      </w:r>
      <w:r w:rsidRPr="0007384D">
        <w:rPr>
          <w:rFonts w:ascii="Calibri" w:eastAsia="Times New Roman" w:hAnsi="Calibri" w:cs="Calibri"/>
          <w:kern w:val="0"/>
          <w:lang w:eastAsia="en-GB"/>
          <w14:ligatures w14:val="none"/>
        </w:rPr>
        <w:t>embark</w:t>
      </w:r>
      <w:r>
        <w:rPr>
          <w:rFonts w:ascii="Calibri" w:eastAsia="Times New Roman" w:hAnsi="Calibri" w:cs="Calibri"/>
          <w:kern w:val="0"/>
          <w:lang w:eastAsia="en-GB"/>
          <w14:ligatures w14:val="none"/>
        </w:rPr>
        <w:t>ed</w:t>
      </w:r>
      <w:r w:rsidRPr="0007384D">
        <w:rPr>
          <w:rFonts w:ascii="Calibri" w:eastAsia="Times New Roman" w:hAnsi="Calibri" w:cs="Calibri"/>
          <w:kern w:val="0"/>
          <w:lang w:eastAsia="en-GB"/>
          <w14:ligatures w14:val="none"/>
        </w:rPr>
        <w:t xml:space="preserve"> upon.  Dennis Marsden stepped in to support Sheila with the study.  If you wish to consult the </w:t>
      </w:r>
      <w:r>
        <w:rPr>
          <w:rFonts w:ascii="Calibri" w:eastAsia="Times New Roman" w:hAnsi="Calibri" w:cs="Calibri"/>
          <w:kern w:val="0"/>
          <w:lang w:eastAsia="en-GB"/>
          <w14:ligatures w14:val="none"/>
        </w:rPr>
        <w:t xml:space="preserve">research project </w:t>
      </w:r>
      <w:r w:rsidRPr="0007384D">
        <w:rPr>
          <w:rFonts w:ascii="Calibri" w:eastAsia="Times New Roman" w:hAnsi="Calibri" w:cs="Calibri"/>
          <w:kern w:val="0"/>
          <w:lang w:eastAsia="en-GB"/>
          <w14:ligatures w14:val="none"/>
        </w:rPr>
        <w:t xml:space="preserve">papers, however, you will find them archived </w:t>
      </w:r>
      <w:r>
        <w:rPr>
          <w:rFonts w:ascii="Calibri" w:eastAsia="Times New Roman" w:hAnsi="Calibri" w:cs="Calibri"/>
          <w:kern w:val="0"/>
          <w:lang w:eastAsia="en-GB"/>
          <w14:ligatures w14:val="none"/>
        </w:rPr>
        <w:t>under</w:t>
      </w:r>
      <w:r w:rsidRPr="0007384D">
        <w:rPr>
          <w:rFonts w:ascii="Calibri" w:eastAsia="Times New Roman" w:hAnsi="Calibri" w:cs="Calibri"/>
          <w:kern w:val="0"/>
          <w:lang w:eastAsia="en-GB"/>
          <w14:ligatures w14:val="none"/>
        </w:rPr>
        <w:t xml:space="preserve"> the Marsden collection of papers (see footnote </w:t>
      </w:r>
      <w:r w:rsidR="00CC758A">
        <w:rPr>
          <w:rFonts w:ascii="Calibri" w:eastAsia="Times New Roman" w:hAnsi="Calibri" w:cs="Calibri"/>
          <w:kern w:val="0"/>
          <w:lang w:eastAsia="en-GB"/>
          <w14:ligatures w14:val="none"/>
        </w:rPr>
        <w:t>7</w:t>
      </w:r>
      <w:r w:rsidRPr="0007384D">
        <w:rPr>
          <w:rFonts w:ascii="Calibri" w:eastAsia="Times New Roman" w:hAnsi="Calibri" w:cs="Calibri"/>
          <w:kern w:val="0"/>
          <w:lang w:eastAsia="en-GB"/>
          <w14:ligatures w14:val="none"/>
        </w:rPr>
        <w:t>) as if the study was his</w:t>
      </w:r>
      <w:r>
        <w:rPr>
          <w:rFonts w:ascii="Calibri" w:eastAsia="Times New Roman" w:hAnsi="Calibri" w:cs="Calibri"/>
          <w:kern w:val="0"/>
          <w:lang w:eastAsia="en-GB"/>
          <w14:ligatures w14:val="none"/>
        </w:rPr>
        <w:t xml:space="preserve"> alone</w:t>
      </w:r>
      <w:r w:rsidRPr="0007384D">
        <w:rPr>
          <w:rFonts w:ascii="Calibri" w:eastAsia="Times New Roman" w:hAnsi="Calibri" w:cs="Calibri"/>
          <w:kern w:val="0"/>
          <w:lang w:eastAsia="en-GB"/>
          <w14:ligatures w14:val="none"/>
        </w:rPr>
        <w:t xml:space="preserve">.  It was not until we investigated </w:t>
      </w:r>
      <w:r>
        <w:rPr>
          <w:rFonts w:ascii="Calibri" w:eastAsia="Times New Roman" w:hAnsi="Calibri" w:cs="Calibri"/>
          <w:kern w:val="0"/>
          <w:lang w:eastAsia="en-GB"/>
          <w14:ligatures w14:val="none"/>
        </w:rPr>
        <w:t xml:space="preserve">the content </w:t>
      </w:r>
      <w:r w:rsidRPr="0007384D">
        <w:rPr>
          <w:rFonts w:ascii="Calibri" w:eastAsia="Times New Roman" w:hAnsi="Calibri" w:cs="Calibri"/>
          <w:kern w:val="0"/>
          <w:lang w:eastAsia="en-GB"/>
          <w14:ligatures w14:val="none"/>
        </w:rPr>
        <w:t>that we could see that Sheila</w:t>
      </w:r>
      <w:r>
        <w:rPr>
          <w:rFonts w:ascii="Calibri" w:eastAsia="Times New Roman" w:hAnsi="Calibri" w:cs="Calibri"/>
          <w:kern w:val="0"/>
          <w:lang w:eastAsia="en-GB"/>
          <w14:ligatures w14:val="none"/>
        </w:rPr>
        <w:t xml:space="preserve"> held the grant for the</w:t>
      </w:r>
      <w:r w:rsidRPr="0007384D">
        <w:rPr>
          <w:rFonts w:ascii="Calibri" w:eastAsia="Times New Roman" w:hAnsi="Calibri" w:cs="Calibri"/>
          <w:kern w:val="0"/>
          <w:lang w:eastAsia="en-GB"/>
          <w14:ligatures w14:val="none"/>
        </w:rPr>
        <w:t xml:space="preserve"> study</w:t>
      </w:r>
      <w:r>
        <w:rPr>
          <w:rFonts w:ascii="Calibri" w:eastAsia="Times New Roman" w:hAnsi="Calibri" w:cs="Calibri"/>
          <w:kern w:val="0"/>
          <w:lang w:eastAsia="en-GB"/>
          <w14:ligatures w14:val="none"/>
        </w:rPr>
        <w:t xml:space="preserve"> and corresponded about it</w:t>
      </w:r>
      <w:r w:rsidRPr="0007384D">
        <w:rPr>
          <w:rFonts w:ascii="Calibri" w:eastAsia="Times New Roman" w:hAnsi="Calibri" w:cs="Calibri"/>
          <w:kern w:val="0"/>
          <w:lang w:eastAsia="en-GB"/>
          <w14:ligatures w14:val="none"/>
        </w:rPr>
        <w:t xml:space="preserve">.  Once again she is concealed in </w:t>
      </w:r>
      <w:r>
        <w:rPr>
          <w:rFonts w:ascii="Calibri" w:eastAsia="Times New Roman" w:hAnsi="Calibri" w:cs="Calibri"/>
          <w:kern w:val="0"/>
          <w:lang w:eastAsia="en-GB"/>
          <w14:ligatures w14:val="none"/>
        </w:rPr>
        <w:t xml:space="preserve">the </w:t>
      </w:r>
      <w:r w:rsidRPr="0007384D">
        <w:rPr>
          <w:rFonts w:ascii="Calibri" w:eastAsia="Times New Roman" w:hAnsi="Calibri" w:cs="Calibri"/>
          <w:kern w:val="0"/>
          <w:lang w:eastAsia="en-GB"/>
          <w14:ligatures w14:val="none"/>
        </w:rPr>
        <w:t>archive</w:t>
      </w:r>
      <w:r>
        <w:rPr>
          <w:rFonts w:ascii="Calibri" w:eastAsia="Times New Roman" w:hAnsi="Calibri" w:cs="Calibri"/>
          <w:kern w:val="0"/>
          <w:lang w:eastAsia="en-GB"/>
          <w14:ligatures w14:val="none"/>
        </w:rPr>
        <w:t xml:space="preserve"> of a major male disciplinary figure</w:t>
      </w:r>
      <w:r w:rsidRPr="0007384D">
        <w:rPr>
          <w:rFonts w:ascii="Calibri" w:eastAsia="Times New Roman" w:hAnsi="Calibri" w:cs="Calibri"/>
          <w:kern w:val="0"/>
          <w:lang w:eastAsia="en-GB"/>
          <w14:ligatures w14:val="none"/>
        </w:rPr>
        <w:t>, albeit not her husband’s.</w:t>
      </w:r>
      <w:r>
        <w:rPr>
          <w:rFonts w:ascii="Calibri" w:eastAsia="Times New Roman" w:hAnsi="Calibri" w:cs="Calibri"/>
          <w:kern w:val="0"/>
          <w:lang w:eastAsia="en-GB"/>
          <w14:ligatures w14:val="none"/>
        </w:rPr>
        <w:t xml:space="preserve">  </w:t>
      </w:r>
    </w:p>
    <w:p w14:paraId="5BA68438" w14:textId="604E8A4C" w:rsidR="00FC297F" w:rsidRDefault="00FC297F" w:rsidP="00FC297F">
      <w:pPr>
        <w:ind w:firstLine="72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Sheila’s sociological contributions have fallen prey to the interlocking of invisibility and marginalisation</w:t>
      </w:r>
      <w:r w:rsidR="00A8739D">
        <w:rPr>
          <w:rFonts w:ascii="Calibri" w:eastAsia="Times New Roman" w:hAnsi="Calibri" w:cs="Calibri"/>
          <w:kern w:val="0"/>
          <w:lang w:eastAsia="en-GB"/>
          <w14:ligatures w14:val="none"/>
        </w:rPr>
        <w:t>.  As we now</w:t>
      </w:r>
      <w:r w:rsidR="007F3824">
        <w:rPr>
          <w:rFonts w:ascii="Calibri" w:eastAsia="Times New Roman" w:hAnsi="Calibri" w:cs="Calibri"/>
          <w:kern w:val="0"/>
          <w:lang w:eastAsia="en-GB"/>
          <w14:ligatures w14:val="none"/>
        </w:rPr>
        <w:t xml:space="preserve"> discuss</w:t>
      </w:r>
      <w:r>
        <w:rPr>
          <w:rFonts w:ascii="Calibri" w:eastAsia="Times New Roman" w:hAnsi="Calibri" w:cs="Calibri"/>
          <w:kern w:val="0"/>
          <w:lang w:eastAsia="en-GB"/>
          <w14:ligatures w14:val="none"/>
        </w:rPr>
        <w:t xml:space="preserve">, </w:t>
      </w:r>
      <w:r w:rsidR="00985304">
        <w:rPr>
          <w:rFonts w:ascii="Calibri" w:eastAsia="Times New Roman" w:hAnsi="Calibri" w:cs="Calibri"/>
          <w:kern w:val="0"/>
          <w:lang w:eastAsia="en-GB"/>
          <w14:ligatures w14:val="none"/>
        </w:rPr>
        <w:t xml:space="preserve">to </w:t>
      </w:r>
      <w:r w:rsidR="007F3824">
        <w:rPr>
          <w:rFonts w:ascii="Calibri" w:eastAsia="Times New Roman" w:hAnsi="Calibri" w:cs="Calibri"/>
          <w:kern w:val="0"/>
          <w:lang w:eastAsia="en-GB"/>
          <w14:ligatures w14:val="none"/>
        </w:rPr>
        <w:t>reveal her and other sociologists’ wives’ roles in their husband</w:t>
      </w:r>
      <w:r w:rsidR="00985304">
        <w:rPr>
          <w:rFonts w:ascii="Calibri" w:eastAsia="Times New Roman" w:hAnsi="Calibri" w:cs="Calibri"/>
          <w:kern w:val="0"/>
          <w:lang w:eastAsia="en-GB"/>
          <w14:ligatures w14:val="none"/>
        </w:rPr>
        <w:t>s</w:t>
      </w:r>
      <w:r w:rsidR="00C13239">
        <w:rPr>
          <w:rFonts w:ascii="Calibri" w:eastAsia="Times New Roman" w:hAnsi="Calibri" w:cs="Calibri"/>
          <w:kern w:val="0"/>
          <w:lang w:eastAsia="en-GB"/>
          <w14:ligatures w14:val="none"/>
        </w:rPr>
        <w:t>’</w:t>
      </w:r>
      <w:r w:rsidR="00985304">
        <w:rPr>
          <w:rFonts w:ascii="Calibri" w:eastAsia="Times New Roman" w:hAnsi="Calibri" w:cs="Calibri"/>
          <w:kern w:val="0"/>
          <w:lang w:eastAsia="en-GB"/>
          <w14:ligatures w14:val="none"/>
        </w:rPr>
        <w:t xml:space="preserve"> achievements </w:t>
      </w:r>
      <w:r w:rsidR="00C13239">
        <w:rPr>
          <w:rFonts w:ascii="Calibri" w:eastAsia="Times New Roman" w:hAnsi="Calibri" w:cs="Calibri"/>
          <w:kern w:val="0"/>
          <w:lang w:eastAsia="en-GB"/>
          <w14:ligatures w14:val="none"/>
        </w:rPr>
        <w:t>require</w:t>
      </w:r>
      <w:r w:rsidR="00140292">
        <w:rPr>
          <w:rFonts w:ascii="Calibri" w:eastAsia="Times New Roman" w:hAnsi="Calibri" w:cs="Calibri"/>
          <w:kern w:val="0"/>
          <w:lang w:eastAsia="en-GB"/>
          <w14:ligatures w14:val="none"/>
        </w:rPr>
        <w:t>s</w:t>
      </w:r>
      <w:r w:rsidR="00C13239">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 feminist relational perspective</w:t>
      </w:r>
      <w:r w:rsidR="00732658">
        <w:rPr>
          <w:rFonts w:ascii="Calibri" w:eastAsia="Times New Roman" w:hAnsi="Calibri" w:cs="Calibri"/>
          <w:kern w:val="0"/>
          <w:lang w:eastAsia="en-GB"/>
          <w14:ligatures w14:val="none"/>
        </w:rPr>
        <w:t xml:space="preserve"> and an awareness </w:t>
      </w:r>
      <w:r>
        <w:rPr>
          <w:rFonts w:ascii="Calibri" w:eastAsia="Times New Roman" w:hAnsi="Calibri" w:cs="Calibri"/>
          <w:kern w:val="0"/>
          <w:lang w:eastAsia="en-GB"/>
          <w14:ligatures w14:val="none"/>
        </w:rPr>
        <w:t>of gendered partnership politics</w:t>
      </w:r>
      <w:r w:rsidR="00222E2F">
        <w:rPr>
          <w:rFonts w:ascii="Calibri" w:eastAsia="Times New Roman" w:hAnsi="Calibri" w:cs="Calibri"/>
          <w:kern w:val="0"/>
          <w:lang w:eastAsia="en-GB"/>
          <w14:ligatures w14:val="none"/>
        </w:rPr>
        <w:t xml:space="preserve"> t</w:t>
      </w:r>
      <w:r w:rsidR="005F0B54">
        <w:rPr>
          <w:rFonts w:ascii="Calibri" w:eastAsia="Times New Roman" w:hAnsi="Calibri" w:cs="Calibri"/>
          <w:kern w:val="0"/>
          <w:lang w:eastAsia="en-GB"/>
          <w14:ligatures w14:val="none"/>
        </w:rPr>
        <w:t>o</w:t>
      </w:r>
      <w:r w:rsidR="00222E2F">
        <w:rPr>
          <w:rFonts w:ascii="Calibri" w:eastAsia="Times New Roman" w:hAnsi="Calibri" w:cs="Calibri"/>
          <w:kern w:val="0"/>
          <w:lang w:eastAsia="en-GB"/>
          <w14:ligatures w14:val="none"/>
        </w:rPr>
        <w:t xml:space="preserve"> enable</w:t>
      </w:r>
      <w:r w:rsidR="005F0B54">
        <w:rPr>
          <w:rFonts w:ascii="Calibri" w:eastAsia="Times New Roman" w:hAnsi="Calibri" w:cs="Calibri"/>
          <w:kern w:val="0"/>
          <w:lang w:eastAsia="en-GB"/>
          <w14:ligatures w14:val="none"/>
        </w:rPr>
        <w:t xml:space="preserve"> the</w:t>
      </w:r>
      <w:r w:rsidR="00222E2F">
        <w:rPr>
          <w:rFonts w:ascii="Calibri" w:eastAsia="Times New Roman" w:hAnsi="Calibri" w:cs="Calibri"/>
          <w:kern w:val="0"/>
          <w:lang w:eastAsia="en-GB"/>
          <w14:ligatures w14:val="none"/>
        </w:rPr>
        <w:t xml:space="preserve"> critical leaps</w:t>
      </w:r>
      <w:r w:rsidR="00FC7E40">
        <w:rPr>
          <w:rFonts w:ascii="Calibri" w:eastAsia="Times New Roman" w:hAnsi="Calibri" w:cs="Calibri"/>
          <w:kern w:val="0"/>
          <w:lang w:eastAsia="en-GB"/>
          <w14:ligatures w14:val="none"/>
        </w:rPr>
        <w:t xml:space="preserve"> t</w:t>
      </w:r>
      <w:r w:rsidR="00E203CD">
        <w:rPr>
          <w:rFonts w:ascii="Calibri" w:eastAsia="Times New Roman" w:hAnsi="Calibri" w:cs="Calibri"/>
          <w:kern w:val="0"/>
          <w:lang w:eastAsia="en-GB"/>
          <w14:ligatures w14:val="none"/>
        </w:rPr>
        <w:t>hat</w:t>
      </w:r>
      <w:r w:rsidR="00FC7E40">
        <w:rPr>
          <w:rFonts w:ascii="Calibri" w:eastAsia="Times New Roman" w:hAnsi="Calibri" w:cs="Calibri"/>
          <w:kern w:val="0"/>
          <w:lang w:eastAsia="en-GB"/>
          <w14:ligatures w14:val="none"/>
        </w:rPr>
        <w:t xml:space="preserve"> reco</w:t>
      </w:r>
      <w:r w:rsidR="00C63C4D">
        <w:rPr>
          <w:rFonts w:ascii="Calibri" w:eastAsia="Times New Roman" w:hAnsi="Calibri" w:cs="Calibri"/>
          <w:kern w:val="0"/>
          <w:lang w:eastAsia="en-GB"/>
          <w14:ligatures w14:val="none"/>
        </w:rPr>
        <w:t>mpos</w:t>
      </w:r>
      <w:r w:rsidR="00AF1235">
        <w:rPr>
          <w:rFonts w:ascii="Calibri" w:eastAsia="Times New Roman" w:hAnsi="Calibri" w:cs="Calibri"/>
          <w:kern w:val="0"/>
          <w:lang w:eastAsia="en-GB"/>
          <w14:ligatures w14:val="none"/>
        </w:rPr>
        <w:t>e</w:t>
      </w:r>
      <w:r w:rsidR="00A8739D">
        <w:rPr>
          <w:rFonts w:ascii="Calibri" w:eastAsia="Times New Roman" w:hAnsi="Calibri" w:cs="Calibri"/>
          <w:kern w:val="0"/>
          <w:lang w:eastAsia="en-GB"/>
          <w14:ligatures w14:val="none"/>
        </w:rPr>
        <w:t xml:space="preserve"> their role</w:t>
      </w:r>
      <w:r w:rsidR="00D52288">
        <w:rPr>
          <w:rFonts w:ascii="Calibri" w:eastAsia="Times New Roman" w:hAnsi="Calibri" w:cs="Calibri"/>
          <w:kern w:val="0"/>
          <w:lang w:eastAsia="en-GB"/>
          <w14:ligatures w14:val="none"/>
        </w:rPr>
        <w:t>.</w:t>
      </w:r>
    </w:p>
    <w:p w14:paraId="428FC506" w14:textId="77777777" w:rsidR="00FB1712" w:rsidRPr="0083438F" w:rsidRDefault="00FB1712"/>
    <w:p w14:paraId="788682EB" w14:textId="05C57577" w:rsidR="00E10D7A" w:rsidRPr="0083438F" w:rsidRDefault="003C6D59" w:rsidP="00F331C7">
      <w:pPr>
        <w:rPr>
          <w:b/>
          <w:bCs/>
        </w:rPr>
      </w:pPr>
      <w:r w:rsidRPr="0083438F">
        <w:rPr>
          <w:b/>
          <w:bCs/>
        </w:rPr>
        <w:t>Traces</w:t>
      </w:r>
      <w:r w:rsidR="00444447" w:rsidRPr="0083438F">
        <w:rPr>
          <w:b/>
          <w:bCs/>
        </w:rPr>
        <w:t xml:space="preserve"> of the past</w:t>
      </w:r>
      <w:r w:rsidRPr="0083438F">
        <w:rPr>
          <w:b/>
          <w:bCs/>
        </w:rPr>
        <w:t xml:space="preserve"> and </w:t>
      </w:r>
      <w:r w:rsidR="000D389C" w:rsidRPr="0083438F">
        <w:rPr>
          <w:b/>
          <w:bCs/>
        </w:rPr>
        <w:t xml:space="preserve">critical </w:t>
      </w:r>
      <w:r w:rsidRPr="0083438F">
        <w:rPr>
          <w:b/>
          <w:bCs/>
        </w:rPr>
        <w:t>leaps</w:t>
      </w:r>
    </w:p>
    <w:p w14:paraId="54612DEC" w14:textId="2855BA43" w:rsidR="00C7099E" w:rsidRPr="00F808EF" w:rsidRDefault="008C31A7" w:rsidP="00FB05A2">
      <w:r w:rsidRPr="0083438F">
        <w:t xml:space="preserve">The </w:t>
      </w:r>
      <w:r w:rsidR="00C7099E" w:rsidRPr="0083438F">
        <w:t xml:space="preserve">slivers and traces </w:t>
      </w:r>
      <w:r w:rsidR="00876ABA">
        <w:t>of sociologists’ wives</w:t>
      </w:r>
      <w:r w:rsidR="00CC1D10">
        <w:t xml:space="preserve"> such as Sheila Jackson/Abrams that are</w:t>
      </w:r>
      <w:r w:rsidR="00876ABA">
        <w:t xml:space="preserve"> </w:t>
      </w:r>
      <w:r w:rsidR="00C7099E" w:rsidRPr="0083438F">
        <w:t xml:space="preserve">available to us may be </w:t>
      </w:r>
      <w:r w:rsidR="001374D3" w:rsidRPr="0083438F">
        <w:t>in hard copy</w:t>
      </w:r>
      <w:r w:rsidR="001643AD" w:rsidRPr="0083438F">
        <w:t xml:space="preserve"> </w:t>
      </w:r>
      <w:r w:rsidR="00C7099E" w:rsidRPr="0083438F">
        <w:t>or digital</w:t>
      </w:r>
      <w:r w:rsidR="001643AD" w:rsidRPr="0083438F">
        <w:t xml:space="preserve"> form</w:t>
      </w:r>
      <w:r w:rsidR="00C90EB7" w:rsidRPr="0083438F">
        <w:t xml:space="preserve">, and it is easy – we know – to </w:t>
      </w:r>
      <w:r w:rsidR="001D3A29" w:rsidRPr="0083438F">
        <w:t xml:space="preserve">be seduced into a feeling that these sources are a direct </w:t>
      </w:r>
      <w:r w:rsidR="00E07F67" w:rsidRPr="0083438F">
        <w:t xml:space="preserve">line to the person and </w:t>
      </w:r>
      <w:r w:rsidR="001D3A29" w:rsidRPr="0083438F">
        <w:t>into the past</w:t>
      </w:r>
      <w:r w:rsidR="00FA6773" w:rsidRPr="0083438F">
        <w:t xml:space="preserve"> with the potential to provide </w:t>
      </w:r>
      <w:r w:rsidR="005170A5">
        <w:t xml:space="preserve">in </w:t>
      </w:r>
      <w:r w:rsidR="00FA6773" w:rsidRPr="0083438F">
        <w:t xml:space="preserve">the </w:t>
      </w:r>
      <w:r w:rsidR="009B12B9" w:rsidRPr="0083438F">
        <w:t>quest for</w:t>
      </w:r>
      <w:r w:rsidR="00FA6773" w:rsidRPr="0083438F">
        <w:t xml:space="preserve"> </w:t>
      </w:r>
      <w:r w:rsidR="0032240E">
        <w:t xml:space="preserve">clear </w:t>
      </w:r>
      <w:r w:rsidR="00FA6773">
        <w:t>evidence</w:t>
      </w:r>
      <w:r w:rsidR="001D3A29" w:rsidRPr="00F808EF">
        <w:t xml:space="preserve">.  That is especially the case where we are </w:t>
      </w:r>
      <w:r w:rsidR="00E07F67" w:rsidRPr="00F808EF">
        <w:t>touch</w:t>
      </w:r>
      <w:r w:rsidR="001D3A29" w:rsidRPr="00F808EF">
        <w:t xml:space="preserve">ing </w:t>
      </w:r>
      <w:r w:rsidR="00114979" w:rsidRPr="00F808EF">
        <w:t xml:space="preserve">and reading </w:t>
      </w:r>
      <w:r w:rsidR="000C3176" w:rsidRPr="00F808EF">
        <w:t>piece</w:t>
      </w:r>
      <w:r w:rsidR="005759B9" w:rsidRPr="00F808EF">
        <w:t>s of paper</w:t>
      </w:r>
      <w:r w:rsidR="000C3176" w:rsidRPr="00F808EF">
        <w:t xml:space="preserve"> </w:t>
      </w:r>
      <w:r w:rsidR="007675FB" w:rsidRPr="00F808EF">
        <w:t>that wives have sat down and written using a ballpoint pen, fountain pen or pencil:</w:t>
      </w:r>
      <w:r w:rsidR="000C3176" w:rsidRPr="00F808EF">
        <w:t xml:space="preserve"> </w:t>
      </w:r>
      <w:r w:rsidR="00E23409" w:rsidRPr="00F808EF">
        <w:t xml:space="preserve">Phyllis Willmott’s handwritten </w:t>
      </w:r>
      <w:r w:rsidR="007D01EA" w:rsidRPr="00F808EF">
        <w:t>annotations on her typed up journal</w:t>
      </w:r>
      <w:r w:rsidR="00E23409" w:rsidRPr="00F808EF">
        <w:t xml:space="preserve">, </w:t>
      </w:r>
      <w:r w:rsidR="000C3176" w:rsidRPr="00F808EF">
        <w:t xml:space="preserve">Pat Marsden’s </w:t>
      </w:r>
      <w:r w:rsidR="00497F50" w:rsidRPr="00F808EF">
        <w:t xml:space="preserve">handwritten </w:t>
      </w:r>
      <w:r w:rsidR="000C3176" w:rsidRPr="00F808EF">
        <w:t>fieldwork diary</w:t>
      </w:r>
      <w:r w:rsidR="00497F50" w:rsidRPr="00F808EF">
        <w:t>, and so on</w:t>
      </w:r>
      <w:r w:rsidR="005759B9" w:rsidRPr="00F808EF">
        <w:t>, and where</w:t>
      </w:r>
      <w:r w:rsidR="006A6C86" w:rsidRPr="00F808EF">
        <w:t xml:space="preserve"> potentially</w:t>
      </w:r>
      <w:r w:rsidR="005759B9" w:rsidRPr="00F808EF">
        <w:t xml:space="preserve"> their fingerprints may be </w:t>
      </w:r>
      <w:r w:rsidR="006A6C86" w:rsidRPr="00F808EF">
        <w:t xml:space="preserve">revealed </w:t>
      </w:r>
      <w:r w:rsidR="00EC37BA" w:rsidRPr="00F808EF">
        <w:t xml:space="preserve">with </w:t>
      </w:r>
      <w:r w:rsidR="00206BD0" w:rsidRPr="00F808EF">
        <w:t>dusting</w:t>
      </w:r>
      <w:r w:rsidR="006A6C86" w:rsidRPr="00F808EF">
        <w:t xml:space="preserve"> powder</w:t>
      </w:r>
      <w:r w:rsidR="005F7CE9" w:rsidRPr="00F808EF">
        <w:t xml:space="preserve">.  </w:t>
      </w:r>
      <w:r w:rsidR="0031629F" w:rsidRPr="00F808EF">
        <w:t xml:space="preserve">Digital forms </w:t>
      </w:r>
      <w:r w:rsidR="006A6ED0">
        <w:t xml:space="preserve">can </w:t>
      </w:r>
      <w:r w:rsidR="0031629F" w:rsidRPr="00F808EF">
        <w:t xml:space="preserve">render </w:t>
      </w:r>
      <w:r w:rsidR="009347CF">
        <w:t xml:space="preserve">the </w:t>
      </w:r>
      <w:r w:rsidR="006A6ED0">
        <w:t>wives</w:t>
      </w:r>
      <w:r w:rsidR="0031629F" w:rsidRPr="00F808EF">
        <w:t xml:space="preserve"> more accessible through searchability</w:t>
      </w:r>
      <w:r w:rsidR="0021571B">
        <w:t xml:space="preserve">, and can democratise access to </w:t>
      </w:r>
      <w:r w:rsidR="006A6ED0">
        <w:t>material about their lives</w:t>
      </w:r>
      <w:r w:rsidR="0031629F" w:rsidRPr="00F808EF">
        <w:t xml:space="preserve">.  </w:t>
      </w:r>
      <w:r w:rsidR="00B86952" w:rsidRPr="00F808EF">
        <w:t>As a by</w:t>
      </w:r>
      <w:r w:rsidR="0031629F" w:rsidRPr="00F808EF">
        <w:t>-</w:t>
      </w:r>
      <w:r w:rsidR="00B86952" w:rsidRPr="00F808EF">
        <w:t xml:space="preserve">product of our research both </w:t>
      </w:r>
      <w:r w:rsidR="000648EE">
        <w:t xml:space="preserve">of these </w:t>
      </w:r>
      <w:r w:rsidR="004E7D11">
        <w:t>wives</w:t>
      </w:r>
      <w:r w:rsidR="00DB77D6">
        <w:t xml:space="preserve">’ chronicles </w:t>
      </w:r>
      <w:r w:rsidR="00B86952" w:rsidRPr="00F808EF">
        <w:t>have been digitised</w:t>
      </w:r>
      <w:r w:rsidR="00840B39" w:rsidRPr="00F808EF">
        <w:t xml:space="preserve">, able to be </w:t>
      </w:r>
      <w:r w:rsidR="00F413D2" w:rsidRPr="00F808EF">
        <w:t>reach</w:t>
      </w:r>
      <w:r w:rsidR="007454E3" w:rsidRPr="00F808EF">
        <w:t>ed</w:t>
      </w:r>
      <w:r w:rsidR="00F413D2" w:rsidRPr="00F808EF">
        <w:t xml:space="preserve"> remotely </w:t>
      </w:r>
      <w:r w:rsidR="007454E3" w:rsidRPr="00F808EF">
        <w:t>and downloaded from archives</w:t>
      </w:r>
      <w:r w:rsidR="007A2C58" w:rsidRPr="00F808EF">
        <w:t>.  B</w:t>
      </w:r>
      <w:r w:rsidR="00334C7B" w:rsidRPr="00F808EF">
        <w:t>ut like archived paper</w:t>
      </w:r>
      <w:r w:rsidR="003C79DA" w:rsidRPr="00F808EF">
        <w:t xml:space="preserve"> collection</w:t>
      </w:r>
      <w:r w:rsidR="00334C7B" w:rsidRPr="00F808EF">
        <w:t xml:space="preserve">s, digital copies are </w:t>
      </w:r>
      <w:r w:rsidR="007A2C58" w:rsidRPr="00F808EF">
        <w:t xml:space="preserve">subject to </w:t>
      </w:r>
      <w:r w:rsidR="00334C7B" w:rsidRPr="00F808EF">
        <w:t xml:space="preserve">selective </w:t>
      </w:r>
      <w:r w:rsidR="000D21B7" w:rsidRPr="00F808EF">
        <w:t xml:space="preserve">judgment </w:t>
      </w:r>
      <w:r w:rsidR="00334C7B" w:rsidRPr="00F808EF">
        <w:t>about what is important enough to digitise</w:t>
      </w:r>
      <w:r w:rsidR="00CC05BD" w:rsidRPr="00F808EF">
        <w:t xml:space="preserve"> (Bishop 2017).  </w:t>
      </w:r>
      <w:r w:rsidR="000D21B7" w:rsidRPr="00F808EF">
        <w:t>And ultimately, d</w:t>
      </w:r>
      <w:r w:rsidR="00CC05BD" w:rsidRPr="00F808EF">
        <w:t xml:space="preserve">igitised documents </w:t>
      </w:r>
      <w:r w:rsidR="00971795" w:rsidRPr="00F808EF">
        <w:t>are representations of representations (Moore et al. 2017)</w:t>
      </w:r>
      <w:r w:rsidR="00CC05BD" w:rsidRPr="00F808EF">
        <w:t>.</w:t>
      </w:r>
      <w:r w:rsidR="000D21B7" w:rsidRPr="00F808EF">
        <w:t xml:space="preserve">  </w:t>
      </w:r>
    </w:p>
    <w:p w14:paraId="6CF161A1" w14:textId="4E22289E" w:rsidR="00F3142D" w:rsidRPr="00722B54" w:rsidRDefault="003C6D59" w:rsidP="00A057A8">
      <w:pPr>
        <w:ind w:firstLine="360"/>
      </w:pPr>
      <w:r w:rsidRPr="000D389C">
        <w:t xml:space="preserve">As Niamh </w:t>
      </w:r>
      <w:r w:rsidR="00935777" w:rsidRPr="000D389C">
        <w:t xml:space="preserve">Moore </w:t>
      </w:r>
      <w:r w:rsidRPr="000D389C">
        <w:t>and colleagues</w:t>
      </w:r>
      <w:r w:rsidR="00807E37" w:rsidRPr="000D389C">
        <w:t xml:space="preserve"> (</w:t>
      </w:r>
      <w:r w:rsidR="007761B1" w:rsidRPr="000D389C">
        <w:t>2017)</w:t>
      </w:r>
      <w:r w:rsidRPr="000D389C">
        <w:t xml:space="preserve"> remark, the idea that we can make direct contact with the reality of the past is a fantasy</w:t>
      </w:r>
      <w:r w:rsidR="00CC1BDE">
        <w:t xml:space="preserve"> and illusion (see also Tamboukou 2022)</w:t>
      </w:r>
      <w:r w:rsidRPr="000D389C">
        <w:t>.  Carolyn Steedman (2001) referred to this notion as the performance of positivism, whereby claims to know have to be rooted in actualities –</w:t>
      </w:r>
      <w:r w:rsidR="00EE40A5" w:rsidRPr="000D389C">
        <w:t xml:space="preserve"> </w:t>
      </w:r>
      <w:r w:rsidRPr="000D389C">
        <w:t xml:space="preserve">the empiricism </w:t>
      </w:r>
      <w:r w:rsidR="00EE40A5" w:rsidRPr="000D389C">
        <w:t xml:space="preserve">that can lead to under-interpretation when it comes to identifying the contributions made by the wives of great men that we have already raised.  Rather, we </w:t>
      </w:r>
      <w:r w:rsidRPr="000D389C">
        <w:t>are dealing with the remaining</w:t>
      </w:r>
      <w:r w:rsidR="00EE40A5" w:rsidRPr="000D389C">
        <w:t>, incomplete</w:t>
      </w:r>
      <w:r w:rsidRPr="000D389C">
        <w:t xml:space="preserve"> signs of bygone people, relationships, events and times.  We have </w:t>
      </w:r>
      <w:r w:rsidR="00F256E8" w:rsidRPr="00722B54">
        <w:t xml:space="preserve">hints and </w:t>
      </w:r>
      <w:r w:rsidR="001F3AF2">
        <w:t xml:space="preserve">scrappy </w:t>
      </w:r>
      <w:r w:rsidRPr="00722B54">
        <w:t xml:space="preserve">traces of the past, </w:t>
      </w:r>
      <w:r w:rsidR="008220B1">
        <w:t>but</w:t>
      </w:r>
      <w:r w:rsidR="00B31DDA" w:rsidRPr="00722B54">
        <w:t xml:space="preserve"> </w:t>
      </w:r>
      <w:r w:rsidR="00B31DDA" w:rsidRPr="00722B54">
        <w:rPr>
          <w:rFonts w:eastAsia="Times New Roman" w:cstheme="minorHAnsi"/>
        </w:rPr>
        <w:t xml:space="preserve">what has been ignored or forgotten is wider than the trace </w:t>
      </w:r>
      <w:r w:rsidR="00B31DDA" w:rsidRPr="00722B54">
        <w:rPr>
          <w:rFonts w:eastAsia="Times New Roman" w:cstheme="minorHAnsi"/>
        </w:rPr>
        <w:lastRenderedPageBreak/>
        <w:t xml:space="preserve">that has been accessed.  As our foregoing discussion shows, it is </w:t>
      </w:r>
      <w:r w:rsidR="00031475">
        <w:rPr>
          <w:rFonts w:eastAsia="Times New Roman" w:cstheme="minorHAnsi"/>
        </w:rPr>
        <w:t xml:space="preserve">the </w:t>
      </w:r>
      <w:r w:rsidR="00B31DDA" w:rsidRPr="00722B54">
        <w:rPr>
          <w:rFonts w:eastAsia="Times New Roman" w:cstheme="minorHAnsi"/>
        </w:rPr>
        <w:t xml:space="preserve">contributions </w:t>
      </w:r>
      <w:r w:rsidR="00031475">
        <w:rPr>
          <w:rFonts w:eastAsia="Times New Roman" w:cstheme="minorHAnsi"/>
        </w:rPr>
        <w:t xml:space="preserve">of wives such as Sheila </w:t>
      </w:r>
      <w:r w:rsidR="00B31DDA" w:rsidRPr="00722B54">
        <w:rPr>
          <w:rFonts w:eastAsia="Times New Roman" w:cstheme="minorHAnsi"/>
        </w:rPr>
        <w:t xml:space="preserve">that are likely to be passed by.  </w:t>
      </w:r>
      <w:r w:rsidR="00910B36" w:rsidRPr="00722B54">
        <w:t xml:space="preserve">It is the creative interpretation of those fragments that are present that is the issue in making the case for the </w:t>
      </w:r>
      <w:r w:rsidR="00B27A62">
        <w:t xml:space="preserve">part played by </w:t>
      </w:r>
      <w:r w:rsidR="00910B36" w:rsidRPr="00722B54">
        <w:t xml:space="preserve">wives </w:t>
      </w:r>
      <w:r w:rsidR="00B27A62">
        <w:t>in</w:t>
      </w:r>
      <w:r w:rsidR="00910B36" w:rsidRPr="00722B54">
        <w:t xml:space="preserve"> disciplinary knowledge</w:t>
      </w:r>
      <w:r w:rsidR="003F7B2A" w:rsidRPr="00722B54">
        <w:t xml:space="preserve">.  </w:t>
      </w:r>
      <w:r w:rsidR="004B710B">
        <w:t xml:space="preserve">The </w:t>
      </w:r>
      <w:r w:rsidR="00DA0F85">
        <w:t xml:space="preserve">empirical </w:t>
      </w:r>
      <w:r w:rsidR="004B710B">
        <w:t>traces cannot</w:t>
      </w:r>
      <w:r w:rsidR="00163A5D">
        <w:t xml:space="preserve"> stand on their own</w:t>
      </w:r>
      <w:r w:rsidR="0093240A">
        <w:t xml:space="preserve">.  </w:t>
      </w:r>
      <w:r w:rsidR="003F7B2A" w:rsidRPr="00722B54">
        <w:t>O</w:t>
      </w:r>
      <w:r w:rsidR="00910B36" w:rsidRPr="00722B54">
        <w:t xml:space="preserve">ur </w:t>
      </w:r>
      <w:r w:rsidRPr="00722B54">
        <w:t>scholarly</w:t>
      </w:r>
      <w:r w:rsidR="00F3142D" w:rsidRPr="00722B54">
        <w:t xml:space="preserve"> labour and </w:t>
      </w:r>
      <w:r w:rsidR="002408D7" w:rsidRPr="00722B54">
        <w:t xml:space="preserve">informed </w:t>
      </w:r>
      <w:r w:rsidRPr="00722B54">
        <w:t>activit</w:t>
      </w:r>
      <w:r w:rsidR="00F3142D" w:rsidRPr="00722B54">
        <w:t xml:space="preserve">ies of investigation, reading, reflexivity, thought, analysis, interpretation and so on are our efforts to fill </w:t>
      </w:r>
      <w:r w:rsidRPr="00722B54">
        <w:t>i</w:t>
      </w:r>
      <w:r w:rsidR="003F7B2A" w:rsidRPr="00722B54">
        <w:t>n</w:t>
      </w:r>
      <w:r w:rsidRPr="00722B54">
        <w:t xml:space="preserve"> the gap</w:t>
      </w:r>
      <w:r w:rsidR="002408D7" w:rsidRPr="00722B54">
        <w:t>s</w:t>
      </w:r>
      <w:r w:rsidRPr="00722B54">
        <w:t xml:space="preserve"> between </w:t>
      </w:r>
      <w:r w:rsidR="003F7B2A" w:rsidRPr="00722B54">
        <w:t>what</w:t>
      </w:r>
      <w:r w:rsidRPr="00722B54">
        <w:t xml:space="preserve"> remains</w:t>
      </w:r>
      <w:r w:rsidR="00826456">
        <w:t xml:space="preserve"> and </w:t>
      </w:r>
      <w:r w:rsidR="00444447">
        <w:t>write the wives into existence</w:t>
      </w:r>
      <w:r w:rsidRPr="00722B54">
        <w:t>.</w:t>
      </w:r>
      <w:r w:rsidR="00F3142D" w:rsidRPr="00722B54">
        <w:t xml:space="preserve">  Underpinning this making of knowledge is a</w:t>
      </w:r>
      <w:r w:rsidR="00524EF1">
        <w:t xml:space="preserve"> </w:t>
      </w:r>
      <w:r w:rsidR="00F3142D" w:rsidRPr="00722B54">
        <w:t xml:space="preserve">leap from the fragmentary and partial </w:t>
      </w:r>
      <w:r w:rsidR="00524EF1">
        <w:t>that i</w:t>
      </w:r>
      <w:r w:rsidR="005C5DFE">
        <w:t xml:space="preserve">s </w:t>
      </w:r>
      <w:r w:rsidR="00F3142D" w:rsidRPr="00722B54">
        <w:t xml:space="preserve">rooted in a feminist </w:t>
      </w:r>
      <w:r w:rsidR="00254BEF">
        <w:t xml:space="preserve">relational </w:t>
      </w:r>
      <w:r w:rsidR="00F3142D" w:rsidRPr="00722B54">
        <w:t>sensibility.</w:t>
      </w:r>
      <w:r w:rsidR="000D389C" w:rsidRPr="00722B54">
        <w:t xml:space="preserve">  </w:t>
      </w:r>
    </w:p>
    <w:p w14:paraId="4B69F12C" w14:textId="2E7A5A96" w:rsidR="003966BA" w:rsidRDefault="00360D6A" w:rsidP="00376BF2">
      <w:pPr>
        <w:ind w:firstLine="360"/>
      </w:pPr>
      <w:r w:rsidRPr="00AC1165">
        <w:t xml:space="preserve">Our </w:t>
      </w:r>
      <w:r w:rsidR="00804469" w:rsidRPr="00AC1165">
        <w:t xml:space="preserve">reflection </w:t>
      </w:r>
      <w:r w:rsidR="003E7B2D">
        <w:t xml:space="preserve">here </w:t>
      </w:r>
      <w:r w:rsidR="00D53A0D">
        <w:t>is concerned with how we can move from the uncertainty of gaps and missing information to writing the wives into existence</w:t>
      </w:r>
      <w:r w:rsidR="0046082E">
        <w:t xml:space="preserve">.  How can we make </w:t>
      </w:r>
      <w:r w:rsidR="004E3C5F" w:rsidRPr="00AC1165">
        <w:t xml:space="preserve">a critical leap from </w:t>
      </w:r>
      <w:r w:rsidR="0008238B" w:rsidRPr="00AC1165">
        <w:t>book acknowledgements</w:t>
      </w:r>
      <w:r w:rsidR="006E5A47" w:rsidRPr="00AC1165">
        <w:t>, diaries</w:t>
      </w:r>
      <w:r w:rsidR="007F57EA" w:rsidRPr="00AC1165">
        <w:t>, fieldnotes, correspondence, notes in margins of data generation schedules or instruments etc., photographs, handwriting styles, progress reports for funders, and other ephemera</w:t>
      </w:r>
      <w:r w:rsidR="00FB53F7" w:rsidRPr="00AC1165">
        <w:t xml:space="preserve">, </w:t>
      </w:r>
      <w:r w:rsidR="004E3C5F" w:rsidRPr="00AC1165">
        <w:t xml:space="preserve">to </w:t>
      </w:r>
      <w:r w:rsidR="00560E62" w:rsidRPr="00AC1165">
        <w:t xml:space="preserve">the production of knowledge </w:t>
      </w:r>
      <w:r w:rsidR="00C61963">
        <w:t>for our research a</w:t>
      </w:r>
      <w:r w:rsidR="001F166C" w:rsidRPr="00AC1165">
        <w:t xml:space="preserve">bout </w:t>
      </w:r>
      <w:r w:rsidR="00C61963">
        <w:t xml:space="preserve">sociologists’ </w:t>
      </w:r>
      <w:r w:rsidR="001F166C" w:rsidRPr="00AC1165">
        <w:t>wives</w:t>
      </w:r>
      <w:r w:rsidR="0046082E">
        <w:t>?</w:t>
      </w:r>
      <w:r w:rsidR="00C61963">
        <w:t xml:space="preserve">  Any</w:t>
      </w:r>
      <w:r w:rsidR="0031580F" w:rsidRPr="00AC1165">
        <w:t xml:space="preserve"> </w:t>
      </w:r>
      <w:r w:rsidR="00C61963">
        <w:t xml:space="preserve">critical </w:t>
      </w:r>
      <w:r w:rsidR="0031580F" w:rsidRPr="00AC1165">
        <w:t xml:space="preserve">leap </w:t>
      </w:r>
      <w:r w:rsidR="00E65076" w:rsidRPr="00AC1165">
        <w:t xml:space="preserve">in the absence of complete </w:t>
      </w:r>
      <w:r w:rsidR="00676893" w:rsidRPr="00AC1165">
        <w:t xml:space="preserve">certainty </w:t>
      </w:r>
      <w:r w:rsidR="0031580F" w:rsidRPr="00AC1165">
        <w:t xml:space="preserve">cannot be made from nowhere </w:t>
      </w:r>
      <w:r w:rsidR="00C61963">
        <w:t xml:space="preserve">(to borrow from </w:t>
      </w:r>
      <w:proofErr w:type="spellStart"/>
      <w:r w:rsidR="00C61963" w:rsidRPr="00AC1165">
        <w:t>M</w:t>
      </w:r>
      <w:r w:rsidR="00C61963" w:rsidRPr="00AC1165">
        <w:rPr>
          <w:rFonts w:cstheme="minorHAnsi"/>
        </w:rPr>
        <w:t>ö</w:t>
      </w:r>
      <w:r w:rsidR="00C61963" w:rsidRPr="00AC1165">
        <w:t>llering</w:t>
      </w:r>
      <w:proofErr w:type="spellEnd"/>
      <w:r w:rsidR="00C61963">
        <w:t xml:space="preserve"> </w:t>
      </w:r>
      <w:r w:rsidR="00C61963" w:rsidRPr="00AC1165">
        <w:t>2006)</w:t>
      </w:r>
      <w:r w:rsidR="00E906E3">
        <w:t>.  A</w:t>
      </w:r>
      <w:r w:rsidR="005C5DFE" w:rsidRPr="00AC1165">
        <w:t xml:space="preserve">s reflexive and rigorous researchers </w:t>
      </w:r>
      <w:r w:rsidR="00524EF1" w:rsidRPr="00AC1165">
        <w:t>we need to be able to speci</w:t>
      </w:r>
      <w:r w:rsidR="00997293" w:rsidRPr="00AC1165">
        <w:t xml:space="preserve">fy </w:t>
      </w:r>
      <w:r w:rsidR="00524EF1" w:rsidRPr="00AC1165">
        <w:t xml:space="preserve">the </w:t>
      </w:r>
      <w:r w:rsidR="006E60AA" w:rsidRPr="00AC1165">
        <w:t>process by which</w:t>
      </w:r>
      <w:r w:rsidR="00524EF1" w:rsidRPr="00AC1165">
        <w:t xml:space="preserve"> </w:t>
      </w:r>
      <w:r w:rsidR="00E70715" w:rsidRPr="00AC1165">
        <w:t>we move from empiric</w:t>
      </w:r>
      <w:r w:rsidR="00E72D43" w:rsidRPr="00AC1165">
        <w:t>al</w:t>
      </w:r>
      <w:r w:rsidR="0010436E" w:rsidRPr="00AC1165">
        <w:t xml:space="preserve"> </w:t>
      </w:r>
      <w:r w:rsidR="00E72D43" w:rsidRPr="00AC1165">
        <w:t>scrap</w:t>
      </w:r>
      <w:r w:rsidR="0008238B" w:rsidRPr="00AC1165">
        <w:t xml:space="preserve">s </w:t>
      </w:r>
      <w:r w:rsidR="00E70715" w:rsidRPr="00AC1165">
        <w:t xml:space="preserve">to </w:t>
      </w:r>
      <w:r w:rsidR="00AC1165" w:rsidRPr="00AC1165">
        <w:t xml:space="preserve">produce </w:t>
      </w:r>
      <w:r w:rsidR="00E70715" w:rsidRPr="00AC1165">
        <w:t xml:space="preserve">informed analysis and </w:t>
      </w:r>
      <w:r w:rsidR="003378BF" w:rsidRPr="00AC1165">
        <w:t xml:space="preserve">plausible </w:t>
      </w:r>
      <w:r w:rsidR="00E70715" w:rsidRPr="00AC1165">
        <w:t>interpretation</w:t>
      </w:r>
      <w:r w:rsidR="00CA7D67">
        <w:t>s</w:t>
      </w:r>
      <w:r w:rsidR="00997293" w:rsidRPr="00AC1165">
        <w:t>.</w:t>
      </w:r>
      <w:r w:rsidR="00187EED" w:rsidRPr="00AC1165">
        <w:t xml:space="preserve">  </w:t>
      </w:r>
      <w:r w:rsidR="001D7B75">
        <w:t xml:space="preserve">The somewhere from </w:t>
      </w:r>
      <w:r w:rsidR="001D7B75" w:rsidRPr="00EF190F">
        <w:t xml:space="preserve">which we </w:t>
      </w:r>
      <w:r w:rsidR="00EF190F" w:rsidRPr="00EF190F">
        <w:t xml:space="preserve">are looking at traces and </w:t>
      </w:r>
      <w:r w:rsidR="001D7B75" w:rsidRPr="00EF190F">
        <w:t>construct</w:t>
      </w:r>
      <w:r w:rsidR="00EF190F" w:rsidRPr="00EF190F">
        <w:t>ing</w:t>
      </w:r>
      <w:r w:rsidR="001D7B75" w:rsidRPr="00EF190F">
        <w:t xml:space="preserve"> our arguments about the disciplinary developmental role that</w:t>
      </w:r>
      <w:r w:rsidR="001D7B75">
        <w:t xml:space="preserve"> sociologists’ wives have played is </w:t>
      </w:r>
      <w:r w:rsidR="00DC527B">
        <w:t xml:space="preserve">informed </w:t>
      </w:r>
      <w:r w:rsidR="007F1BF3">
        <w:t xml:space="preserve">broadly </w:t>
      </w:r>
      <w:r w:rsidR="00DC527B">
        <w:t xml:space="preserve">by </w:t>
      </w:r>
      <w:r w:rsidR="00EF190F">
        <w:t xml:space="preserve">a feminist </w:t>
      </w:r>
      <w:r w:rsidR="00254BEF">
        <w:t xml:space="preserve">relational </w:t>
      </w:r>
      <w:r w:rsidR="00DC527B">
        <w:t>sensibility</w:t>
      </w:r>
      <w:r w:rsidR="00EF190F" w:rsidRPr="00EF190F">
        <w:t>.</w:t>
      </w:r>
      <w:r w:rsidR="00DB6B87">
        <w:t xml:space="preserve">  </w:t>
      </w:r>
    </w:p>
    <w:p w14:paraId="4CD6CBC9" w14:textId="5DB28A58" w:rsidR="00D56BE1" w:rsidRPr="00FE476C" w:rsidRDefault="00DE53EF" w:rsidP="00FE476C">
      <w:pPr>
        <w:ind w:firstLine="360"/>
      </w:pPr>
      <w:r w:rsidRPr="00EF190F">
        <w:t>Th</w:t>
      </w:r>
      <w:r>
        <w:t>is</w:t>
      </w:r>
      <w:r w:rsidRPr="00EF190F">
        <w:t xml:space="preserve"> </w:t>
      </w:r>
      <w:r>
        <w:t>sensibility, as</w:t>
      </w:r>
      <w:r w:rsidRPr="00EF190F">
        <w:t xml:space="preserve"> we bring </w:t>
      </w:r>
      <w:r>
        <w:t xml:space="preserve">it </w:t>
      </w:r>
      <w:r w:rsidRPr="00EF190F">
        <w:t>to bear on re-apprehending the patchy materials about wives</w:t>
      </w:r>
      <w:r>
        <w:t>,</w:t>
      </w:r>
      <w:r w:rsidRPr="00EF190F">
        <w:t xml:space="preserve"> has informed our arguments about the implications of </w:t>
      </w:r>
      <w:r>
        <w:t xml:space="preserve">the </w:t>
      </w:r>
      <w:r w:rsidRPr="00EF190F">
        <w:t>disciplinary great man narrative combined with the institutionalised invisibility of wives and their labour</w:t>
      </w:r>
      <w:r>
        <w:t>.  It</w:t>
      </w:r>
      <w:r w:rsidRPr="00EF190F">
        <w:t xml:space="preserve"> is tied into our own </w:t>
      </w:r>
      <w:r>
        <w:t xml:space="preserve">sociological </w:t>
      </w:r>
      <w:r w:rsidRPr="00EF190F">
        <w:t>biographies</w:t>
      </w:r>
      <w:r>
        <w:t>, to our theoretical influences and conceptual approach to understanding the social world</w:t>
      </w:r>
      <w:r w:rsidRPr="00EF190F">
        <w:t xml:space="preserve">.  </w:t>
      </w:r>
      <w:r>
        <w:t xml:space="preserve">Liz Stanley developed the notion of intellectual autobiography ‘to </w:t>
      </w:r>
      <w:r w:rsidRPr="00DD7D34">
        <w:rPr>
          <w:rFonts w:eastAsia="Times New Roman"/>
        </w:rPr>
        <w:t>put such</w:t>
      </w:r>
      <w:r w:rsidR="003E18D2">
        <w:rPr>
          <w:rFonts w:eastAsia="Times New Roman"/>
        </w:rPr>
        <w:t xml:space="preserve"> p</w:t>
      </w:r>
      <w:r w:rsidRPr="00DD7D34">
        <w:rPr>
          <w:rFonts w:eastAsia="Times New Roman"/>
        </w:rPr>
        <w:t>recepts concerning reflexivity in feminist research processes into analytic</w:t>
      </w:r>
      <w:r w:rsidR="003E18D2">
        <w:t xml:space="preserve"> </w:t>
      </w:r>
      <w:r w:rsidRPr="00DD7D34">
        <w:rPr>
          <w:rFonts w:eastAsia="Times New Roman"/>
        </w:rPr>
        <w:t>practice, in particular by focusing on the processes by which evaluations,</w:t>
      </w:r>
      <w:r w:rsidR="003E18D2">
        <w:t xml:space="preserve"> </w:t>
      </w:r>
      <w:r w:rsidRPr="00DD7D34">
        <w:rPr>
          <w:rFonts w:eastAsia="Times New Roman"/>
        </w:rPr>
        <w:t>interpretations and conclusions have been reached from whatever 'data' I have</w:t>
      </w:r>
      <w:r w:rsidR="003E18D2">
        <w:t xml:space="preserve"> </w:t>
      </w:r>
      <w:r w:rsidRPr="00DD7D34">
        <w:rPr>
          <w:rFonts w:eastAsia="Times New Roman"/>
        </w:rPr>
        <w:t>worked on</w:t>
      </w:r>
      <w:r w:rsidR="003E18D2">
        <w:rPr>
          <w:rFonts w:eastAsia="Times New Roman"/>
        </w:rPr>
        <w:t>’ (Stanley</w:t>
      </w:r>
      <w:r w:rsidR="00213E54">
        <w:rPr>
          <w:rFonts w:eastAsia="Times New Roman"/>
        </w:rPr>
        <w:t xml:space="preserve"> 1993: </w:t>
      </w:r>
      <w:r w:rsidR="00FE476C">
        <w:rPr>
          <w:rFonts w:eastAsia="Times New Roman"/>
        </w:rPr>
        <w:t xml:space="preserve">44).  </w:t>
      </w:r>
      <w:r w:rsidR="00EF190F" w:rsidRPr="00EF190F">
        <w:t>H</w:t>
      </w:r>
      <w:r w:rsidR="001D7B75" w:rsidRPr="00EF190F">
        <w:rPr>
          <w:rFonts w:eastAsia="Times New Roman"/>
        </w:rPr>
        <w:t xml:space="preserve">ighlighting researchers’ </w:t>
      </w:r>
      <w:r w:rsidR="0069630A">
        <w:rPr>
          <w:rFonts w:eastAsia="Times New Roman"/>
        </w:rPr>
        <w:t xml:space="preserve">intellectual </w:t>
      </w:r>
      <w:r w:rsidR="00E13D1F">
        <w:rPr>
          <w:rFonts w:eastAsia="Times New Roman"/>
        </w:rPr>
        <w:t>auto</w:t>
      </w:r>
      <w:r w:rsidR="001D7B75" w:rsidRPr="00EF190F">
        <w:rPr>
          <w:rFonts w:eastAsia="Times New Roman"/>
        </w:rPr>
        <w:t>biographies is about revealing the process of interpretation</w:t>
      </w:r>
      <w:r w:rsidR="00542AA4">
        <w:rPr>
          <w:rFonts w:eastAsia="Times New Roman"/>
        </w:rPr>
        <w:t>.  I</w:t>
      </w:r>
      <w:r w:rsidR="001D7B75" w:rsidRPr="00EF190F">
        <w:rPr>
          <w:rFonts w:eastAsia="Times New Roman"/>
        </w:rPr>
        <w:t xml:space="preserve">t </w:t>
      </w:r>
      <w:r w:rsidR="001D7B75" w:rsidRPr="00EF190F">
        <w:t xml:space="preserve">involves making visible and accountable what is usually and conventionally hidden for readers – the </w:t>
      </w:r>
      <w:r w:rsidR="00F727A8">
        <w:t xml:space="preserve">active </w:t>
      </w:r>
      <w:r w:rsidR="001D7B75" w:rsidRPr="00EF190F">
        <w:t xml:space="preserve">process of understanding by a person with a particular intellectual positioning from which s/he is understanding.  </w:t>
      </w:r>
      <w:r w:rsidR="00EF190F" w:rsidRPr="00EF190F">
        <w:rPr>
          <w:rFonts w:eastAsia="Times New Roman"/>
        </w:rPr>
        <w:t xml:space="preserve">Liz Stanley argues that the labour process involved in constructing texts and producing accounts of lives is often ignored.  </w:t>
      </w:r>
      <w:r w:rsidR="001D7B75" w:rsidRPr="00EF190F">
        <w:t>R</w:t>
      </w:r>
      <w:r w:rsidR="00EF190F" w:rsidRPr="00EF190F">
        <w:t>esearchers r</w:t>
      </w:r>
      <w:r w:rsidR="001D7B75" w:rsidRPr="00EF190F">
        <w:t xml:space="preserve">evealing </w:t>
      </w:r>
      <w:r w:rsidR="00EF190F" w:rsidRPr="00EF190F">
        <w:t>and</w:t>
      </w:r>
      <w:r w:rsidR="001D7B75" w:rsidRPr="00EF190F">
        <w:t xml:space="preserve"> addressing the</w:t>
      </w:r>
      <w:r w:rsidR="00EF190F" w:rsidRPr="00EF190F">
        <w:t>ir</w:t>
      </w:r>
      <w:r w:rsidR="001D7B75" w:rsidRPr="00EF190F">
        <w:t xml:space="preserve"> interpretive process </w:t>
      </w:r>
      <w:r w:rsidR="001D7B75" w:rsidRPr="00EF190F">
        <w:rPr>
          <w:rFonts w:eastAsia="Times New Roman"/>
        </w:rPr>
        <w:t>denotes ‘</w:t>
      </w:r>
      <w:r w:rsidR="00C61963" w:rsidRPr="00EF190F">
        <w:rPr>
          <w:rFonts w:eastAsia="Times New Roman"/>
        </w:rPr>
        <w:t>an analytic (not just descriptive) concern with the specifics of how we come to understand what we do, by locating acts of understanding in an explication of the grounded contexts these are located in and arise from</w:t>
      </w:r>
      <w:r w:rsidR="001D7B75" w:rsidRPr="00EF190F">
        <w:rPr>
          <w:rFonts w:eastAsia="Times New Roman"/>
        </w:rPr>
        <w:t>’</w:t>
      </w:r>
      <w:r w:rsidR="00C61963" w:rsidRPr="00EF190F">
        <w:rPr>
          <w:rFonts w:eastAsia="Times New Roman"/>
        </w:rPr>
        <w:t xml:space="preserve"> (</w:t>
      </w:r>
      <w:r w:rsidR="00EF190F" w:rsidRPr="00EF190F">
        <w:rPr>
          <w:rFonts w:eastAsia="Times New Roman"/>
        </w:rPr>
        <w:t xml:space="preserve">Stanley </w:t>
      </w:r>
      <w:r w:rsidR="00C61963" w:rsidRPr="00EF190F">
        <w:rPr>
          <w:rFonts w:eastAsia="Times New Roman"/>
        </w:rPr>
        <w:t xml:space="preserve">1990, p. 62). </w:t>
      </w:r>
      <w:r w:rsidR="007A43D9">
        <w:rPr>
          <w:rFonts w:eastAsia="Times New Roman"/>
        </w:rPr>
        <w:t xml:space="preserve"> </w:t>
      </w:r>
    </w:p>
    <w:p w14:paraId="3AC10B08" w14:textId="2A465C02" w:rsidR="007F1BF3" w:rsidRDefault="0024363C" w:rsidP="007F1BF3">
      <w:pPr>
        <w:ind w:firstLine="360"/>
      </w:pPr>
      <w:r w:rsidRPr="006F1A2E">
        <w:t xml:space="preserve">Exploring the patchy material about wives </w:t>
      </w:r>
      <w:r w:rsidR="00DA33FA" w:rsidRPr="006F1A2E">
        <w:t xml:space="preserve">from </w:t>
      </w:r>
      <w:r w:rsidRPr="006F1A2E">
        <w:t xml:space="preserve">a </w:t>
      </w:r>
      <w:r w:rsidR="007F0F58">
        <w:t xml:space="preserve">relational feminist </w:t>
      </w:r>
      <w:r w:rsidR="00DA33FA" w:rsidRPr="006F1A2E">
        <w:t>point of view</w:t>
      </w:r>
      <w:r w:rsidRPr="006F1A2E">
        <w:t xml:space="preserve"> or </w:t>
      </w:r>
      <w:r w:rsidR="00DA33FA" w:rsidRPr="006F1A2E">
        <w:t xml:space="preserve">lens </w:t>
      </w:r>
      <w:r w:rsidRPr="006F1A2E">
        <w:t xml:space="preserve">means </w:t>
      </w:r>
      <w:r w:rsidR="00DA33FA" w:rsidRPr="006F1A2E">
        <w:t>rereading</w:t>
      </w:r>
      <w:r w:rsidR="00DA33FA" w:rsidRPr="00DA33FA">
        <w:t xml:space="preserve"> against the grain as well as with it</w:t>
      </w:r>
      <w:r w:rsidR="00CD2B05">
        <w:t>.  It involves</w:t>
      </w:r>
      <w:r w:rsidR="00DA33FA" w:rsidRPr="00DA33FA">
        <w:t xml:space="preserve"> </w:t>
      </w:r>
      <w:r>
        <w:t xml:space="preserve">paying </w:t>
      </w:r>
      <w:r w:rsidR="00DA33FA" w:rsidRPr="00DA33FA">
        <w:t xml:space="preserve">conceptual not just empiricist </w:t>
      </w:r>
      <w:r>
        <w:t xml:space="preserve">attention </w:t>
      </w:r>
      <w:r w:rsidR="00DC527B">
        <w:t>to</w:t>
      </w:r>
      <w:r w:rsidR="001D7B75" w:rsidRPr="00AC1165">
        <w:t xml:space="preserve"> </w:t>
      </w:r>
      <w:r>
        <w:t xml:space="preserve">the </w:t>
      </w:r>
      <w:r w:rsidR="001D7B75">
        <w:t>wider social</w:t>
      </w:r>
      <w:r w:rsidR="00D8213C">
        <w:t>, economic and political</w:t>
      </w:r>
      <w:r w:rsidR="001D7B75">
        <w:t xml:space="preserve"> </w:t>
      </w:r>
      <w:r w:rsidR="001D7B75" w:rsidRPr="00AC1165">
        <w:t xml:space="preserve">conditions of </w:t>
      </w:r>
      <w:r w:rsidR="00DC527B">
        <w:t xml:space="preserve">institutional and interpersonal </w:t>
      </w:r>
      <w:r w:rsidR="001D7B75" w:rsidRPr="00F11A36">
        <w:t xml:space="preserve">gendered power relations </w:t>
      </w:r>
      <w:r w:rsidR="008A53A0" w:rsidRPr="00F11A36">
        <w:t>of</w:t>
      </w:r>
      <w:r w:rsidR="00725EA8" w:rsidRPr="00F11A36">
        <w:t xml:space="preserve"> incorporated wife</w:t>
      </w:r>
      <w:r w:rsidR="00CE4189" w:rsidRPr="00F11A36">
        <w:t>hood</w:t>
      </w:r>
      <w:r w:rsidR="00725EA8" w:rsidRPr="00F11A36">
        <w:t xml:space="preserve"> </w:t>
      </w:r>
      <w:r w:rsidR="001D7B75" w:rsidRPr="00F11A36">
        <w:t>in which the</w:t>
      </w:r>
      <w:r w:rsidR="00DC527B" w:rsidRPr="00F11A36">
        <w:t xml:space="preserve"> wives were</w:t>
      </w:r>
      <w:r w:rsidR="001D7B75" w:rsidRPr="00F11A36">
        <w:t xml:space="preserve"> embedded</w:t>
      </w:r>
      <w:r w:rsidR="000146E1" w:rsidRPr="00F11A36">
        <w:t>.  These</w:t>
      </w:r>
      <w:r w:rsidR="000146E1">
        <w:t xml:space="preserve"> conditions</w:t>
      </w:r>
      <w:r w:rsidR="00C2774B">
        <w:t>, implicitly or explicitly, are inscribed in the material traces we explore</w:t>
      </w:r>
      <w:r w:rsidR="006046BF">
        <w:t>.  A</w:t>
      </w:r>
      <w:r w:rsidR="00494687">
        <w:t xml:space="preserve">cknowledging this </w:t>
      </w:r>
      <w:r w:rsidR="00673723">
        <w:t xml:space="preserve">means that researchers are applying </w:t>
      </w:r>
      <w:r w:rsidR="00BB7B77">
        <w:t xml:space="preserve">a lens that identifies the hidden presence and forgotten traces of academics’ wives and their contributions.  </w:t>
      </w:r>
      <w:r w:rsidR="007F1BF3">
        <w:t xml:space="preserve">Feminist and gender-aware inquiry has provided much evidence of the dominant gendered division of labour, the </w:t>
      </w:r>
      <w:r w:rsidR="00F61B70">
        <w:t xml:space="preserve">implicit </w:t>
      </w:r>
      <w:r w:rsidR="007F1BF3">
        <w:t xml:space="preserve">division of public and private spheres, </w:t>
      </w:r>
      <w:r w:rsidR="00F61B70">
        <w:t xml:space="preserve">the effects of patriarchal </w:t>
      </w:r>
      <w:r w:rsidR="007F1BF3">
        <w:t xml:space="preserve">attitudes to women, the institutional </w:t>
      </w:r>
      <w:r w:rsidR="00F61B70">
        <w:t>parameters and strictures of marriage and wife</w:t>
      </w:r>
      <w:r w:rsidR="00CE4189">
        <w:t>hood</w:t>
      </w:r>
      <w:r w:rsidR="00F61B70">
        <w:t xml:space="preserve"> – and the tensions, </w:t>
      </w:r>
      <w:r w:rsidR="009D59A1">
        <w:t>rupture</w:t>
      </w:r>
      <w:r w:rsidR="00F61B70">
        <w:t>s and exceptions</w:t>
      </w:r>
      <w:r w:rsidR="009D59A1">
        <w:t xml:space="preserve"> </w:t>
      </w:r>
      <w:r w:rsidR="00F61B70">
        <w:t xml:space="preserve">– in post-war Britain (e.g. </w:t>
      </w:r>
      <w:r w:rsidR="009D59A1">
        <w:t xml:space="preserve">Finch 1983; Gavron 1966; </w:t>
      </w:r>
      <w:r w:rsidR="00F61B70">
        <w:t>Lewis 1992</w:t>
      </w:r>
      <w:r w:rsidR="00694D64">
        <w:t>; Oakley 1981</w:t>
      </w:r>
      <w:r w:rsidR="008378C6">
        <w:t>).</w:t>
      </w:r>
    </w:p>
    <w:p w14:paraId="090637DE" w14:textId="2459812D" w:rsidR="00D758F5" w:rsidRDefault="00BB7B77" w:rsidP="00A63DF0">
      <w:pPr>
        <w:ind w:firstLine="360"/>
      </w:pPr>
      <w:r>
        <w:lastRenderedPageBreak/>
        <w:t>Awareness of gendered</w:t>
      </w:r>
      <w:r w:rsidR="00262549">
        <w:t xml:space="preserve"> politics and</w:t>
      </w:r>
      <w:r>
        <w:t xml:space="preserve"> relationality as inherently constitutive provides a critical edge, </w:t>
      </w:r>
      <w:r w:rsidR="00DA33FA">
        <w:t xml:space="preserve">and </w:t>
      </w:r>
      <w:r w:rsidRPr="00254BEF">
        <w:t>means that the taken-for-granted individualism of the narrative of a</w:t>
      </w:r>
      <w:r w:rsidR="00C5077D">
        <w:t xml:space="preserve"> </w:t>
      </w:r>
      <w:r w:rsidR="00C5077D" w:rsidRPr="00E24DDE">
        <w:t>self-sufficient</w:t>
      </w:r>
      <w:r w:rsidRPr="00254BEF">
        <w:t xml:space="preserve"> great man is called into question.</w:t>
      </w:r>
      <w:r>
        <w:t xml:space="preserve">  And it is awareness of dynamics of gendered inequality as this is situated in structural interpersonal relations that alerts us to the institutional and relational positioning of wifehood and implications for </w:t>
      </w:r>
      <w:r w:rsidRPr="00D758F5">
        <w:t xml:space="preserve">what wives are able to do and the lives they are able to </w:t>
      </w:r>
      <w:r w:rsidRPr="00B6120E">
        <w:rPr>
          <w:rFonts w:cstheme="minorHAnsi"/>
        </w:rPr>
        <w:t>lead</w:t>
      </w:r>
      <w:r w:rsidR="00DA33FA" w:rsidRPr="00B6120E">
        <w:rPr>
          <w:rFonts w:cstheme="minorHAnsi"/>
        </w:rPr>
        <w:t xml:space="preserve"> (</w:t>
      </w:r>
      <w:proofErr w:type="spellStart"/>
      <w:r w:rsidR="00DA33FA" w:rsidRPr="00B6120E">
        <w:rPr>
          <w:rFonts w:cstheme="minorHAnsi"/>
        </w:rPr>
        <w:t>Koggel</w:t>
      </w:r>
      <w:proofErr w:type="spellEnd"/>
      <w:r w:rsidR="00DA33FA" w:rsidRPr="00B6120E">
        <w:rPr>
          <w:rFonts w:cstheme="minorHAnsi"/>
        </w:rPr>
        <w:t xml:space="preserve"> et al. 2022)</w:t>
      </w:r>
      <w:r w:rsidRPr="00B6120E">
        <w:rPr>
          <w:rFonts w:cstheme="minorHAnsi"/>
        </w:rPr>
        <w:t xml:space="preserve">.  </w:t>
      </w:r>
      <w:r w:rsidR="00D758F5" w:rsidRPr="00B6120E">
        <w:rPr>
          <w:rFonts w:cstheme="minorHAnsi"/>
        </w:rPr>
        <w:t>A focus on empirical evidence alone</w:t>
      </w:r>
      <w:r w:rsidR="0096105A" w:rsidRPr="00B6120E">
        <w:rPr>
          <w:rFonts w:cstheme="minorHAnsi"/>
        </w:rPr>
        <w:t xml:space="preserve"> </w:t>
      </w:r>
      <w:r w:rsidR="0034701D" w:rsidRPr="00B6120E">
        <w:rPr>
          <w:rFonts w:cstheme="minorHAnsi"/>
        </w:rPr>
        <w:t xml:space="preserve">as somehow </w:t>
      </w:r>
      <w:r w:rsidR="00C336E9" w:rsidRPr="00B6120E">
        <w:rPr>
          <w:rFonts w:cstheme="minorHAnsi"/>
        </w:rPr>
        <w:t xml:space="preserve">detached, </w:t>
      </w:r>
      <w:r w:rsidR="00422E8A" w:rsidRPr="00B6120E">
        <w:rPr>
          <w:rFonts w:cstheme="minorHAnsi"/>
        </w:rPr>
        <w:t xml:space="preserve">outside of the </w:t>
      </w:r>
      <w:r w:rsidR="0013654D" w:rsidRPr="00B6120E">
        <w:rPr>
          <w:rFonts w:cstheme="minorHAnsi"/>
        </w:rPr>
        <w:t>structural and relationa</w:t>
      </w:r>
      <w:r w:rsidR="00E72DE1" w:rsidRPr="00B6120E">
        <w:rPr>
          <w:rFonts w:cstheme="minorHAnsi"/>
        </w:rPr>
        <w:t xml:space="preserve">l </w:t>
      </w:r>
      <w:r w:rsidR="0013654D" w:rsidRPr="00B6120E">
        <w:rPr>
          <w:rFonts w:cstheme="minorHAnsi"/>
        </w:rPr>
        <w:t>dynamics</w:t>
      </w:r>
      <w:r w:rsidR="00E72DE1" w:rsidRPr="00B6120E">
        <w:rPr>
          <w:rFonts w:cstheme="minorHAnsi"/>
        </w:rPr>
        <w:t xml:space="preserve"> that </w:t>
      </w:r>
      <w:r w:rsidR="00C336E9" w:rsidRPr="00B6120E">
        <w:rPr>
          <w:rFonts w:cstheme="minorHAnsi"/>
        </w:rPr>
        <w:t xml:space="preserve">it </w:t>
      </w:r>
      <w:r w:rsidR="00E72DE1" w:rsidRPr="00B6120E">
        <w:rPr>
          <w:rFonts w:cstheme="minorHAnsi"/>
        </w:rPr>
        <w:t>is located within,</w:t>
      </w:r>
      <w:r w:rsidR="00D758F5" w:rsidRPr="00B6120E">
        <w:rPr>
          <w:rFonts w:cstheme="minorHAnsi"/>
        </w:rPr>
        <w:t xml:space="preserve"> ironically means actuality is silenced</w:t>
      </w:r>
      <w:r w:rsidR="00DA369C">
        <w:rPr>
          <w:rFonts w:cstheme="minorHAnsi"/>
        </w:rPr>
        <w:t>.</w:t>
      </w:r>
      <w:r w:rsidR="00A63DF0">
        <w:rPr>
          <w:rFonts w:cstheme="minorHAnsi"/>
        </w:rPr>
        <w:t xml:space="preserve">  </w:t>
      </w:r>
      <w:r w:rsidRPr="00B6120E">
        <w:rPr>
          <w:rFonts w:cstheme="minorHAnsi"/>
        </w:rPr>
        <w:t xml:space="preserve">It is </w:t>
      </w:r>
      <w:r w:rsidR="00DA33FA" w:rsidRPr="00B6120E">
        <w:rPr>
          <w:rFonts w:cstheme="minorHAnsi"/>
        </w:rPr>
        <w:t>the knowledge that the contributions of</w:t>
      </w:r>
      <w:r w:rsidR="00DA33FA">
        <w:t xml:space="preserve"> the wives of disciplinary great men must be</w:t>
      </w:r>
      <w:r w:rsidR="00D758F5">
        <w:t xml:space="preserve"> accessed</w:t>
      </w:r>
      <w:r w:rsidR="00DA33FA">
        <w:t xml:space="preserve">, located and analysed within broader relations of </w:t>
      </w:r>
      <w:r w:rsidR="002A199D">
        <w:t>gendered labour</w:t>
      </w:r>
      <w:r w:rsidR="00DA33FA">
        <w:t xml:space="preserve">, in the undergirding relational </w:t>
      </w:r>
      <w:r>
        <w:t xml:space="preserve">conditions, context, and circumstances, </w:t>
      </w:r>
      <w:r w:rsidR="00DA33FA">
        <w:t xml:space="preserve">that is </w:t>
      </w:r>
      <w:r>
        <w:t xml:space="preserve">the grounding that enables the </w:t>
      </w:r>
      <w:r w:rsidR="00673723">
        <w:t xml:space="preserve">leap </w:t>
      </w:r>
      <w:r>
        <w:t>from</w:t>
      </w:r>
      <w:r w:rsidR="00673723">
        <w:t xml:space="preserve"> fragmentary traces of sociologists’ wives </w:t>
      </w:r>
      <w:r>
        <w:t xml:space="preserve">across </w:t>
      </w:r>
      <w:r w:rsidR="00673723">
        <w:t xml:space="preserve">to </w:t>
      </w:r>
      <w:r>
        <w:t>pointing to</w:t>
      </w:r>
      <w:r w:rsidR="00673723">
        <w:t xml:space="preserve"> their contributions to their husband’s disciplinary endeavours</w:t>
      </w:r>
      <w:r>
        <w:t xml:space="preserve">.  </w:t>
      </w:r>
    </w:p>
    <w:p w14:paraId="5AC9DC64" w14:textId="4D2775C3" w:rsidR="00D81540" w:rsidRDefault="00D81540" w:rsidP="00D81540">
      <w:pPr>
        <w:rPr>
          <w:rFonts w:ascii="Calibri" w:hAnsi="Calibri" w:cs="Calibri"/>
        </w:rPr>
      </w:pPr>
    </w:p>
    <w:p w14:paraId="0A9A1ED6" w14:textId="55A1664C" w:rsidR="005A77DE" w:rsidRPr="00496B79" w:rsidRDefault="005A77DE" w:rsidP="00F331C7">
      <w:pPr>
        <w:rPr>
          <w:b/>
          <w:bCs/>
        </w:rPr>
      </w:pPr>
      <w:r w:rsidRPr="00496B79">
        <w:rPr>
          <w:b/>
          <w:bCs/>
        </w:rPr>
        <w:t>Conclusion</w:t>
      </w:r>
    </w:p>
    <w:p w14:paraId="206ABB5C" w14:textId="74D00877" w:rsidR="00054C69" w:rsidRDefault="00545609" w:rsidP="002B786A">
      <w:r>
        <w:t xml:space="preserve">Making visible the slivers and traces of academics’ wives in the past, and writing them into existence, enables contemporary scholars to understand the importance of the part played by the wives of major figures in disciplinary endeavours.  Rather than hidden, forgotten or ignored incorporation, a feminist perspective on relationality and gender politics </w:t>
      </w:r>
      <w:r w:rsidR="005A59E4">
        <w:t>highlights</w:t>
      </w:r>
      <w:r>
        <w:t xml:space="preserve"> how, on many levels, wives helped to build the reputations and careers of their academic husbands.  As our own and others’ work </w:t>
      </w:r>
      <w:r w:rsidR="006F1F1E">
        <w:t xml:space="preserve">in this field </w:t>
      </w:r>
      <w:r>
        <w:t>reveals, the men often appear to have produced foundational disciplinary insights and achieve academic recognition on their own or in collaboration with male colleagues</w:t>
      </w:r>
      <w:r w:rsidR="00932B74">
        <w:t xml:space="preserve">, while the piecing together of representations of </w:t>
      </w:r>
      <w:r w:rsidR="00245413">
        <w:t>scraps of t</w:t>
      </w:r>
      <w:r w:rsidR="00932B74">
        <w:t xml:space="preserve">he past reveals this as propped up by input from wives.  </w:t>
      </w:r>
      <w:r w:rsidR="00245413">
        <w:t xml:space="preserve">The aim of this endeavour is not to undermine the </w:t>
      </w:r>
      <w:r w:rsidR="006F1F1E">
        <w:t xml:space="preserve">brilliant </w:t>
      </w:r>
      <w:r w:rsidR="00245413">
        <w:t xml:space="preserve">men and the knowledge they generated that has had such important effects down the disciplinary generations, but to bring to bear a feminist sensibility that reveals </w:t>
      </w:r>
      <w:r w:rsidR="006F1F1E">
        <w:t xml:space="preserve">the gendered politics of </w:t>
      </w:r>
      <w:r w:rsidR="00245413">
        <w:t>relationality</w:t>
      </w:r>
      <w:r w:rsidR="006F1F1E">
        <w:t xml:space="preserve"> that is part of their (and others</w:t>
      </w:r>
      <w:r w:rsidR="00D35DB3">
        <w:t>’</w:t>
      </w:r>
      <w:r w:rsidR="006F1F1E">
        <w:t>) lives.</w:t>
      </w:r>
    </w:p>
    <w:p w14:paraId="54B920BF" w14:textId="567F2230" w:rsidR="002B786A" w:rsidRPr="00496B79" w:rsidRDefault="007F1BF3" w:rsidP="00545609">
      <w:pPr>
        <w:ind w:firstLine="360"/>
      </w:pPr>
      <w:r w:rsidRPr="00496B79">
        <w:t>M</w:t>
      </w:r>
      <w:r w:rsidR="005A77DE" w:rsidRPr="00496B79">
        <w:t>anaging the uncertainties and nuances of the</w:t>
      </w:r>
      <w:r w:rsidR="00E37B6F" w:rsidRPr="00496B79">
        <w:t xml:space="preserve"> by-products of social research </w:t>
      </w:r>
      <w:r w:rsidR="007F0391" w:rsidRPr="00496B79">
        <w:t>that contain traces of wives’ contributions to the</w:t>
      </w:r>
      <w:r w:rsidR="00BF1DB2" w:rsidRPr="00496B79">
        <w:t xml:space="preserve"> career trajectories and achievements of prominent academic men</w:t>
      </w:r>
      <w:r w:rsidR="005A77DE" w:rsidRPr="00496B79">
        <w:t>, or extrapolating from mentions in book acknowledgements</w:t>
      </w:r>
      <w:r w:rsidR="00E37B6F" w:rsidRPr="00496B79">
        <w:t>,</w:t>
      </w:r>
      <w:r w:rsidR="00BF1DB2" w:rsidRPr="00496B79">
        <w:t xml:space="preserve"> involves r</w:t>
      </w:r>
      <w:r w:rsidRPr="00496B79">
        <w:t>eading between the lines</w:t>
      </w:r>
      <w:r w:rsidR="002B786A" w:rsidRPr="00496B79">
        <w:t xml:space="preserve">.  It involves re-reading </w:t>
      </w:r>
      <w:r w:rsidR="00E37B6F" w:rsidRPr="00496B79">
        <w:t>against the grain</w:t>
      </w:r>
      <w:r w:rsidR="002B786A" w:rsidRPr="00496B79">
        <w:t xml:space="preserve"> in the knowledge that the individual brilliant man is a construct propped up by unacknowledged work of wives and other women behind the scenes.  </w:t>
      </w:r>
    </w:p>
    <w:p w14:paraId="16399464" w14:textId="7E398CC9" w:rsidR="00E80931" w:rsidRDefault="00E37B6F" w:rsidP="002B786A">
      <w:pPr>
        <w:ind w:firstLine="360"/>
      </w:pPr>
      <w:r w:rsidRPr="00496B79">
        <w:t>The recovery of wives and investigations of archival and other material from the past is always read and understood from the present moment, not least because of the concerns that have led researchers such as ourselves to</w:t>
      </w:r>
      <w:r w:rsidR="00E7057F">
        <w:t xml:space="preserve"> recognise and</w:t>
      </w:r>
      <w:r w:rsidRPr="00496B79">
        <w:t xml:space="preserve"> investigate </w:t>
      </w:r>
      <w:r w:rsidR="00E7057F">
        <w:t>it as a</w:t>
      </w:r>
      <w:r w:rsidRPr="00496B79">
        <w:t xml:space="preserve"> topic.  But </w:t>
      </w:r>
      <w:r w:rsidR="002B786A" w:rsidRPr="00496B79">
        <w:t xml:space="preserve">there are caveats here.  </w:t>
      </w:r>
      <w:r w:rsidR="001B2625">
        <w:t xml:space="preserve">A question that </w:t>
      </w:r>
      <w:r w:rsidRPr="00496B79">
        <w:t xml:space="preserve">has often </w:t>
      </w:r>
      <w:r w:rsidR="005A77DE" w:rsidRPr="00496B79">
        <w:t xml:space="preserve">been </w:t>
      </w:r>
      <w:r w:rsidR="001B2625">
        <w:t>put</w:t>
      </w:r>
      <w:r w:rsidR="005A77DE" w:rsidRPr="00496B79">
        <w:t xml:space="preserve"> to us after presentations of our work</w:t>
      </w:r>
      <w:r w:rsidR="001B2625">
        <w:t xml:space="preserve"> is</w:t>
      </w:r>
      <w:r w:rsidR="005A77DE" w:rsidRPr="00496B79">
        <w:t>,</w:t>
      </w:r>
      <w:r w:rsidR="001B2625">
        <w:t xml:space="preserve"> shouldn’t the husbands have noted their </w:t>
      </w:r>
      <w:r w:rsidR="005A77DE" w:rsidRPr="00496B79">
        <w:t>wives as coauthors</w:t>
      </w:r>
      <w:r w:rsidR="001B2625">
        <w:t xml:space="preserve"> on their publications?</w:t>
      </w:r>
      <w:r w:rsidR="005A77DE" w:rsidRPr="00496B79">
        <w:t xml:space="preserve">  But </w:t>
      </w:r>
      <w:r w:rsidRPr="00496B79">
        <w:t>the writing of sociologists’ and other disciplinary giants’ wives into existence is</w:t>
      </w:r>
      <w:r w:rsidR="005A77DE" w:rsidRPr="00496B79">
        <w:t xml:space="preserve"> not about using a present</w:t>
      </w:r>
      <w:r w:rsidR="002B786A" w:rsidRPr="00496B79">
        <w:t>-</w:t>
      </w:r>
      <w:r w:rsidR="005A77DE" w:rsidRPr="00496B79">
        <w:t xml:space="preserve">centred lens </w:t>
      </w:r>
      <w:r w:rsidR="002B786A" w:rsidRPr="00496B79">
        <w:t xml:space="preserve">to </w:t>
      </w:r>
      <w:r w:rsidR="005A77DE" w:rsidRPr="00496B79">
        <w:t>mak</w:t>
      </w:r>
      <w:r w:rsidR="002B786A" w:rsidRPr="00496B79">
        <w:t>e</w:t>
      </w:r>
      <w:r w:rsidR="005A77DE" w:rsidRPr="00496B79">
        <w:t xml:space="preserve"> a judgement about</w:t>
      </w:r>
      <w:r w:rsidR="001B2625">
        <w:t xml:space="preserve"> the past</w:t>
      </w:r>
      <w:r w:rsidR="005A77DE" w:rsidRPr="00496B79">
        <w:t xml:space="preserve">.  </w:t>
      </w:r>
      <w:r w:rsidRPr="00496B79">
        <w:t>The endeavour is m</w:t>
      </w:r>
      <w:r w:rsidR="005A77DE" w:rsidRPr="00496B79">
        <w:t>ore about acknowledging and identifying the work that wives</w:t>
      </w:r>
      <w:r w:rsidRPr="00496B79">
        <w:t xml:space="preserve"> have</w:t>
      </w:r>
      <w:r w:rsidR="005A77DE" w:rsidRPr="00496B79">
        <w:t xml:space="preserve"> put in</w:t>
      </w:r>
      <w:r w:rsidRPr="00496B79">
        <w:t>, their contribution to disciplinary knowledge,</w:t>
      </w:r>
      <w:r w:rsidR="005A77DE" w:rsidRPr="00496B79">
        <w:t xml:space="preserve"> and </w:t>
      </w:r>
      <w:r w:rsidRPr="00496B79">
        <w:t xml:space="preserve">especially about </w:t>
      </w:r>
      <w:r w:rsidR="005A77DE" w:rsidRPr="00496B79">
        <w:t>identifying the collecti</w:t>
      </w:r>
      <w:r w:rsidRPr="00496B79">
        <w:t>ve</w:t>
      </w:r>
      <w:r w:rsidR="005A77DE" w:rsidRPr="00496B79">
        <w:t xml:space="preserve"> relational nature of the academic endeavour rather than the myth of the brilliant man.</w:t>
      </w:r>
      <w:r w:rsidR="002B786A" w:rsidRPr="00496B79">
        <w:t xml:space="preserve">  </w:t>
      </w:r>
    </w:p>
    <w:p w14:paraId="0F6FE9A4" w14:textId="6AFCE6EE" w:rsidR="00A76569" w:rsidRDefault="00E80931" w:rsidP="00D74401">
      <w:pPr>
        <w:ind w:firstLine="360"/>
      </w:pPr>
      <w:r>
        <w:t>R</w:t>
      </w:r>
      <w:r w:rsidR="001B2625">
        <w:t xml:space="preserve">ecovering and recognising the contributions of wives to </w:t>
      </w:r>
      <w:r w:rsidR="001710E3">
        <w:t>past</w:t>
      </w:r>
      <w:r w:rsidR="001B2625">
        <w:t xml:space="preserve"> scholarship </w:t>
      </w:r>
      <w:r w:rsidR="00D96C28">
        <w:t xml:space="preserve">also </w:t>
      </w:r>
      <w:r w:rsidR="001710E3">
        <w:t>alert</w:t>
      </w:r>
      <w:r w:rsidR="00D96C28">
        <w:t>s</w:t>
      </w:r>
      <w:r w:rsidR="001710E3">
        <w:t xml:space="preserve"> us to the erasures that continue today.  </w:t>
      </w:r>
      <w:r w:rsidR="002B786A" w:rsidRPr="00496B79">
        <w:t>In an a</w:t>
      </w:r>
      <w:r w:rsidR="00512937" w:rsidRPr="00496B79">
        <w:t xml:space="preserve">cademy </w:t>
      </w:r>
      <w:r w:rsidR="00705CAB" w:rsidRPr="00496B79">
        <w:t>facing</w:t>
      </w:r>
      <w:r w:rsidR="00512937" w:rsidRPr="00496B79">
        <w:t xml:space="preserve"> </w:t>
      </w:r>
      <w:r w:rsidR="002B786A" w:rsidRPr="00496B79">
        <w:t xml:space="preserve">a </w:t>
      </w:r>
      <w:r w:rsidR="00512937" w:rsidRPr="00496B79">
        <w:t xml:space="preserve">crisis of </w:t>
      </w:r>
      <w:r w:rsidR="00705CAB" w:rsidRPr="00496B79">
        <w:t>contingent</w:t>
      </w:r>
      <w:r w:rsidR="00512937" w:rsidRPr="00496B79">
        <w:t xml:space="preserve"> labour and </w:t>
      </w:r>
      <w:r w:rsidR="00705CAB" w:rsidRPr="00496B79">
        <w:t>precarious</w:t>
      </w:r>
      <w:r w:rsidR="00512937" w:rsidRPr="00496B79">
        <w:t xml:space="preserve"> employment</w:t>
      </w:r>
      <w:r w:rsidR="002B786A" w:rsidRPr="00496B79">
        <w:t xml:space="preserve"> the story of academics’ wives and their </w:t>
      </w:r>
      <w:r w:rsidR="00705CAB" w:rsidRPr="00496B79">
        <w:t>unpaid</w:t>
      </w:r>
      <w:r w:rsidR="009F2552" w:rsidRPr="00496B79">
        <w:t xml:space="preserve"> </w:t>
      </w:r>
      <w:r w:rsidR="002B786A" w:rsidRPr="00496B79">
        <w:t>or</w:t>
      </w:r>
      <w:r w:rsidR="009F2552" w:rsidRPr="00496B79">
        <w:t xml:space="preserve"> </w:t>
      </w:r>
      <w:r w:rsidR="00705CAB" w:rsidRPr="00496B79">
        <w:t>underpaid</w:t>
      </w:r>
      <w:r w:rsidR="009F2552" w:rsidRPr="00496B79">
        <w:t xml:space="preserve"> work </w:t>
      </w:r>
      <w:r w:rsidR="002B786A" w:rsidRPr="00496B79">
        <w:t xml:space="preserve">is </w:t>
      </w:r>
      <w:r w:rsidR="009F2552" w:rsidRPr="00496B79">
        <w:t>a</w:t>
      </w:r>
      <w:r w:rsidR="002B786A" w:rsidRPr="00496B79">
        <w:t>n</w:t>
      </w:r>
      <w:r w:rsidR="009F2552" w:rsidRPr="00496B79">
        <w:t xml:space="preserve"> </w:t>
      </w:r>
      <w:r w:rsidR="002B786A" w:rsidRPr="00496B79">
        <w:t xml:space="preserve">issue with </w:t>
      </w:r>
      <w:r w:rsidR="009F2552" w:rsidRPr="00496B79">
        <w:t xml:space="preserve">significant </w:t>
      </w:r>
      <w:r w:rsidR="002B786A" w:rsidRPr="00496B79">
        <w:t xml:space="preserve">contemporary resonances.  </w:t>
      </w:r>
      <w:r w:rsidR="001E481A">
        <w:t>P</w:t>
      </w:r>
      <w:r w:rsidR="007017EF">
        <w:t xml:space="preserve">recarity intersects with </w:t>
      </w:r>
      <w:r w:rsidR="00F95BC9">
        <w:t>gender</w:t>
      </w:r>
      <w:r w:rsidR="009A0256">
        <w:t xml:space="preserve"> </w:t>
      </w:r>
      <w:r w:rsidR="007017EF">
        <w:t xml:space="preserve">to </w:t>
      </w:r>
      <w:r w:rsidR="009A0256">
        <w:t xml:space="preserve">shape </w:t>
      </w:r>
      <w:r w:rsidR="00D37138">
        <w:t xml:space="preserve">inequalities in </w:t>
      </w:r>
      <w:r w:rsidR="009A0256">
        <w:t xml:space="preserve">the </w:t>
      </w:r>
      <w:r w:rsidR="001E16C3">
        <w:t xml:space="preserve">way that academic staff and </w:t>
      </w:r>
      <w:r w:rsidR="009A0256">
        <w:t>academic knowledge production</w:t>
      </w:r>
      <w:r w:rsidR="000E000C">
        <w:t xml:space="preserve"> </w:t>
      </w:r>
      <w:r w:rsidR="001E16C3">
        <w:t xml:space="preserve">are understood and enacted.  </w:t>
      </w:r>
      <w:r w:rsidR="001E481A">
        <w:t>W</w:t>
      </w:r>
      <w:r w:rsidR="003D20E1">
        <w:t>omen academics a</w:t>
      </w:r>
      <w:r w:rsidR="00656B6E">
        <w:t xml:space="preserve">nd those from minority backgrounds are </w:t>
      </w:r>
      <w:r w:rsidR="007574AD">
        <w:t xml:space="preserve">more </w:t>
      </w:r>
      <w:r w:rsidR="00656B6E">
        <w:t xml:space="preserve">likely </w:t>
      </w:r>
      <w:r w:rsidR="007C54AF">
        <w:t xml:space="preserve">to be </w:t>
      </w:r>
      <w:r w:rsidR="00FF30DE">
        <w:t xml:space="preserve">on short </w:t>
      </w:r>
      <w:r w:rsidR="007574AD">
        <w:t xml:space="preserve">term contracts that </w:t>
      </w:r>
      <w:r w:rsidR="007574AD">
        <w:lastRenderedPageBreak/>
        <w:t xml:space="preserve">do not allow much space to write and publish, to be </w:t>
      </w:r>
      <w:r w:rsidR="007C54AF">
        <w:t xml:space="preserve">allocated and take on a disproportionate amount of </w:t>
      </w:r>
      <w:r w:rsidR="009338C7">
        <w:t xml:space="preserve">‘academic housework’ </w:t>
      </w:r>
      <w:r w:rsidR="00186BF4">
        <w:t>(</w:t>
      </w:r>
      <w:r w:rsidR="009338C7">
        <w:t>non-research</w:t>
      </w:r>
      <w:r w:rsidR="00891CB0">
        <w:t>, collaborative</w:t>
      </w:r>
      <w:r w:rsidR="009338C7">
        <w:t xml:space="preserve"> </w:t>
      </w:r>
      <w:r w:rsidR="00186BF4">
        <w:t xml:space="preserve">and service </w:t>
      </w:r>
      <w:r w:rsidR="009338C7">
        <w:t>responsibilities</w:t>
      </w:r>
      <w:r w:rsidR="00186BF4">
        <w:t>)</w:t>
      </w:r>
      <w:r w:rsidR="007574AD">
        <w:t>,</w:t>
      </w:r>
      <w:r w:rsidR="002D4645">
        <w:t xml:space="preserve"> and less likely to be successful in securing research funding and </w:t>
      </w:r>
      <w:r w:rsidR="00180B6F">
        <w:t xml:space="preserve">to be invited </w:t>
      </w:r>
      <w:r w:rsidR="00F922A7">
        <w:t xml:space="preserve">to take up </w:t>
      </w:r>
      <w:r w:rsidR="00180B6F">
        <w:t>knowledge</w:t>
      </w:r>
      <w:r w:rsidR="002D4645">
        <w:t xml:space="preserve"> gatekeeper</w:t>
      </w:r>
      <w:r w:rsidR="00180B6F">
        <w:t xml:space="preserve"> role</w:t>
      </w:r>
      <w:r w:rsidR="002D4645">
        <w:t>s</w:t>
      </w:r>
      <w:r w:rsidR="001E481A">
        <w:t xml:space="preserve"> (</w:t>
      </w:r>
      <w:proofErr w:type="spellStart"/>
      <w:r w:rsidR="00277539">
        <w:t>Bacevic</w:t>
      </w:r>
      <w:proofErr w:type="spellEnd"/>
      <w:r w:rsidR="00277539">
        <w:t xml:space="preserve"> 2021; </w:t>
      </w:r>
      <w:r w:rsidR="001E481A">
        <w:t>Read 2025)</w:t>
      </w:r>
      <w:r w:rsidR="00F203B3">
        <w:t xml:space="preserve">.  </w:t>
      </w:r>
      <w:r w:rsidR="00B72827">
        <w:t>Further</w:t>
      </w:r>
      <w:r w:rsidR="004A372A">
        <w:t xml:space="preserve"> to these</w:t>
      </w:r>
      <w:r w:rsidR="00E44BC9">
        <w:t xml:space="preserve"> </w:t>
      </w:r>
      <w:r w:rsidR="00C2032A">
        <w:t>academic role mechanisms</w:t>
      </w:r>
      <w:r w:rsidR="004A372A">
        <w:t xml:space="preserve">, there is also </w:t>
      </w:r>
      <w:r w:rsidR="00F06E84">
        <w:t>epistemic positioning</w:t>
      </w:r>
      <w:r w:rsidR="00E44BC9">
        <w:t xml:space="preserve"> where</w:t>
      </w:r>
      <w:r w:rsidR="009A1FC6">
        <w:t xml:space="preserve"> the</w:t>
      </w:r>
      <w:r w:rsidR="00B72827">
        <w:t xml:space="preserve"> identity of ‘knower’ </w:t>
      </w:r>
      <w:r w:rsidR="00ED531E">
        <w:t>devalu</w:t>
      </w:r>
      <w:r w:rsidR="009A1FC6">
        <w:t>es the knowledge they produce</w:t>
      </w:r>
      <w:r w:rsidR="001C1A07">
        <w:t>: ‘Emphasizing the relational and performative nature of forms of positioning highlights the need to rethink our own practices, and how they relate to the complex intersections between recognition, promotion and inequality in the context of increasing precarity and competition in knowledge production</w:t>
      </w:r>
      <w:r w:rsidR="00431565">
        <w:t>’</w:t>
      </w:r>
      <w:r w:rsidR="00C2032A">
        <w:t xml:space="preserve"> (</w:t>
      </w:r>
      <w:proofErr w:type="spellStart"/>
      <w:r w:rsidR="00C2032A">
        <w:t>Bacevic</w:t>
      </w:r>
      <w:proofErr w:type="spellEnd"/>
      <w:r w:rsidR="00C2032A">
        <w:t xml:space="preserve"> 2021</w:t>
      </w:r>
      <w:r w:rsidR="00431565">
        <w:t xml:space="preserve">: </w:t>
      </w:r>
      <w:r w:rsidR="00E15008">
        <w:t>1133</w:t>
      </w:r>
      <w:r w:rsidR="00C2032A">
        <w:t>)</w:t>
      </w:r>
      <w:r w:rsidR="00F922A7">
        <w:t xml:space="preserve">.  </w:t>
      </w:r>
      <w:r w:rsidR="00F10177">
        <w:t xml:space="preserve">In </w:t>
      </w:r>
      <w:r w:rsidR="00E335B8">
        <w:t xml:space="preserve">the traces and cases of the </w:t>
      </w:r>
      <w:r w:rsidR="00455279">
        <w:t xml:space="preserve">sociologists’ </w:t>
      </w:r>
      <w:r w:rsidR="00F10177">
        <w:t>wives</w:t>
      </w:r>
      <w:r w:rsidR="00E335B8">
        <w:t xml:space="preserve"> </w:t>
      </w:r>
      <w:r w:rsidR="00CD28E7">
        <w:t xml:space="preserve">considered </w:t>
      </w:r>
      <w:r w:rsidR="00E335B8">
        <w:t xml:space="preserve">in this article, </w:t>
      </w:r>
      <w:r w:rsidR="00E63C98">
        <w:t xml:space="preserve">this has taken </w:t>
      </w:r>
      <w:r w:rsidR="005103CF">
        <w:t xml:space="preserve">the </w:t>
      </w:r>
      <w:r w:rsidR="00105FD5">
        <w:t>form of</w:t>
      </w:r>
      <w:r w:rsidR="00E335B8">
        <w:t xml:space="preserve"> </w:t>
      </w:r>
      <w:r w:rsidR="005756C5">
        <w:t xml:space="preserve">quiet </w:t>
      </w:r>
      <w:r w:rsidR="00E335B8">
        <w:t>epistemic erasure</w:t>
      </w:r>
      <w:r w:rsidR="0062545E">
        <w:t xml:space="preserve"> involving non-attribution of their</w:t>
      </w:r>
      <w:r w:rsidR="008A797D">
        <w:t xml:space="preserve"> part in the</w:t>
      </w:r>
      <w:r w:rsidR="0062545E">
        <w:t xml:space="preserve"> generation of knowledge (beyond book </w:t>
      </w:r>
      <w:r w:rsidR="00077CD2">
        <w:t>acknowledgements)</w:t>
      </w:r>
      <w:r w:rsidR="00E15008">
        <w:t>.</w:t>
      </w:r>
    </w:p>
    <w:p w14:paraId="15A2F9F7" w14:textId="1062466D" w:rsidR="00512937" w:rsidRPr="00496B79" w:rsidRDefault="00496B79" w:rsidP="00D74401">
      <w:pPr>
        <w:ind w:firstLine="360"/>
      </w:pPr>
      <w:r w:rsidRPr="00496B79">
        <w:t>T</w:t>
      </w:r>
      <w:r w:rsidR="002B786A" w:rsidRPr="00496B79">
        <w:t xml:space="preserve">here has long been an economic and social undervaluing of women’s labour and of women undertaking the </w:t>
      </w:r>
      <w:r w:rsidR="00705CAB" w:rsidRPr="00496B79">
        <w:t xml:space="preserve">necessary </w:t>
      </w:r>
      <w:r w:rsidRPr="00496B79">
        <w:t xml:space="preserve">but thankless </w:t>
      </w:r>
      <w:r w:rsidR="00705CAB" w:rsidRPr="00496B79">
        <w:t xml:space="preserve">tasks without which </w:t>
      </w:r>
      <w:r w:rsidRPr="00496B79">
        <w:t>universities</w:t>
      </w:r>
      <w:r w:rsidR="00705CAB" w:rsidRPr="00496B79">
        <w:t xml:space="preserve"> would</w:t>
      </w:r>
      <w:r w:rsidRPr="00496B79">
        <w:t xml:space="preserve"> be unable to</w:t>
      </w:r>
      <w:r w:rsidR="00705CAB" w:rsidRPr="00496B79">
        <w:t xml:space="preserve"> flouris</w:t>
      </w:r>
      <w:r w:rsidRPr="00496B79">
        <w:t xml:space="preserve">h.  If we do not tell the story of these contributions, then as the </w:t>
      </w:r>
      <w:r w:rsidR="007236EE">
        <w:t xml:space="preserve">stories of the </w:t>
      </w:r>
      <w:r w:rsidRPr="00496B79">
        <w:t>wives of great men</w:t>
      </w:r>
      <w:r w:rsidR="007236EE">
        <w:t xml:space="preserve"> show</w:t>
      </w:r>
      <w:r w:rsidRPr="00496B79">
        <w:t>, it will be as if they do not exist.</w:t>
      </w:r>
    </w:p>
    <w:p w14:paraId="47BC1AC8" w14:textId="77777777" w:rsidR="008F3CBE" w:rsidRDefault="008F3CBE" w:rsidP="00F331C7"/>
    <w:p w14:paraId="6AC8644F" w14:textId="48DE18A2" w:rsidR="008F3CBE" w:rsidRPr="008F3CBE" w:rsidRDefault="00054C69" w:rsidP="00F331C7">
      <w:pPr>
        <w:rPr>
          <w:b/>
          <w:bCs/>
        </w:rPr>
      </w:pPr>
      <w:r>
        <w:rPr>
          <w:b/>
          <w:bCs/>
        </w:rPr>
        <w:t>References</w:t>
      </w:r>
      <w:r w:rsidR="00227E49">
        <w:rPr>
          <w:b/>
          <w:bCs/>
        </w:rPr>
        <w:t xml:space="preserve"> </w:t>
      </w:r>
    </w:p>
    <w:p w14:paraId="246B3683" w14:textId="727ABDBA" w:rsidR="006E7AFB" w:rsidRPr="0042780F" w:rsidRDefault="006E7AFB" w:rsidP="00F331C7">
      <w:pPr>
        <w:rPr>
          <w:rFonts w:cstheme="minorHAnsi"/>
        </w:rPr>
      </w:pPr>
      <w:proofErr w:type="spellStart"/>
      <w:r w:rsidRPr="0042780F">
        <w:rPr>
          <w:rFonts w:cstheme="minorHAnsi"/>
        </w:rPr>
        <w:t>Bacevic</w:t>
      </w:r>
      <w:proofErr w:type="spellEnd"/>
      <w:r w:rsidRPr="0042780F">
        <w:rPr>
          <w:rFonts w:cstheme="minorHAnsi"/>
        </w:rPr>
        <w:t>, J. (2021). Ep</w:t>
      </w:r>
      <w:r w:rsidR="0042780F" w:rsidRPr="0042780F">
        <w:rPr>
          <w:rFonts w:cstheme="minorHAnsi"/>
        </w:rPr>
        <w:t>i</w:t>
      </w:r>
      <w:r w:rsidRPr="0042780F">
        <w:rPr>
          <w:rFonts w:cstheme="minorHAnsi"/>
        </w:rPr>
        <w:t>stemic injustice and epistemic positioning: towards an intersectional political economy</w:t>
      </w:r>
      <w:r w:rsidR="005C3959" w:rsidRPr="0042780F">
        <w:rPr>
          <w:rFonts w:cstheme="minorHAnsi"/>
        </w:rPr>
        <w:t>.</w:t>
      </w:r>
      <w:r w:rsidRPr="0042780F">
        <w:rPr>
          <w:rFonts w:cstheme="minorHAnsi"/>
        </w:rPr>
        <w:t xml:space="preserve"> </w:t>
      </w:r>
      <w:r w:rsidRPr="0042780F">
        <w:rPr>
          <w:rFonts w:cstheme="minorHAnsi"/>
          <w:i/>
          <w:iCs/>
        </w:rPr>
        <w:t>Current Sociology</w:t>
      </w:r>
      <w:r w:rsidR="005C3959" w:rsidRPr="0042780F">
        <w:rPr>
          <w:rFonts w:cstheme="minorHAnsi"/>
        </w:rPr>
        <w:t xml:space="preserve"> 71(6): 1122-1140.</w:t>
      </w:r>
      <w:r w:rsidR="0042780F" w:rsidRPr="0042780F">
        <w:rPr>
          <w:rFonts w:cstheme="minorHAnsi"/>
        </w:rPr>
        <w:t xml:space="preserve"> </w:t>
      </w:r>
      <w:hyperlink r:id="rId9" w:history="1">
        <w:r w:rsidR="0042780F" w:rsidRPr="0042780F">
          <w:rPr>
            <w:rFonts w:cstheme="minorHAnsi"/>
            <w:color w:val="1554B2"/>
            <w:u w:val="single"/>
            <w:shd w:val="clear" w:color="auto" w:fill="FFFFFF"/>
          </w:rPr>
          <w:t>https://doi.org/10.1177/00113921211057609</w:t>
        </w:r>
      </w:hyperlink>
    </w:p>
    <w:p w14:paraId="3031AA10" w14:textId="58D419D2" w:rsidR="00375922" w:rsidRPr="00375922" w:rsidRDefault="009502FF" w:rsidP="00375922">
      <w:pPr>
        <w:pStyle w:val="nova-legacy-e-listitem"/>
        <w:shd w:val="clear" w:color="auto" w:fill="FFFFFF"/>
        <w:spacing w:after="120" w:afterAutospacing="0"/>
        <w:rPr>
          <w:rFonts w:asciiTheme="minorHAnsi" w:hAnsiTheme="minorHAnsi" w:cstheme="minorHAnsi"/>
          <w:color w:val="525254"/>
          <w:sz w:val="22"/>
          <w:szCs w:val="22"/>
        </w:rPr>
      </w:pPr>
      <w:r w:rsidRPr="00375922">
        <w:rPr>
          <w:rFonts w:asciiTheme="minorHAnsi" w:hAnsiTheme="minorHAnsi" w:cstheme="minorHAnsi"/>
          <w:sz w:val="22"/>
          <w:szCs w:val="22"/>
        </w:rPr>
        <w:t>Belis</w:t>
      </w:r>
      <w:r w:rsidR="00FC00EF" w:rsidRPr="00375922">
        <w:rPr>
          <w:rFonts w:asciiTheme="minorHAnsi" w:hAnsiTheme="minorHAnsi" w:cstheme="minorHAnsi"/>
          <w:sz w:val="22"/>
          <w:szCs w:val="22"/>
        </w:rPr>
        <w:t>le, D.</w:t>
      </w:r>
      <w:r w:rsidR="00243D05" w:rsidRPr="00375922">
        <w:rPr>
          <w:rFonts w:asciiTheme="minorHAnsi" w:hAnsiTheme="minorHAnsi" w:cstheme="minorHAnsi"/>
          <w:sz w:val="22"/>
          <w:szCs w:val="22"/>
        </w:rPr>
        <w:t>,</w:t>
      </w:r>
      <w:r w:rsidRPr="00375922">
        <w:rPr>
          <w:rFonts w:asciiTheme="minorHAnsi" w:hAnsiTheme="minorHAnsi" w:cstheme="minorHAnsi"/>
          <w:sz w:val="22"/>
          <w:szCs w:val="22"/>
        </w:rPr>
        <w:t xml:space="preserve"> Mitchell</w:t>
      </w:r>
      <w:r w:rsidR="00FC00EF" w:rsidRPr="00375922">
        <w:rPr>
          <w:rFonts w:asciiTheme="minorHAnsi" w:hAnsiTheme="minorHAnsi" w:cstheme="minorHAnsi"/>
          <w:sz w:val="22"/>
          <w:szCs w:val="22"/>
        </w:rPr>
        <w:t>, K.</w:t>
      </w:r>
      <w:r w:rsidRPr="00375922">
        <w:rPr>
          <w:rFonts w:asciiTheme="minorHAnsi" w:hAnsiTheme="minorHAnsi" w:cstheme="minorHAnsi"/>
          <w:sz w:val="22"/>
          <w:szCs w:val="22"/>
        </w:rPr>
        <w:t xml:space="preserve"> (201</w:t>
      </w:r>
      <w:r w:rsidR="00FC00EF" w:rsidRPr="00375922">
        <w:rPr>
          <w:rFonts w:asciiTheme="minorHAnsi" w:hAnsiTheme="minorHAnsi" w:cstheme="minorHAnsi"/>
          <w:sz w:val="22"/>
          <w:szCs w:val="22"/>
        </w:rPr>
        <w:t>8</w:t>
      </w:r>
      <w:r w:rsidR="00243D05" w:rsidRPr="00375922">
        <w:rPr>
          <w:rFonts w:asciiTheme="minorHAnsi" w:hAnsiTheme="minorHAnsi" w:cstheme="minorHAnsi"/>
          <w:sz w:val="22"/>
          <w:szCs w:val="22"/>
        </w:rPr>
        <w:t>.</w:t>
      </w:r>
      <w:r w:rsidRPr="00375922">
        <w:rPr>
          <w:rFonts w:asciiTheme="minorHAnsi" w:hAnsiTheme="minorHAnsi" w:cstheme="minorHAnsi"/>
          <w:sz w:val="22"/>
          <w:szCs w:val="22"/>
        </w:rPr>
        <w:t>)</w:t>
      </w:r>
      <w:r w:rsidR="00FC00EF" w:rsidRPr="00375922">
        <w:rPr>
          <w:rFonts w:asciiTheme="minorHAnsi" w:hAnsiTheme="minorHAnsi" w:cstheme="minorHAnsi"/>
          <w:sz w:val="22"/>
          <w:szCs w:val="22"/>
        </w:rPr>
        <w:t xml:space="preserve"> Mary Quayle Innis: Faculty wives’ contributions and the making of academic celebrity</w:t>
      </w:r>
      <w:r w:rsidR="00243D05" w:rsidRPr="00375922">
        <w:rPr>
          <w:rFonts w:asciiTheme="minorHAnsi" w:hAnsiTheme="minorHAnsi" w:cstheme="minorHAnsi"/>
          <w:sz w:val="22"/>
          <w:szCs w:val="22"/>
        </w:rPr>
        <w:t>.</w:t>
      </w:r>
      <w:r w:rsidR="00FC00EF" w:rsidRPr="00375922">
        <w:rPr>
          <w:rFonts w:asciiTheme="minorHAnsi" w:hAnsiTheme="minorHAnsi" w:cstheme="minorHAnsi"/>
          <w:sz w:val="22"/>
          <w:szCs w:val="22"/>
        </w:rPr>
        <w:t xml:space="preserve"> </w:t>
      </w:r>
      <w:r w:rsidR="00FC00EF" w:rsidRPr="00375922">
        <w:rPr>
          <w:rFonts w:asciiTheme="minorHAnsi" w:hAnsiTheme="minorHAnsi" w:cstheme="minorHAnsi"/>
          <w:i/>
          <w:iCs/>
          <w:sz w:val="22"/>
          <w:szCs w:val="22"/>
        </w:rPr>
        <w:t>Canadian Historical Review</w:t>
      </w:r>
      <w:r w:rsidR="00FC00EF" w:rsidRPr="00375922">
        <w:rPr>
          <w:rFonts w:asciiTheme="minorHAnsi" w:hAnsiTheme="minorHAnsi" w:cstheme="minorHAnsi"/>
          <w:sz w:val="22"/>
          <w:szCs w:val="22"/>
        </w:rPr>
        <w:t xml:space="preserve"> </w:t>
      </w:r>
      <w:r w:rsidR="00243D05" w:rsidRPr="00375922">
        <w:rPr>
          <w:rFonts w:asciiTheme="minorHAnsi" w:hAnsiTheme="minorHAnsi" w:cstheme="minorHAnsi"/>
          <w:sz w:val="22"/>
          <w:szCs w:val="22"/>
        </w:rPr>
        <w:t>,</w:t>
      </w:r>
      <w:r w:rsidR="00FC00EF" w:rsidRPr="00375922">
        <w:rPr>
          <w:rFonts w:asciiTheme="minorHAnsi" w:hAnsiTheme="minorHAnsi" w:cstheme="minorHAnsi"/>
          <w:sz w:val="22"/>
          <w:szCs w:val="22"/>
        </w:rPr>
        <w:t>99(3): 456-486.</w:t>
      </w:r>
      <w:r w:rsidR="00375922" w:rsidRPr="00375922">
        <w:rPr>
          <w:rFonts w:asciiTheme="minorHAnsi" w:hAnsiTheme="minorHAnsi" w:cstheme="minorHAnsi"/>
          <w:sz w:val="22"/>
          <w:szCs w:val="22"/>
        </w:rPr>
        <w:t xml:space="preserve"> </w:t>
      </w:r>
      <w:r w:rsidR="00375922">
        <w:rPr>
          <w:rFonts w:asciiTheme="minorHAnsi" w:hAnsiTheme="minorHAnsi" w:cstheme="minorHAnsi"/>
          <w:color w:val="525254"/>
          <w:sz w:val="22"/>
          <w:szCs w:val="22"/>
        </w:rPr>
        <w:t xml:space="preserve">DOI: </w:t>
      </w:r>
      <w:hyperlink r:id="rId10" w:tgtFrame="_blank" w:history="1">
        <w:r w:rsidR="00375922" w:rsidRPr="00375922">
          <w:rPr>
            <w:rFonts w:asciiTheme="minorHAnsi" w:hAnsiTheme="minorHAnsi" w:cstheme="minorHAnsi"/>
            <w:color w:val="0000FF"/>
            <w:sz w:val="22"/>
            <w:szCs w:val="22"/>
            <w:u w:val="single"/>
            <w:bdr w:val="none" w:sz="0" w:space="0" w:color="auto" w:frame="1"/>
          </w:rPr>
          <w:t>10.3138/chr.2017-0108</w:t>
        </w:r>
      </w:hyperlink>
    </w:p>
    <w:p w14:paraId="1BE7695F" w14:textId="77777777" w:rsidR="00375922" w:rsidRPr="00375922" w:rsidRDefault="001F1F13" w:rsidP="00375922">
      <w:pPr>
        <w:pStyle w:val="dx-doi"/>
        <w:spacing w:before="0" w:after="0" w:line="360" w:lineRule="atLeast"/>
        <w:rPr>
          <w:rFonts w:ascii="Calibri" w:hAnsi="Calibri" w:cs="Calibri"/>
          <w:color w:val="333333"/>
          <w:sz w:val="22"/>
          <w:szCs w:val="22"/>
        </w:rPr>
      </w:pPr>
      <w:r w:rsidRPr="00375922">
        <w:rPr>
          <w:rFonts w:ascii="Calibri" w:hAnsi="Calibri" w:cs="Calibri"/>
          <w:sz w:val="22"/>
          <w:szCs w:val="22"/>
        </w:rPr>
        <w:t>Bishop, C. (2017)</w:t>
      </w:r>
      <w:r w:rsidR="00243D05" w:rsidRPr="00375922">
        <w:rPr>
          <w:rFonts w:ascii="Calibri" w:hAnsi="Calibri" w:cs="Calibri"/>
          <w:sz w:val="22"/>
          <w:szCs w:val="22"/>
        </w:rPr>
        <w:t>.</w:t>
      </w:r>
      <w:r w:rsidRPr="00375922">
        <w:rPr>
          <w:rFonts w:ascii="Calibri" w:hAnsi="Calibri" w:cs="Calibri"/>
          <w:sz w:val="22"/>
          <w:szCs w:val="22"/>
        </w:rPr>
        <w:t xml:space="preserve"> The serendipity of connectivity: piecing together women’s lives in the digital archive</w:t>
      </w:r>
      <w:r w:rsidR="00243D05" w:rsidRPr="00375922">
        <w:rPr>
          <w:rFonts w:ascii="Calibri" w:hAnsi="Calibri" w:cs="Calibri"/>
          <w:sz w:val="22"/>
          <w:szCs w:val="22"/>
        </w:rPr>
        <w:t>.</w:t>
      </w:r>
      <w:r w:rsidRPr="00375922">
        <w:rPr>
          <w:rFonts w:ascii="Calibri" w:hAnsi="Calibri" w:cs="Calibri"/>
          <w:sz w:val="22"/>
          <w:szCs w:val="22"/>
        </w:rPr>
        <w:t xml:space="preserve"> </w:t>
      </w:r>
      <w:r w:rsidR="00887664" w:rsidRPr="00375922">
        <w:rPr>
          <w:rFonts w:ascii="Calibri" w:hAnsi="Calibri" w:cs="Calibri"/>
          <w:i/>
          <w:iCs/>
          <w:sz w:val="22"/>
          <w:szCs w:val="22"/>
        </w:rPr>
        <w:t>Women’s History Review</w:t>
      </w:r>
      <w:r w:rsidR="00243D05" w:rsidRPr="00375922">
        <w:rPr>
          <w:rFonts w:ascii="Calibri" w:hAnsi="Calibri" w:cs="Calibri"/>
          <w:i/>
          <w:iCs/>
          <w:sz w:val="22"/>
          <w:szCs w:val="22"/>
        </w:rPr>
        <w:t>,</w:t>
      </w:r>
      <w:r w:rsidR="00887664" w:rsidRPr="00375922">
        <w:rPr>
          <w:rFonts w:ascii="Calibri" w:hAnsi="Calibri" w:cs="Calibri"/>
          <w:sz w:val="22"/>
          <w:szCs w:val="22"/>
        </w:rPr>
        <w:t xml:space="preserve"> 26(5): 766-780.</w:t>
      </w:r>
      <w:r w:rsidR="00375922" w:rsidRPr="00375922">
        <w:rPr>
          <w:rFonts w:ascii="Calibri" w:hAnsi="Calibri" w:cs="Calibri"/>
          <w:sz w:val="22"/>
          <w:szCs w:val="22"/>
        </w:rPr>
        <w:t xml:space="preserve"> </w:t>
      </w:r>
      <w:hyperlink r:id="rId11" w:history="1">
        <w:r w:rsidR="00375922" w:rsidRPr="00375922">
          <w:rPr>
            <w:rFonts w:ascii="Calibri" w:hAnsi="Calibri" w:cs="Calibri"/>
            <w:color w:val="006DB4"/>
            <w:sz w:val="22"/>
            <w:szCs w:val="22"/>
            <w:u w:val="single"/>
          </w:rPr>
          <w:t>https://doi.org/10.1080/09612025.2016.1166883</w:t>
        </w:r>
      </w:hyperlink>
    </w:p>
    <w:p w14:paraId="6C087C58" w14:textId="618145CE" w:rsidR="00B651EE" w:rsidRDefault="00B651EE" w:rsidP="00F331C7">
      <w:r>
        <w:t xml:space="preserve">Bridges, </w:t>
      </w:r>
      <w:r w:rsidR="007F6D83">
        <w:t>T. (2017)</w:t>
      </w:r>
      <w:r w:rsidR="00243D05">
        <w:t>.</w:t>
      </w:r>
      <w:r w:rsidR="007F6D83">
        <w:t xml:space="preserve"> </w:t>
      </w:r>
      <w:proofErr w:type="spellStart"/>
      <w:r w:rsidR="004A70E3">
        <w:t>ThanksForTyping</w:t>
      </w:r>
      <w:proofErr w:type="spellEnd"/>
      <w:r w:rsidR="004A70E3">
        <w:t xml:space="preserve"> – notes of gratitude and the history of women’s anonymity in knowledge production</w:t>
      </w:r>
      <w:r w:rsidR="00243D05">
        <w:t>.</w:t>
      </w:r>
      <w:r w:rsidR="004A70E3">
        <w:t xml:space="preserve"> </w:t>
      </w:r>
      <w:r w:rsidR="004A70E3" w:rsidRPr="004D2526">
        <w:rPr>
          <w:i/>
          <w:iCs/>
        </w:rPr>
        <w:t>Sociological Images</w:t>
      </w:r>
      <w:r w:rsidR="004D2526">
        <w:t>, 27 March</w:t>
      </w:r>
      <w:r w:rsidR="00243D05">
        <w:t xml:space="preserve">. </w:t>
      </w:r>
      <w:hyperlink r:id="rId12" w:history="1">
        <w:r w:rsidR="004D2526" w:rsidRPr="00152044">
          <w:rPr>
            <w:rStyle w:val="Hyperlink"/>
          </w:rPr>
          <w:t>https://thesocietypages.org/socimages/2017/03/27/thanksfortyping/</w:t>
        </w:r>
      </w:hyperlink>
      <w:r w:rsidR="004D2526">
        <w:t xml:space="preserve"> </w:t>
      </w:r>
    </w:p>
    <w:p w14:paraId="0E973E01" w14:textId="5ED44B2E" w:rsidR="0043604D" w:rsidRPr="007D64CB" w:rsidRDefault="0043604D" w:rsidP="00F331C7">
      <w:r>
        <w:t>Burton, A. (2010)</w:t>
      </w:r>
      <w:r w:rsidR="00243D05">
        <w:t>.</w:t>
      </w:r>
      <w:r>
        <w:t xml:space="preserve"> Foreword: ‘Small stories’ and the promise of new narratives</w:t>
      </w:r>
      <w:r w:rsidR="00243D05">
        <w:t>.  I</w:t>
      </w:r>
      <w:r>
        <w:t xml:space="preserve">n Chaudhuri, </w:t>
      </w:r>
      <w:r w:rsidR="00243D05">
        <w:t xml:space="preserve">N., </w:t>
      </w:r>
      <w:r w:rsidR="004F47CC" w:rsidRPr="00243D05">
        <w:rPr>
          <w:rFonts w:cstheme="minorHAnsi"/>
        </w:rPr>
        <w:t>Katz</w:t>
      </w:r>
      <w:r w:rsidR="00243D05" w:rsidRPr="00243D05">
        <w:rPr>
          <w:rFonts w:cstheme="minorHAnsi"/>
        </w:rPr>
        <w:t xml:space="preserve">, S.J., </w:t>
      </w:r>
      <w:r w:rsidR="004F47CC" w:rsidRPr="00243D05">
        <w:rPr>
          <w:rFonts w:cstheme="minorHAnsi"/>
        </w:rPr>
        <w:t>Perry</w:t>
      </w:r>
      <w:r w:rsidR="00243D05" w:rsidRPr="00243D05">
        <w:rPr>
          <w:rFonts w:cstheme="minorHAnsi"/>
        </w:rPr>
        <w:t>, M.E.</w:t>
      </w:r>
      <w:r w:rsidR="004F47CC" w:rsidRPr="00243D05">
        <w:rPr>
          <w:rFonts w:cstheme="minorHAnsi"/>
        </w:rPr>
        <w:t xml:space="preserve"> (</w:t>
      </w:r>
      <w:r w:rsidR="00243D05" w:rsidRPr="00243D05">
        <w:rPr>
          <w:rFonts w:cstheme="minorHAnsi"/>
        </w:rPr>
        <w:t>E</w:t>
      </w:r>
      <w:r w:rsidR="004F47CC" w:rsidRPr="00243D05">
        <w:rPr>
          <w:rFonts w:cstheme="minorHAnsi"/>
        </w:rPr>
        <w:t>ds)</w:t>
      </w:r>
      <w:r w:rsidR="00243D05" w:rsidRPr="00243D05">
        <w:rPr>
          <w:rFonts w:cstheme="minorHAnsi"/>
        </w:rPr>
        <w:t>.</w:t>
      </w:r>
      <w:r w:rsidR="004F47CC" w:rsidRPr="00243D05">
        <w:rPr>
          <w:rFonts w:cstheme="minorHAnsi"/>
        </w:rPr>
        <w:t xml:space="preserve"> </w:t>
      </w:r>
      <w:r w:rsidR="004F47CC" w:rsidRPr="00243D05">
        <w:rPr>
          <w:rFonts w:cstheme="minorHAnsi"/>
          <w:i/>
          <w:iCs/>
        </w:rPr>
        <w:t xml:space="preserve">Contesting </w:t>
      </w:r>
      <w:r w:rsidR="00243D05" w:rsidRPr="00243D05">
        <w:rPr>
          <w:rFonts w:cstheme="minorHAnsi"/>
          <w:i/>
          <w:iCs/>
        </w:rPr>
        <w:t>a</w:t>
      </w:r>
      <w:r w:rsidR="004F47CC" w:rsidRPr="00243D05">
        <w:rPr>
          <w:rFonts w:cstheme="minorHAnsi"/>
          <w:i/>
          <w:iCs/>
        </w:rPr>
        <w:t xml:space="preserve">rchives: Finding </w:t>
      </w:r>
      <w:r w:rsidR="00243D05" w:rsidRPr="00243D05">
        <w:rPr>
          <w:rFonts w:cstheme="minorHAnsi"/>
          <w:i/>
          <w:iCs/>
        </w:rPr>
        <w:t>w</w:t>
      </w:r>
      <w:r w:rsidR="004F47CC" w:rsidRPr="00243D05">
        <w:rPr>
          <w:rFonts w:cstheme="minorHAnsi"/>
          <w:i/>
          <w:iCs/>
        </w:rPr>
        <w:t xml:space="preserve">omen in the </w:t>
      </w:r>
      <w:r w:rsidR="00243D05" w:rsidRPr="00243D05">
        <w:rPr>
          <w:rFonts w:cstheme="minorHAnsi"/>
          <w:i/>
          <w:iCs/>
        </w:rPr>
        <w:t>s</w:t>
      </w:r>
      <w:r w:rsidR="004F47CC" w:rsidRPr="00243D05">
        <w:rPr>
          <w:rFonts w:cstheme="minorHAnsi"/>
          <w:i/>
          <w:iCs/>
        </w:rPr>
        <w:t>ources</w:t>
      </w:r>
      <w:r w:rsidR="00243D05" w:rsidRPr="00243D05">
        <w:rPr>
          <w:rFonts w:cstheme="minorHAnsi"/>
        </w:rPr>
        <w:t xml:space="preserve"> (pp. </w:t>
      </w:r>
      <w:r w:rsidR="00243D05" w:rsidRPr="00243D05">
        <w:rPr>
          <w:rFonts w:cstheme="minorHAnsi"/>
          <w:color w:val="666666"/>
          <w:shd w:val="clear" w:color="auto" w:fill="FFFFFF"/>
        </w:rPr>
        <w:t>vii-x</w:t>
      </w:r>
      <w:r w:rsidR="00243D05" w:rsidRPr="00243D05">
        <w:rPr>
          <w:rFonts w:cstheme="minorHAnsi"/>
        </w:rPr>
        <w:t xml:space="preserve">). </w:t>
      </w:r>
      <w:r w:rsidR="00D2317F" w:rsidRPr="00243D05">
        <w:rPr>
          <w:rFonts w:cstheme="minorHAnsi"/>
        </w:rPr>
        <w:t>University</w:t>
      </w:r>
      <w:r w:rsidR="00D2317F">
        <w:t xml:space="preserve"> of </w:t>
      </w:r>
      <w:r w:rsidR="00D2317F" w:rsidRPr="007D64CB">
        <w:t>Illinois</w:t>
      </w:r>
      <w:r w:rsidR="00243D05" w:rsidRPr="007D64CB">
        <w:t>.</w:t>
      </w:r>
      <w:r w:rsidR="007D64CB" w:rsidRPr="007D64CB">
        <w:t xml:space="preserve"> </w:t>
      </w:r>
    </w:p>
    <w:p w14:paraId="2ACB5BBD" w14:textId="2C7A7E60" w:rsidR="008F3CBE" w:rsidRPr="007D64CB" w:rsidRDefault="008F3CBE" w:rsidP="00F331C7">
      <w:pPr>
        <w:rPr>
          <w:rFonts w:cstheme="minorHAnsi"/>
        </w:rPr>
      </w:pPr>
      <w:r>
        <w:t>Carver, T. (2018)</w:t>
      </w:r>
      <w:r w:rsidR="00243D05">
        <w:t xml:space="preserve">. </w:t>
      </w:r>
      <w:r>
        <w:t>Mere auxiliaries to the movement: How intellectual biography obscures Mar</w:t>
      </w:r>
      <w:r w:rsidR="00936A35">
        <w:t>x</w:t>
      </w:r>
      <w:r>
        <w:t>’s and Engels’s gendered political partnerships</w:t>
      </w:r>
      <w:r w:rsidR="00243D05">
        <w:t>.</w:t>
      </w:r>
      <w:r>
        <w:t xml:space="preserve"> </w:t>
      </w:r>
      <w:r w:rsidRPr="00314189">
        <w:rPr>
          <w:i/>
          <w:iCs/>
        </w:rPr>
        <w:t>Hypatia</w:t>
      </w:r>
      <w:r w:rsidR="00243D05">
        <w:rPr>
          <w:i/>
          <w:iCs/>
        </w:rPr>
        <w:t>,</w:t>
      </w:r>
      <w:r>
        <w:t xml:space="preserve"> </w:t>
      </w:r>
      <w:bookmarkStart w:id="2" w:name="_Hlk180580016"/>
      <w:r>
        <w:t xml:space="preserve">33(4): </w:t>
      </w:r>
      <w:bookmarkEnd w:id="2"/>
      <w:r>
        <w:t>593-609</w:t>
      </w:r>
      <w:r w:rsidR="007D64CB">
        <w:t xml:space="preserve">. </w:t>
      </w:r>
      <w:hyperlink r:id="rId13" w:history="1">
        <w:r w:rsidR="007D64CB" w:rsidRPr="007D64CB">
          <w:rPr>
            <w:rFonts w:cstheme="minorHAnsi"/>
            <w:color w:val="123D80"/>
            <w:u w:val="single"/>
            <w:shd w:val="clear" w:color="auto" w:fill="FFFFFF"/>
          </w:rPr>
          <w:t>https://doi.org/10.1111/hypa.12439</w:t>
        </w:r>
      </w:hyperlink>
      <w:r w:rsidR="007D64CB">
        <w:rPr>
          <w:rFonts w:cstheme="minorHAnsi"/>
        </w:rPr>
        <w:t>.</w:t>
      </w:r>
    </w:p>
    <w:p w14:paraId="59B26588" w14:textId="11550220" w:rsidR="00704D25" w:rsidRPr="00E66697" w:rsidRDefault="00704D25" w:rsidP="00F331C7">
      <w:r w:rsidRPr="001B4BDE">
        <w:t>Ch</w:t>
      </w:r>
      <w:r w:rsidR="0083393D" w:rsidRPr="001B4BDE">
        <w:t>ristensen, K. (2021)</w:t>
      </w:r>
      <w:r w:rsidR="00243D05">
        <w:t>.</w:t>
      </w:r>
      <w:r w:rsidR="00E66697" w:rsidRPr="00E66697">
        <w:t xml:space="preserve"> </w:t>
      </w:r>
      <w:r w:rsidR="00E66697" w:rsidRPr="00E66697">
        <w:rPr>
          <w:rFonts w:cstheme="minorHAnsi"/>
          <w:color w:val="212529"/>
          <w:shd w:val="clear" w:color="auto" w:fill="FFFFFF"/>
        </w:rPr>
        <w:t xml:space="preserve">Jumped-up </w:t>
      </w:r>
      <w:r w:rsidR="00CF78F4">
        <w:rPr>
          <w:rFonts w:cstheme="minorHAnsi"/>
          <w:color w:val="212529"/>
          <w:shd w:val="clear" w:color="auto" w:fill="FFFFFF"/>
        </w:rPr>
        <w:t>t</w:t>
      </w:r>
      <w:r w:rsidR="00E66697" w:rsidRPr="00E66697">
        <w:rPr>
          <w:rFonts w:cstheme="minorHAnsi"/>
          <w:color w:val="212529"/>
          <w:shd w:val="clear" w:color="auto" w:fill="FFFFFF"/>
        </w:rPr>
        <w:t xml:space="preserve">ypists: </w:t>
      </w:r>
      <w:r w:rsidR="00CF78F4">
        <w:rPr>
          <w:rFonts w:cstheme="minorHAnsi"/>
          <w:color w:val="212529"/>
          <w:shd w:val="clear" w:color="auto" w:fill="FFFFFF"/>
        </w:rPr>
        <w:t>t</w:t>
      </w:r>
      <w:r w:rsidR="00E66697" w:rsidRPr="00E66697">
        <w:rPr>
          <w:rFonts w:cstheme="minorHAnsi"/>
          <w:color w:val="212529"/>
          <w:shd w:val="clear" w:color="auto" w:fill="FFFFFF"/>
        </w:rPr>
        <w:t xml:space="preserve">wo </w:t>
      </w:r>
      <w:r w:rsidR="00CF78F4">
        <w:rPr>
          <w:rFonts w:cstheme="minorHAnsi"/>
          <w:color w:val="212529"/>
          <w:shd w:val="clear" w:color="auto" w:fill="FFFFFF"/>
        </w:rPr>
        <w:t>g</w:t>
      </w:r>
      <w:r w:rsidR="00E66697" w:rsidRPr="00E66697">
        <w:rPr>
          <w:rFonts w:cstheme="minorHAnsi"/>
          <w:color w:val="212529"/>
          <w:shd w:val="clear" w:color="auto" w:fill="FFFFFF"/>
        </w:rPr>
        <w:t xml:space="preserve">uardians of the </w:t>
      </w:r>
      <w:r w:rsidR="00CF78F4">
        <w:rPr>
          <w:rFonts w:cstheme="minorHAnsi"/>
          <w:color w:val="212529"/>
          <w:shd w:val="clear" w:color="auto" w:fill="FFFFFF"/>
        </w:rPr>
        <w:t>fl</w:t>
      </w:r>
      <w:r w:rsidR="00E66697" w:rsidRPr="00E66697">
        <w:rPr>
          <w:rFonts w:cstheme="minorHAnsi"/>
          <w:color w:val="212529"/>
          <w:shd w:val="clear" w:color="auto" w:fill="FFFFFF"/>
        </w:rPr>
        <w:t>ame</w:t>
      </w:r>
      <w:r w:rsidR="00243D05">
        <w:rPr>
          <w:rFonts w:cstheme="minorHAnsi"/>
          <w:color w:val="212529"/>
          <w:shd w:val="clear" w:color="auto" w:fill="FFFFFF"/>
        </w:rPr>
        <w:t>. In</w:t>
      </w:r>
      <w:r w:rsidR="00CF78F4">
        <w:rPr>
          <w:rFonts w:cstheme="minorHAnsi"/>
          <w:color w:val="212529"/>
          <w:shd w:val="clear" w:color="auto" w:fill="FFFFFF"/>
        </w:rPr>
        <w:t xml:space="preserve"> </w:t>
      </w:r>
      <w:proofErr w:type="spellStart"/>
      <w:r w:rsidR="00CF78F4">
        <w:t>Dresvina</w:t>
      </w:r>
      <w:proofErr w:type="spellEnd"/>
      <w:r w:rsidR="00243D05">
        <w:t>, J.</w:t>
      </w:r>
      <w:r w:rsidR="00CF78F4">
        <w:t xml:space="preserve"> (</w:t>
      </w:r>
      <w:r w:rsidR="00243D05">
        <w:t>E</w:t>
      </w:r>
      <w:r w:rsidR="00CF78F4">
        <w:t>d)</w:t>
      </w:r>
      <w:r w:rsidR="00243D05">
        <w:t>.</w:t>
      </w:r>
      <w:r w:rsidR="00CF78F4">
        <w:t xml:space="preserve"> </w:t>
      </w:r>
      <w:r w:rsidR="00CF78F4" w:rsidRPr="00EF2741">
        <w:rPr>
          <w:i/>
          <w:iCs/>
        </w:rPr>
        <w:t xml:space="preserve">Thanks for </w:t>
      </w:r>
      <w:r w:rsidR="00243D05">
        <w:rPr>
          <w:i/>
          <w:iCs/>
        </w:rPr>
        <w:t>t</w:t>
      </w:r>
      <w:r w:rsidR="00CF78F4" w:rsidRPr="00EF2741">
        <w:rPr>
          <w:i/>
          <w:iCs/>
        </w:rPr>
        <w:t xml:space="preserve">yping: Remembering </w:t>
      </w:r>
      <w:r w:rsidR="00243D05">
        <w:rPr>
          <w:i/>
          <w:iCs/>
        </w:rPr>
        <w:t>f</w:t>
      </w:r>
      <w:r w:rsidR="00CF78F4" w:rsidRPr="00EF2741">
        <w:rPr>
          <w:i/>
          <w:iCs/>
        </w:rPr>
        <w:t xml:space="preserve">orgotten </w:t>
      </w:r>
      <w:r w:rsidR="00243D05">
        <w:rPr>
          <w:i/>
          <w:iCs/>
        </w:rPr>
        <w:t>w</w:t>
      </w:r>
      <w:r w:rsidR="00CF78F4" w:rsidRPr="00EF2741">
        <w:rPr>
          <w:i/>
          <w:iCs/>
        </w:rPr>
        <w:t xml:space="preserve">omen in </w:t>
      </w:r>
      <w:r w:rsidR="00243D05">
        <w:rPr>
          <w:i/>
          <w:iCs/>
        </w:rPr>
        <w:t>h</w:t>
      </w:r>
      <w:r w:rsidR="00CF78F4" w:rsidRPr="00EF2741">
        <w:rPr>
          <w:i/>
          <w:iCs/>
        </w:rPr>
        <w:t>istory</w:t>
      </w:r>
      <w:r w:rsidR="00243D05">
        <w:t xml:space="preserve"> (pp.37-49).</w:t>
      </w:r>
      <w:r w:rsidR="00CF78F4">
        <w:t xml:space="preserve"> Bloomsbury Academic</w:t>
      </w:r>
      <w:r w:rsidR="004F5602">
        <w:t>.</w:t>
      </w:r>
      <w:r w:rsidR="005079C9">
        <w:t xml:space="preserve"> </w:t>
      </w:r>
    </w:p>
    <w:p w14:paraId="3E704046" w14:textId="053F3402" w:rsidR="00176E7B" w:rsidRDefault="00176E7B" w:rsidP="00F331C7">
      <w:pPr>
        <w:rPr>
          <w:rFonts w:cstheme="minorHAnsi"/>
        </w:rPr>
      </w:pPr>
      <w:bookmarkStart w:id="3" w:name="_Hlk182079132"/>
      <w:proofErr w:type="spellStart"/>
      <w:r>
        <w:t>Dresvina</w:t>
      </w:r>
      <w:proofErr w:type="spellEnd"/>
      <w:r>
        <w:t>, J. (</w:t>
      </w:r>
      <w:r w:rsidR="00243D05">
        <w:t>E</w:t>
      </w:r>
      <w:r>
        <w:t>d) (2021)</w:t>
      </w:r>
      <w:r w:rsidR="00243D05">
        <w:t>.</w:t>
      </w:r>
      <w:r>
        <w:t xml:space="preserve"> </w:t>
      </w:r>
      <w:r w:rsidRPr="00EF2741">
        <w:rPr>
          <w:i/>
          <w:iCs/>
        </w:rPr>
        <w:t xml:space="preserve">Thanks for </w:t>
      </w:r>
      <w:r w:rsidR="00243D05">
        <w:rPr>
          <w:i/>
          <w:iCs/>
        </w:rPr>
        <w:t>t</w:t>
      </w:r>
      <w:r w:rsidRPr="00EF2741">
        <w:rPr>
          <w:i/>
          <w:iCs/>
        </w:rPr>
        <w:t xml:space="preserve">yping: Remembering </w:t>
      </w:r>
      <w:r w:rsidR="00243D05">
        <w:rPr>
          <w:i/>
          <w:iCs/>
        </w:rPr>
        <w:t>f</w:t>
      </w:r>
      <w:r w:rsidRPr="00EF2741">
        <w:rPr>
          <w:i/>
          <w:iCs/>
        </w:rPr>
        <w:t xml:space="preserve">orgotten </w:t>
      </w:r>
      <w:r w:rsidR="00243D05">
        <w:rPr>
          <w:i/>
          <w:iCs/>
        </w:rPr>
        <w:t>w</w:t>
      </w:r>
      <w:r w:rsidRPr="00EF2741">
        <w:rPr>
          <w:i/>
          <w:iCs/>
        </w:rPr>
        <w:t xml:space="preserve">omen in </w:t>
      </w:r>
      <w:r w:rsidR="00243D05">
        <w:rPr>
          <w:i/>
          <w:iCs/>
        </w:rPr>
        <w:t>h</w:t>
      </w:r>
      <w:r w:rsidRPr="00EF2741">
        <w:rPr>
          <w:i/>
          <w:iCs/>
        </w:rPr>
        <w:t>istory</w:t>
      </w:r>
      <w:r w:rsidR="00243D05">
        <w:rPr>
          <w:i/>
          <w:iCs/>
        </w:rPr>
        <w:t xml:space="preserve">. </w:t>
      </w:r>
      <w:r w:rsidR="00243D05" w:rsidRPr="00243D05">
        <w:t>B</w:t>
      </w:r>
      <w:r w:rsidRPr="00243D05">
        <w:t>l</w:t>
      </w:r>
      <w:r>
        <w:t xml:space="preserve">oomsbury </w:t>
      </w:r>
      <w:r w:rsidRPr="007D64CB">
        <w:rPr>
          <w:rFonts w:cstheme="minorHAnsi"/>
        </w:rPr>
        <w:t>Academic.</w:t>
      </w:r>
      <w:r w:rsidR="007D64CB" w:rsidRPr="007D64CB">
        <w:rPr>
          <w:rFonts w:cstheme="minorHAnsi"/>
        </w:rPr>
        <w:t xml:space="preserve"> </w:t>
      </w:r>
    </w:p>
    <w:p w14:paraId="6DE2E74A" w14:textId="77777777" w:rsidR="00E14E0A" w:rsidRPr="00E14E0A" w:rsidRDefault="00E14E0A" w:rsidP="00E14E0A">
      <w:pPr>
        <w:rPr>
          <w:rFonts w:cstheme="minorHAnsi"/>
          <w:color w:val="545454"/>
        </w:rPr>
      </w:pPr>
      <w:r w:rsidRPr="00935A97">
        <w:t>Edwards, R. (2021)</w:t>
      </w:r>
      <w:r>
        <w:t>.</w:t>
      </w:r>
      <w:r w:rsidRPr="00935A97">
        <w:t xml:space="preserve"> Families and households</w:t>
      </w:r>
      <w:r>
        <w:t>. I</w:t>
      </w:r>
      <w:r w:rsidRPr="00935A97">
        <w:t xml:space="preserve">n </w:t>
      </w:r>
      <w:proofErr w:type="spellStart"/>
      <w:r w:rsidRPr="00935A97">
        <w:t>Murji</w:t>
      </w:r>
      <w:proofErr w:type="spellEnd"/>
      <w:r w:rsidRPr="00935A97">
        <w:t xml:space="preserve">, </w:t>
      </w:r>
      <w:r>
        <w:t xml:space="preserve">K., </w:t>
      </w:r>
      <w:r w:rsidRPr="00935A97">
        <w:t>Neal</w:t>
      </w:r>
      <w:r>
        <w:t xml:space="preserve">, S., </w:t>
      </w:r>
      <w:r w:rsidRPr="00935A97">
        <w:t>Solomos</w:t>
      </w:r>
      <w:r>
        <w:t>, J.</w:t>
      </w:r>
      <w:r w:rsidRPr="00935A97">
        <w:t xml:space="preserve"> (</w:t>
      </w:r>
      <w:r>
        <w:t>E</w:t>
      </w:r>
      <w:r w:rsidRPr="00935A97">
        <w:t xml:space="preserve">ds) An </w:t>
      </w:r>
      <w:r>
        <w:rPr>
          <w:i/>
          <w:iCs/>
        </w:rPr>
        <w:t>i</w:t>
      </w:r>
      <w:r w:rsidRPr="00935A97">
        <w:rPr>
          <w:i/>
          <w:iCs/>
        </w:rPr>
        <w:t xml:space="preserve">ntroduction </w:t>
      </w:r>
      <w:r w:rsidRPr="00E14E0A">
        <w:rPr>
          <w:rFonts w:cstheme="minorHAnsi"/>
          <w:i/>
          <w:iCs/>
        </w:rPr>
        <w:t>to Sociology</w:t>
      </w:r>
      <w:r w:rsidRPr="00E14E0A">
        <w:rPr>
          <w:rFonts w:cstheme="minorHAnsi"/>
        </w:rPr>
        <w:t xml:space="preserve">, Sage. </w:t>
      </w:r>
      <w:hyperlink r:id="rId14" w:history="1">
        <w:r w:rsidRPr="00E14E0A">
          <w:rPr>
            <w:rStyle w:val="Hyperlink"/>
            <w:rFonts w:cstheme="minorHAnsi"/>
          </w:rPr>
          <w:t>https://doi.org/10. 9781526492791</w:t>
        </w:r>
      </w:hyperlink>
    </w:p>
    <w:p w14:paraId="3B074A8F" w14:textId="66B193D9" w:rsidR="00E14E0A" w:rsidRPr="004455C8" w:rsidRDefault="00E14E0A" w:rsidP="00E14E0A">
      <w:pPr>
        <w:rPr>
          <w:rFonts w:ascii="Calibri" w:hAnsi="Calibri" w:cs="Calibri"/>
          <w:color w:val="212529"/>
          <w:shd w:val="clear" w:color="auto" w:fill="FFFFFF"/>
        </w:rPr>
      </w:pPr>
      <w:r w:rsidRPr="00935A97">
        <w:lastRenderedPageBreak/>
        <w:t>Edwards, R.</w:t>
      </w:r>
      <w:r w:rsidR="004455C8">
        <w:t>,</w:t>
      </w:r>
      <w:r w:rsidRPr="00935A97">
        <w:t xml:space="preserve"> Gillies, V. (2013)</w:t>
      </w:r>
      <w:r>
        <w:t>.</w:t>
      </w:r>
      <w:r w:rsidRPr="00935A97">
        <w:t xml:space="preserve"> ‘Where are the parents?’ Changing parenting responsibilities between the 1960s and the 2010s</w:t>
      </w:r>
      <w:r>
        <w:t>. I</w:t>
      </w:r>
      <w:r w:rsidRPr="00935A97">
        <w:t xml:space="preserve">n Faircloth, </w:t>
      </w:r>
      <w:r>
        <w:t xml:space="preserve">C., </w:t>
      </w:r>
      <w:r w:rsidRPr="00935A97">
        <w:t>Hoffman</w:t>
      </w:r>
      <w:r>
        <w:t>, D.M.</w:t>
      </w:r>
      <w:r w:rsidR="004455C8">
        <w:t>,</w:t>
      </w:r>
      <w:r w:rsidRPr="00935A97">
        <w:t xml:space="preserve"> Laine</w:t>
      </w:r>
      <w:r w:rsidR="004455C8">
        <w:t>, L.L.</w:t>
      </w:r>
      <w:r w:rsidRPr="00935A97">
        <w:t xml:space="preserve"> (</w:t>
      </w:r>
      <w:r w:rsidR="004455C8">
        <w:t>E</w:t>
      </w:r>
      <w:r w:rsidRPr="00935A97">
        <w:t xml:space="preserve">ds) </w:t>
      </w:r>
      <w:r w:rsidRPr="00935A97">
        <w:rPr>
          <w:i/>
          <w:iCs/>
        </w:rPr>
        <w:t>Parenting in Global Perspective: Negotiating Ideologies of Kinship, Self and Politics</w:t>
      </w:r>
      <w:r w:rsidR="004455C8">
        <w:rPr>
          <w:i/>
          <w:iCs/>
        </w:rPr>
        <w:t xml:space="preserve"> </w:t>
      </w:r>
      <w:r w:rsidR="004455C8" w:rsidRPr="004455C8">
        <w:t>(</w:t>
      </w:r>
      <w:r w:rsidR="004455C8" w:rsidRPr="00935A97">
        <w:t>pp.21-35</w:t>
      </w:r>
      <w:r w:rsidR="004455C8" w:rsidRPr="004455C8">
        <w:t>)</w:t>
      </w:r>
      <w:r w:rsidR="004455C8">
        <w:t xml:space="preserve">. </w:t>
      </w:r>
      <w:r w:rsidRPr="00935A97">
        <w:t>Routledge.</w:t>
      </w:r>
      <w:r>
        <w:t xml:space="preserve"> </w:t>
      </w:r>
      <w:hyperlink r:id="rId15" w:history="1">
        <w:r w:rsidRPr="004455C8">
          <w:rPr>
            <w:rStyle w:val="Hyperlink"/>
            <w:rFonts w:ascii="Calibri" w:hAnsi="Calibri" w:cs="Calibri"/>
          </w:rPr>
          <w:t>https@//doi.org/10.</w:t>
        </w:r>
        <w:r w:rsidRPr="004455C8">
          <w:rPr>
            <w:rStyle w:val="Hyperlink"/>
            <w:rFonts w:ascii="Calibri" w:hAnsi="Calibri" w:cs="Calibri"/>
            <w:shd w:val="clear" w:color="auto" w:fill="FFFFFF"/>
          </w:rPr>
          <w:t xml:space="preserve"> 9781138960220</w:t>
        </w:r>
      </w:hyperlink>
    </w:p>
    <w:p w14:paraId="7AB27C83" w14:textId="5D67B0E1" w:rsidR="00E14E0A" w:rsidRPr="008F1CDD" w:rsidRDefault="00E14E0A" w:rsidP="00E14E0A">
      <w:r w:rsidRPr="008F1CDD">
        <w:t>Edwards, R.</w:t>
      </w:r>
      <w:r w:rsidR="004455C8">
        <w:t>,</w:t>
      </w:r>
      <w:r w:rsidRPr="008F1CDD">
        <w:t xml:space="preserve"> Gillies, V. (2024</w:t>
      </w:r>
      <w:r>
        <w:t>a</w:t>
      </w:r>
      <w:r w:rsidRPr="008F1CDD">
        <w:t>) Family and wives in Sociology</w:t>
      </w:r>
      <w:r w:rsidR="004455C8">
        <w:t>.</w:t>
      </w:r>
      <w:r w:rsidRPr="008F1CDD">
        <w:t xml:space="preserve"> </w:t>
      </w:r>
      <w:r w:rsidRPr="008F1CDD">
        <w:rPr>
          <w:i/>
          <w:iCs/>
        </w:rPr>
        <w:t>The Sociology Review</w:t>
      </w:r>
      <w:r w:rsidRPr="008F1CDD">
        <w:t>, 3</w:t>
      </w:r>
      <w:r w:rsidR="004455C8">
        <w:t>.</w:t>
      </w:r>
      <w:r>
        <w:t xml:space="preserve"> </w:t>
      </w:r>
      <w:hyperlink r:id="rId16" w:history="1">
        <w:r w:rsidRPr="000E4F71">
          <w:rPr>
            <w:rStyle w:val="Hyperlink"/>
          </w:rPr>
          <w:t>https://magazines.hachettelearning.com/magazine/sociology-review/34/3/family-and-wives-in-sociology/</w:t>
        </w:r>
      </w:hyperlink>
      <w:r>
        <w:t xml:space="preserve"> </w:t>
      </w:r>
    </w:p>
    <w:p w14:paraId="6D5339CC" w14:textId="24B07499" w:rsidR="00E14E0A" w:rsidRPr="004455C8" w:rsidRDefault="00E14E0A" w:rsidP="00E14E0A">
      <w:pPr>
        <w:rPr>
          <w:rFonts w:cstheme="minorHAnsi"/>
        </w:rPr>
      </w:pPr>
      <w:r w:rsidRPr="000742D9">
        <w:t>Edwards, R.</w:t>
      </w:r>
      <w:r w:rsidR="004455C8">
        <w:t>,</w:t>
      </w:r>
      <w:r w:rsidRPr="000742D9">
        <w:t xml:space="preserve"> Gillies, V. (2024b) #ThanksForTyping … and the fieldwork: the role of sociologists’ wives </w:t>
      </w:r>
      <w:r w:rsidRPr="004455C8">
        <w:rPr>
          <w:rFonts w:cstheme="minorHAnsi"/>
        </w:rPr>
        <w:t>in classic British studies</w:t>
      </w:r>
      <w:r w:rsidR="004455C8" w:rsidRPr="004455C8">
        <w:rPr>
          <w:rFonts w:cstheme="minorHAnsi"/>
        </w:rPr>
        <w:t>.</w:t>
      </w:r>
      <w:r w:rsidRPr="004455C8">
        <w:rPr>
          <w:rFonts w:cstheme="minorHAnsi"/>
        </w:rPr>
        <w:t xml:space="preserve"> </w:t>
      </w:r>
      <w:r w:rsidRPr="004455C8">
        <w:rPr>
          <w:rFonts w:cstheme="minorHAnsi"/>
          <w:i/>
          <w:iCs/>
        </w:rPr>
        <w:t>Serendipities</w:t>
      </w:r>
      <w:r w:rsidRPr="004455C8">
        <w:rPr>
          <w:rFonts w:cstheme="minorHAnsi"/>
        </w:rPr>
        <w:t xml:space="preserve"> 8: 1-14. </w:t>
      </w:r>
      <w:hyperlink r:id="rId17" w:history="1">
        <w:r w:rsidRPr="004455C8">
          <w:rPr>
            <w:rFonts w:cstheme="minorHAnsi"/>
            <w:u w:val="single"/>
            <w:shd w:val="clear" w:color="auto" w:fill="FFFFFF"/>
          </w:rPr>
          <w:t>https://doi.org/10.7146/serendipities.v9i1.138589</w:t>
        </w:r>
      </w:hyperlink>
    </w:p>
    <w:p w14:paraId="61273659" w14:textId="21E9EFC1" w:rsidR="00E14E0A" w:rsidRPr="004455C8" w:rsidRDefault="00E14E0A" w:rsidP="00E14E0A">
      <w:pPr>
        <w:rPr>
          <w:rFonts w:ascii="Calibri" w:hAnsi="Calibri" w:cs="Calibri"/>
          <w:color w:val="474747"/>
          <w:shd w:val="clear" w:color="auto" w:fill="FFFFFF"/>
        </w:rPr>
      </w:pPr>
      <w:r>
        <w:rPr>
          <w:lang w:val="en-US"/>
        </w:rPr>
        <w:t>Edwards, R., Goodwin, J., O’Connor, H.</w:t>
      </w:r>
      <w:r w:rsidR="004455C8">
        <w:rPr>
          <w:lang w:val="en-US"/>
        </w:rPr>
        <w:t>,</w:t>
      </w:r>
      <w:r>
        <w:rPr>
          <w:lang w:val="en-US"/>
        </w:rPr>
        <w:t xml:space="preserve"> Phoenix, A. (</w:t>
      </w:r>
      <w:r w:rsidR="004455C8">
        <w:rPr>
          <w:lang w:val="en-US"/>
        </w:rPr>
        <w:t>E</w:t>
      </w:r>
      <w:r>
        <w:rPr>
          <w:lang w:val="en-US"/>
        </w:rPr>
        <w:t xml:space="preserve">ds) (2017) </w:t>
      </w:r>
      <w:r w:rsidRPr="004455C8">
        <w:rPr>
          <w:i/>
          <w:iCs/>
          <w:lang w:val="en-US"/>
        </w:rPr>
        <w:t xml:space="preserve">Working with </w:t>
      </w:r>
      <w:proofErr w:type="spellStart"/>
      <w:r w:rsidRPr="004455C8">
        <w:rPr>
          <w:i/>
          <w:iCs/>
          <w:lang w:val="en-US"/>
        </w:rPr>
        <w:t>paradata</w:t>
      </w:r>
      <w:proofErr w:type="spellEnd"/>
      <w:r w:rsidRPr="004455C8">
        <w:rPr>
          <w:i/>
          <w:iCs/>
          <w:lang w:val="en-US"/>
        </w:rPr>
        <w:t>, marginalia and fieldnotes: The centrality of by-products of social research</w:t>
      </w:r>
      <w:r w:rsidR="004455C8">
        <w:rPr>
          <w:lang w:val="en-US"/>
        </w:rPr>
        <w:t>.</w:t>
      </w:r>
      <w:r>
        <w:rPr>
          <w:lang w:val="en-US"/>
        </w:rPr>
        <w:t xml:space="preserve"> Edward Elgar</w:t>
      </w:r>
      <w:r w:rsidR="004455C8">
        <w:rPr>
          <w:lang w:val="en-US"/>
        </w:rPr>
        <w:t>.</w:t>
      </w:r>
      <w:r>
        <w:rPr>
          <w:lang w:val="en-US"/>
        </w:rPr>
        <w:t xml:space="preserve"> </w:t>
      </w:r>
      <w:hyperlink r:id="rId18" w:history="1">
        <w:r w:rsidRPr="004455C8">
          <w:rPr>
            <w:rStyle w:val="Hyperlink"/>
            <w:rFonts w:ascii="Calibri" w:hAnsi="Calibri" w:cs="Calibri"/>
            <w:shd w:val="clear" w:color="auto" w:fill="FFFFFF"/>
          </w:rPr>
          <w:t>https://doi.org/10.4337/9781784715250</w:t>
        </w:r>
      </w:hyperlink>
    </w:p>
    <w:bookmarkEnd w:id="3"/>
    <w:p w14:paraId="2C862C2C" w14:textId="75CBFCA5" w:rsidR="00D22509" w:rsidRPr="007D64CB" w:rsidRDefault="00D22509" w:rsidP="00F331C7">
      <w:pPr>
        <w:rPr>
          <w:rFonts w:ascii="Calibri" w:hAnsi="Calibri" w:cs="Calibri"/>
        </w:rPr>
      </w:pPr>
      <w:r>
        <w:t>Esterson, A.</w:t>
      </w:r>
      <w:r w:rsidR="00243D05">
        <w:t>,</w:t>
      </w:r>
      <w:r>
        <w:t xml:space="preserve"> Cassidy, D.C. (2019)</w:t>
      </w:r>
      <w:r w:rsidR="00243D05">
        <w:t>.</w:t>
      </w:r>
      <w:r>
        <w:t xml:space="preserve"> </w:t>
      </w:r>
      <w:r w:rsidRPr="00D22509">
        <w:rPr>
          <w:i/>
          <w:iCs/>
        </w:rPr>
        <w:t xml:space="preserve">Einstein’s </w:t>
      </w:r>
      <w:r w:rsidR="00243D05">
        <w:rPr>
          <w:i/>
          <w:iCs/>
        </w:rPr>
        <w:t>w</w:t>
      </w:r>
      <w:r w:rsidRPr="00D22509">
        <w:rPr>
          <w:i/>
          <w:iCs/>
        </w:rPr>
        <w:t xml:space="preserve">ife: The </w:t>
      </w:r>
      <w:r w:rsidR="00243D05">
        <w:rPr>
          <w:i/>
          <w:iCs/>
        </w:rPr>
        <w:t>r</w:t>
      </w:r>
      <w:r w:rsidRPr="00D22509">
        <w:rPr>
          <w:i/>
          <w:iCs/>
        </w:rPr>
        <w:t xml:space="preserve">eal </w:t>
      </w:r>
      <w:r w:rsidR="00243D05">
        <w:rPr>
          <w:i/>
          <w:iCs/>
        </w:rPr>
        <w:t>s</w:t>
      </w:r>
      <w:r w:rsidRPr="00D22509">
        <w:rPr>
          <w:i/>
          <w:iCs/>
        </w:rPr>
        <w:t>tory of Mileva Einstein-Mari</w:t>
      </w:r>
      <w:r w:rsidRPr="00D22509">
        <w:rPr>
          <w:rFonts w:cstheme="minorHAnsi"/>
          <w:i/>
          <w:iCs/>
        </w:rPr>
        <w:t>ć</w:t>
      </w:r>
      <w:r w:rsidR="00243D05">
        <w:t>.</w:t>
      </w:r>
      <w:r>
        <w:t xml:space="preserve"> MIT Press.</w:t>
      </w:r>
      <w:r w:rsidR="007D64CB">
        <w:t xml:space="preserve"> </w:t>
      </w:r>
      <w:hyperlink r:id="rId19" w:tgtFrame="_blank" w:history="1">
        <w:r w:rsidR="007D64CB" w:rsidRPr="007D64CB">
          <w:rPr>
            <w:rFonts w:ascii="Calibri" w:hAnsi="Calibri" w:cs="Calibri"/>
            <w:color w:val="000000"/>
            <w:u w:val="single"/>
            <w:bdr w:val="none" w:sz="0" w:space="0" w:color="auto" w:frame="1"/>
            <w:shd w:val="clear" w:color="auto" w:fill="FFFFFF"/>
          </w:rPr>
          <w:t>https://doi.org/10.7551/mitpress/11657.001.0001</w:t>
        </w:r>
      </w:hyperlink>
      <w:r w:rsidR="007D64CB">
        <w:rPr>
          <w:rFonts w:ascii="Calibri" w:hAnsi="Calibri" w:cs="Calibri"/>
        </w:rPr>
        <w:t xml:space="preserve">. </w:t>
      </w:r>
    </w:p>
    <w:p w14:paraId="6004A9B4" w14:textId="28EF2217" w:rsidR="005F6E56" w:rsidRDefault="005F6E56" w:rsidP="00F331C7">
      <w:r>
        <w:t>Finch, J (1983)</w:t>
      </w:r>
      <w:r w:rsidR="00C712F5">
        <w:t>.</w:t>
      </w:r>
      <w:r>
        <w:t xml:space="preserve"> </w:t>
      </w:r>
      <w:r w:rsidRPr="00F95BC9">
        <w:rPr>
          <w:i/>
          <w:iCs/>
        </w:rPr>
        <w:t xml:space="preserve">Married to the </w:t>
      </w:r>
      <w:r w:rsidR="00C712F5">
        <w:rPr>
          <w:i/>
          <w:iCs/>
        </w:rPr>
        <w:t>j</w:t>
      </w:r>
      <w:r w:rsidRPr="00F95BC9">
        <w:rPr>
          <w:i/>
          <w:iCs/>
        </w:rPr>
        <w:t xml:space="preserve">ob: Wives </w:t>
      </w:r>
      <w:r w:rsidR="00C712F5">
        <w:rPr>
          <w:i/>
          <w:iCs/>
        </w:rPr>
        <w:t>i</w:t>
      </w:r>
      <w:r w:rsidRPr="00F95BC9">
        <w:rPr>
          <w:i/>
          <w:iCs/>
        </w:rPr>
        <w:t xml:space="preserve">ncorporation in </w:t>
      </w:r>
      <w:r w:rsidR="00C712F5">
        <w:rPr>
          <w:i/>
          <w:iCs/>
        </w:rPr>
        <w:t>m</w:t>
      </w:r>
      <w:r w:rsidRPr="00F95BC9">
        <w:rPr>
          <w:i/>
          <w:iCs/>
        </w:rPr>
        <w:t>en’s</w:t>
      </w:r>
      <w:r w:rsidR="00C712F5">
        <w:rPr>
          <w:i/>
          <w:iCs/>
        </w:rPr>
        <w:t xml:space="preserve"> w</w:t>
      </w:r>
      <w:r w:rsidRPr="00F95BC9">
        <w:rPr>
          <w:i/>
          <w:iCs/>
        </w:rPr>
        <w:t>ork</w:t>
      </w:r>
      <w:r w:rsidR="004B5F34">
        <w:t>.</w:t>
      </w:r>
      <w:r>
        <w:t xml:space="preserve"> </w:t>
      </w:r>
      <w:r w:rsidR="00361656">
        <w:t>George Allen &amp; Unwin.</w:t>
      </w:r>
    </w:p>
    <w:p w14:paraId="1A01B8EB" w14:textId="031D0B68" w:rsidR="00314189" w:rsidRPr="007D64CB" w:rsidRDefault="00314189" w:rsidP="00F331C7">
      <w:pPr>
        <w:rPr>
          <w:rFonts w:cstheme="minorHAnsi"/>
        </w:rPr>
      </w:pPr>
      <w:r>
        <w:t>Forestal, J.</w:t>
      </w:r>
      <w:r w:rsidR="00243D05">
        <w:t>,</w:t>
      </w:r>
      <w:r>
        <w:t xml:space="preserve"> Philips, M. (2018)</w:t>
      </w:r>
      <w:r w:rsidR="00243D05">
        <w:t>.</w:t>
      </w:r>
      <w:r>
        <w:t xml:space="preserve"> Gender and the ‘great man’: recovering philosophy’s ‘wives of the canon’</w:t>
      </w:r>
      <w:r w:rsidR="00243D05">
        <w:t>.</w:t>
      </w:r>
      <w:r>
        <w:t xml:space="preserve"> </w:t>
      </w:r>
      <w:r w:rsidRPr="00314189">
        <w:rPr>
          <w:i/>
          <w:iCs/>
        </w:rPr>
        <w:t>Hypatia</w:t>
      </w:r>
      <w:r w:rsidR="00243D05">
        <w:rPr>
          <w:i/>
          <w:iCs/>
        </w:rPr>
        <w:t>,</w:t>
      </w:r>
      <w:r>
        <w:t xml:space="preserve"> 33(4): </w:t>
      </w:r>
      <w:r w:rsidR="00C94FE8">
        <w:t>587-592</w:t>
      </w:r>
      <w:r w:rsidR="007D64CB">
        <w:t xml:space="preserve">. </w:t>
      </w:r>
      <w:hyperlink r:id="rId20" w:tgtFrame="_blank" w:history="1">
        <w:r w:rsidR="007D64CB" w:rsidRPr="007D64CB">
          <w:rPr>
            <w:rStyle w:val="text"/>
            <w:rFonts w:cstheme="minorHAnsi"/>
            <w:color w:val="006FCA"/>
            <w:shd w:val="clear" w:color="auto" w:fill="F3F3F3"/>
          </w:rPr>
          <w:t>https://doi.org/10.1111/hypa.12438</w:t>
        </w:r>
      </w:hyperlink>
      <w:r w:rsidR="007D64CB">
        <w:rPr>
          <w:rFonts w:cstheme="minorHAnsi"/>
        </w:rPr>
        <w:t>.</w:t>
      </w:r>
    </w:p>
    <w:p w14:paraId="0509ADCE" w14:textId="49E958CF" w:rsidR="009F1508" w:rsidRDefault="009F1508" w:rsidP="00F331C7">
      <w:r>
        <w:t>Frappier, M. (2019)</w:t>
      </w:r>
      <w:r w:rsidR="00243D05">
        <w:t>.</w:t>
      </w:r>
      <w:r>
        <w:t xml:space="preserve"> Helping Einstein</w:t>
      </w:r>
      <w:r w:rsidR="00243D05">
        <w:t>.</w:t>
      </w:r>
      <w:r>
        <w:t xml:space="preserve"> </w:t>
      </w:r>
      <w:r w:rsidRPr="009F1508">
        <w:rPr>
          <w:i/>
          <w:iCs/>
        </w:rPr>
        <w:t>Science</w:t>
      </w:r>
      <w:r>
        <w:t xml:space="preserve"> 364(6436): 136</w:t>
      </w:r>
      <w:r w:rsidR="007D64CB">
        <w:t xml:space="preserve">. </w:t>
      </w:r>
      <w:hyperlink r:id="rId21" w:history="1">
        <w:r w:rsidR="007D64CB" w:rsidRPr="000E4F71">
          <w:rPr>
            <w:rStyle w:val="Hyperlink"/>
          </w:rPr>
          <w:t>https://www.science.org/cms/asset/5a0f328f-6b53-480f-ac23-d35363ea71ff/science.2019.364.issue-6436.toc.pdf</w:t>
        </w:r>
      </w:hyperlink>
      <w:r w:rsidR="007D64CB">
        <w:t xml:space="preserve">. </w:t>
      </w:r>
    </w:p>
    <w:p w14:paraId="68D93ECF" w14:textId="785C3F86" w:rsidR="00740886" w:rsidRPr="007D64CB" w:rsidRDefault="00740886" w:rsidP="00F331C7">
      <w:pPr>
        <w:rPr>
          <w:rFonts w:ascii="Calibri" w:hAnsi="Calibri" w:cs="Calibri"/>
        </w:rPr>
      </w:pPr>
      <w:r w:rsidRPr="007D64CB">
        <w:rPr>
          <w:rFonts w:ascii="Calibri" w:hAnsi="Calibri" w:cs="Calibri"/>
        </w:rPr>
        <w:t>Funder, A. (2023)</w:t>
      </w:r>
      <w:r w:rsidR="008C40FE" w:rsidRPr="007D64CB">
        <w:rPr>
          <w:rFonts w:ascii="Calibri" w:hAnsi="Calibri" w:cs="Calibri"/>
        </w:rPr>
        <w:t>.</w:t>
      </w:r>
      <w:r w:rsidRPr="007D64CB">
        <w:rPr>
          <w:rFonts w:ascii="Calibri" w:hAnsi="Calibri" w:cs="Calibri"/>
        </w:rPr>
        <w:t xml:space="preserve"> </w:t>
      </w:r>
      <w:r w:rsidRPr="007D64CB">
        <w:rPr>
          <w:rFonts w:ascii="Calibri" w:hAnsi="Calibri" w:cs="Calibri"/>
          <w:i/>
          <w:iCs/>
        </w:rPr>
        <w:t xml:space="preserve">Wifedom: Mrs Orwell’s </w:t>
      </w:r>
      <w:r w:rsidR="008C40FE" w:rsidRPr="007D64CB">
        <w:rPr>
          <w:rFonts w:ascii="Calibri" w:hAnsi="Calibri" w:cs="Calibri"/>
          <w:i/>
          <w:iCs/>
        </w:rPr>
        <w:t>i</w:t>
      </w:r>
      <w:r w:rsidRPr="007D64CB">
        <w:rPr>
          <w:rFonts w:ascii="Calibri" w:hAnsi="Calibri" w:cs="Calibri"/>
          <w:i/>
          <w:iCs/>
        </w:rPr>
        <w:t xml:space="preserve">nvisible </w:t>
      </w:r>
      <w:r w:rsidR="008C40FE" w:rsidRPr="007D64CB">
        <w:rPr>
          <w:rFonts w:ascii="Calibri" w:hAnsi="Calibri" w:cs="Calibri"/>
          <w:i/>
          <w:iCs/>
        </w:rPr>
        <w:t>l</w:t>
      </w:r>
      <w:r w:rsidRPr="007D64CB">
        <w:rPr>
          <w:rFonts w:ascii="Calibri" w:hAnsi="Calibri" w:cs="Calibri"/>
          <w:i/>
          <w:iCs/>
        </w:rPr>
        <w:t>ife</w:t>
      </w:r>
      <w:r w:rsidR="00243D05" w:rsidRPr="007D64CB">
        <w:rPr>
          <w:rFonts w:ascii="Calibri" w:hAnsi="Calibri" w:cs="Calibri"/>
        </w:rPr>
        <w:t>.</w:t>
      </w:r>
      <w:r w:rsidRPr="007D64CB">
        <w:rPr>
          <w:rFonts w:ascii="Calibri" w:hAnsi="Calibri" w:cs="Calibri"/>
        </w:rPr>
        <w:t xml:space="preserve"> Penguin Books</w:t>
      </w:r>
      <w:r w:rsidR="007D64CB" w:rsidRPr="007D64CB">
        <w:rPr>
          <w:rFonts w:ascii="Calibri" w:hAnsi="Calibri" w:cs="Calibri"/>
        </w:rPr>
        <w:t xml:space="preserve">. </w:t>
      </w:r>
      <w:r w:rsidR="007D64CB" w:rsidRPr="007D64CB">
        <w:rPr>
          <w:rFonts w:ascii="Calibri" w:hAnsi="Calibri" w:cs="Calibri"/>
          <w:color w:val="0B0C0C"/>
          <w:shd w:val="clear" w:color="auto" w:fill="FFFFFF"/>
        </w:rPr>
        <w:t>9780241482742</w:t>
      </w:r>
      <w:r w:rsidR="007D64CB">
        <w:rPr>
          <w:rFonts w:ascii="Calibri" w:hAnsi="Calibri" w:cs="Calibri"/>
          <w:color w:val="0B0C0C"/>
          <w:shd w:val="clear" w:color="auto" w:fill="FFFFFF"/>
        </w:rPr>
        <w:t>.</w:t>
      </w:r>
    </w:p>
    <w:p w14:paraId="05036D5F" w14:textId="20E42E80" w:rsidR="00B43192" w:rsidRDefault="00B43192" w:rsidP="00F331C7">
      <w:r>
        <w:t>Gavron, H. (1966)</w:t>
      </w:r>
      <w:r w:rsidR="008C40FE">
        <w:t>.</w:t>
      </w:r>
      <w:r>
        <w:t xml:space="preserve"> </w:t>
      </w:r>
      <w:r w:rsidRPr="00B43192">
        <w:rPr>
          <w:i/>
          <w:iCs/>
        </w:rPr>
        <w:t xml:space="preserve">The </w:t>
      </w:r>
      <w:r w:rsidR="008C40FE">
        <w:rPr>
          <w:i/>
          <w:iCs/>
        </w:rPr>
        <w:t>c</w:t>
      </w:r>
      <w:r w:rsidRPr="00B43192">
        <w:rPr>
          <w:i/>
          <w:iCs/>
        </w:rPr>
        <w:t xml:space="preserve">aptive </w:t>
      </w:r>
      <w:r w:rsidR="008C40FE">
        <w:rPr>
          <w:i/>
          <w:iCs/>
        </w:rPr>
        <w:t>w</w:t>
      </w:r>
      <w:r w:rsidRPr="00B43192">
        <w:rPr>
          <w:i/>
          <w:iCs/>
        </w:rPr>
        <w:t xml:space="preserve">ife: Conflicts of </w:t>
      </w:r>
      <w:r w:rsidR="008C40FE">
        <w:rPr>
          <w:i/>
          <w:iCs/>
        </w:rPr>
        <w:t>h</w:t>
      </w:r>
      <w:r w:rsidRPr="00B43192">
        <w:rPr>
          <w:i/>
          <w:iCs/>
        </w:rPr>
        <w:t xml:space="preserve">ousebound </w:t>
      </w:r>
      <w:r w:rsidR="008C40FE">
        <w:rPr>
          <w:i/>
          <w:iCs/>
        </w:rPr>
        <w:t>m</w:t>
      </w:r>
      <w:r w:rsidRPr="00B43192">
        <w:rPr>
          <w:i/>
          <w:iCs/>
        </w:rPr>
        <w:t>others</w:t>
      </w:r>
      <w:r w:rsidR="008C40FE">
        <w:rPr>
          <w:i/>
          <w:iCs/>
        </w:rPr>
        <w:t>.</w:t>
      </w:r>
      <w:r>
        <w:t xml:space="preserve"> Pelican.</w:t>
      </w:r>
    </w:p>
    <w:p w14:paraId="58F192CC" w14:textId="77777777" w:rsidR="007D64CB" w:rsidRPr="007D64CB" w:rsidRDefault="009502FF" w:rsidP="007D64CB">
      <w:pPr>
        <w:pStyle w:val="dx-doi"/>
        <w:spacing w:before="0" w:after="0" w:line="360" w:lineRule="atLeast"/>
        <w:rPr>
          <w:rFonts w:ascii="Calibri" w:hAnsi="Calibri" w:cs="Calibri"/>
          <w:color w:val="333333"/>
          <w:sz w:val="22"/>
          <w:szCs w:val="22"/>
        </w:rPr>
      </w:pPr>
      <w:r w:rsidRPr="007D64CB">
        <w:rPr>
          <w:rFonts w:ascii="Calibri" w:hAnsi="Calibri" w:cs="Calibri"/>
          <w:sz w:val="22"/>
          <w:szCs w:val="22"/>
        </w:rPr>
        <w:t>Hanke</w:t>
      </w:r>
      <w:r w:rsidR="0011208F" w:rsidRPr="007D64CB">
        <w:rPr>
          <w:rFonts w:ascii="Calibri" w:hAnsi="Calibri" w:cs="Calibri"/>
          <w:sz w:val="22"/>
          <w:szCs w:val="22"/>
        </w:rPr>
        <w:t>, E.</w:t>
      </w:r>
      <w:r w:rsidRPr="007D64CB">
        <w:rPr>
          <w:rFonts w:ascii="Calibri" w:hAnsi="Calibri" w:cs="Calibri"/>
          <w:sz w:val="22"/>
          <w:szCs w:val="22"/>
        </w:rPr>
        <w:t xml:space="preserve"> (2009)</w:t>
      </w:r>
      <w:r w:rsidR="008C40FE" w:rsidRPr="007D64CB">
        <w:rPr>
          <w:rFonts w:ascii="Calibri" w:hAnsi="Calibri" w:cs="Calibri"/>
          <w:sz w:val="22"/>
          <w:szCs w:val="22"/>
        </w:rPr>
        <w:t>.</w:t>
      </w:r>
      <w:r w:rsidR="0011208F" w:rsidRPr="007D64CB">
        <w:rPr>
          <w:rFonts w:ascii="Calibri" w:hAnsi="Calibri" w:cs="Calibri"/>
          <w:sz w:val="22"/>
          <w:szCs w:val="22"/>
        </w:rPr>
        <w:t xml:space="preserve"> ‘Max Weber’s desk is now my altar’: Marianne Weber and the intellectual heritage of her husband</w:t>
      </w:r>
      <w:r w:rsidR="008C40FE" w:rsidRPr="007D64CB">
        <w:rPr>
          <w:rFonts w:ascii="Calibri" w:hAnsi="Calibri" w:cs="Calibri"/>
          <w:sz w:val="22"/>
          <w:szCs w:val="22"/>
        </w:rPr>
        <w:t>.</w:t>
      </w:r>
      <w:r w:rsidR="0011208F" w:rsidRPr="007D64CB">
        <w:rPr>
          <w:rFonts w:ascii="Calibri" w:hAnsi="Calibri" w:cs="Calibri"/>
          <w:sz w:val="22"/>
          <w:szCs w:val="22"/>
        </w:rPr>
        <w:t xml:space="preserve"> </w:t>
      </w:r>
      <w:r w:rsidR="0011208F" w:rsidRPr="007D64CB">
        <w:rPr>
          <w:rFonts w:ascii="Calibri" w:hAnsi="Calibri" w:cs="Calibri"/>
          <w:i/>
          <w:iCs/>
          <w:sz w:val="22"/>
          <w:szCs w:val="22"/>
        </w:rPr>
        <w:t>History of European Ideas</w:t>
      </w:r>
      <w:r w:rsidR="00243D05" w:rsidRPr="007D64CB">
        <w:rPr>
          <w:rFonts w:ascii="Calibri" w:hAnsi="Calibri" w:cs="Calibri"/>
          <w:i/>
          <w:iCs/>
          <w:sz w:val="22"/>
          <w:szCs w:val="22"/>
        </w:rPr>
        <w:t>,</w:t>
      </w:r>
      <w:r w:rsidR="0011208F" w:rsidRPr="007D64CB">
        <w:rPr>
          <w:rFonts w:ascii="Calibri" w:hAnsi="Calibri" w:cs="Calibri"/>
          <w:i/>
          <w:iCs/>
          <w:sz w:val="22"/>
          <w:szCs w:val="22"/>
        </w:rPr>
        <w:t xml:space="preserve"> </w:t>
      </w:r>
      <w:r w:rsidR="0011208F" w:rsidRPr="007D64CB">
        <w:rPr>
          <w:rFonts w:ascii="Calibri" w:hAnsi="Calibri" w:cs="Calibri"/>
          <w:sz w:val="22"/>
          <w:szCs w:val="22"/>
        </w:rPr>
        <w:t>35(3): 349-359.</w:t>
      </w:r>
      <w:r w:rsidR="007D64CB" w:rsidRPr="007D64CB">
        <w:rPr>
          <w:rFonts w:ascii="Calibri" w:hAnsi="Calibri" w:cs="Calibri"/>
          <w:sz w:val="22"/>
          <w:szCs w:val="22"/>
        </w:rPr>
        <w:t xml:space="preserve"> </w:t>
      </w:r>
      <w:hyperlink r:id="rId22" w:history="1">
        <w:r w:rsidR="007D64CB" w:rsidRPr="007D64CB">
          <w:rPr>
            <w:rFonts w:ascii="Calibri" w:hAnsi="Calibri" w:cs="Calibri"/>
            <w:color w:val="006DB4"/>
            <w:sz w:val="22"/>
            <w:szCs w:val="22"/>
            <w:u w:val="single"/>
          </w:rPr>
          <w:t>https://doi.org/10.1016/j.histeuroideas.2009.01.003</w:t>
        </w:r>
      </w:hyperlink>
    </w:p>
    <w:p w14:paraId="1C4BBFB7" w14:textId="079EDC59" w:rsidR="00EC1A7C" w:rsidRPr="007D64CB" w:rsidRDefault="00EC1A7C" w:rsidP="00F331C7">
      <w:pPr>
        <w:rPr>
          <w:rFonts w:cstheme="minorHAnsi"/>
        </w:rPr>
      </w:pPr>
      <w:r w:rsidRPr="007D64CB">
        <w:rPr>
          <w:rFonts w:cstheme="minorHAnsi"/>
        </w:rPr>
        <w:t>Hartman, S. (2008)</w:t>
      </w:r>
      <w:r w:rsidR="008C40FE" w:rsidRPr="007D64CB">
        <w:rPr>
          <w:rFonts w:cstheme="minorHAnsi"/>
        </w:rPr>
        <w:t>.</w:t>
      </w:r>
      <w:r w:rsidRPr="007D64CB">
        <w:rPr>
          <w:rFonts w:cstheme="minorHAnsi"/>
        </w:rPr>
        <w:t xml:space="preserve"> Venus in two acts</w:t>
      </w:r>
      <w:r w:rsidR="008C40FE" w:rsidRPr="007D64CB">
        <w:rPr>
          <w:rFonts w:cstheme="minorHAnsi"/>
        </w:rPr>
        <w:t>.</w:t>
      </w:r>
      <w:r w:rsidRPr="007D64CB">
        <w:rPr>
          <w:rFonts w:cstheme="minorHAnsi"/>
        </w:rPr>
        <w:t xml:space="preserve"> </w:t>
      </w:r>
      <w:r w:rsidRPr="007D64CB">
        <w:rPr>
          <w:rFonts w:cstheme="minorHAnsi"/>
          <w:i/>
          <w:iCs/>
        </w:rPr>
        <w:t>Small Axe 26,</w:t>
      </w:r>
      <w:r w:rsidRPr="007D64CB">
        <w:rPr>
          <w:rFonts w:cstheme="minorHAnsi"/>
        </w:rPr>
        <w:t xml:space="preserve"> 12(2): 1-14</w:t>
      </w:r>
      <w:r w:rsidR="00EA2B7E" w:rsidRPr="007D64CB">
        <w:rPr>
          <w:rFonts w:cstheme="minorHAnsi"/>
        </w:rPr>
        <w:t>.</w:t>
      </w:r>
      <w:r w:rsidR="007D64CB" w:rsidRPr="007D64CB">
        <w:rPr>
          <w:rFonts w:cstheme="minorHAnsi"/>
        </w:rPr>
        <w:t xml:space="preserve"> </w:t>
      </w:r>
      <w:hyperlink r:id="rId23" w:tgtFrame="_blank" w:history="1">
        <w:r w:rsidR="007D64CB" w:rsidRPr="007D64CB">
          <w:rPr>
            <w:rFonts w:cstheme="minorHAnsi"/>
            <w:color w:val="006FB7"/>
            <w:u w:val="single"/>
            <w:bdr w:val="none" w:sz="0" w:space="0" w:color="auto" w:frame="1"/>
            <w:shd w:val="clear" w:color="auto" w:fill="FFFFFF"/>
          </w:rPr>
          <w:t>https://doi.org/10.1215/-12-2-1</w:t>
        </w:r>
      </w:hyperlink>
    </w:p>
    <w:p w14:paraId="2ADC1453" w14:textId="77777777" w:rsidR="00EA2B7E" w:rsidRDefault="00EA2B7E" w:rsidP="00EA2B7E">
      <w:r>
        <w:t xml:space="preserve">Joseph-Salisbury, R., Ashe, S., Alexander, C., Campion, K. (2020).  Race and ethnicity in British Sociology. British Sociological Association, </w:t>
      </w:r>
      <w:hyperlink r:id="rId24" w:history="1">
        <w:r w:rsidRPr="00C83D3D">
          <w:rPr>
            <w:rStyle w:val="Hyperlink"/>
          </w:rPr>
          <w:t>https://www.britsoc.co.uk/media/25345/bsa_race_and_ethnicity_in_british_sociology_report.pdf</w:t>
        </w:r>
      </w:hyperlink>
      <w:r>
        <w:t xml:space="preserve">. </w:t>
      </w:r>
    </w:p>
    <w:p w14:paraId="33301061" w14:textId="64BAF4E9" w:rsidR="00C2774B" w:rsidRPr="005079C9" w:rsidRDefault="00C2774B" w:rsidP="00F331C7">
      <w:pPr>
        <w:rPr>
          <w:rFonts w:ascii="Calibri" w:hAnsi="Calibri" w:cs="Calibri"/>
        </w:rPr>
      </w:pPr>
      <w:proofErr w:type="spellStart"/>
      <w:r>
        <w:t>Koggel</w:t>
      </w:r>
      <w:proofErr w:type="spellEnd"/>
      <w:r>
        <w:t>, C.M., Harbin, A.</w:t>
      </w:r>
      <w:r w:rsidR="008C40FE">
        <w:t>,</w:t>
      </w:r>
      <w:r>
        <w:t xml:space="preserve"> Llewellyn, J.L. (2022)</w:t>
      </w:r>
      <w:r w:rsidR="008C40FE">
        <w:t>.</w:t>
      </w:r>
      <w:r>
        <w:t xml:space="preserve"> Feminist relational theory</w:t>
      </w:r>
      <w:r w:rsidR="008C40FE">
        <w:t>.</w:t>
      </w:r>
      <w:r>
        <w:t xml:space="preserve"> </w:t>
      </w:r>
      <w:r w:rsidRPr="00C2774B">
        <w:rPr>
          <w:i/>
          <w:iCs/>
        </w:rPr>
        <w:t>Journal of Global Ethics</w:t>
      </w:r>
      <w:r w:rsidR="00243D05">
        <w:rPr>
          <w:i/>
          <w:iCs/>
        </w:rPr>
        <w:t>,</w:t>
      </w:r>
      <w:r>
        <w:t xml:space="preserve"> </w:t>
      </w:r>
      <w:r w:rsidRPr="005079C9">
        <w:rPr>
          <w:rFonts w:ascii="Calibri" w:hAnsi="Calibri" w:cs="Calibri"/>
        </w:rPr>
        <w:t>18(1): 1-14.</w:t>
      </w:r>
      <w:r w:rsidR="007D64CB" w:rsidRPr="005079C9">
        <w:rPr>
          <w:rFonts w:ascii="Calibri" w:hAnsi="Calibri" w:cs="Calibri"/>
        </w:rPr>
        <w:t xml:space="preserve"> </w:t>
      </w:r>
      <w:r w:rsidR="005079C9" w:rsidRPr="005079C9">
        <w:rPr>
          <w:rFonts w:ascii="Calibri" w:hAnsi="Calibri" w:cs="Calibri"/>
          <w:color w:val="333333"/>
          <w:shd w:val="clear" w:color="auto" w:fill="FFFFFF"/>
        </w:rPr>
        <w:t>10.1080/17449626.2022.2073702</w:t>
      </w:r>
      <w:r w:rsidR="005079C9">
        <w:rPr>
          <w:rFonts w:ascii="Calibri" w:hAnsi="Calibri" w:cs="Calibri"/>
          <w:color w:val="333333"/>
          <w:shd w:val="clear" w:color="auto" w:fill="FFFFFF"/>
        </w:rPr>
        <w:t xml:space="preserve"> </w:t>
      </w:r>
    </w:p>
    <w:p w14:paraId="4E5B28D9" w14:textId="3880608E" w:rsidR="008D4A6F" w:rsidRDefault="008D4A6F" w:rsidP="00CE7CB8">
      <w:pPr>
        <w:spacing w:before="240"/>
      </w:pPr>
      <w:r>
        <w:t>Lawrence, J. (2016</w:t>
      </w:r>
      <w:r w:rsidR="00BE1C90">
        <w:t>)</w:t>
      </w:r>
      <w:r w:rsidR="008C40FE">
        <w:t>.</w:t>
      </w:r>
      <w:r w:rsidR="00BE1C90">
        <w:t xml:space="preserve"> Inventing the ‘traditional working class’: a re-analysis of interview notes from Young and Willmott’s Family and Kinship in East London</w:t>
      </w:r>
      <w:r w:rsidR="008C40FE">
        <w:t>.</w:t>
      </w:r>
      <w:r w:rsidR="00BE1C90">
        <w:t xml:space="preserve"> </w:t>
      </w:r>
      <w:r w:rsidR="00BE1C90" w:rsidRPr="00AB43BC">
        <w:rPr>
          <w:i/>
          <w:iCs/>
        </w:rPr>
        <w:t>The Historical Journal</w:t>
      </w:r>
      <w:r w:rsidR="00243D05">
        <w:rPr>
          <w:i/>
          <w:iCs/>
        </w:rPr>
        <w:t>,</w:t>
      </w:r>
      <w:r w:rsidR="00BE1C90">
        <w:t xml:space="preserve"> 59(2)</w:t>
      </w:r>
      <w:r w:rsidR="00A26FD2">
        <w:t>: 567-593.</w:t>
      </w:r>
      <w:r w:rsidR="005079C9">
        <w:t xml:space="preserve"> </w:t>
      </w:r>
      <w:hyperlink r:id="rId25" w:history="1">
        <w:r w:rsidR="005079C9" w:rsidRPr="000E4F71">
          <w:rPr>
            <w:rStyle w:val="Hyperlink"/>
          </w:rPr>
          <w:t>https://www.jstor.org/stable/24809861</w:t>
        </w:r>
      </w:hyperlink>
      <w:r w:rsidR="005079C9">
        <w:t xml:space="preserve"> </w:t>
      </w:r>
    </w:p>
    <w:p w14:paraId="3B239028" w14:textId="735273B8" w:rsidR="00AB43BC" w:rsidRPr="005079C9" w:rsidRDefault="00AB43BC" w:rsidP="00CE7CB8">
      <w:pPr>
        <w:spacing w:before="240"/>
        <w:rPr>
          <w:rFonts w:cstheme="minorHAnsi"/>
        </w:rPr>
      </w:pPr>
      <w:r>
        <w:t>Lewis, J. (1992)</w:t>
      </w:r>
      <w:r w:rsidR="008C40FE">
        <w:t>.</w:t>
      </w:r>
      <w:r>
        <w:t xml:space="preserve"> </w:t>
      </w:r>
      <w:r w:rsidRPr="00AB43BC">
        <w:rPr>
          <w:i/>
          <w:iCs/>
        </w:rPr>
        <w:t xml:space="preserve">Women in Britain </w:t>
      </w:r>
      <w:r w:rsidR="008C40FE">
        <w:rPr>
          <w:i/>
          <w:iCs/>
        </w:rPr>
        <w:t>s</w:t>
      </w:r>
      <w:r w:rsidRPr="00AB43BC">
        <w:rPr>
          <w:i/>
          <w:iCs/>
        </w:rPr>
        <w:t xml:space="preserve">ince 1945: Women, </w:t>
      </w:r>
      <w:r w:rsidR="008C40FE">
        <w:rPr>
          <w:i/>
          <w:iCs/>
        </w:rPr>
        <w:t>f</w:t>
      </w:r>
      <w:r w:rsidRPr="00AB43BC">
        <w:rPr>
          <w:i/>
          <w:iCs/>
        </w:rPr>
        <w:t xml:space="preserve">amily, </w:t>
      </w:r>
      <w:r w:rsidR="008C40FE">
        <w:rPr>
          <w:i/>
          <w:iCs/>
        </w:rPr>
        <w:t>w</w:t>
      </w:r>
      <w:r w:rsidRPr="00AB43BC">
        <w:rPr>
          <w:i/>
          <w:iCs/>
        </w:rPr>
        <w:t xml:space="preserve">ork and the </w:t>
      </w:r>
      <w:r w:rsidR="008C40FE">
        <w:rPr>
          <w:i/>
          <w:iCs/>
        </w:rPr>
        <w:t>s</w:t>
      </w:r>
      <w:r w:rsidRPr="00AB43BC">
        <w:rPr>
          <w:i/>
          <w:iCs/>
        </w:rPr>
        <w:t xml:space="preserve">tate in the </w:t>
      </w:r>
      <w:r w:rsidR="008C40FE">
        <w:rPr>
          <w:i/>
          <w:iCs/>
        </w:rPr>
        <w:t>p</w:t>
      </w:r>
      <w:r w:rsidRPr="00AB43BC">
        <w:rPr>
          <w:i/>
          <w:iCs/>
        </w:rPr>
        <w:t>ost-</w:t>
      </w:r>
      <w:r w:rsidR="008C40FE">
        <w:rPr>
          <w:i/>
          <w:iCs/>
        </w:rPr>
        <w:t>w</w:t>
      </w:r>
      <w:r w:rsidRPr="00AB43BC">
        <w:rPr>
          <w:i/>
          <w:iCs/>
        </w:rPr>
        <w:t xml:space="preserve">ar </w:t>
      </w:r>
      <w:r w:rsidR="008C40FE" w:rsidRPr="005079C9">
        <w:rPr>
          <w:rFonts w:cstheme="minorHAnsi"/>
          <w:i/>
          <w:iCs/>
        </w:rPr>
        <w:t>y</w:t>
      </w:r>
      <w:r w:rsidRPr="005079C9">
        <w:rPr>
          <w:rFonts w:cstheme="minorHAnsi"/>
          <w:i/>
          <w:iCs/>
        </w:rPr>
        <w:t>ears</w:t>
      </w:r>
      <w:r w:rsidR="008C40FE" w:rsidRPr="005079C9">
        <w:rPr>
          <w:rFonts w:cstheme="minorHAnsi"/>
        </w:rPr>
        <w:t>.</w:t>
      </w:r>
      <w:r w:rsidRPr="005079C9">
        <w:rPr>
          <w:rFonts w:cstheme="minorHAnsi"/>
        </w:rPr>
        <w:t xml:space="preserve"> Blackwell.</w:t>
      </w:r>
      <w:r w:rsidR="005079C9" w:rsidRPr="005079C9">
        <w:rPr>
          <w:rFonts w:cstheme="minorHAnsi"/>
        </w:rPr>
        <w:t xml:space="preserve"> </w:t>
      </w:r>
    </w:p>
    <w:p w14:paraId="7FB93B7B" w14:textId="482F4A0A" w:rsidR="00952EE9" w:rsidRDefault="00952EE9" w:rsidP="00CE7CB8">
      <w:pPr>
        <w:spacing w:before="240"/>
      </w:pPr>
      <w:r>
        <w:lastRenderedPageBreak/>
        <w:t>Mahal, A. (2024)</w:t>
      </w:r>
      <w:r w:rsidR="008C40FE">
        <w:t>.</w:t>
      </w:r>
      <w:r>
        <w:t xml:space="preserve"> Beyond notability: women on site</w:t>
      </w:r>
      <w:r w:rsidR="008C40FE">
        <w:t xml:space="preserve">. </w:t>
      </w:r>
      <w:r>
        <w:t xml:space="preserve">Beyond </w:t>
      </w:r>
      <w:r w:rsidR="008C40FE">
        <w:t>n</w:t>
      </w:r>
      <w:r>
        <w:t xml:space="preserve">otability: Re-evaluating </w:t>
      </w:r>
      <w:r w:rsidR="008C40FE">
        <w:t>w</w:t>
      </w:r>
      <w:r>
        <w:t xml:space="preserve">omen’s </w:t>
      </w:r>
      <w:r w:rsidR="008C40FE">
        <w:t>w</w:t>
      </w:r>
      <w:r>
        <w:t>ork</w:t>
      </w:r>
      <w:r w:rsidR="00767366">
        <w:t xml:space="preserve"> in </w:t>
      </w:r>
      <w:r w:rsidR="008C40FE">
        <w:t>a</w:t>
      </w:r>
      <w:r w:rsidR="00767366">
        <w:t xml:space="preserve">rchaeology, </w:t>
      </w:r>
      <w:r w:rsidR="008C40FE">
        <w:t>h</w:t>
      </w:r>
      <w:r w:rsidR="00767366">
        <w:t xml:space="preserve">istory and </w:t>
      </w:r>
      <w:r w:rsidR="00243D05">
        <w:t>h</w:t>
      </w:r>
      <w:r w:rsidR="00767366">
        <w:t>eritage in Britain 1879</w:t>
      </w:r>
      <w:r w:rsidR="008C40FE">
        <w:t>-</w:t>
      </w:r>
      <w:r w:rsidR="00767366">
        <w:t>1950</w:t>
      </w:r>
      <w:r w:rsidR="008C40FE">
        <w:t>.</w:t>
      </w:r>
      <w:r>
        <w:t xml:space="preserve"> </w:t>
      </w:r>
      <w:hyperlink r:id="rId26" w:history="1">
        <w:r w:rsidR="005079C9" w:rsidRPr="000E4F71">
          <w:rPr>
            <w:rStyle w:val="Hyperlink"/>
          </w:rPr>
          <w:t>https://beyondnotability.org/blog/</w:t>
        </w:r>
      </w:hyperlink>
      <w:r w:rsidR="005079C9">
        <w:t xml:space="preserve"> </w:t>
      </w:r>
    </w:p>
    <w:p w14:paraId="7F51766E" w14:textId="599CCD78" w:rsidR="00C245C6" w:rsidRDefault="00C245C6" w:rsidP="00F331C7">
      <w:proofErr w:type="spellStart"/>
      <w:r>
        <w:t>M</w:t>
      </w:r>
      <w:r>
        <w:rPr>
          <w:rFonts w:cstheme="minorHAnsi"/>
        </w:rPr>
        <w:t>ö</w:t>
      </w:r>
      <w:r>
        <w:t>llering</w:t>
      </w:r>
      <w:proofErr w:type="spellEnd"/>
      <w:r>
        <w:t>, G. (2006)</w:t>
      </w:r>
      <w:r w:rsidR="008C40FE">
        <w:t>.</w:t>
      </w:r>
      <w:r>
        <w:t xml:space="preserve"> </w:t>
      </w:r>
      <w:r w:rsidRPr="00C245C6">
        <w:rPr>
          <w:i/>
          <w:iCs/>
        </w:rPr>
        <w:t xml:space="preserve">Trust </w:t>
      </w:r>
      <w:r w:rsidR="008C40FE">
        <w:rPr>
          <w:i/>
          <w:iCs/>
        </w:rPr>
        <w:t>b</w:t>
      </w:r>
      <w:r w:rsidRPr="00C245C6">
        <w:rPr>
          <w:i/>
          <w:iCs/>
        </w:rPr>
        <w:t xml:space="preserve">eyond </w:t>
      </w:r>
      <w:r w:rsidR="008C40FE">
        <w:rPr>
          <w:i/>
          <w:iCs/>
        </w:rPr>
        <w:t>r</w:t>
      </w:r>
      <w:r w:rsidRPr="00C245C6">
        <w:rPr>
          <w:i/>
          <w:iCs/>
        </w:rPr>
        <w:t xml:space="preserve">isk: The </w:t>
      </w:r>
      <w:r w:rsidR="008C40FE">
        <w:rPr>
          <w:i/>
          <w:iCs/>
        </w:rPr>
        <w:t>l</w:t>
      </w:r>
      <w:r w:rsidRPr="00C245C6">
        <w:rPr>
          <w:i/>
          <w:iCs/>
        </w:rPr>
        <w:t xml:space="preserve">eap of </w:t>
      </w:r>
      <w:r w:rsidR="008C40FE">
        <w:rPr>
          <w:i/>
          <w:iCs/>
        </w:rPr>
        <w:t>f</w:t>
      </w:r>
      <w:r w:rsidRPr="00C245C6">
        <w:rPr>
          <w:i/>
          <w:iCs/>
        </w:rPr>
        <w:t>aith</w:t>
      </w:r>
      <w:r w:rsidR="008C40FE">
        <w:rPr>
          <w:i/>
          <w:iCs/>
        </w:rPr>
        <w:t>.</w:t>
      </w:r>
      <w:r>
        <w:t xml:space="preserve"> Elsevier.</w:t>
      </w:r>
    </w:p>
    <w:p w14:paraId="37DCE3A3" w14:textId="12A71059" w:rsidR="00DC5893" w:rsidRDefault="00DC5893" w:rsidP="00F331C7">
      <w:r>
        <w:t>Moore, N.</w:t>
      </w:r>
      <w:r w:rsidR="00FB6891">
        <w:t>, Salter A., Stanley, L.</w:t>
      </w:r>
      <w:r w:rsidR="008C40FE">
        <w:t>,</w:t>
      </w:r>
      <w:r w:rsidR="00FB6891">
        <w:t xml:space="preserve"> Tamboukou, M. (2017)</w:t>
      </w:r>
      <w:r w:rsidR="008C40FE">
        <w:t>.</w:t>
      </w:r>
      <w:r w:rsidR="00FB6891">
        <w:t xml:space="preserve"> </w:t>
      </w:r>
      <w:r w:rsidR="00FB6891" w:rsidRPr="00FB6891">
        <w:rPr>
          <w:i/>
          <w:iCs/>
        </w:rPr>
        <w:t xml:space="preserve">The </w:t>
      </w:r>
      <w:r w:rsidR="008C40FE">
        <w:rPr>
          <w:i/>
          <w:iCs/>
        </w:rPr>
        <w:t>a</w:t>
      </w:r>
      <w:r w:rsidR="00FB6891" w:rsidRPr="00FB6891">
        <w:rPr>
          <w:i/>
          <w:iCs/>
        </w:rPr>
        <w:t xml:space="preserve">rchive </w:t>
      </w:r>
      <w:r w:rsidR="008C40FE">
        <w:rPr>
          <w:i/>
          <w:iCs/>
        </w:rPr>
        <w:t>p</w:t>
      </w:r>
      <w:r w:rsidR="00FB6891" w:rsidRPr="00FB6891">
        <w:rPr>
          <w:i/>
          <w:iCs/>
        </w:rPr>
        <w:t xml:space="preserve">roject: Archival </w:t>
      </w:r>
      <w:r w:rsidR="008C40FE">
        <w:rPr>
          <w:i/>
          <w:iCs/>
        </w:rPr>
        <w:t>r</w:t>
      </w:r>
      <w:r w:rsidR="00FB6891" w:rsidRPr="00FB6891">
        <w:rPr>
          <w:i/>
          <w:iCs/>
        </w:rPr>
        <w:t xml:space="preserve">esearch in the </w:t>
      </w:r>
      <w:r w:rsidR="008C40FE">
        <w:rPr>
          <w:i/>
          <w:iCs/>
        </w:rPr>
        <w:t>s</w:t>
      </w:r>
      <w:r w:rsidR="00FB6891" w:rsidRPr="00FB6891">
        <w:rPr>
          <w:i/>
          <w:iCs/>
        </w:rPr>
        <w:t xml:space="preserve">ocial </w:t>
      </w:r>
      <w:r w:rsidR="008C40FE">
        <w:rPr>
          <w:i/>
          <w:iCs/>
        </w:rPr>
        <w:t>s</w:t>
      </w:r>
      <w:r w:rsidR="00FB6891" w:rsidRPr="00FB6891">
        <w:rPr>
          <w:i/>
          <w:iCs/>
        </w:rPr>
        <w:t>ciences</w:t>
      </w:r>
      <w:r w:rsidR="008C40FE">
        <w:rPr>
          <w:i/>
          <w:iCs/>
        </w:rPr>
        <w:t>.</w:t>
      </w:r>
      <w:r w:rsidR="00FB6891">
        <w:t xml:space="preserve"> Routledge.</w:t>
      </w:r>
    </w:p>
    <w:p w14:paraId="66C585B1" w14:textId="3A597BD0" w:rsidR="00694D64" w:rsidRDefault="00694D64" w:rsidP="00F331C7">
      <w:r>
        <w:t>Oakley, A. (1981)</w:t>
      </w:r>
      <w:r w:rsidR="008C40FE">
        <w:t>.</w:t>
      </w:r>
      <w:r>
        <w:t xml:space="preserve"> </w:t>
      </w:r>
      <w:r w:rsidRPr="00694D64">
        <w:rPr>
          <w:i/>
          <w:iCs/>
        </w:rPr>
        <w:t xml:space="preserve">Subject </w:t>
      </w:r>
      <w:r w:rsidR="008C40FE">
        <w:rPr>
          <w:i/>
          <w:iCs/>
        </w:rPr>
        <w:t>w</w:t>
      </w:r>
      <w:r w:rsidRPr="00694D64">
        <w:rPr>
          <w:i/>
          <w:iCs/>
        </w:rPr>
        <w:t>omen</w:t>
      </w:r>
      <w:r w:rsidR="008C40FE">
        <w:t>.</w:t>
      </w:r>
      <w:r>
        <w:t xml:space="preserve"> Martin Robertson</w:t>
      </w:r>
    </w:p>
    <w:p w14:paraId="15FE7452" w14:textId="6DCF8216" w:rsidR="00C32A79" w:rsidRDefault="00C32A79" w:rsidP="00F331C7">
      <w:r>
        <w:t>Oakley, A. (</w:t>
      </w:r>
      <w:r w:rsidR="00574C1C">
        <w:t>1996)</w:t>
      </w:r>
      <w:r w:rsidR="008C40FE">
        <w:t>.</w:t>
      </w:r>
      <w:r w:rsidR="00574C1C">
        <w:t xml:space="preserve"> </w:t>
      </w:r>
      <w:r w:rsidR="00574C1C" w:rsidRPr="00EE6F0E">
        <w:rPr>
          <w:i/>
          <w:iCs/>
        </w:rPr>
        <w:t>Man and</w:t>
      </w:r>
      <w:r w:rsidR="008C40FE">
        <w:rPr>
          <w:i/>
          <w:iCs/>
        </w:rPr>
        <w:t xml:space="preserve"> w</w:t>
      </w:r>
      <w:r w:rsidR="00574C1C" w:rsidRPr="00EE6F0E">
        <w:rPr>
          <w:i/>
          <w:iCs/>
        </w:rPr>
        <w:t>ife</w:t>
      </w:r>
      <w:r w:rsidR="002E10D4" w:rsidRPr="00EE6F0E">
        <w:rPr>
          <w:i/>
          <w:iCs/>
        </w:rPr>
        <w:t xml:space="preserve">: Richard and Kay </w:t>
      </w:r>
      <w:proofErr w:type="spellStart"/>
      <w:r w:rsidR="002E10D4" w:rsidRPr="00EE6F0E">
        <w:rPr>
          <w:i/>
          <w:iCs/>
        </w:rPr>
        <w:t>Titmuss</w:t>
      </w:r>
      <w:proofErr w:type="spellEnd"/>
      <w:r w:rsidR="002E10D4" w:rsidRPr="00EE6F0E">
        <w:rPr>
          <w:i/>
          <w:iCs/>
        </w:rPr>
        <w:t xml:space="preserve">: My </w:t>
      </w:r>
      <w:r w:rsidR="008C40FE">
        <w:rPr>
          <w:i/>
          <w:iCs/>
        </w:rPr>
        <w:t>p</w:t>
      </w:r>
      <w:r w:rsidR="002E10D4" w:rsidRPr="00EE6F0E">
        <w:rPr>
          <w:i/>
          <w:iCs/>
        </w:rPr>
        <w:t xml:space="preserve">arents’ </w:t>
      </w:r>
      <w:r w:rsidR="008C40FE">
        <w:rPr>
          <w:i/>
          <w:iCs/>
        </w:rPr>
        <w:t>e</w:t>
      </w:r>
      <w:r w:rsidR="002E10D4" w:rsidRPr="00EE6F0E">
        <w:rPr>
          <w:i/>
          <w:iCs/>
        </w:rPr>
        <w:t xml:space="preserve">arly </w:t>
      </w:r>
      <w:r w:rsidR="008C40FE">
        <w:rPr>
          <w:i/>
          <w:iCs/>
        </w:rPr>
        <w:t>y</w:t>
      </w:r>
      <w:r w:rsidR="002E10D4" w:rsidRPr="00EE6F0E">
        <w:rPr>
          <w:i/>
          <w:iCs/>
        </w:rPr>
        <w:t>ears</w:t>
      </w:r>
      <w:r w:rsidR="008C40FE">
        <w:rPr>
          <w:i/>
          <w:iCs/>
        </w:rPr>
        <w:t>.</w:t>
      </w:r>
      <w:r w:rsidR="00EE6F0E">
        <w:t xml:space="preserve"> Harper Collins.</w:t>
      </w:r>
    </w:p>
    <w:p w14:paraId="038BB827" w14:textId="69ECD0F5" w:rsidR="00D824FE" w:rsidRDefault="00D824FE" w:rsidP="00F331C7">
      <w:r w:rsidRPr="0011208F">
        <w:t xml:space="preserve">Oakley, A. </w:t>
      </w:r>
      <w:r w:rsidR="0011208F" w:rsidRPr="0011208F">
        <w:t>(2021)</w:t>
      </w:r>
      <w:r w:rsidR="008C40FE">
        <w:t>.</w:t>
      </w:r>
      <w:r w:rsidRPr="0011208F">
        <w:t xml:space="preserve"> </w:t>
      </w:r>
      <w:r w:rsidRPr="0011208F">
        <w:rPr>
          <w:i/>
          <w:iCs/>
        </w:rPr>
        <w:t>Forgotten</w:t>
      </w:r>
      <w:r w:rsidR="008C40FE">
        <w:rPr>
          <w:i/>
          <w:iCs/>
        </w:rPr>
        <w:t xml:space="preserve"> w</w:t>
      </w:r>
      <w:r w:rsidRPr="0011208F">
        <w:rPr>
          <w:i/>
          <w:iCs/>
        </w:rPr>
        <w:t>ives</w:t>
      </w:r>
      <w:r w:rsidR="0011208F" w:rsidRPr="0011208F">
        <w:rPr>
          <w:i/>
          <w:iCs/>
        </w:rPr>
        <w:t xml:space="preserve">: How </w:t>
      </w:r>
      <w:r w:rsidR="008C40FE">
        <w:rPr>
          <w:i/>
          <w:iCs/>
        </w:rPr>
        <w:t>w</w:t>
      </w:r>
      <w:r w:rsidR="0011208F" w:rsidRPr="0011208F">
        <w:rPr>
          <w:i/>
          <w:iCs/>
        </w:rPr>
        <w:t xml:space="preserve">omen </w:t>
      </w:r>
      <w:r w:rsidR="008C40FE">
        <w:rPr>
          <w:i/>
          <w:iCs/>
        </w:rPr>
        <w:t>g</w:t>
      </w:r>
      <w:r w:rsidR="0011208F" w:rsidRPr="0011208F">
        <w:rPr>
          <w:i/>
          <w:iCs/>
        </w:rPr>
        <w:t xml:space="preserve">et </w:t>
      </w:r>
      <w:r w:rsidR="008C40FE">
        <w:rPr>
          <w:i/>
          <w:iCs/>
        </w:rPr>
        <w:t>w</w:t>
      </w:r>
      <w:r w:rsidR="0011208F" w:rsidRPr="0011208F">
        <w:rPr>
          <w:i/>
          <w:iCs/>
        </w:rPr>
        <w:t xml:space="preserve">ritten </w:t>
      </w:r>
      <w:r w:rsidR="008C40FE">
        <w:rPr>
          <w:i/>
          <w:iCs/>
        </w:rPr>
        <w:t>o</w:t>
      </w:r>
      <w:r w:rsidR="0011208F" w:rsidRPr="0011208F">
        <w:rPr>
          <w:i/>
          <w:iCs/>
        </w:rPr>
        <w:t xml:space="preserve">ut of </w:t>
      </w:r>
      <w:r w:rsidR="008C40FE">
        <w:rPr>
          <w:i/>
          <w:iCs/>
        </w:rPr>
        <w:t>h</w:t>
      </w:r>
      <w:r w:rsidR="0011208F" w:rsidRPr="0011208F">
        <w:rPr>
          <w:i/>
          <w:iCs/>
        </w:rPr>
        <w:t>istory</w:t>
      </w:r>
      <w:r w:rsidR="008C40FE">
        <w:t xml:space="preserve">. </w:t>
      </w:r>
      <w:r w:rsidR="0011208F">
        <w:t>Policy Press.</w:t>
      </w:r>
    </w:p>
    <w:p w14:paraId="59F7853E" w14:textId="423764AB" w:rsidR="00361656" w:rsidRDefault="00361656" w:rsidP="00F331C7">
      <w:proofErr w:type="spellStart"/>
      <w:r>
        <w:t>Papenek</w:t>
      </w:r>
      <w:proofErr w:type="spellEnd"/>
      <w:r>
        <w:t>, H. (1973)</w:t>
      </w:r>
      <w:r w:rsidR="00F16DD0">
        <w:t>. Men, women, and work: reflections on the two-person career</w:t>
      </w:r>
      <w:r w:rsidR="00416214">
        <w:t xml:space="preserve">. </w:t>
      </w:r>
      <w:r w:rsidR="00416214" w:rsidRPr="00F95BC9">
        <w:rPr>
          <w:i/>
          <w:iCs/>
        </w:rPr>
        <w:t>American Journal of Sociology</w:t>
      </w:r>
      <w:r w:rsidR="00416214">
        <w:t xml:space="preserve"> 78(4)</w:t>
      </w:r>
      <w:r w:rsidR="00C712F5">
        <w:t>: 852-872.</w:t>
      </w:r>
    </w:p>
    <w:p w14:paraId="2949F094" w14:textId="5370584C" w:rsidR="000E000C" w:rsidRDefault="000E000C" w:rsidP="00F331C7">
      <w:r>
        <w:t>Read, B. (2025). Gender equity in academic knowledge production: the influence of pow</w:t>
      </w:r>
      <w:r w:rsidR="00081A18">
        <w:t>er</w:t>
      </w:r>
      <w:r>
        <w:t>, politics and precarity</w:t>
      </w:r>
      <w:r w:rsidR="006D522F">
        <w:t>.</w:t>
      </w:r>
      <w:r>
        <w:t xml:space="preserve"> </w:t>
      </w:r>
      <w:r w:rsidRPr="00F95BC9">
        <w:rPr>
          <w:i/>
          <w:iCs/>
        </w:rPr>
        <w:t>European Educational</w:t>
      </w:r>
      <w:r w:rsidR="006D522F" w:rsidRPr="00F95BC9">
        <w:rPr>
          <w:i/>
          <w:iCs/>
        </w:rPr>
        <w:t xml:space="preserve"> Research Journal</w:t>
      </w:r>
      <w:r w:rsidR="00F95BC9">
        <w:t>, 24(3): 394-407.</w:t>
      </w:r>
      <w:r w:rsidR="005079C9">
        <w:t xml:space="preserve"> </w:t>
      </w:r>
      <w:hyperlink r:id="rId27" w:history="1">
        <w:r w:rsidR="005079C9" w:rsidRPr="000E4F71">
          <w:rPr>
            <w:rStyle w:val="Hyperlink"/>
          </w:rPr>
          <w:t>https://doi.org/10.1177/14749041241277932</w:t>
        </w:r>
      </w:hyperlink>
      <w:r w:rsidR="005079C9">
        <w:t xml:space="preserve"> </w:t>
      </w:r>
    </w:p>
    <w:p w14:paraId="4A4F5217" w14:textId="7EFAD883" w:rsidR="008F3CBE" w:rsidRPr="005079C9" w:rsidRDefault="008F3CBE" w:rsidP="00F331C7">
      <w:pPr>
        <w:rPr>
          <w:rFonts w:cstheme="minorHAnsi"/>
          <w:color w:val="2A2A2A"/>
          <w:shd w:val="clear" w:color="auto" w:fill="FFFFFF"/>
        </w:rPr>
      </w:pPr>
      <w:r w:rsidRPr="001072B8">
        <w:rPr>
          <w:rFonts w:cstheme="minorHAnsi"/>
        </w:rPr>
        <w:t>Renwick, C. (2023)</w:t>
      </w:r>
      <w:r w:rsidR="008C40FE">
        <w:rPr>
          <w:rFonts w:cstheme="minorHAnsi"/>
        </w:rPr>
        <w:t>.</w:t>
      </w:r>
      <w:r w:rsidR="001072B8" w:rsidRPr="001072B8">
        <w:rPr>
          <w:rFonts w:cstheme="minorHAnsi"/>
          <w:color w:val="2A2A2A"/>
          <w:shd w:val="clear" w:color="auto" w:fill="FFFFFF"/>
        </w:rPr>
        <w:t xml:space="preserve"> The family life of Peter and Ruth Townsend: Social science and methods in 1950s and early 1960s Britain</w:t>
      </w:r>
      <w:r w:rsidR="008C40FE">
        <w:rPr>
          <w:rFonts w:cstheme="minorHAnsi"/>
          <w:color w:val="2A2A2A"/>
          <w:shd w:val="clear" w:color="auto" w:fill="FFFFFF"/>
        </w:rPr>
        <w:t>.</w:t>
      </w:r>
      <w:r w:rsidR="001072B8" w:rsidRPr="001072B8">
        <w:rPr>
          <w:rFonts w:cstheme="minorHAnsi"/>
          <w:color w:val="2A2A2A"/>
          <w:shd w:val="clear" w:color="auto" w:fill="FFFFFF"/>
        </w:rPr>
        <w:t xml:space="preserve"> </w:t>
      </w:r>
      <w:r w:rsidR="001072B8" w:rsidRPr="001072B8">
        <w:rPr>
          <w:rStyle w:val="Emphasis"/>
          <w:rFonts w:cstheme="minorHAnsi"/>
          <w:color w:val="2A2A2A"/>
          <w:bdr w:val="none" w:sz="0" w:space="0" w:color="auto" w:frame="1"/>
          <w:shd w:val="clear" w:color="auto" w:fill="FFFFFF"/>
        </w:rPr>
        <w:t>Twentieth Century British History</w:t>
      </w:r>
      <w:r w:rsidR="001072B8" w:rsidRPr="001072B8">
        <w:rPr>
          <w:rFonts w:cstheme="minorHAnsi"/>
          <w:color w:val="2A2A2A"/>
          <w:shd w:val="clear" w:color="auto" w:fill="FFFFFF"/>
        </w:rPr>
        <w:t>, 34(4): 634–656</w:t>
      </w:r>
      <w:r w:rsidR="008C40FE">
        <w:rPr>
          <w:rFonts w:cstheme="minorHAnsi"/>
          <w:color w:val="2A2A2A"/>
          <w:shd w:val="clear" w:color="auto" w:fill="FFFFFF"/>
        </w:rPr>
        <w:t>.</w:t>
      </w:r>
      <w:r w:rsidR="005079C9">
        <w:rPr>
          <w:rFonts w:cstheme="minorHAnsi"/>
          <w:color w:val="2A2A2A"/>
          <w:shd w:val="clear" w:color="auto" w:fill="FFFFFF"/>
        </w:rPr>
        <w:t xml:space="preserve"> </w:t>
      </w:r>
      <w:hyperlink r:id="rId28" w:history="1">
        <w:r w:rsidR="005079C9" w:rsidRPr="005079C9">
          <w:rPr>
            <w:rFonts w:cstheme="minorHAnsi"/>
            <w:color w:val="006FB7"/>
            <w:u w:val="single"/>
            <w:bdr w:val="none" w:sz="0" w:space="0" w:color="auto" w:frame="1"/>
            <w:shd w:val="clear" w:color="auto" w:fill="FFFFFF"/>
          </w:rPr>
          <w:t>https://doi.org/10.1093/tcbh/hwad040</w:t>
        </w:r>
      </w:hyperlink>
    </w:p>
    <w:p w14:paraId="7D04A415" w14:textId="16E2AA5D" w:rsidR="001606EC" w:rsidRDefault="001606EC" w:rsidP="00F331C7">
      <w:pPr>
        <w:rPr>
          <w:rFonts w:cstheme="minorHAnsi"/>
          <w:color w:val="2A2A2A"/>
          <w:shd w:val="clear" w:color="auto" w:fill="FFFFFF"/>
        </w:rPr>
      </w:pPr>
      <w:r>
        <w:rPr>
          <w:rFonts w:cstheme="minorHAnsi"/>
          <w:color w:val="2A2A2A"/>
          <w:shd w:val="clear" w:color="auto" w:fill="FFFFFF"/>
        </w:rPr>
        <w:t>Rowbotham, S. (1973)</w:t>
      </w:r>
      <w:r w:rsidR="008C40FE">
        <w:rPr>
          <w:rFonts w:cstheme="minorHAnsi"/>
          <w:color w:val="2A2A2A"/>
          <w:shd w:val="clear" w:color="auto" w:fill="FFFFFF"/>
        </w:rPr>
        <w:t>.</w:t>
      </w:r>
      <w:r>
        <w:rPr>
          <w:rFonts w:cstheme="minorHAnsi"/>
          <w:color w:val="2A2A2A"/>
          <w:shd w:val="clear" w:color="auto" w:fill="FFFFFF"/>
        </w:rPr>
        <w:t xml:space="preserve"> </w:t>
      </w:r>
      <w:r w:rsidRPr="001606EC">
        <w:rPr>
          <w:rFonts w:cstheme="minorHAnsi"/>
          <w:i/>
          <w:iCs/>
          <w:color w:val="2A2A2A"/>
          <w:shd w:val="clear" w:color="auto" w:fill="FFFFFF"/>
        </w:rPr>
        <w:t xml:space="preserve">Hidden </w:t>
      </w:r>
      <w:r w:rsidR="008C40FE">
        <w:rPr>
          <w:rFonts w:cstheme="minorHAnsi"/>
          <w:i/>
          <w:iCs/>
          <w:color w:val="2A2A2A"/>
          <w:shd w:val="clear" w:color="auto" w:fill="FFFFFF"/>
        </w:rPr>
        <w:t>f</w:t>
      </w:r>
      <w:r w:rsidRPr="001606EC">
        <w:rPr>
          <w:rFonts w:cstheme="minorHAnsi"/>
          <w:i/>
          <w:iCs/>
          <w:color w:val="2A2A2A"/>
          <w:shd w:val="clear" w:color="auto" w:fill="FFFFFF"/>
        </w:rPr>
        <w:t xml:space="preserve">rom </w:t>
      </w:r>
      <w:r w:rsidR="008C40FE">
        <w:rPr>
          <w:rFonts w:cstheme="minorHAnsi"/>
          <w:i/>
          <w:iCs/>
          <w:color w:val="2A2A2A"/>
          <w:shd w:val="clear" w:color="auto" w:fill="FFFFFF"/>
        </w:rPr>
        <w:t>h</w:t>
      </w:r>
      <w:r w:rsidRPr="001606EC">
        <w:rPr>
          <w:rFonts w:cstheme="minorHAnsi"/>
          <w:i/>
          <w:iCs/>
          <w:color w:val="2A2A2A"/>
          <w:shd w:val="clear" w:color="auto" w:fill="FFFFFF"/>
        </w:rPr>
        <w:t xml:space="preserve">istory: 300 </w:t>
      </w:r>
      <w:r w:rsidR="008C40FE">
        <w:rPr>
          <w:rFonts w:cstheme="minorHAnsi"/>
          <w:i/>
          <w:iCs/>
          <w:color w:val="2A2A2A"/>
          <w:shd w:val="clear" w:color="auto" w:fill="FFFFFF"/>
        </w:rPr>
        <w:t>y</w:t>
      </w:r>
      <w:r w:rsidRPr="001606EC">
        <w:rPr>
          <w:rFonts w:cstheme="minorHAnsi"/>
          <w:i/>
          <w:iCs/>
          <w:color w:val="2A2A2A"/>
          <w:shd w:val="clear" w:color="auto" w:fill="FFFFFF"/>
        </w:rPr>
        <w:t xml:space="preserve">ears of </w:t>
      </w:r>
      <w:r w:rsidR="008C40FE">
        <w:rPr>
          <w:rFonts w:cstheme="minorHAnsi"/>
          <w:i/>
          <w:iCs/>
          <w:color w:val="2A2A2A"/>
          <w:shd w:val="clear" w:color="auto" w:fill="FFFFFF"/>
        </w:rPr>
        <w:t>w</w:t>
      </w:r>
      <w:r w:rsidRPr="001606EC">
        <w:rPr>
          <w:rFonts w:cstheme="minorHAnsi"/>
          <w:i/>
          <w:iCs/>
          <w:color w:val="2A2A2A"/>
          <w:shd w:val="clear" w:color="auto" w:fill="FFFFFF"/>
        </w:rPr>
        <w:t xml:space="preserve">omen’s </w:t>
      </w:r>
      <w:r w:rsidR="008C40FE">
        <w:rPr>
          <w:rFonts w:cstheme="minorHAnsi"/>
          <w:i/>
          <w:iCs/>
          <w:color w:val="2A2A2A"/>
          <w:shd w:val="clear" w:color="auto" w:fill="FFFFFF"/>
        </w:rPr>
        <w:t>o</w:t>
      </w:r>
      <w:r w:rsidRPr="001606EC">
        <w:rPr>
          <w:rFonts w:cstheme="minorHAnsi"/>
          <w:i/>
          <w:iCs/>
          <w:color w:val="2A2A2A"/>
          <w:shd w:val="clear" w:color="auto" w:fill="FFFFFF"/>
        </w:rPr>
        <w:t xml:space="preserve">ppression </w:t>
      </w:r>
      <w:r w:rsidR="00153C09" w:rsidRPr="001606EC">
        <w:rPr>
          <w:rFonts w:cstheme="minorHAnsi"/>
          <w:i/>
          <w:iCs/>
          <w:color w:val="2A2A2A"/>
          <w:shd w:val="clear" w:color="auto" w:fill="FFFFFF"/>
        </w:rPr>
        <w:t>and</w:t>
      </w:r>
      <w:r w:rsidRPr="001606EC">
        <w:rPr>
          <w:rFonts w:cstheme="minorHAnsi"/>
          <w:i/>
          <w:iCs/>
          <w:color w:val="2A2A2A"/>
          <w:shd w:val="clear" w:color="auto" w:fill="FFFFFF"/>
        </w:rPr>
        <w:t xml:space="preserve"> the </w:t>
      </w:r>
      <w:r w:rsidR="008C40FE">
        <w:rPr>
          <w:rFonts w:cstheme="minorHAnsi"/>
          <w:i/>
          <w:iCs/>
          <w:color w:val="2A2A2A"/>
          <w:shd w:val="clear" w:color="auto" w:fill="FFFFFF"/>
        </w:rPr>
        <w:t>f</w:t>
      </w:r>
      <w:r w:rsidRPr="001606EC">
        <w:rPr>
          <w:rFonts w:cstheme="minorHAnsi"/>
          <w:i/>
          <w:iCs/>
          <w:color w:val="2A2A2A"/>
          <w:shd w:val="clear" w:color="auto" w:fill="FFFFFF"/>
        </w:rPr>
        <w:t xml:space="preserve">ight </w:t>
      </w:r>
      <w:r w:rsidR="008C40FE">
        <w:rPr>
          <w:rFonts w:cstheme="minorHAnsi"/>
          <w:i/>
          <w:iCs/>
          <w:color w:val="2A2A2A"/>
          <w:shd w:val="clear" w:color="auto" w:fill="FFFFFF"/>
        </w:rPr>
        <w:t>a</w:t>
      </w:r>
      <w:r w:rsidRPr="001606EC">
        <w:rPr>
          <w:rFonts w:cstheme="minorHAnsi"/>
          <w:i/>
          <w:iCs/>
          <w:color w:val="2A2A2A"/>
          <w:shd w:val="clear" w:color="auto" w:fill="FFFFFF"/>
        </w:rPr>
        <w:t xml:space="preserve">gainst </w:t>
      </w:r>
      <w:r w:rsidR="008C40FE">
        <w:rPr>
          <w:rFonts w:cstheme="minorHAnsi"/>
          <w:i/>
          <w:iCs/>
          <w:color w:val="2A2A2A"/>
          <w:shd w:val="clear" w:color="auto" w:fill="FFFFFF"/>
        </w:rPr>
        <w:t>i</w:t>
      </w:r>
      <w:r w:rsidRPr="001606EC">
        <w:rPr>
          <w:rFonts w:cstheme="minorHAnsi"/>
          <w:i/>
          <w:iCs/>
          <w:color w:val="2A2A2A"/>
          <w:shd w:val="clear" w:color="auto" w:fill="FFFFFF"/>
        </w:rPr>
        <w:t>t</w:t>
      </w:r>
      <w:r w:rsidR="008C40FE">
        <w:rPr>
          <w:rFonts w:cstheme="minorHAnsi"/>
          <w:color w:val="2A2A2A"/>
          <w:shd w:val="clear" w:color="auto" w:fill="FFFFFF"/>
        </w:rPr>
        <w:t>.</w:t>
      </w:r>
      <w:r>
        <w:rPr>
          <w:rFonts w:cstheme="minorHAnsi"/>
          <w:color w:val="2A2A2A"/>
          <w:shd w:val="clear" w:color="auto" w:fill="FFFFFF"/>
        </w:rPr>
        <w:t xml:space="preserve"> Pluto</w:t>
      </w:r>
      <w:r w:rsidR="00D33AA8">
        <w:rPr>
          <w:rFonts w:cstheme="minorHAnsi"/>
          <w:color w:val="2A2A2A"/>
          <w:shd w:val="clear" w:color="auto" w:fill="FFFFFF"/>
        </w:rPr>
        <w:t xml:space="preserve"> Press.</w:t>
      </w:r>
    </w:p>
    <w:p w14:paraId="073AEB53" w14:textId="38F9601D" w:rsidR="0011389D" w:rsidRDefault="0011389D" w:rsidP="00F331C7">
      <w:pPr>
        <w:rPr>
          <w:rFonts w:cstheme="minorHAnsi"/>
          <w:color w:val="2A2A2A"/>
          <w:shd w:val="clear" w:color="auto" w:fill="FFFFFF"/>
        </w:rPr>
      </w:pPr>
      <w:r>
        <w:rPr>
          <w:rFonts w:cstheme="minorHAnsi"/>
          <w:color w:val="2A2A2A"/>
          <w:shd w:val="clear" w:color="auto" w:fill="FFFFFF"/>
        </w:rPr>
        <w:t>Scott, J. (2020)</w:t>
      </w:r>
      <w:r w:rsidR="008C40FE">
        <w:rPr>
          <w:rFonts w:cstheme="minorHAnsi"/>
          <w:color w:val="2A2A2A"/>
          <w:shd w:val="clear" w:color="auto" w:fill="FFFFFF"/>
        </w:rPr>
        <w:t>.</w:t>
      </w:r>
      <w:r>
        <w:rPr>
          <w:rFonts w:cstheme="minorHAnsi"/>
          <w:color w:val="2A2A2A"/>
          <w:shd w:val="clear" w:color="auto" w:fill="FFFFFF"/>
        </w:rPr>
        <w:t xml:space="preserve"> </w:t>
      </w:r>
      <w:r w:rsidRPr="0011389D">
        <w:rPr>
          <w:rFonts w:cstheme="minorHAnsi"/>
          <w:i/>
          <w:iCs/>
          <w:color w:val="2A2A2A"/>
          <w:shd w:val="clear" w:color="auto" w:fill="FFFFFF"/>
        </w:rPr>
        <w:t xml:space="preserve">British </w:t>
      </w:r>
      <w:r w:rsidR="008C40FE">
        <w:rPr>
          <w:rFonts w:cstheme="minorHAnsi"/>
          <w:i/>
          <w:iCs/>
          <w:color w:val="2A2A2A"/>
          <w:shd w:val="clear" w:color="auto" w:fill="FFFFFF"/>
        </w:rPr>
        <w:t>s</w:t>
      </w:r>
      <w:r w:rsidRPr="0011389D">
        <w:rPr>
          <w:rFonts w:cstheme="minorHAnsi"/>
          <w:i/>
          <w:iCs/>
          <w:color w:val="2A2A2A"/>
          <w:shd w:val="clear" w:color="auto" w:fill="FFFFFF"/>
        </w:rPr>
        <w:t>ociology: A</w:t>
      </w:r>
      <w:r w:rsidR="008C40FE">
        <w:rPr>
          <w:rFonts w:cstheme="minorHAnsi"/>
          <w:i/>
          <w:iCs/>
          <w:color w:val="2A2A2A"/>
          <w:shd w:val="clear" w:color="auto" w:fill="FFFFFF"/>
        </w:rPr>
        <w:t xml:space="preserve"> h</w:t>
      </w:r>
      <w:r w:rsidRPr="0011389D">
        <w:rPr>
          <w:rFonts w:cstheme="minorHAnsi"/>
          <w:i/>
          <w:iCs/>
          <w:color w:val="2A2A2A"/>
          <w:shd w:val="clear" w:color="auto" w:fill="FFFFFF"/>
        </w:rPr>
        <w:t>istory</w:t>
      </w:r>
      <w:r w:rsidR="008C40FE">
        <w:rPr>
          <w:rFonts w:cstheme="minorHAnsi"/>
          <w:color w:val="2A2A2A"/>
          <w:shd w:val="clear" w:color="auto" w:fill="FFFFFF"/>
        </w:rPr>
        <w:t>.</w:t>
      </w:r>
      <w:r>
        <w:rPr>
          <w:rFonts w:cstheme="minorHAnsi"/>
          <w:color w:val="2A2A2A"/>
          <w:shd w:val="clear" w:color="auto" w:fill="FFFFFF"/>
        </w:rPr>
        <w:t xml:space="preserve"> Palgrave Macmillan.</w:t>
      </w:r>
    </w:p>
    <w:p w14:paraId="58B1A2D3" w14:textId="4112576E" w:rsidR="005043C7" w:rsidRDefault="005043C7" w:rsidP="00F331C7">
      <w:pPr>
        <w:rPr>
          <w:rFonts w:cstheme="minorHAnsi"/>
          <w:color w:val="2A2A2A"/>
          <w:shd w:val="clear" w:color="auto" w:fill="FFFFFF"/>
        </w:rPr>
      </w:pPr>
      <w:r w:rsidRPr="005A03C8">
        <w:rPr>
          <w:rFonts w:cstheme="minorHAnsi"/>
          <w:color w:val="2A2A2A"/>
          <w:shd w:val="clear" w:color="auto" w:fill="FFFFFF"/>
        </w:rPr>
        <w:t>Shalin</w:t>
      </w:r>
      <w:r w:rsidR="005A03C8" w:rsidRPr="005A03C8">
        <w:rPr>
          <w:rFonts w:cstheme="minorHAnsi"/>
          <w:color w:val="2A2A2A"/>
          <w:shd w:val="clear" w:color="auto" w:fill="FFFFFF"/>
        </w:rPr>
        <w:t>,</w:t>
      </w:r>
      <w:r w:rsidR="005A03C8">
        <w:rPr>
          <w:rFonts w:cstheme="minorHAnsi"/>
          <w:color w:val="2A2A2A"/>
          <w:shd w:val="clear" w:color="auto" w:fill="FFFFFF"/>
        </w:rPr>
        <w:t xml:space="preserve"> D.N. (</w:t>
      </w:r>
      <w:proofErr w:type="spellStart"/>
      <w:r w:rsidR="005A03C8">
        <w:rPr>
          <w:rFonts w:cstheme="minorHAnsi"/>
          <w:color w:val="2A2A2A"/>
          <w:shd w:val="clear" w:color="auto" w:fill="FFFFFF"/>
        </w:rPr>
        <w:t>nd</w:t>
      </w:r>
      <w:proofErr w:type="spellEnd"/>
      <w:r w:rsidR="005A03C8">
        <w:rPr>
          <w:rFonts w:cstheme="minorHAnsi"/>
          <w:color w:val="2A2A2A"/>
          <w:shd w:val="clear" w:color="auto" w:fill="FFFFFF"/>
        </w:rPr>
        <w:t>)</w:t>
      </w:r>
      <w:r w:rsidR="008C40FE">
        <w:rPr>
          <w:rFonts w:cstheme="minorHAnsi"/>
          <w:color w:val="2A2A2A"/>
          <w:shd w:val="clear" w:color="auto" w:fill="FFFFFF"/>
        </w:rPr>
        <w:t>.</w:t>
      </w:r>
      <w:r w:rsidR="005A03C8">
        <w:rPr>
          <w:rFonts w:cstheme="minorHAnsi"/>
          <w:color w:val="2A2A2A"/>
          <w:shd w:val="clear" w:color="auto" w:fill="FFFFFF"/>
        </w:rPr>
        <w:t xml:space="preserve"> Goffman’s </w:t>
      </w:r>
      <w:r w:rsidR="008C40FE">
        <w:rPr>
          <w:rFonts w:cstheme="minorHAnsi"/>
          <w:color w:val="2A2A2A"/>
          <w:shd w:val="clear" w:color="auto" w:fill="FFFFFF"/>
        </w:rPr>
        <w:t>s</w:t>
      </w:r>
      <w:r w:rsidR="005A03C8">
        <w:rPr>
          <w:rFonts w:cstheme="minorHAnsi"/>
          <w:color w:val="2A2A2A"/>
          <w:shd w:val="clear" w:color="auto" w:fill="FFFFFF"/>
        </w:rPr>
        <w:t>elf-</w:t>
      </w:r>
      <w:r w:rsidR="008C40FE">
        <w:rPr>
          <w:rFonts w:cstheme="minorHAnsi"/>
          <w:color w:val="2A2A2A"/>
          <w:shd w:val="clear" w:color="auto" w:fill="FFFFFF"/>
        </w:rPr>
        <w:t>e</w:t>
      </w:r>
      <w:r w:rsidR="005A03C8">
        <w:rPr>
          <w:rFonts w:cstheme="minorHAnsi"/>
          <w:color w:val="2A2A2A"/>
          <w:shd w:val="clear" w:color="auto" w:fill="FFFFFF"/>
        </w:rPr>
        <w:t>thnographies</w:t>
      </w:r>
      <w:r w:rsidR="008C40FE">
        <w:rPr>
          <w:rFonts w:cstheme="minorHAnsi"/>
          <w:color w:val="2A2A2A"/>
          <w:shd w:val="clear" w:color="auto" w:fill="FFFFFF"/>
        </w:rPr>
        <w:t>.</w:t>
      </w:r>
      <w:r w:rsidR="002830A4">
        <w:rPr>
          <w:rFonts w:cstheme="minorHAnsi"/>
          <w:color w:val="2A2A2A"/>
          <w:shd w:val="clear" w:color="auto" w:fill="FFFFFF"/>
        </w:rPr>
        <w:t xml:space="preserve"> UNLV </w:t>
      </w:r>
      <w:proofErr w:type="spellStart"/>
      <w:r w:rsidR="002830A4">
        <w:rPr>
          <w:rFonts w:cstheme="minorHAnsi"/>
          <w:color w:val="2A2A2A"/>
          <w:shd w:val="clear" w:color="auto" w:fill="FFFFFF"/>
        </w:rPr>
        <w:t>Center</w:t>
      </w:r>
      <w:proofErr w:type="spellEnd"/>
      <w:r w:rsidR="002830A4">
        <w:rPr>
          <w:rFonts w:cstheme="minorHAnsi"/>
          <w:color w:val="2A2A2A"/>
          <w:shd w:val="clear" w:color="auto" w:fill="FFFFFF"/>
        </w:rPr>
        <w:t xml:space="preserve"> for Democratic Culture, University of Nevada Las Vegas</w:t>
      </w:r>
      <w:r w:rsidR="008C40FE">
        <w:rPr>
          <w:rFonts w:cstheme="minorHAnsi"/>
          <w:color w:val="2A2A2A"/>
          <w:shd w:val="clear" w:color="auto" w:fill="FFFFFF"/>
        </w:rPr>
        <w:t>.</w:t>
      </w:r>
      <w:r w:rsidR="005A03C8">
        <w:rPr>
          <w:rFonts w:cstheme="minorHAnsi"/>
          <w:color w:val="2A2A2A"/>
          <w:shd w:val="clear" w:color="auto" w:fill="FFFFFF"/>
        </w:rPr>
        <w:t xml:space="preserve"> </w:t>
      </w:r>
      <w:hyperlink r:id="rId29" w:history="1">
        <w:r w:rsidR="00B62727" w:rsidRPr="000F6B75">
          <w:rPr>
            <w:rStyle w:val="Hyperlink"/>
            <w:rFonts w:cstheme="minorHAnsi"/>
            <w:shd w:val="clear" w:color="auto" w:fill="FFFFFF"/>
          </w:rPr>
          <w:t>https://cdclv.unlv.edu/ega/articles/ds_eg_selfethno.html</w:t>
        </w:r>
      </w:hyperlink>
    </w:p>
    <w:p w14:paraId="64D9D011" w14:textId="7EBDE7F6" w:rsidR="00B62727" w:rsidRDefault="00B62727" w:rsidP="00F331C7">
      <w:pPr>
        <w:rPr>
          <w:rFonts w:cstheme="minorHAnsi"/>
          <w:color w:val="2A2A2A"/>
          <w:shd w:val="clear" w:color="auto" w:fill="FFFFFF"/>
        </w:rPr>
      </w:pPr>
      <w:r>
        <w:rPr>
          <w:rFonts w:cstheme="minorHAnsi"/>
          <w:color w:val="2A2A2A"/>
          <w:shd w:val="clear" w:color="auto" w:fill="FFFFFF"/>
        </w:rPr>
        <w:t>Smith, R.J. (1990)</w:t>
      </w:r>
      <w:r w:rsidR="0053196E">
        <w:rPr>
          <w:rFonts w:cstheme="minorHAnsi"/>
          <w:color w:val="2A2A2A"/>
          <w:shd w:val="clear" w:color="auto" w:fill="FFFFFF"/>
        </w:rPr>
        <w:t>.</w:t>
      </w:r>
      <w:r>
        <w:rPr>
          <w:rFonts w:cstheme="minorHAnsi"/>
          <w:color w:val="2A2A2A"/>
          <w:shd w:val="clear" w:color="auto" w:fill="FFFFFF"/>
        </w:rPr>
        <w:t xml:space="preserve"> Hearing voices, joining the chorus: appropriating someone else’s fieldnotes</w:t>
      </w:r>
      <w:r w:rsidR="0053196E">
        <w:rPr>
          <w:rFonts w:cstheme="minorHAnsi"/>
          <w:color w:val="2A2A2A"/>
          <w:shd w:val="clear" w:color="auto" w:fill="FFFFFF"/>
        </w:rPr>
        <w:t>. I</w:t>
      </w:r>
      <w:r>
        <w:rPr>
          <w:rFonts w:cstheme="minorHAnsi"/>
          <w:color w:val="2A2A2A"/>
          <w:shd w:val="clear" w:color="auto" w:fill="FFFFFF"/>
        </w:rPr>
        <w:t xml:space="preserve">n </w:t>
      </w:r>
      <w:proofErr w:type="spellStart"/>
      <w:r>
        <w:rPr>
          <w:rFonts w:cstheme="minorHAnsi"/>
          <w:color w:val="2A2A2A"/>
          <w:shd w:val="clear" w:color="auto" w:fill="FFFFFF"/>
        </w:rPr>
        <w:t>Sanjek</w:t>
      </w:r>
      <w:proofErr w:type="spellEnd"/>
      <w:r w:rsidR="0053196E">
        <w:rPr>
          <w:rFonts w:cstheme="minorHAnsi"/>
          <w:color w:val="2A2A2A"/>
          <w:shd w:val="clear" w:color="auto" w:fill="FFFFFF"/>
        </w:rPr>
        <w:t>, R.</w:t>
      </w:r>
      <w:r>
        <w:rPr>
          <w:rFonts w:cstheme="minorHAnsi"/>
          <w:color w:val="2A2A2A"/>
          <w:shd w:val="clear" w:color="auto" w:fill="FFFFFF"/>
        </w:rPr>
        <w:t xml:space="preserve"> (</w:t>
      </w:r>
      <w:r w:rsidR="0053196E">
        <w:rPr>
          <w:rFonts w:cstheme="minorHAnsi"/>
          <w:color w:val="2A2A2A"/>
          <w:shd w:val="clear" w:color="auto" w:fill="FFFFFF"/>
        </w:rPr>
        <w:t>E</w:t>
      </w:r>
      <w:r>
        <w:rPr>
          <w:rFonts w:cstheme="minorHAnsi"/>
          <w:color w:val="2A2A2A"/>
          <w:shd w:val="clear" w:color="auto" w:fill="FFFFFF"/>
        </w:rPr>
        <w:t>d)</w:t>
      </w:r>
      <w:r w:rsidR="0053196E">
        <w:rPr>
          <w:rFonts w:cstheme="minorHAnsi"/>
          <w:color w:val="2A2A2A"/>
          <w:shd w:val="clear" w:color="auto" w:fill="FFFFFF"/>
        </w:rPr>
        <w:t>,</w:t>
      </w:r>
      <w:r>
        <w:rPr>
          <w:rFonts w:cstheme="minorHAnsi"/>
          <w:color w:val="2A2A2A"/>
          <w:shd w:val="clear" w:color="auto" w:fill="FFFFFF"/>
        </w:rPr>
        <w:t xml:space="preserve"> </w:t>
      </w:r>
      <w:r w:rsidRPr="00B62727">
        <w:rPr>
          <w:rFonts w:cstheme="minorHAnsi"/>
          <w:i/>
          <w:iCs/>
          <w:color w:val="2A2A2A"/>
          <w:shd w:val="clear" w:color="auto" w:fill="FFFFFF"/>
        </w:rPr>
        <w:t>Fieldnotes: The Makings of Anthropology</w:t>
      </w:r>
      <w:r w:rsidR="0053196E">
        <w:rPr>
          <w:rFonts w:cstheme="minorHAnsi"/>
          <w:color w:val="2A2A2A"/>
          <w:shd w:val="clear" w:color="auto" w:fill="FFFFFF"/>
        </w:rPr>
        <w:t xml:space="preserve"> (pp. 356-</w:t>
      </w:r>
      <w:r w:rsidR="008C40FE">
        <w:rPr>
          <w:rFonts w:cstheme="minorHAnsi"/>
          <w:color w:val="2A2A2A"/>
          <w:shd w:val="clear" w:color="auto" w:fill="FFFFFF"/>
        </w:rPr>
        <w:t>370</w:t>
      </w:r>
      <w:r w:rsidR="0053196E">
        <w:rPr>
          <w:rFonts w:cstheme="minorHAnsi"/>
          <w:color w:val="2A2A2A"/>
          <w:shd w:val="clear" w:color="auto" w:fill="FFFFFF"/>
        </w:rPr>
        <w:t>).</w:t>
      </w:r>
      <w:r>
        <w:rPr>
          <w:rFonts w:cstheme="minorHAnsi"/>
          <w:color w:val="2A2A2A"/>
          <w:shd w:val="clear" w:color="auto" w:fill="FFFFFF"/>
        </w:rPr>
        <w:t xml:space="preserve"> Cornell University Press.</w:t>
      </w:r>
    </w:p>
    <w:p w14:paraId="781BAA63" w14:textId="1E696851" w:rsidR="00542266" w:rsidRDefault="00542266" w:rsidP="00F331C7">
      <w:pPr>
        <w:rPr>
          <w:rFonts w:cstheme="minorHAnsi"/>
          <w:color w:val="2A2A2A"/>
          <w:shd w:val="clear" w:color="auto" w:fill="FFFFFF"/>
        </w:rPr>
      </w:pPr>
      <w:r>
        <w:rPr>
          <w:rFonts w:cstheme="minorHAnsi"/>
          <w:color w:val="2A2A2A"/>
          <w:shd w:val="clear" w:color="auto" w:fill="FFFFFF"/>
        </w:rPr>
        <w:t>Stanley, L. (1990)</w:t>
      </w:r>
      <w:r w:rsidR="0053196E">
        <w:rPr>
          <w:rFonts w:cstheme="minorHAnsi"/>
          <w:color w:val="2A2A2A"/>
          <w:shd w:val="clear" w:color="auto" w:fill="FFFFFF"/>
        </w:rPr>
        <w:t>.</w:t>
      </w:r>
      <w:r>
        <w:rPr>
          <w:rFonts w:cstheme="minorHAnsi"/>
          <w:color w:val="2A2A2A"/>
          <w:shd w:val="clear" w:color="auto" w:fill="FFFFFF"/>
        </w:rPr>
        <w:t xml:space="preserve"> Moments of writing: is there a feminist auto/biography? </w:t>
      </w:r>
      <w:r w:rsidRPr="00542266">
        <w:rPr>
          <w:rFonts w:cstheme="minorHAnsi"/>
          <w:i/>
          <w:iCs/>
          <w:color w:val="2A2A2A"/>
          <w:shd w:val="clear" w:color="auto" w:fill="FFFFFF"/>
        </w:rPr>
        <w:t>Gender &amp; History</w:t>
      </w:r>
      <w:r>
        <w:rPr>
          <w:rFonts w:cstheme="minorHAnsi"/>
          <w:color w:val="2A2A2A"/>
          <w:shd w:val="clear" w:color="auto" w:fill="FFFFFF"/>
        </w:rPr>
        <w:t xml:space="preserve"> 2(1): 58-67.</w:t>
      </w:r>
    </w:p>
    <w:p w14:paraId="3FD76DE6" w14:textId="645B6DB9" w:rsidR="008040F7" w:rsidRDefault="00CD3B58" w:rsidP="00F331C7">
      <w:pPr>
        <w:rPr>
          <w:rFonts w:cstheme="minorHAnsi"/>
          <w:color w:val="2A2A2A"/>
          <w:shd w:val="clear" w:color="auto" w:fill="FFFFFF"/>
        </w:rPr>
      </w:pPr>
      <w:r>
        <w:rPr>
          <w:rFonts w:cstheme="minorHAnsi"/>
          <w:color w:val="2A2A2A"/>
          <w:shd w:val="clear" w:color="auto" w:fill="FFFFFF"/>
        </w:rPr>
        <w:t>Stanley, L. (1993)</w:t>
      </w:r>
      <w:r w:rsidR="0053196E">
        <w:rPr>
          <w:rFonts w:cstheme="minorHAnsi"/>
          <w:color w:val="2A2A2A"/>
          <w:shd w:val="clear" w:color="auto" w:fill="FFFFFF"/>
        </w:rPr>
        <w:t>.</w:t>
      </w:r>
      <w:r>
        <w:rPr>
          <w:rFonts w:cstheme="minorHAnsi"/>
          <w:color w:val="2A2A2A"/>
          <w:shd w:val="clear" w:color="auto" w:fill="FFFFFF"/>
        </w:rPr>
        <w:t xml:space="preserve"> </w:t>
      </w:r>
      <w:r w:rsidR="00FD51A3">
        <w:rPr>
          <w:rFonts w:cstheme="minorHAnsi"/>
          <w:color w:val="2A2A2A"/>
          <w:shd w:val="clear" w:color="auto" w:fill="FFFFFF"/>
        </w:rPr>
        <w:t>On auto/biography in sociology</w:t>
      </w:r>
      <w:r w:rsidR="0053196E">
        <w:rPr>
          <w:rFonts w:cstheme="minorHAnsi"/>
          <w:color w:val="2A2A2A"/>
          <w:shd w:val="clear" w:color="auto" w:fill="FFFFFF"/>
        </w:rPr>
        <w:t>.</w:t>
      </w:r>
      <w:r w:rsidR="00FD51A3">
        <w:rPr>
          <w:rFonts w:cstheme="minorHAnsi"/>
          <w:color w:val="2A2A2A"/>
          <w:shd w:val="clear" w:color="auto" w:fill="FFFFFF"/>
        </w:rPr>
        <w:t xml:space="preserve"> </w:t>
      </w:r>
      <w:r w:rsidR="00FD51A3" w:rsidRPr="00094EE3">
        <w:rPr>
          <w:rFonts w:cstheme="minorHAnsi"/>
          <w:i/>
          <w:iCs/>
          <w:color w:val="2A2A2A"/>
          <w:shd w:val="clear" w:color="auto" w:fill="FFFFFF"/>
        </w:rPr>
        <w:t>Sociology</w:t>
      </w:r>
      <w:r w:rsidR="00094EE3" w:rsidRPr="00094EE3">
        <w:rPr>
          <w:rFonts w:cstheme="minorHAnsi"/>
          <w:i/>
          <w:iCs/>
          <w:color w:val="2A2A2A"/>
          <w:shd w:val="clear" w:color="auto" w:fill="FFFFFF"/>
        </w:rPr>
        <w:t xml:space="preserve"> </w:t>
      </w:r>
      <w:r w:rsidR="00094EE3">
        <w:rPr>
          <w:rFonts w:cstheme="minorHAnsi"/>
          <w:color w:val="2A2A2A"/>
          <w:shd w:val="clear" w:color="auto" w:fill="FFFFFF"/>
        </w:rPr>
        <w:t xml:space="preserve">17(1): </w:t>
      </w:r>
      <w:r w:rsidR="00D82FBF">
        <w:rPr>
          <w:rFonts w:cstheme="minorHAnsi"/>
          <w:color w:val="2A2A2A"/>
          <w:shd w:val="clear" w:color="auto" w:fill="FFFFFF"/>
        </w:rPr>
        <w:t>41-52.</w:t>
      </w:r>
    </w:p>
    <w:p w14:paraId="5ECDF46D" w14:textId="5AE87A6E" w:rsidR="0083566F" w:rsidRDefault="0083566F" w:rsidP="00F331C7">
      <w:pPr>
        <w:rPr>
          <w:rFonts w:cstheme="minorHAnsi"/>
          <w:color w:val="2A2A2A"/>
          <w:shd w:val="clear" w:color="auto" w:fill="FFFFFF"/>
        </w:rPr>
      </w:pPr>
      <w:r>
        <w:rPr>
          <w:rFonts w:cstheme="minorHAnsi"/>
          <w:color w:val="2A2A2A"/>
          <w:shd w:val="clear" w:color="auto" w:fill="FFFFFF"/>
        </w:rPr>
        <w:t>Stanley, L.</w:t>
      </w:r>
      <w:r w:rsidR="0053196E">
        <w:rPr>
          <w:rFonts w:cstheme="minorHAnsi"/>
          <w:color w:val="2A2A2A"/>
          <w:shd w:val="clear" w:color="auto" w:fill="FFFFFF"/>
        </w:rPr>
        <w:t>,</w:t>
      </w:r>
      <w:r>
        <w:rPr>
          <w:rFonts w:cstheme="minorHAnsi"/>
          <w:color w:val="2A2A2A"/>
          <w:shd w:val="clear" w:color="auto" w:fill="FFFFFF"/>
        </w:rPr>
        <w:t xml:space="preserve"> Temple, B. (2008)</w:t>
      </w:r>
      <w:r w:rsidR="0053196E">
        <w:rPr>
          <w:rFonts w:cstheme="minorHAnsi"/>
          <w:color w:val="2A2A2A"/>
          <w:shd w:val="clear" w:color="auto" w:fill="FFFFFF"/>
        </w:rPr>
        <w:t>.</w:t>
      </w:r>
      <w:r>
        <w:rPr>
          <w:rFonts w:cstheme="minorHAnsi"/>
          <w:color w:val="2A2A2A"/>
          <w:shd w:val="clear" w:color="auto" w:fill="FFFFFF"/>
        </w:rPr>
        <w:t xml:space="preserve"> Narrative methodologies: subjects, silences, re-readings and analyses</w:t>
      </w:r>
      <w:r w:rsidR="0053196E">
        <w:rPr>
          <w:rFonts w:cstheme="minorHAnsi"/>
          <w:color w:val="2A2A2A"/>
          <w:shd w:val="clear" w:color="auto" w:fill="FFFFFF"/>
        </w:rPr>
        <w:t>.</w:t>
      </w:r>
      <w:r>
        <w:rPr>
          <w:rFonts w:cstheme="minorHAnsi"/>
          <w:color w:val="2A2A2A"/>
          <w:shd w:val="clear" w:color="auto" w:fill="FFFFFF"/>
        </w:rPr>
        <w:t xml:space="preserve"> </w:t>
      </w:r>
      <w:r w:rsidRPr="0083566F">
        <w:rPr>
          <w:rFonts w:cstheme="minorHAnsi"/>
          <w:i/>
          <w:iCs/>
          <w:color w:val="2A2A2A"/>
          <w:shd w:val="clear" w:color="auto" w:fill="FFFFFF"/>
        </w:rPr>
        <w:t>Qualitative Research</w:t>
      </w:r>
      <w:r w:rsidR="0053196E">
        <w:rPr>
          <w:rFonts w:cstheme="minorHAnsi"/>
          <w:i/>
          <w:iCs/>
          <w:color w:val="2A2A2A"/>
          <w:shd w:val="clear" w:color="auto" w:fill="FFFFFF"/>
        </w:rPr>
        <w:t>,</w:t>
      </w:r>
      <w:r>
        <w:rPr>
          <w:rFonts w:cstheme="minorHAnsi"/>
          <w:color w:val="2A2A2A"/>
          <w:shd w:val="clear" w:color="auto" w:fill="FFFFFF"/>
        </w:rPr>
        <w:t xml:space="preserve"> 8(3): 275-281.</w:t>
      </w:r>
      <w:r w:rsidR="00E14E0A">
        <w:rPr>
          <w:rFonts w:cstheme="minorHAnsi"/>
          <w:color w:val="2A2A2A"/>
          <w:shd w:val="clear" w:color="auto" w:fill="FFFFFF"/>
        </w:rPr>
        <w:t xml:space="preserve"> </w:t>
      </w:r>
      <w:hyperlink r:id="rId30" w:history="1">
        <w:r w:rsidR="00E14E0A" w:rsidRPr="000E4F71">
          <w:rPr>
            <w:rStyle w:val="Hyperlink"/>
            <w:rFonts w:cstheme="minorHAnsi"/>
            <w:shd w:val="clear" w:color="auto" w:fill="FFFFFF"/>
          </w:rPr>
          <w:t>https://doi.org/10.1177/1468794106093622</w:t>
        </w:r>
      </w:hyperlink>
      <w:r w:rsidR="00E14E0A">
        <w:rPr>
          <w:rFonts w:cstheme="minorHAnsi"/>
          <w:color w:val="2A2A2A"/>
          <w:shd w:val="clear" w:color="auto" w:fill="FFFFFF"/>
        </w:rPr>
        <w:t xml:space="preserve"> </w:t>
      </w:r>
    </w:p>
    <w:p w14:paraId="28A24FB9" w14:textId="428A2F68" w:rsidR="00EE40A5" w:rsidRDefault="00EE40A5" w:rsidP="00F331C7">
      <w:pPr>
        <w:rPr>
          <w:rFonts w:cstheme="minorHAnsi"/>
          <w:color w:val="2A2A2A"/>
          <w:shd w:val="clear" w:color="auto" w:fill="FFFFFF"/>
        </w:rPr>
      </w:pPr>
      <w:r>
        <w:rPr>
          <w:rFonts w:cstheme="minorHAnsi"/>
          <w:color w:val="2A2A2A"/>
          <w:shd w:val="clear" w:color="auto" w:fill="FFFFFF"/>
        </w:rPr>
        <w:t>Steedman, C. (2001)</w:t>
      </w:r>
      <w:r w:rsidR="0053196E">
        <w:rPr>
          <w:rFonts w:cstheme="minorHAnsi"/>
          <w:color w:val="2A2A2A"/>
          <w:shd w:val="clear" w:color="auto" w:fill="FFFFFF"/>
        </w:rPr>
        <w:t>.</w:t>
      </w:r>
      <w:r>
        <w:rPr>
          <w:rFonts w:cstheme="minorHAnsi"/>
          <w:color w:val="2A2A2A"/>
          <w:shd w:val="clear" w:color="auto" w:fill="FFFFFF"/>
        </w:rPr>
        <w:t xml:space="preserve"> </w:t>
      </w:r>
      <w:r w:rsidRPr="0053196E">
        <w:rPr>
          <w:rFonts w:cstheme="minorHAnsi"/>
          <w:i/>
          <w:iCs/>
          <w:color w:val="2A2A2A"/>
          <w:shd w:val="clear" w:color="auto" w:fill="FFFFFF"/>
        </w:rPr>
        <w:t xml:space="preserve">Dust: The </w:t>
      </w:r>
      <w:r w:rsidR="0053196E" w:rsidRPr="0053196E">
        <w:rPr>
          <w:rFonts w:cstheme="minorHAnsi"/>
          <w:i/>
          <w:iCs/>
          <w:color w:val="2A2A2A"/>
          <w:shd w:val="clear" w:color="auto" w:fill="FFFFFF"/>
        </w:rPr>
        <w:t>a</w:t>
      </w:r>
      <w:r w:rsidRPr="0053196E">
        <w:rPr>
          <w:rFonts w:cstheme="minorHAnsi"/>
          <w:i/>
          <w:iCs/>
          <w:color w:val="2A2A2A"/>
          <w:shd w:val="clear" w:color="auto" w:fill="FFFFFF"/>
        </w:rPr>
        <w:t xml:space="preserve">rchive and </w:t>
      </w:r>
      <w:r w:rsidR="0053196E" w:rsidRPr="0053196E">
        <w:rPr>
          <w:rFonts w:cstheme="minorHAnsi"/>
          <w:i/>
          <w:iCs/>
          <w:color w:val="2A2A2A"/>
          <w:shd w:val="clear" w:color="auto" w:fill="FFFFFF"/>
        </w:rPr>
        <w:t>c</w:t>
      </w:r>
      <w:r w:rsidRPr="0053196E">
        <w:rPr>
          <w:rFonts w:cstheme="minorHAnsi"/>
          <w:i/>
          <w:iCs/>
          <w:color w:val="2A2A2A"/>
          <w:shd w:val="clear" w:color="auto" w:fill="FFFFFF"/>
        </w:rPr>
        <w:t xml:space="preserve">ultural </w:t>
      </w:r>
      <w:r w:rsidR="0053196E" w:rsidRPr="0053196E">
        <w:rPr>
          <w:rFonts w:cstheme="minorHAnsi"/>
          <w:i/>
          <w:iCs/>
          <w:color w:val="2A2A2A"/>
          <w:shd w:val="clear" w:color="auto" w:fill="FFFFFF"/>
        </w:rPr>
        <w:t>h</w:t>
      </w:r>
      <w:r w:rsidRPr="0053196E">
        <w:rPr>
          <w:rFonts w:cstheme="minorHAnsi"/>
          <w:i/>
          <w:iCs/>
          <w:color w:val="2A2A2A"/>
          <w:shd w:val="clear" w:color="auto" w:fill="FFFFFF"/>
        </w:rPr>
        <w:t>istory</w:t>
      </w:r>
      <w:r w:rsidR="0053196E">
        <w:rPr>
          <w:rFonts w:cstheme="minorHAnsi"/>
          <w:color w:val="2A2A2A"/>
          <w:shd w:val="clear" w:color="auto" w:fill="FFFFFF"/>
        </w:rPr>
        <w:t>.</w:t>
      </w:r>
      <w:r>
        <w:rPr>
          <w:rFonts w:cstheme="minorHAnsi"/>
          <w:color w:val="2A2A2A"/>
          <w:shd w:val="clear" w:color="auto" w:fill="FFFFFF"/>
        </w:rPr>
        <w:t xml:space="preserve"> Manchester University Press.</w:t>
      </w:r>
    </w:p>
    <w:p w14:paraId="1663A17A" w14:textId="4B1959E8" w:rsidR="00425719" w:rsidRDefault="00425719" w:rsidP="00F331C7">
      <w:pPr>
        <w:rPr>
          <w:rFonts w:cstheme="minorHAnsi"/>
          <w:color w:val="2A2A2A"/>
          <w:shd w:val="clear" w:color="auto" w:fill="FFFFFF"/>
        </w:rPr>
      </w:pPr>
      <w:r>
        <w:rPr>
          <w:rFonts w:cstheme="minorHAnsi"/>
          <w:color w:val="2A2A2A"/>
          <w:shd w:val="clear" w:color="auto" w:fill="FFFFFF"/>
        </w:rPr>
        <w:t>Tamboukou, M. (2022)</w:t>
      </w:r>
      <w:r w:rsidR="0053196E">
        <w:rPr>
          <w:rFonts w:cstheme="minorHAnsi"/>
          <w:color w:val="2A2A2A"/>
          <w:shd w:val="clear" w:color="auto" w:fill="FFFFFF"/>
        </w:rPr>
        <w:t>.</w:t>
      </w:r>
      <w:r>
        <w:rPr>
          <w:rFonts w:cstheme="minorHAnsi"/>
          <w:color w:val="2A2A2A"/>
          <w:shd w:val="clear" w:color="auto" w:fill="FFFFFF"/>
        </w:rPr>
        <w:t xml:space="preserve"> Traces in the archive: re-imagining Sofia Kovalevskaya</w:t>
      </w:r>
      <w:r w:rsidR="0053196E">
        <w:rPr>
          <w:rFonts w:cstheme="minorHAnsi"/>
          <w:color w:val="2A2A2A"/>
          <w:shd w:val="clear" w:color="auto" w:fill="FFFFFF"/>
        </w:rPr>
        <w:t>.</w:t>
      </w:r>
      <w:r>
        <w:rPr>
          <w:rFonts w:cstheme="minorHAnsi"/>
          <w:color w:val="2A2A2A"/>
          <w:shd w:val="clear" w:color="auto" w:fill="FFFFFF"/>
        </w:rPr>
        <w:t xml:space="preserve"> </w:t>
      </w:r>
      <w:r w:rsidRPr="00BC550C">
        <w:rPr>
          <w:rFonts w:cstheme="minorHAnsi"/>
          <w:i/>
          <w:iCs/>
          <w:color w:val="2A2A2A"/>
          <w:shd w:val="clear" w:color="auto" w:fill="FFFFFF"/>
        </w:rPr>
        <w:t>Life Writing</w:t>
      </w:r>
      <w:r>
        <w:rPr>
          <w:rFonts w:cstheme="minorHAnsi"/>
          <w:color w:val="2A2A2A"/>
          <w:shd w:val="clear" w:color="auto" w:fill="FFFFFF"/>
        </w:rPr>
        <w:t>, 19(3): 341-356.</w:t>
      </w:r>
      <w:r w:rsidR="00E14E0A">
        <w:rPr>
          <w:rFonts w:cstheme="minorHAnsi"/>
          <w:color w:val="2A2A2A"/>
          <w:shd w:val="clear" w:color="auto" w:fill="FFFFFF"/>
        </w:rPr>
        <w:t xml:space="preserve"> </w:t>
      </w:r>
      <w:hyperlink r:id="rId31" w:history="1">
        <w:r w:rsidR="00E14E0A" w:rsidRPr="000E4F71">
          <w:rPr>
            <w:rStyle w:val="Hyperlink"/>
            <w:rFonts w:cstheme="minorHAnsi"/>
            <w:shd w:val="clear" w:color="auto" w:fill="FFFFFF"/>
          </w:rPr>
          <w:t>https://doi.org/10.1080/14484528.2020.1771672</w:t>
        </w:r>
      </w:hyperlink>
      <w:r w:rsidR="00E14E0A">
        <w:rPr>
          <w:rFonts w:cstheme="minorHAnsi"/>
          <w:color w:val="2A2A2A"/>
          <w:shd w:val="clear" w:color="auto" w:fill="FFFFFF"/>
        </w:rPr>
        <w:t xml:space="preserve"> </w:t>
      </w:r>
    </w:p>
    <w:p w14:paraId="574B3F01" w14:textId="3A913E86" w:rsidR="00F703CE" w:rsidRDefault="00F703CE" w:rsidP="00F331C7">
      <w:pPr>
        <w:rPr>
          <w:rFonts w:eastAsia="Times New Roman"/>
        </w:rPr>
      </w:pPr>
      <w:r>
        <w:rPr>
          <w:rFonts w:cstheme="minorHAnsi"/>
          <w:color w:val="2A2A2A"/>
          <w:shd w:val="clear" w:color="auto" w:fill="FFFFFF"/>
        </w:rPr>
        <w:t xml:space="preserve">Taylor, U.Y. </w:t>
      </w:r>
      <w:r w:rsidR="00583C59">
        <w:rPr>
          <w:rFonts w:eastAsia="Times New Roman"/>
        </w:rPr>
        <w:t>(2010)</w:t>
      </w:r>
      <w:r w:rsidR="0053196E">
        <w:rPr>
          <w:rFonts w:eastAsia="Times New Roman"/>
        </w:rPr>
        <w:t>.</w:t>
      </w:r>
      <w:r w:rsidR="00583C59">
        <w:rPr>
          <w:rFonts w:eastAsia="Times New Roman"/>
        </w:rPr>
        <w:t xml:space="preserve"> Archival thinking and the wives of Marcus Garvey</w:t>
      </w:r>
      <w:r w:rsidR="0053196E">
        <w:rPr>
          <w:rFonts w:eastAsia="Times New Roman"/>
        </w:rPr>
        <w:t>. In</w:t>
      </w:r>
      <w:r w:rsidR="00583C59">
        <w:rPr>
          <w:rFonts w:eastAsia="Times New Roman"/>
        </w:rPr>
        <w:t xml:space="preserve"> Chaudhuri, </w:t>
      </w:r>
      <w:r w:rsidR="0053196E">
        <w:rPr>
          <w:rFonts w:eastAsia="Times New Roman"/>
        </w:rPr>
        <w:t xml:space="preserve">N., </w:t>
      </w:r>
      <w:r w:rsidR="00583C59">
        <w:rPr>
          <w:rFonts w:eastAsia="Times New Roman"/>
        </w:rPr>
        <w:t>Katz</w:t>
      </w:r>
      <w:r w:rsidR="0053196E">
        <w:rPr>
          <w:rFonts w:eastAsia="Times New Roman"/>
        </w:rPr>
        <w:t xml:space="preserve">, S.J., </w:t>
      </w:r>
      <w:r w:rsidR="00583C59">
        <w:rPr>
          <w:rFonts w:eastAsia="Times New Roman"/>
        </w:rPr>
        <w:t>Perry</w:t>
      </w:r>
      <w:r w:rsidR="0053196E">
        <w:rPr>
          <w:rFonts w:eastAsia="Times New Roman"/>
        </w:rPr>
        <w:t>, M.E.</w:t>
      </w:r>
      <w:r w:rsidR="00583C59">
        <w:rPr>
          <w:rFonts w:eastAsia="Times New Roman"/>
        </w:rPr>
        <w:t xml:space="preserve"> (</w:t>
      </w:r>
      <w:r w:rsidR="0053196E">
        <w:rPr>
          <w:rFonts w:eastAsia="Times New Roman"/>
        </w:rPr>
        <w:t>E</w:t>
      </w:r>
      <w:r w:rsidR="00583C59">
        <w:rPr>
          <w:rFonts w:eastAsia="Times New Roman"/>
        </w:rPr>
        <w:t>ds)</w:t>
      </w:r>
      <w:r w:rsidR="0053196E">
        <w:rPr>
          <w:rFonts w:eastAsia="Times New Roman"/>
        </w:rPr>
        <w:t>,</w:t>
      </w:r>
      <w:r w:rsidR="00583C59">
        <w:rPr>
          <w:rFonts w:eastAsia="Times New Roman"/>
        </w:rPr>
        <w:t xml:space="preserve"> </w:t>
      </w:r>
      <w:r w:rsidR="00583C59" w:rsidRPr="00BC4E17">
        <w:rPr>
          <w:rFonts w:eastAsia="Times New Roman"/>
          <w:i/>
          <w:iCs/>
        </w:rPr>
        <w:t xml:space="preserve">Contesting </w:t>
      </w:r>
      <w:r w:rsidR="0053196E">
        <w:rPr>
          <w:rFonts w:eastAsia="Times New Roman"/>
          <w:i/>
          <w:iCs/>
        </w:rPr>
        <w:t>a</w:t>
      </w:r>
      <w:r w:rsidR="00583C59" w:rsidRPr="00BC4E17">
        <w:rPr>
          <w:rFonts w:eastAsia="Times New Roman"/>
          <w:i/>
          <w:iCs/>
        </w:rPr>
        <w:t xml:space="preserve">rchives: Finding </w:t>
      </w:r>
      <w:r w:rsidR="0053196E">
        <w:rPr>
          <w:rFonts w:eastAsia="Times New Roman"/>
          <w:i/>
          <w:iCs/>
        </w:rPr>
        <w:t>w</w:t>
      </w:r>
      <w:r w:rsidR="00583C59" w:rsidRPr="00BC4E17">
        <w:rPr>
          <w:rFonts w:eastAsia="Times New Roman"/>
          <w:i/>
          <w:iCs/>
        </w:rPr>
        <w:t xml:space="preserve">omen in the </w:t>
      </w:r>
      <w:r w:rsidR="0053196E">
        <w:rPr>
          <w:rFonts w:eastAsia="Times New Roman"/>
          <w:i/>
          <w:iCs/>
        </w:rPr>
        <w:t>s</w:t>
      </w:r>
      <w:r w:rsidR="00583C59" w:rsidRPr="00BC4E17">
        <w:rPr>
          <w:rFonts w:eastAsia="Times New Roman"/>
          <w:i/>
          <w:iCs/>
        </w:rPr>
        <w:t>ources</w:t>
      </w:r>
      <w:r w:rsidR="0053196E" w:rsidRPr="0053196E">
        <w:rPr>
          <w:rFonts w:eastAsia="Times New Roman"/>
        </w:rPr>
        <w:t xml:space="preserve"> </w:t>
      </w:r>
      <w:r w:rsidR="0053196E">
        <w:rPr>
          <w:rFonts w:eastAsia="Times New Roman"/>
        </w:rPr>
        <w:t xml:space="preserve">(pp.125-134). </w:t>
      </w:r>
      <w:r w:rsidR="00BC4E17">
        <w:rPr>
          <w:rFonts w:eastAsia="Times New Roman"/>
        </w:rPr>
        <w:t>U</w:t>
      </w:r>
      <w:r w:rsidR="00583C59">
        <w:rPr>
          <w:rFonts w:eastAsia="Times New Roman"/>
        </w:rPr>
        <w:t>ni</w:t>
      </w:r>
      <w:r w:rsidR="008C33E8">
        <w:rPr>
          <w:rFonts w:eastAsia="Times New Roman"/>
        </w:rPr>
        <w:t>versity</w:t>
      </w:r>
      <w:r w:rsidR="00583C59">
        <w:rPr>
          <w:rFonts w:eastAsia="Times New Roman"/>
        </w:rPr>
        <w:t xml:space="preserve"> of Illinois </w:t>
      </w:r>
      <w:r w:rsidR="008C33E8">
        <w:rPr>
          <w:rFonts w:eastAsia="Times New Roman"/>
        </w:rPr>
        <w:t>P</w:t>
      </w:r>
      <w:r w:rsidR="00583C59">
        <w:rPr>
          <w:rFonts w:eastAsia="Times New Roman"/>
        </w:rPr>
        <w:t>ress</w:t>
      </w:r>
      <w:r w:rsidR="0053196E">
        <w:rPr>
          <w:rFonts w:eastAsia="Times New Roman"/>
        </w:rPr>
        <w:t>.</w:t>
      </w:r>
    </w:p>
    <w:p w14:paraId="07545BA3" w14:textId="411A1716" w:rsidR="00270682" w:rsidRPr="00270682" w:rsidRDefault="00270682" w:rsidP="00F331C7">
      <w:r>
        <w:t>University of Durham</w:t>
      </w:r>
      <w:r w:rsidR="00DC0939">
        <w:t xml:space="preserve"> </w:t>
      </w:r>
      <w:r>
        <w:t>(1982)</w:t>
      </w:r>
      <w:r w:rsidR="0053196E">
        <w:t xml:space="preserve">. </w:t>
      </w:r>
      <w:r w:rsidR="00DC0939" w:rsidRPr="00DC0939">
        <w:rPr>
          <w:i/>
          <w:iCs/>
        </w:rPr>
        <w:t>Gazette</w:t>
      </w:r>
      <w:r w:rsidR="00DC0939">
        <w:t>, Epiphany Term</w:t>
      </w:r>
      <w:r w:rsidR="0053196E">
        <w:t>.</w:t>
      </w:r>
      <w:r w:rsidR="00DC0939">
        <w:t xml:space="preserve"> </w:t>
      </w:r>
      <w:hyperlink r:id="rId32" w:anchor="page/8/mode/2up" w:history="1">
        <w:r w:rsidR="00DC0939" w:rsidRPr="009D561A">
          <w:rPr>
            <w:rStyle w:val="Hyperlink"/>
          </w:rPr>
          <w:t>https://reed.dur.ac.uk/xtf/view?docId=bookreader/DU_Gazettes/DUGazette26/dg26METS.xml#page/8/mode/2up</w:t>
        </w:r>
      </w:hyperlink>
      <w:r>
        <w:t xml:space="preserve"> </w:t>
      </w:r>
    </w:p>
    <w:p w14:paraId="20070469" w14:textId="2C43F540" w:rsidR="00951C5A" w:rsidRDefault="00951C5A" w:rsidP="00F331C7">
      <w:pPr>
        <w:rPr>
          <w:rFonts w:cstheme="minorHAnsi"/>
          <w:color w:val="2A2A2A"/>
          <w:shd w:val="clear" w:color="auto" w:fill="FFFFFF"/>
        </w:rPr>
      </w:pPr>
      <w:r>
        <w:rPr>
          <w:rFonts w:eastAsia="Times New Roman"/>
        </w:rPr>
        <w:lastRenderedPageBreak/>
        <w:t>Wulf, K. (2024</w:t>
      </w:r>
      <w:r w:rsidR="0053196E">
        <w:rPr>
          <w:rFonts w:eastAsia="Times New Roman"/>
        </w:rPr>
        <w:t>.</w:t>
      </w:r>
      <w:r>
        <w:rPr>
          <w:rFonts w:eastAsia="Times New Roman"/>
        </w:rPr>
        <w:t xml:space="preserve">) </w:t>
      </w:r>
      <w:r w:rsidR="001F1920">
        <w:rPr>
          <w:rFonts w:eastAsia="Times New Roman"/>
        </w:rPr>
        <w:t xml:space="preserve">Archival shouting: silence and volume in collections and institutions, </w:t>
      </w:r>
      <w:r w:rsidR="002A6ED0" w:rsidRPr="002A6ED0">
        <w:rPr>
          <w:rFonts w:eastAsia="Times New Roman"/>
          <w:i/>
          <w:iCs/>
        </w:rPr>
        <w:t>Perspectives on History</w:t>
      </w:r>
      <w:r w:rsidR="002A6ED0">
        <w:rPr>
          <w:rFonts w:eastAsia="Times New Roman"/>
        </w:rPr>
        <w:t>,</w:t>
      </w:r>
      <w:r w:rsidR="007657D7">
        <w:rPr>
          <w:rFonts w:eastAsia="Times New Roman"/>
        </w:rPr>
        <w:t xml:space="preserve"> 10 April</w:t>
      </w:r>
      <w:r w:rsidR="0053196E">
        <w:rPr>
          <w:rFonts w:eastAsia="Times New Roman"/>
        </w:rPr>
        <w:t>.</w:t>
      </w:r>
      <w:r w:rsidR="007657D7">
        <w:rPr>
          <w:rFonts w:eastAsia="Times New Roman"/>
        </w:rPr>
        <w:t xml:space="preserve"> </w:t>
      </w:r>
      <w:hyperlink r:id="rId33" w:history="1">
        <w:r w:rsidR="00EF54A9" w:rsidRPr="009C67BA">
          <w:rPr>
            <w:rStyle w:val="Hyperlink"/>
            <w:rFonts w:eastAsia="Times New Roman"/>
          </w:rPr>
          <w:t>https://www.historians.org/perspectives-article/archival-shouting-silence-and-volume-in-collections-and-institutions-april-2024/</w:t>
        </w:r>
      </w:hyperlink>
      <w:r w:rsidR="00EF54A9">
        <w:rPr>
          <w:rFonts w:eastAsia="Times New Roman"/>
        </w:rPr>
        <w:t xml:space="preserve"> </w:t>
      </w:r>
    </w:p>
    <w:sectPr w:rsidR="00951C5A">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4F41" w14:textId="77777777" w:rsidR="009447E3" w:rsidRDefault="009447E3" w:rsidP="00473079">
      <w:pPr>
        <w:spacing w:after="0" w:line="240" w:lineRule="auto"/>
      </w:pPr>
      <w:r>
        <w:separator/>
      </w:r>
    </w:p>
  </w:endnote>
  <w:endnote w:type="continuationSeparator" w:id="0">
    <w:p w14:paraId="5C4B7451" w14:textId="77777777" w:rsidR="009447E3" w:rsidRDefault="009447E3" w:rsidP="00473079">
      <w:pPr>
        <w:spacing w:after="0" w:line="240" w:lineRule="auto"/>
      </w:pPr>
      <w:r>
        <w:continuationSeparator/>
      </w:r>
    </w:p>
  </w:endnote>
  <w:endnote w:type="continuationNotice" w:id="1">
    <w:p w14:paraId="6081208A" w14:textId="77777777" w:rsidR="009447E3" w:rsidRDefault="00944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544680"/>
      <w:docPartObj>
        <w:docPartGallery w:val="Page Numbers (Bottom of Page)"/>
        <w:docPartUnique/>
      </w:docPartObj>
    </w:sdtPr>
    <w:sdtEndPr>
      <w:rPr>
        <w:noProof/>
      </w:rPr>
    </w:sdtEndPr>
    <w:sdtContent>
      <w:p w14:paraId="531F5566" w14:textId="40E4D1DF" w:rsidR="00001315" w:rsidRDefault="000013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1F5FD" w14:textId="77777777" w:rsidR="00001315" w:rsidRDefault="00001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1E1D" w14:textId="77777777" w:rsidR="009447E3" w:rsidRDefault="009447E3" w:rsidP="00473079">
      <w:pPr>
        <w:spacing w:after="0" w:line="240" w:lineRule="auto"/>
      </w:pPr>
      <w:r>
        <w:separator/>
      </w:r>
    </w:p>
  </w:footnote>
  <w:footnote w:type="continuationSeparator" w:id="0">
    <w:p w14:paraId="2A75B483" w14:textId="77777777" w:rsidR="009447E3" w:rsidRDefault="009447E3" w:rsidP="00473079">
      <w:pPr>
        <w:spacing w:after="0" w:line="240" w:lineRule="auto"/>
      </w:pPr>
      <w:r>
        <w:continuationSeparator/>
      </w:r>
    </w:p>
  </w:footnote>
  <w:footnote w:type="continuationNotice" w:id="1">
    <w:p w14:paraId="4BC5E6D2" w14:textId="77777777" w:rsidR="009447E3" w:rsidRDefault="009447E3">
      <w:pPr>
        <w:spacing w:after="0" w:line="240" w:lineRule="auto"/>
      </w:pPr>
    </w:p>
  </w:footnote>
  <w:footnote w:id="2">
    <w:p w14:paraId="60836B4B" w14:textId="77777777" w:rsidR="006F73A7" w:rsidRPr="00436D62" w:rsidRDefault="006F73A7" w:rsidP="006F73A7">
      <w:pPr>
        <w:rPr>
          <w:lang w:val="en-US"/>
        </w:rPr>
      </w:pPr>
      <w:r>
        <w:rPr>
          <w:rStyle w:val="FootnoteReference"/>
        </w:rPr>
        <w:footnoteRef/>
      </w:r>
      <w:r>
        <w:t xml:space="preserve"> </w:t>
      </w:r>
      <w:r>
        <w:rPr>
          <w:lang w:val="en-US"/>
        </w:rPr>
        <w:t xml:space="preserve"> </w:t>
      </w:r>
      <w:r w:rsidRPr="004827B7">
        <w:rPr>
          <w:sz w:val="20"/>
          <w:szCs w:val="20"/>
          <w:lang w:val="en-US"/>
        </w:rPr>
        <w:t>We have not, as yet, come across any examples of wives thanking their husband for typing, for coming up with ideas, or for doing research for them</w:t>
      </w:r>
      <w:r w:rsidRPr="006E3AD7">
        <w:rPr>
          <w:sz w:val="20"/>
          <w:szCs w:val="20"/>
          <w:lang w:val="en-US"/>
        </w:rPr>
        <w:t>.</w:t>
      </w:r>
    </w:p>
  </w:footnote>
  <w:footnote w:id="3">
    <w:p w14:paraId="184EC2B5" w14:textId="6987BB0A" w:rsidR="00EF3F33" w:rsidRPr="00EF3F33" w:rsidRDefault="00EF3F33">
      <w:pPr>
        <w:pStyle w:val="FootnoteText"/>
        <w:rPr>
          <w:lang w:val="en-US"/>
        </w:rPr>
      </w:pPr>
      <w:r>
        <w:rPr>
          <w:rStyle w:val="FootnoteReference"/>
        </w:rPr>
        <w:footnoteRef/>
      </w:r>
      <w:r>
        <w:t xml:space="preserve"> </w:t>
      </w:r>
      <w:r>
        <w:rPr>
          <w:lang w:val="en-US"/>
        </w:rPr>
        <w:t xml:space="preserve"> Einstein also wrote about his hopes for a scientific partnership between him and his wife-to-be, Mileva Mari</w:t>
      </w:r>
      <w:r>
        <w:rPr>
          <w:rFonts w:cstheme="minorHAnsi"/>
          <w:lang w:val="en-US"/>
        </w:rPr>
        <w:t>ć</w:t>
      </w:r>
      <w:r w:rsidR="00567C11">
        <w:rPr>
          <w:lang w:val="en-US"/>
        </w:rPr>
        <w:t>.</w:t>
      </w:r>
    </w:p>
  </w:footnote>
  <w:footnote w:id="4">
    <w:p w14:paraId="5688256F" w14:textId="4B6566A3" w:rsidR="008A56B1" w:rsidRDefault="008A56B1">
      <w:pPr>
        <w:pStyle w:val="FootnoteText"/>
      </w:pPr>
      <w:r>
        <w:rPr>
          <w:rStyle w:val="FootnoteReference"/>
        </w:rPr>
        <w:footnoteRef/>
      </w:r>
      <w:r>
        <w:t xml:space="preserve">  Our tha</w:t>
      </w:r>
      <w:r w:rsidR="00554BFE">
        <w:t>nks to Lebogang Mokwena for drawing this work to our attention.</w:t>
      </w:r>
    </w:p>
  </w:footnote>
  <w:footnote w:id="5">
    <w:p w14:paraId="769950CF" w14:textId="06AAD762" w:rsidR="001F40AE" w:rsidRPr="00B7004E" w:rsidRDefault="001F40AE">
      <w:pPr>
        <w:pStyle w:val="FootnoteText"/>
        <w:rPr>
          <w:rFonts w:cstheme="minorHAnsi"/>
        </w:rPr>
      </w:pPr>
      <w:r>
        <w:rPr>
          <w:rStyle w:val="FootnoteReference"/>
        </w:rPr>
        <w:footnoteRef/>
      </w:r>
      <w:r>
        <w:t xml:space="preserve">  </w:t>
      </w:r>
      <w:bookmarkStart w:id="1" w:name="_Hlk182824829"/>
      <w:r w:rsidRPr="00B7004E">
        <w:rPr>
          <w:rFonts w:cstheme="minorHAnsi"/>
          <w:color w:val="000000"/>
          <w:shd w:val="clear" w:color="auto" w:fill="FFFFFF"/>
        </w:rPr>
        <w:t>The Dennis Marsden Collection, 1960-1983. University of Essex Special Collections. GB 301 D</w:t>
      </w:r>
      <w:r w:rsidR="00B7004E" w:rsidRPr="00B7004E">
        <w:rPr>
          <w:rFonts w:cstheme="minorHAnsi"/>
          <w:color w:val="000000"/>
          <w:shd w:val="clear" w:color="auto" w:fill="FFFFFF"/>
        </w:rPr>
        <w:t>ennis Marsden</w:t>
      </w:r>
      <w:bookmarkEnd w:id="1"/>
    </w:p>
  </w:footnote>
  <w:footnote w:id="6">
    <w:p w14:paraId="4548C608" w14:textId="1A0A7035" w:rsidR="00B917F2" w:rsidRPr="00B917F2" w:rsidRDefault="00B917F2">
      <w:pPr>
        <w:pStyle w:val="FootnoteText"/>
        <w:rPr>
          <w:lang w:val="en-US"/>
        </w:rPr>
      </w:pPr>
      <w:r>
        <w:rPr>
          <w:rStyle w:val="FootnoteReference"/>
        </w:rPr>
        <w:footnoteRef/>
      </w:r>
      <w:r>
        <w:t xml:space="preserve"> </w:t>
      </w:r>
      <w:r>
        <w:rPr>
          <w:lang w:val="en-US"/>
        </w:rPr>
        <w:t xml:space="preserve"> </w:t>
      </w:r>
      <w:r w:rsidRPr="00794395">
        <w:rPr>
          <w:lang w:val="en-US"/>
        </w:rPr>
        <w:t>Thomp</w:t>
      </w:r>
      <w:r w:rsidR="00794395" w:rsidRPr="00794395">
        <w:rPr>
          <w:lang w:val="en-US"/>
        </w:rPr>
        <w:t>s</w:t>
      </w:r>
      <w:r w:rsidRPr="00794395">
        <w:rPr>
          <w:lang w:val="en-US"/>
        </w:rPr>
        <w:t>on</w:t>
      </w:r>
      <w:r>
        <w:rPr>
          <w:lang w:val="en-US"/>
        </w:rPr>
        <w:t xml:space="preserve">, P. (2019) </w:t>
      </w:r>
      <w:r w:rsidRPr="005146CF">
        <w:rPr>
          <w:i/>
          <w:iCs/>
          <w:lang w:val="en-US"/>
        </w:rPr>
        <w:t>Pioneers of Social Research, 1996-2018</w:t>
      </w:r>
      <w:r>
        <w:rPr>
          <w:lang w:val="en-US"/>
        </w:rPr>
        <w:t xml:space="preserve"> (data collection</w:t>
      </w:r>
      <w:r w:rsidR="005146CF">
        <w:rPr>
          <w:lang w:val="en-US"/>
        </w:rPr>
        <w:t>)</w:t>
      </w:r>
      <w:r>
        <w:rPr>
          <w:lang w:val="en-US"/>
        </w:rPr>
        <w:t>, UK Data Service</w:t>
      </w:r>
      <w:r w:rsidR="005146CF">
        <w:rPr>
          <w:lang w:val="en-US"/>
        </w:rPr>
        <w:t xml:space="preserve"> SN: 6226. </w:t>
      </w:r>
    </w:p>
  </w:footnote>
  <w:footnote w:id="7">
    <w:p w14:paraId="177BD154" w14:textId="0F26AB78" w:rsidR="007F0F52" w:rsidRPr="007F0F52" w:rsidRDefault="007F0F52">
      <w:pPr>
        <w:pStyle w:val="FootnoteText"/>
        <w:rPr>
          <w:lang w:val="en-US"/>
        </w:rPr>
      </w:pPr>
      <w:r>
        <w:rPr>
          <w:rStyle w:val="FootnoteReference"/>
        </w:rPr>
        <w:footnoteRef/>
      </w:r>
      <w:r>
        <w:t xml:space="preserve"> </w:t>
      </w:r>
      <w:r>
        <w:rPr>
          <w:lang w:val="en-US"/>
        </w:rPr>
        <w:t xml:space="preserve"> </w:t>
      </w:r>
      <w:r w:rsidR="00FD613C" w:rsidRPr="00FD613C">
        <w:rPr>
          <w:lang w:val="en-US"/>
        </w:rPr>
        <w:t>Thanks for Typing</w:t>
      </w:r>
      <w:r w:rsidR="00A605DA" w:rsidRPr="00FD613C">
        <w:rPr>
          <w:lang w:val="en-US"/>
        </w:rPr>
        <w:t xml:space="preserve"> </w:t>
      </w:r>
      <w:r w:rsidR="00B90341" w:rsidRPr="00FD613C">
        <w:rPr>
          <w:lang w:val="en-US"/>
        </w:rPr>
        <w:t>podcast</w:t>
      </w:r>
      <w:r w:rsidR="00FD613C">
        <w:rPr>
          <w:lang w:val="en-US"/>
        </w:rPr>
        <w:t>,</w:t>
      </w:r>
      <w:r w:rsidR="00B90341" w:rsidRPr="00FD613C">
        <w:rPr>
          <w:lang w:val="en-US"/>
        </w:rPr>
        <w:t xml:space="preserve"> </w:t>
      </w:r>
      <w:r w:rsidR="00B90341">
        <w:rPr>
          <w:lang w:val="en-US"/>
        </w:rPr>
        <w:t>episode 3</w:t>
      </w:r>
      <w:r w:rsidR="00FD613C">
        <w:rPr>
          <w:lang w:val="en-US"/>
        </w:rPr>
        <w:t xml:space="preserve"> ‘Wives in the archives’</w:t>
      </w:r>
      <w:r w:rsidR="00B90341">
        <w:rPr>
          <w:lang w:val="en-US"/>
        </w:rPr>
        <w:t xml:space="preserve">: </w:t>
      </w:r>
      <w:hyperlink r:id="rId1" w:history="1">
        <w:r w:rsidR="00FD613C" w:rsidRPr="000E4F71">
          <w:rPr>
            <w:rStyle w:val="Hyperlink"/>
            <w:lang w:val="en-US"/>
          </w:rPr>
          <w:t>https://thesociologicalreview.org/podcasts/thanks-for-typing/wives-in-the-archives-researching-wives-contributions-to-their-husbands-work/</w:t>
        </w:r>
      </w:hyperlink>
      <w:r w:rsidR="00FD613C">
        <w:rPr>
          <w:lang w:val="en-US"/>
        </w:rPr>
        <w:t xml:space="preserve"> </w:t>
      </w:r>
    </w:p>
  </w:footnote>
  <w:footnote w:id="8">
    <w:p w14:paraId="1E2B5208" w14:textId="77777777" w:rsidR="00FC297F" w:rsidRPr="00926AC4" w:rsidRDefault="00FC297F" w:rsidP="00FC297F">
      <w:pPr>
        <w:pStyle w:val="FootnoteText"/>
        <w:rPr>
          <w:rFonts w:ascii="Calibri" w:hAnsi="Calibri" w:cs="Calibri"/>
          <w:color w:val="000000"/>
          <w:shd w:val="clear" w:color="auto" w:fill="FFFFFF"/>
        </w:rPr>
      </w:pPr>
      <w:r>
        <w:rPr>
          <w:rStyle w:val="FootnoteReference"/>
        </w:rPr>
        <w:footnoteRef/>
      </w:r>
      <w:r>
        <w:t xml:space="preserve">  </w:t>
      </w:r>
      <w:r w:rsidRPr="005C631F">
        <w:rPr>
          <w:rFonts w:ascii="Calibri" w:hAnsi="Calibri" w:cs="Calibri"/>
          <w:color w:val="000000"/>
          <w:shd w:val="clear" w:color="auto" w:fill="FFFFFF"/>
        </w:rPr>
        <w:t xml:space="preserve">The Brian Jackson Collection, 1960-1982, University of Essex Special Collections. </w:t>
      </w:r>
      <w:r w:rsidRPr="005F298A">
        <w:rPr>
          <w:rFonts w:ascii="Calibri" w:eastAsia="Times New Roman" w:hAnsi="Calibri" w:cs="Calibri"/>
          <w:color w:val="2C3841"/>
          <w:kern w:val="0"/>
          <w:lang w:eastAsia="en-GB"/>
          <w14:ligatures w14:val="none"/>
        </w:rPr>
        <w:t>GB 301 Brian Jackson</w:t>
      </w:r>
      <w:r>
        <w:rPr>
          <w:rFonts w:ascii="Calibri" w:eastAsia="Times New Roman" w:hAnsi="Calibri" w:cs="Calibri"/>
          <w:color w:val="2C3841"/>
          <w:kern w:val="0"/>
          <w:lang w:eastAsia="en-GB"/>
          <w14:ligatures w14:val="none"/>
        </w:rPr>
        <w:t>, file C1.</w:t>
      </w:r>
    </w:p>
  </w:footnote>
  <w:footnote w:id="9">
    <w:p w14:paraId="7EF6AFC7" w14:textId="77777777" w:rsidR="00FC297F" w:rsidRPr="00926AC4" w:rsidRDefault="00FC297F" w:rsidP="00FC297F">
      <w:pPr>
        <w:pStyle w:val="FootnoteText"/>
        <w:rPr>
          <w:rFonts w:ascii="Calibri" w:hAnsi="Calibri" w:cs="Calibri"/>
        </w:rPr>
      </w:pPr>
      <w:r>
        <w:rPr>
          <w:rStyle w:val="FootnoteReference"/>
        </w:rPr>
        <w:footnoteRef/>
      </w:r>
      <w:r>
        <w:t xml:space="preserve">  </w:t>
      </w:r>
      <w:r w:rsidRPr="005C631F">
        <w:rPr>
          <w:rFonts w:ascii="Calibri" w:hAnsi="Calibri" w:cs="Calibri"/>
        </w:rPr>
        <w:t>See footnote</w:t>
      </w:r>
      <w:r>
        <w:rPr>
          <w:rFonts w:ascii="Calibri" w:hAnsi="Calibri" w:cs="Calibri"/>
        </w:rPr>
        <w:t>s</w:t>
      </w:r>
      <w:r w:rsidRPr="005C631F">
        <w:rPr>
          <w:rFonts w:ascii="Calibri" w:hAnsi="Calibri" w:cs="Calibri"/>
        </w:rPr>
        <w:t xml:space="preserve"> </w:t>
      </w:r>
      <w:r>
        <w:rPr>
          <w:rFonts w:ascii="Calibri" w:hAnsi="Calibri" w:cs="Calibri"/>
        </w:rPr>
        <w:t>5 and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5799"/>
    <w:multiLevelType w:val="hybridMultilevel"/>
    <w:tmpl w:val="393E5626"/>
    <w:lvl w:ilvl="0" w:tplc="9410CE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C767F"/>
    <w:multiLevelType w:val="hybridMultilevel"/>
    <w:tmpl w:val="7BD61E52"/>
    <w:lvl w:ilvl="0" w:tplc="3348A36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56D8A"/>
    <w:multiLevelType w:val="multilevel"/>
    <w:tmpl w:val="0BA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1477A"/>
    <w:multiLevelType w:val="hybridMultilevel"/>
    <w:tmpl w:val="8F3A4ACA"/>
    <w:lvl w:ilvl="0" w:tplc="9410CE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A456E"/>
    <w:multiLevelType w:val="hybridMultilevel"/>
    <w:tmpl w:val="5ADAE0A2"/>
    <w:lvl w:ilvl="0" w:tplc="9410CE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6787D"/>
    <w:multiLevelType w:val="hybridMultilevel"/>
    <w:tmpl w:val="9794B5C0"/>
    <w:lvl w:ilvl="0" w:tplc="A69A04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C3BA2"/>
    <w:multiLevelType w:val="hybridMultilevel"/>
    <w:tmpl w:val="A7FC22DE"/>
    <w:lvl w:ilvl="0" w:tplc="70FCE8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82AEA"/>
    <w:multiLevelType w:val="hybridMultilevel"/>
    <w:tmpl w:val="A8C89E54"/>
    <w:lvl w:ilvl="0" w:tplc="9410CE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B37D3"/>
    <w:multiLevelType w:val="hybridMultilevel"/>
    <w:tmpl w:val="62222148"/>
    <w:lvl w:ilvl="0" w:tplc="9410CE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76C42"/>
    <w:multiLevelType w:val="multilevel"/>
    <w:tmpl w:val="C18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D1CCC"/>
    <w:multiLevelType w:val="hybridMultilevel"/>
    <w:tmpl w:val="E2185174"/>
    <w:lvl w:ilvl="0" w:tplc="9410CE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C3323"/>
    <w:multiLevelType w:val="multilevel"/>
    <w:tmpl w:val="F16A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883935">
    <w:abstractNumId w:val="5"/>
  </w:num>
  <w:num w:numId="2" w16cid:durableId="1035884641">
    <w:abstractNumId w:val="8"/>
  </w:num>
  <w:num w:numId="3" w16cid:durableId="1009454930">
    <w:abstractNumId w:val="10"/>
  </w:num>
  <w:num w:numId="4" w16cid:durableId="1330329148">
    <w:abstractNumId w:val="3"/>
  </w:num>
  <w:num w:numId="5" w16cid:durableId="1733574488">
    <w:abstractNumId w:val="7"/>
  </w:num>
  <w:num w:numId="6" w16cid:durableId="954605586">
    <w:abstractNumId w:val="0"/>
  </w:num>
  <w:num w:numId="7" w16cid:durableId="1456632884">
    <w:abstractNumId w:val="4"/>
  </w:num>
  <w:num w:numId="8" w16cid:durableId="1249116431">
    <w:abstractNumId w:val="6"/>
  </w:num>
  <w:num w:numId="9" w16cid:durableId="943656044">
    <w:abstractNumId w:val="9"/>
  </w:num>
  <w:num w:numId="10" w16cid:durableId="44722285">
    <w:abstractNumId w:val="11"/>
  </w:num>
  <w:num w:numId="11" w16cid:durableId="1226600914">
    <w:abstractNumId w:val="2"/>
  </w:num>
  <w:num w:numId="12" w16cid:durableId="140819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C7"/>
    <w:rsid w:val="00000537"/>
    <w:rsid w:val="00001315"/>
    <w:rsid w:val="000020C2"/>
    <w:rsid w:val="00003BB4"/>
    <w:rsid w:val="00004142"/>
    <w:rsid w:val="00004508"/>
    <w:rsid w:val="00005342"/>
    <w:rsid w:val="0000567B"/>
    <w:rsid w:val="00007CB3"/>
    <w:rsid w:val="000135DD"/>
    <w:rsid w:val="000146E1"/>
    <w:rsid w:val="00017513"/>
    <w:rsid w:val="00017F5A"/>
    <w:rsid w:val="0002098E"/>
    <w:rsid w:val="00020BC3"/>
    <w:rsid w:val="00021C68"/>
    <w:rsid w:val="00022F5C"/>
    <w:rsid w:val="0002409E"/>
    <w:rsid w:val="00024BB0"/>
    <w:rsid w:val="00025040"/>
    <w:rsid w:val="000259DE"/>
    <w:rsid w:val="000263C8"/>
    <w:rsid w:val="00030B41"/>
    <w:rsid w:val="00031475"/>
    <w:rsid w:val="00032CF3"/>
    <w:rsid w:val="00033197"/>
    <w:rsid w:val="00035E6E"/>
    <w:rsid w:val="000406FA"/>
    <w:rsid w:val="0004244F"/>
    <w:rsid w:val="0004366E"/>
    <w:rsid w:val="00043ED6"/>
    <w:rsid w:val="00044BCF"/>
    <w:rsid w:val="00047A4A"/>
    <w:rsid w:val="00051C8D"/>
    <w:rsid w:val="00053F64"/>
    <w:rsid w:val="000547BC"/>
    <w:rsid w:val="0005486B"/>
    <w:rsid w:val="000548E7"/>
    <w:rsid w:val="00054C69"/>
    <w:rsid w:val="00057758"/>
    <w:rsid w:val="000601FA"/>
    <w:rsid w:val="00060A6B"/>
    <w:rsid w:val="00060FC4"/>
    <w:rsid w:val="00061460"/>
    <w:rsid w:val="000619F1"/>
    <w:rsid w:val="00061CF1"/>
    <w:rsid w:val="00062DE1"/>
    <w:rsid w:val="000640CC"/>
    <w:rsid w:val="000648EE"/>
    <w:rsid w:val="0006529A"/>
    <w:rsid w:val="00065893"/>
    <w:rsid w:val="00066CB3"/>
    <w:rsid w:val="0006716F"/>
    <w:rsid w:val="00071E75"/>
    <w:rsid w:val="000725E3"/>
    <w:rsid w:val="00072B6B"/>
    <w:rsid w:val="00072E7A"/>
    <w:rsid w:val="00074F88"/>
    <w:rsid w:val="000763B4"/>
    <w:rsid w:val="000765E8"/>
    <w:rsid w:val="00076C10"/>
    <w:rsid w:val="00077CD2"/>
    <w:rsid w:val="00077F93"/>
    <w:rsid w:val="0008045E"/>
    <w:rsid w:val="00080DDD"/>
    <w:rsid w:val="00081A02"/>
    <w:rsid w:val="00081A18"/>
    <w:rsid w:val="0008238B"/>
    <w:rsid w:val="00083E86"/>
    <w:rsid w:val="00084121"/>
    <w:rsid w:val="000841DD"/>
    <w:rsid w:val="00085FA1"/>
    <w:rsid w:val="00086181"/>
    <w:rsid w:val="000911D8"/>
    <w:rsid w:val="00091551"/>
    <w:rsid w:val="00093104"/>
    <w:rsid w:val="00093EA4"/>
    <w:rsid w:val="00093F33"/>
    <w:rsid w:val="0009408F"/>
    <w:rsid w:val="00094D72"/>
    <w:rsid w:val="00094EE3"/>
    <w:rsid w:val="00095EFA"/>
    <w:rsid w:val="000A2094"/>
    <w:rsid w:val="000A26EA"/>
    <w:rsid w:val="000A27ED"/>
    <w:rsid w:val="000A4827"/>
    <w:rsid w:val="000A554C"/>
    <w:rsid w:val="000A6F10"/>
    <w:rsid w:val="000A757D"/>
    <w:rsid w:val="000A77B8"/>
    <w:rsid w:val="000A7810"/>
    <w:rsid w:val="000B1B2A"/>
    <w:rsid w:val="000B36D6"/>
    <w:rsid w:val="000B38AE"/>
    <w:rsid w:val="000B423E"/>
    <w:rsid w:val="000B4491"/>
    <w:rsid w:val="000B4A7B"/>
    <w:rsid w:val="000B4FAB"/>
    <w:rsid w:val="000B5E12"/>
    <w:rsid w:val="000C12A7"/>
    <w:rsid w:val="000C1C97"/>
    <w:rsid w:val="000C243F"/>
    <w:rsid w:val="000C2A71"/>
    <w:rsid w:val="000C2C66"/>
    <w:rsid w:val="000C3176"/>
    <w:rsid w:val="000C5DEE"/>
    <w:rsid w:val="000C7382"/>
    <w:rsid w:val="000D0ACE"/>
    <w:rsid w:val="000D15AF"/>
    <w:rsid w:val="000D20EC"/>
    <w:rsid w:val="000D21B7"/>
    <w:rsid w:val="000D389C"/>
    <w:rsid w:val="000D3982"/>
    <w:rsid w:val="000D3CA7"/>
    <w:rsid w:val="000D44DC"/>
    <w:rsid w:val="000D4AC1"/>
    <w:rsid w:val="000D719D"/>
    <w:rsid w:val="000E000C"/>
    <w:rsid w:val="000E07E2"/>
    <w:rsid w:val="000E0ACB"/>
    <w:rsid w:val="000E3216"/>
    <w:rsid w:val="000E53D8"/>
    <w:rsid w:val="000F0712"/>
    <w:rsid w:val="000F3FB5"/>
    <w:rsid w:val="000F6859"/>
    <w:rsid w:val="000F68D7"/>
    <w:rsid w:val="000F6FFD"/>
    <w:rsid w:val="00100BA5"/>
    <w:rsid w:val="00103D23"/>
    <w:rsid w:val="00103E03"/>
    <w:rsid w:val="0010436E"/>
    <w:rsid w:val="00104395"/>
    <w:rsid w:val="00104691"/>
    <w:rsid w:val="00105FD5"/>
    <w:rsid w:val="00106732"/>
    <w:rsid w:val="001072B8"/>
    <w:rsid w:val="001106C4"/>
    <w:rsid w:val="00110706"/>
    <w:rsid w:val="0011208F"/>
    <w:rsid w:val="001127BB"/>
    <w:rsid w:val="00112805"/>
    <w:rsid w:val="00112939"/>
    <w:rsid w:val="0011383A"/>
    <w:rsid w:val="0011389D"/>
    <w:rsid w:val="0011424A"/>
    <w:rsid w:val="001147FD"/>
    <w:rsid w:val="00114979"/>
    <w:rsid w:val="00115B5E"/>
    <w:rsid w:val="00116117"/>
    <w:rsid w:val="001163E0"/>
    <w:rsid w:val="00116B21"/>
    <w:rsid w:val="00117313"/>
    <w:rsid w:val="00122AD7"/>
    <w:rsid w:val="00122B26"/>
    <w:rsid w:val="00122DAD"/>
    <w:rsid w:val="00122F83"/>
    <w:rsid w:val="00125582"/>
    <w:rsid w:val="00126092"/>
    <w:rsid w:val="001261EB"/>
    <w:rsid w:val="0013184F"/>
    <w:rsid w:val="00131B6F"/>
    <w:rsid w:val="001322F5"/>
    <w:rsid w:val="0013277B"/>
    <w:rsid w:val="00132D36"/>
    <w:rsid w:val="00133248"/>
    <w:rsid w:val="00133B6A"/>
    <w:rsid w:val="00133E5E"/>
    <w:rsid w:val="00135651"/>
    <w:rsid w:val="001357A2"/>
    <w:rsid w:val="0013654D"/>
    <w:rsid w:val="001374D3"/>
    <w:rsid w:val="00140292"/>
    <w:rsid w:val="0014063A"/>
    <w:rsid w:val="00140A69"/>
    <w:rsid w:val="00142DC2"/>
    <w:rsid w:val="00143AE5"/>
    <w:rsid w:val="00144469"/>
    <w:rsid w:val="00145176"/>
    <w:rsid w:val="001459BF"/>
    <w:rsid w:val="001462BF"/>
    <w:rsid w:val="001519E1"/>
    <w:rsid w:val="00151AEA"/>
    <w:rsid w:val="00152733"/>
    <w:rsid w:val="00152C73"/>
    <w:rsid w:val="00153C09"/>
    <w:rsid w:val="0015500E"/>
    <w:rsid w:val="001606EC"/>
    <w:rsid w:val="001610EF"/>
    <w:rsid w:val="00161222"/>
    <w:rsid w:val="00161429"/>
    <w:rsid w:val="0016181B"/>
    <w:rsid w:val="00161AF5"/>
    <w:rsid w:val="00163A5D"/>
    <w:rsid w:val="00163ED2"/>
    <w:rsid w:val="001643AD"/>
    <w:rsid w:val="0016474E"/>
    <w:rsid w:val="0016521D"/>
    <w:rsid w:val="00165E01"/>
    <w:rsid w:val="0016655F"/>
    <w:rsid w:val="0016685E"/>
    <w:rsid w:val="0017027D"/>
    <w:rsid w:val="00170967"/>
    <w:rsid w:val="001710E3"/>
    <w:rsid w:val="001713D8"/>
    <w:rsid w:val="00175E33"/>
    <w:rsid w:val="00176E7B"/>
    <w:rsid w:val="0017777E"/>
    <w:rsid w:val="001807F4"/>
    <w:rsid w:val="00180B6F"/>
    <w:rsid w:val="00181506"/>
    <w:rsid w:val="00182656"/>
    <w:rsid w:val="00183136"/>
    <w:rsid w:val="00184467"/>
    <w:rsid w:val="001844EF"/>
    <w:rsid w:val="00185F93"/>
    <w:rsid w:val="00186BF4"/>
    <w:rsid w:val="00187EED"/>
    <w:rsid w:val="001917FC"/>
    <w:rsid w:val="00192A43"/>
    <w:rsid w:val="0019492B"/>
    <w:rsid w:val="00194D9B"/>
    <w:rsid w:val="00194FC7"/>
    <w:rsid w:val="001A0989"/>
    <w:rsid w:val="001A0A56"/>
    <w:rsid w:val="001A194F"/>
    <w:rsid w:val="001A1977"/>
    <w:rsid w:val="001A44AC"/>
    <w:rsid w:val="001A53D5"/>
    <w:rsid w:val="001A5547"/>
    <w:rsid w:val="001A6580"/>
    <w:rsid w:val="001A6C44"/>
    <w:rsid w:val="001A7180"/>
    <w:rsid w:val="001B2625"/>
    <w:rsid w:val="001B33E5"/>
    <w:rsid w:val="001B4BDE"/>
    <w:rsid w:val="001B5DCB"/>
    <w:rsid w:val="001B6CC2"/>
    <w:rsid w:val="001B752F"/>
    <w:rsid w:val="001C1A07"/>
    <w:rsid w:val="001C2EFB"/>
    <w:rsid w:val="001C30C6"/>
    <w:rsid w:val="001C3AC9"/>
    <w:rsid w:val="001C4ED8"/>
    <w:rsid w:val="001C503B"/>
    <w:rsid w:val="001C5EE2"/>
    <w:rsid w:val="001D060A"/>
    <w:rsid w:val="001D1884"/>
    <w:rsid w:val="001D319B"/>
    <w:rsid w:val="001D3A29"/>
    <w:rsid w:val="001D4568"/>
    <w:rsid w:val="001D5965"/>
    <w:rsid w:val="001D770B"/>
    <w:rsid w:val="001D7B75"/>
    <w:rsid w:val="001E006B"/>
    <w:rsid w:val="001E123D"/>
    <w:rsid w:val="001E14B1"/>
    <w:rsid w:val="001E16C3"/>
    <w:rsid w:val="001E1801"/>
    <w:rsid w:val="001E481A"/>
    <w:rsid w:val="001E51F5"/>
    <w:rsid w:val="001E7B28"/>
    <w:rsid w:val="001E7CD8"/>
    <w:rsid w:val="001F166C"/>
    <w:rsid w:val="001F1920"/>
    <w:rsid w:val="001F1F13"/>
    <w:rsid w:val="001F31B6"/>
    <w:rsid w:val="001F3AF2"/>
    <w:rsid w:val="001F40AE"/>
    <w:rsid w:val="001F50CB"/>
    <w:rsid w:val="001F709D"/>
    <w:rsid w:val="001F72F7"/>
    <w:rsid w:val="00200036"/>
    <w:rsid w:val="00200AA1"/>
    <w:rsid w:val="00200F39"/>
    <w:rsid w:val="00200F67"/>
    <w:rsid w:val="0020129E"/>
    <w:rsid w:val="00202E33"/>
    <w:rsid w:val="00203FB5"/>
    <w:rsid w:val="002048E3"/>
    <w:rsid w:val="00205057"/>
    <w:rsid w:val="00205EF9"/>
    <w:rsid w:val="0020611B"/>
    <w:rsid w:val="00206489"/>
    <w:rsid w:val="00206BD0"/>
    <w:rsid w:val="00210B46"/>
    <w:rsid w:val="002110D4"/>
    <w:rsid w:val="002127B4"/>
    <w:rsid w:val="00213E54"/>
    <w:rsid w:val="0021571B"/>
    <w:rsid w:val="002160F3"/>
    <w:rsid w:val="00216F6E"/>
    <w:rsid w:val="002201C4"/>
    <w:rsid w:val="002205D4"/>
    <w:rsid w:val="00220802"/>
    <w:rsid w:val="00222E2F"/>
    <w:rsid w:val="002230A0"/>
    <w:rsid w:val="002234A8"/>
    <w:rsid w:val="002259B3"/>
    <w:rsid w:val="002264FC"/>
    <w:rsid w:val="00226DD7"/>
    <w:rsid w:val="00227E49"/>
    <w:rsid w:val="0023403F"/>
    <w:rsid w:val="002348F9"/>
    <w:rsid w:val="00237D5F"/>
    <w:rsid w:val="002408D7"/>
    <w:rsid w:val="00243118"/>
    <w:rsid w:val="00243127"/>
    <w:rsid w:val="0024363C"/>
    <w:rsid w:val="00243D05"/>
    <w:rsid w:val="00244C99"/>
    <w:rsid w:val="00245413"/>
    <w:rsid w:val="00245A91"/>
    <w:rsid w:val="002512B3"/>
    <w:rsid w:val="00251FBC"/>
    <w:rsid w:val="0025346E"/>
    <w:rsid w:val="00254612"/>
    <w:rsid w:val="002547C2"/>
    <w:rsid w:val="002549BF"/>
    <w:rsid w:val="002549D4"/>
    <w:rsid w:val="00254BEF"/>
    <w:rsid w:val="0025664B"/>
    <w:rsid w:val="002567BF"/>
    <w:rsid w:val="00256C6A"/>
    <w:rsid w:val="00260433"/>
    <w:rsid w:val="002605DF"/>
    <w:rsid w:val="002609E9"/>
    <w:rsid w:val="00262549"/>
    <w:rsid w:val="00264549"/>
    <w:rsid w:val="00264B5E"/>
    <w:rsid w:val="002659F7"/>
    <w:rsid w:val="00270682"/>
    <w:rsid w:val="00270989"/>
    <w:rsid w:val="002725E7"/>
    <w:rsid w:val="00273216"/>
    <w:rsid w:val="002742FD"/>
    <w:rsid w:val="00274D07"/>
    <w:rsid w:val="00274E94"/>
    <w:rsid w:val="00276357"/>
    <w:rsid w:val="00277539"/>
    <w:rsid w:val="0028134A"/>
    <w:rsid w:val="002815BA"/>
    <w:rsid w:val="0028165A"/>
    <w:rsid w:val="00281F7B"/>
    <w:rsid w:val="002830A4"/>
    <w:rsid w:val="002842AD"/>
    <w:rsid w:val="00285E01"/>
    <w:rsid w:val="002928EA"/>
    <w:rsid w:val="00292CFD"/>
    <w:rsid w:val="002942CA"/>
    <w:rsid w:val="00295F37"/>
    <w:rsid w:val="002961EB"/>
    <w:rsid w:val="00297196"/>
    <w:rsid w:val="002A04E9"/>
    <w:rsid w:val="002A103F"/>
    <w:rsid w:val="002A199D"/>
    <w:rsid w:val="002A2ABD"/>
    <w:rsid w:val="002A461F"/>
    <w:rsid w:val="002A4A6A"/>
    <w:rsid w:val="002A4A7E"/>
    <w:rsid w:val="002A52F4"/>
    <w:rsid w:val="002A609E"/>
    <w:rsid w:val="002A6ED0"/>
    <w:rsid w:val="002A7F24"/>
    <w:rsid w:val="002B102E"/>
    <w:rsid w:val="002B12F7"/>
    <w:rsid w:val="002B1D7D"/>
    <w:rsid w:val="002B2BCE"/>
    <w:rsid w:val="002B3315"/>
    <w:rsid w:val="002B6F8F"/>
    <w:rsid w:val="002B786A"/>
    <w:rsid w:val="002C0A0C"/>
    <w:rsid w:val="002C1D91"/>
    <w:rsid w:val="002C2973"/>
    <w:rsid w:val="002C29B6"/>
    <w:rsid w:val="002C2EF0"/>
    <w:rsid w:val="002C33F0"/>
    <w:rsid w:val="002C458B"/>
    <w:rsid w:val="002C4ACB"/>
    <w:rsid w:val="002D04EE"/>
    <w:rsid w:val="002D1907"/>
    <w:rsid w:val="002D3314"/>
    <w:rsid w:val="002D379C"/>
    <w:rsid w:val="002D449B"/>
    <w:rsid w:val="002D4645"/>
    <w:rsid w:val="002D61EF"/>
    <w:rsid w:val="002D61F9"/>
    <w:rsid w:val="002D62DC"/>
    <w:rsid w:val="002D6B7D"/>
    <w:rsid w:val="002E10D4"/>
    <w:rsid w:val="002E153B"/>
    <w:rsid w:val="002E35C1"/>
    <w:rsid w:val="002E3660"/>
    <w:rsid w:val="002E6431"/>
    <w:rsid w:val="002F22F5"/>
    <w:rsid w:val="002F3B2D"/>
    <w:rsid w:val="002F4A9B"/>
    <w:rsid w:val="002F4AB4"/>
    <w:rsid w:val="002F6D25"/>
    <w:rsid w:val="003000E4"/>
    <w:rsid w:val="00300BB5"/>
    <w:rsid w:val="0030111C"/>
    <w:rsid w:val="00305DC1"/>
    <w:rsid w:val="00307820"/>
    <w:rsid w:val="00312AB9"/>
    <w:rsid w:val="00314189"/>
    <w:rsid w:val="00314F92"/>
    <w:rsid w:val="00315032"/>
    <w:rsid w:val="0031523F"/>
    <w:rsid w:val="0031580F"/>
    <w:rsid w:val="0031629F"/>
    <w:rsid w:val="00316E75"/>
    <w:rsid w:val="00320E0C"/>
    <w:rsid w:val="0032240E"/>
    <w:rsid w:val="00324314"/>
    <w:rsid w:val="00324B07"/>
    <w:rsid w:val="003272B6"/>
    <w:rsid w:val="00327BC6"/>
    <w:rsid w:val="003307AB"/>
    <w:rsid w:val="00330D99"/>
    <w:rsid w:val="00331C06"/>
    <w:rsid w:val="00332AD9"/>
    <w:rsid w:val="00334C7B"/>
    <w:rsid w:val="00335E79"/>
    <w:rsid w:val="00336211"/>
    <w:rsid w:val="00336CA0"/>
    <w:rsid w:val="003378BF"/>
    <w:rsid w:val="0033799C"/>
    <w:rsid w:val="00340089"/>
    <w:rsid w:val="00341F60"/>
    <w:rsid w:val="00343F65"/>
    <w:rsid w:val="0034418B"/>
    <w:rsid w:val="0034603F"/>
    <w:rsid w:val="0034701D"/>
    <w:rsid w:val="0035122B"/>
    <w:rsid w:val="003518D2"/>
    <w:rsid w:val="00351DE5"/>
    <w:rsid w:val="00352A28"/>
    <w:rsid w:val="003531C1"/>
    <w:rsid w:val="0035514D"/>
    <w:rsid w:val="00356FFE"/>
    <w:rsid w:val="0035754D"/>
    <w:rsid w:val="003577B9"/>
    <w:rsid w:val="00360A9A"/>
    <w:rsid w:val="00360D6A"/>
    <w:rsid w:val="00361656"/>
    <w:rsid w:val="003616EE"/>
    <w:rsid w:val="003618F7"/>
    <w:rsid w:val="003625C1"/>
    <w:rsid w:val="00363A08"/>
    <w:rsid w:val="00364C58"/>
    <w:rsid w:val="00365538"/>
    <w:rsid w:val="003656AF"/>
    <w:rsid w:val="00365E8A"/>
    <w:rsid w:val="00366B0A"/>
    <w:rsid w:val="0037268D"/>
    <w:rsid w:val="00373929"/>
    <w:rsid w:val="003742A9"/>
    <w:rsid w:val="003750F0"/>
    <w:rsid w:val="00375922"/>
    <w:rsid w:val="00375949"/>
    <w:rsid w:val="00376695"/>
    <w:rsid w:val="00376BF2"/>
    <w:rsid w:val="00377654"/>
    <w:rsid w:val="003778E3"/>
    <w:rsid w:val="00380DEC"/>
    <w:rsid w:val="00381067"/>
    <w:rsid w:val="00383DA0"/>
    <w:rsid w:val="00385F5F"/>
    <w:rsid w:val="00386CDC"/>
    <w:rsid w:val="003904F3"/>
    <w:rsid w:val="00390575"/>
    <w:rsid w:val="00390AB4"/>
    <w:rsid w:val="00391A38"/>
    <w:rsid w:val="00391A68"/>
    <w:rsid w:val="003931AE"/>
    <w:rsid w:val="00393B79"/>
    <w:rsid w:val="00395C1B"/>
    <w:rsid w:val="003966BA"/>
    <w:rsid w:val="003969DD"/>
    <w:rsid w:val="00397398"/>
    <w:rsid w:val="00397EE2"/>
    <w:rsid w:val="003A12AC"/>
    <w:rsid w:val="003A12C8"/>
    <w:rsid w:val="003A18E0"/>
    <w:rsid w:val="003A32C5"/>
    <w:rsid w:val="003A4BFD"/>
    <w:rsid w:val="003A5341"/>
    <w:rsid w:val="003A5765"/>
    <w:rsid w:val="003A5D7B"/>
    <w:rsid w:val="003B0702"/>
    <w:rsid w:val="003B5BC8"/>
    <w:rsid w:val="003B74B3"/>
    <w:rsid w:val="003B7599"/>
    <w:rsid w:val="003C179B"/>
    <w:rsid w:val="003C1D93"/>
    <w:rsid w:val="003C26B7"/>
    <w:rsid w:val="003C4E4B"/>
    <w:rsid w:val="003C6346"/>
    <w:rsid w:val="003C6D59"/>
    <w:rsid w:val="003C7470"/>
    <w:rsid w:val="003C79DA"/>
    <w:rsid w:val="003D0370"/>
    <w:rsid w:val="003D20E1"/>
    <w:rsid w:val="003D23FB"/>
    <w:rsid w:val="003D32BF"/>
    <w:rsid w:val="003D375C"/>
    <w:rsid w:val="003D4DA8"/>
    <w:rsid w:val="003D5110"/>
    <w:rsid w:val="003D5C7E"/>
    <w:rsid w:val="003D7342"/>
    <w:rsid w:val="003E01E1"/>
    <w:rsid w:val="003E04CD"/>
    <w:rsid w:val="003E0C45"/>
    <w:rsid w:val="003E18D2"/>
    <w:rsid w:val="003E1C85"/>
    <w:rsid w:val="003E2EC4"/>
    <w:rsid w:val="003E3236"/>
    <w:rsid w:val="003E3738"/>
    <w:rsid w:val="003E5365"/>
    <w:rsid w:val="003E55A0"/>
    <w:rsid w:val="003E5FAC"/>
    <w:rsid w:val="003E612B"/>
    <w:rsid w:val="003E7B2D"/>
    <w:rsid w:val="003F1D57"/>
    <w:rsid w:val="003F571F"/>
    <w:rsid w:val="003F5A5C"/>
    <w:rsid w:val="003F5A9D"/>
    <w:rsid w:val="003F6CFF"/>
    <w:rsid w:val="003F7B2A"/>
    <w:rsid w:val="00403289"/>
    <w:rsid w:val="00403677"/>
    <w:rsid w:val="0040548D"/>
    <w:rsid w:val="00406191"/>
    <w:rsid w:val="004073A0"/>
    <w:rsid w:val="0040797F"/>
    <w:rsid w:val="00407FEF"/>
    <w:rsid w:val="004100FE"/>
    <w:rsid w:val="00410606"/>
    <w:rsid w:val="00412CF0"/>
    <w:rsid w:val="004132E0"/>
    <w:rsid w:val="004134CD"/>
    <w:rsid w:val="00413B87"/>
    <w:rsid w:val="00414188"/>
    <w:rsid w:val="00416214"/>
    <w:rsid w:val="00417063"/>
    <w:rsid w:val="00420153"/>
    <w:rsid w:val="00420613"/>
    <w:rsid w:val="00422711"/>
    <w:rsid w:val="0042285E"/>
    <w:rsid w:val="00422E8A"/>
    <w:rsid w:val="00422F7E"/>
    <w:rsid w:val="0042382C"/>
    <w:rsid w:val="00425719"/>
    <w:rsid w:val="00425E3F"/>
    <w:rsid w:val="0042780F"/>
    <w:rsid w:val="00427963"/>
    <w:rsid w:val="00430E5F"/>
    <w:rsid w:val="00431565"/>
    <w:rsid w:val="00433240"/>
    <w:rsid w:val="00434501"/>
    <w:rsid w:val="00434506"/>
    <w:rsid w:val="00435667"/>
    <w:rsid w:val="0043604D"/>
    <w:rsid w:val="00436D62"/>
    <w:rsid w:val="004371E7"/>
    <w:rsid w:val="00437EF1"/>
    <w:rsid w:val="00440430"/>
    <w:rsid w:val="00440CE5"/>
    <w:rsid w:val="00442F19"/>
    <w:rsid w:val="00444447"/>
    <w:rsid w:val="0044468D"/>
    <w:rsid w:val="00444D38"/>
    <w:rsid w:val="004455C8"/>
    <w:rsid w:val="0044630F"/>
    <w:rsid w:val="00450F25"/>
    <w:rsid w:val="0045116F"/>
    <w:rsid w:val="00451F7B"/>
    <w:rsid w:val="00453AE1"/>
    <w:rsid w:val="00453C80"/>
    <w:rsid w:val="00455279"/>
    <w:rsid w:val="004556C4"/>
    <w:rsid w:val="004558D6"/>
    <w:rsid w:val="00455BAC"/>
    <w:rsid w:val="00457793"/>
    <w:rsid w:val="004578C0"/>
    <w:rsid w:val="00457D8D"/>
    <w:rsid w:val="00460132"/>
    <w:rsid w:val="00460317"/>
    <w:rsid w:val="0046082E"/>
    <w:rsid w:val="00460EA9"/>
    <w:rsid w:val="00462673"/>
    <w:rsid w:val="00463323"/>
    <w:rsid w:val="00465E8E"/>
    <w:rsid w:val="00467455"/>
    <w:rsid w:val="00467858"/>
    <w:rsid w:val="004679C0"/>
    <w:rsid w:val="004714E3"/>
    <w:rsid w:val="00471CEE"/>
    <w:rsid w:val="00472AFE"/>
    <w:rsid w:val="00473079"/>
    <w:rsid w:val="00473AB3"/>
    <w:rsid w:val="004747DF"/>
    <w:rsid w:val="0047598A"/>
    <w:rsid w:val="00477CB1"/>
    <w:rsid w:val="004814EA"/>
    <w:rsid w:val="004827B7"/>
    <w:rsid w:val="00482EC7"/>
    <w:rsid w:val="004830A0"/>
    <w:rsid w:val="00483FFD"/>
    <w:rsid w:val="00485817"/>
    <w:rsid w:val="00485A35"/>
    <w:rsid w:val="0049070A"/>
    <w:rsid w:val="004909E4"/>
    <w:rsid w:val="0049132C"/>
    <w:rsid w:val="00492A61"/>
    <w:rsid w:val="00492E84"/>
    <w:rsid w:val="0049362A"/>
    <w:rsid w:val="00494687"/>
    <w:rsid w:val="00495BA7"/>
    <w:rsid w:val="00496A6E"/>
    <w:rsid w:val="00496B79"/>
    <w:rsid w:val="00496E7F"/>
    <w:rsid w:val="00497815"/>
    <w:rsid w:val="00497F50"/>
    <w:rsid w:val="00497F65"/>
    <w:rsid w:val="004A0385"/>
    <w:rsid w:val="004A0C4F"/>
    <w:rsid w:val="004A1057"/>
    <w:rsid w:val="004A2380"/>
    <w:rsid w:val="004A372A"/>
    <w:rsid w:val="004A70E3"/>
    <w:rsid w:val="004A7995"/>
    <w:rsid w:val="004B12C5"/>
    <w:rsid w:val="004B16B2"/>
    <w:rsid w:val="004B252A"/>
    <w:rsid w:val="004B2C20"/>
    <w:rsid w:val="004B5F34"/>
    <w:rsid w:val="004B6190"/>
    <w:rsid w:val="004B6B8E"/>
    <w:rsid w:val="004B710B"/>
    <w:rsid w:val="004B79F4"/>
    <w:rsid w:val="004C1C94"/>
    <w:rsid w:val="004C2625"/>
    <w:rsid w:val="004C3334"/>
    <w:rsid w:val="004C3A32"/>
    <w:rsid w:val="004C714E"/>
    <w:rsid w:val="004D03D9"/>
    <w:rsid w:val="004D2526"/>
    <w:rsid w:val="004D25F7"/>
    <w:rsid w:val="004D2C16"/>
    <w:rsid w:val="004D466E"/>
    <w:rsid w:val="004D53B1"/>
    <w:rsid w:val="004D599E"/>
    <w:rsid w:val="004D7CDA"/>
    <w:rsid w:val="004E2830"/>
    <w:rsid w:val="004E2D38"/>
    <w:rsid w:val="004E3C5F"/>
    <w:rsid w:val="004E6EE9"/>
    <w:rsid w:val="004E7D11"/>
    <w:rsid w:val="004F106A"/>
    <w:rsid w:val="004F1C16"/>
    <w:rsid w:val="004F44C6"/>
    <w:rsid w:val="004F47CC"/>
    <w:rsid w:val="004F5095"/>
    <w:rsid w:val="004F54C4"/>
    <w:rsid w:val="004F5602"/>
    <w:rsid w:val="004F59CA"/>
    <w:rsid w:val="004F5E58"/>
    <w:rsid w:val="004F6D54"/>
    <w:rsid w:val="00502E20"/>
    <w:rsid w:val="00503BEC"/>
    <w:rsid w:val="005043C7"/>
    <w:rsid w:val="00505147"/>
    <w:rsid w:val="005056D2"/>
    <w:rsid w:val="00505950"/>
    <w:rsid w:val="00506056"/>
    <w:rsid w:val="0050659D"/>
    <w:rsid w:val="00506EB6"/>
    <w:rsid w:val="005072D2"/>
    <w:rsid w:val="005079C9"/>
    <w:rsid w:val="005103CF"/>
    <w:rsid w:val="00512937"/>
    <w:rsid w:val="005146CF"/>
    <w:rsid w:val="00514A83"/>
    <w:rsid w:val="00516E82"/>
    <w:rsid w:val="005170A5"/>
    <w:rsid w:val="00517570"/>
    <w:rsid w:val="00520A36"/>
    <w:rsid w:val="0052294D"/>
    <w:rsid w:val="00522BC7"/>
    <w:rsid w:val="0052324F"/>
    <w:rsid w:val="00524840"/>
    <w:rsid w:val="00524EF1"/>
    <w:rsid w:val="00526BC9"/>
    <w:rsid w:val="00526F6D"/>
    <w:rsid w:val="0053196E"/>
    <w:rsid w:val="00531E0A"/>
    <w:rsid w:val="00532053"/>
    <w:rsid w:val="005337DE"/>
    <w:rsid w:val="005341CA"/>
    <w:rsid w:val="0053537C"/>
    <w:rsid w:val="00536DE6"/>
    <w:rsid w:val="00536FCE"/>
    <w:rsid w:val="00540202"/>
    <w:rsid w:val="005407C4"/>
    <w:rsid w:val="0054083C"/>
    <w:rsid w:val="00541C99"/>
    <w:rsid w:val="00541D6F"/>
    <w:rsid w:val="00542266"/>
    <w:rsid w:val="00542AA4"/>
    <w:rsid w:val="00543993"/>
    <w:rsid w:val="005454D6"/>
    <w:rsid w:val="00545609"/>
    <w:rsid w:val="00551419"/>
    <w:rsid w:val="00553C21"/>
    <w:rsid w:val="00554BFE"/>
    <w:rsid w:val="0055536A"/>
    <w:rsid w:val="0055538A"/>
    <w:rsid w:val="005563A4"/>
    <w:rsid w:val="00560507"/>
    <w:rsid w:val="00560E62"/>
    <w:rsid w:val="00562E23"/>
    <w:rsid w:val="00563163"/>
    <w:rsid w:val="00567349"/>
    <w:rsid w:val="00567C11"/>
    <w:rsid w:val="00570DB9"/>
    <w:rsid w:val="0057201C"/>
    <w:rsid w:val="005742F7"/>
    <w:rsid w:val="00574C1C"/>
    <w:rsid w:val="005753A0"/>
    <w:rsid w:val="005756C5"/>
    <w:rsid w:val="005759B9"/>
    <w:rsid w:val="00575C6E"/>
    <w:rsid w:val="00576B02"/>
    <w:rsid w:val="00576BDB"/>
    <w:rsid w:val="005779F4"/>
    <w:rsid w:val="0058081B"/>
    <w:rsid w:val="005819E9"/>
    <w:rsid w:val="00582EF5"/>
    <w:rsid w:val="00583C59"/>
    <w:rsid w:val="005845D1"/>
    <w:rsid w:val="0058577D"/>
    <w:rsid w:val="00590215"/>
    <w:rsid w:val="005905F7"/>
    <w:rsid w:val="005916E8"/>
    <w:rsid w:val="00591CA1"/>
    <w:rsid w:val="00593130"/>
    <w:rsid w:val="005956E1"/>
    <w:rsid w:val="005960F1"/>
    <w:rsid w:val="005963CC"/>
    <w:rsid w:val="00596D5A"/>
    <w:rsid w:val="00597C33"/>
    <w:rsid w:val="005A03C8"/>
    <w:rsid w:val="005A0DBE"/>
    <w:rsid w:val="005A1B78"/>
    <w:rsid w:val="005A1C0E"/>
    <w:rsid w:val="005A1F3B"/>
    <w:rsid w:val="005A2C8C"/>
    <w:rsid w:val="005A59E4"/>
    <w:rsid w:val="005A5B0C"/>
    <w:rsid w:val="005A77DE"/>
    <w:rsid w:val="005B2973"/>
    <w:rsid w:val="005B4F19"/>
    <w:rsid w:val="005B5481"/>
    <w:rsid w:val="005B5512"/>
    <w:rsid w:val="005B6990"/>
    <w:rsid w:val="005C06AA"/>
    <w:rsid w:val="005C1CC8"/>
    <w:rsid w:val="005C27F9"/>
    <w:rsid w:val="005C3959"/>
    <w:rsid w:val="005C3A66"/>
    <w:rsid w:val="005C45AA"/>
    <w:rsid w:val="005C461D"/>
    <w:rsid w:val="005C49A6"/>
    <w:rsid w:val="005C49DA"/>
    <w:rsid w:val="005C5DFE"/>
    <w:rsid w:val="005C6360"/>
    <w:rsid w:val="005D064B"/>
    <w:rsid w:val="005D0920"/>
    <w:rsid w:val="005D0E72"/>
    <w:rsid w:val="005D1C72"/>
    <w:rsid w:val="005D1CA8"/>
    <w:rsid w:val="005D2154"/>
    <w:rsid w:val="005D227F"/>
    <w:rsid w:val="005D3026"/>
    <w:rsid w:val="005D3690"/>
    <w:rsid w:val="005D3ECC"/>
    <w:rsid w:val="005E02A1"/>
    <w:rsid w:val="005E054A"/>
    <w:rsid w:val="005E1646"/>
    <w:rsid w:val="005E23D5"/>
    <w:rsid w:val="005E2F90"/>
    <w:rsid w:val="005E550F"/>
    <w:rsid w:val="005E66B6"/>
    <w:rsid w:val="005E66C5"/>
    <w:rsid w:val="005E6CA8"/>
    <w:rsid w:val="005F033C"/>
    <w:rsid w:val="005F076F"/>
    <w:rsid w:val="005F0B54"/>
    <w:rsid w:val="005F12A0"/>
    <w:rsid w:val="005F43AB"/>
    <w:rsid w:val="005F474A"/>
    <w:rsid w:val="005F6E56"/>
    <w:rsid w:val="005F7288"/>
    <w:rsid w:val="005F77EC"/>
    <w:rsid w:val="005F7CE9"/>
    <w:rsid w:val="005F7FBE"/>
    <w:rsid w:val="00600194"/>
    <w:rsid w:val="0060328D"/>
    <w:rsid w:val="00603937"/>
    <w:rsid w:val="006046BF"/>
    <w:rsid w:val="00606DCC"/>
    <w:rsid w:val="0060772C"/>
    <w:rsid w:val="00612A65"/>
    <w:rsid w:val="00612E59"/>
    <w:rsid w:val="00613BD4"/>
    <w:rsid w:val="0061517A"/>
    <w:rsid w:val="006158E2"/>
    <w:rsid w:val="00615975"/>
    <w:rsid w:val="00617556"/>
    <w:rsid w:val="006178AF"/>
    <w:rsid w:val="006207F6"/>
    <w:rsid w:val="006224EB"/>
    <w:rsid w:val="0062545E"/>
    <w:rsid w:val="006301BC"/>
    <w:rsid w:val="0063085B"/>
    <w:rsid w:val="00631528"/>
    <w:rsid w:val="00631A21"/>
    <w:rsid w:val="0063444B"/>
    <w:rsid w:val="00634723"/>
    <w:rsid w:val="00634A98"/>
    <w:rsid w:val="0063553B"/>
    <w:rsid w:val="00640A86"/>
    <w:rsid w:val="0064755B"/>
    <w:rsid w:val="00647EAA"/>
    <w:rsid w:val="00647EFC"/>
    <w:rsid w:val="00650FFD"/>
    <w:rsid w:val="00652223"/>
    <w:rsid w:val="0065290A"/>
    <w:rsid w:val="00656B6E"/>
    <w:rsid w:val="0066046A"/>
    <w:rsid w:val="006614C3"/>
    <w:rsid w:val="006624B7"/>
    <w:rsid w:val="00664085"/>
    <w:rsid w:val="00664D46"/>
    <w:rsid w:val="006663C4"/>
    <w:rsid w:val="006701E5"/>
    <w:rsid w:val="0067049A"/>
    <w:rsid w:val="00670C13"/>
    <w:rsid w:val="00673723"/>
    <w:rsid w:val="00673AC4"/>
    <w:rsid w:val="00673E4A"/>
    <w:rsid w:val="006740CB"/>
    <w:rsid w:val="0067581F"/>
    <w:rsid w:val="00676893"/>
    <w:rsid w:val="00684E6D"/>
    <w:rsid w:val="006864C8"/>
    <w:rsid w:val="00686B25"/>
    <w:rsid w:val="00687CE3"/>
    <w:rsid w:val="006910C6"/>
    <w:rsid w:val="0069273B"/>
    <w:rsid w:val="0069362F"/>
    <w:rsid w:val="00694D64"/>
    <w:rsid w:val="0069630A"/>
    <w:rsid w:val="00696519"/>
    <w:rsid w:val="0069651B"/>
    <w:rsid w:val="0069665C"/>
    <w:rsid w:val="006967AC"/>
    <w:rsid w:val="006A182B"/>
    <w:rsid w:val="006A2B09"/>
    <w:rsid w:val="006A4191"/>
    <w:rsid w:val="006A4C58"/>
    <w:rsid w:val="006A58F9"/>
    <w:rsid w:val="006A661C"/>
    <w:rsid w:val="006A6C86"/>
    <w:rsid w:val="006A6ED0"/>
    <w:rsid w:val="006A7180"/>
    <w:rsid w:val="006B41AB"/>
    <w:rsid w:val="006B7BED"/>
    <w:rsid w:val="006C351A"/>
    <w:rsid w:val="006C41D9"/>
    <w:rsid w:val="006C540E"/>
    <w:rsid w:val="006C6994"/>
    <w:rsid w:val="006C7DB6"/>
    <w:rsid w:val="006C7F84"/>
    <w:rsid w:val="006D01C8"/>
    <w:rsid w:val="006D3AB6"/>
    <w:rsid w:val="006D432A"/>
    <w:rsid w:val="006D522F"/>
    <w:rsid w:val="006D70AA"/>
    <w:rsid w:val="006D719F"/>
    <w:rsid w:val="006E1199"/>
    <w:rsid w:val="006E209C"/>
    <w:rsid w:val="006E3AD7"/>
    <w:rsid w:val="006E4BD5"/>
    <w:rsid w:val="006E5A47"/>
    <w:rsid w:val="006E60AA"/>
    <w:rsid w:val="006E612B"/>
    <w:rsid w:val="006E63F4"/>
    <w:rsid w:val="006E671F"/>
    <w:rsid w:val="006E6D83"/>
    <w:rsid w:val="006E7AFB"/>
    <w:rsid w:val="006F1720"/>
    <w:rsid w:val="006F18A2"/>
    <w:rsid w:val="006F1A2E"/>
    <w:rsid w:val="006F1F1E"/>
    <w:rsid w:val="006F2F76"/>
    <w:rsid w:val="006F5274"/>
    <w:rsid w:val="006F7028"/>
    <w:rsid w:val="006F714D"/>
    <w:rsid w:val="006F73A7"/>
    <w:rsid w:val="006F7446"/>
    <w:rsid w:val="006F7DAB"/>
    <w:rsid w:val="00701761"/>
    <w:rsid w:val="007017EF"/>
    <w:rsid w:val="00701A29"/>
    <w:rsid w:val="00701EF0"/>
    <w:rsid w:val="00703B93"/>
    <w:rsid w:val="007049C8"/>
    <w:rsid w:val="00704D25"/>
    <w:rsid w:val="0070553D"/>
    <w:rsid w:val="00705CAB"/>
    <w:rsid w:val="00705D4F"/>
    <w:rsid w:val="00707444"/>
    <w:rsid w:val="00707890"/>
    <w:rsid w:val="00710339"/>
    <w:rsid w:val="00716063"/>
    <w:rsid w:val="00720273"/>
    <w:rsid w:val="007209C6"/>
    <w:rsid w:val="00721BC5"/>
    <w:rsid w:val="0072231D"/>
    <w:rsid w:val="00722B54"/>
    <w:rsid w:val="007236EE"/>
    <w:rsid w:val="00724D2A"/>
    <w:rsid w:val="00725342"/>
    <w:rsid w:val="00725EA8"/>
    <w:rsid w:val="00726870"/>
    <w:rsid w:val="007302E9"/>
    <w:rsid w:val="007311C5"/>
    <w:rsid w:val="007316CF"/>
    <w:rsid w:val="00732658"/>
    <w:rsid w:val="00733E9A"/>
    <w:rsid w:val="0073430B"/>
    <w:rsid w:val="00734CCA"/>
    <w:rsid w:val="00735373"/>
    <w:rsid w:val="00735617"/>
    <w:rsid w:val="00735E52"/>
    <w:rsid w:val="00740886"/>
    <w:rsid w:val="00741F59"/>
    <w:rsid w:val="00744FB3"/>
    <w:rsid w:val="007454E3"/>
    <w:rsid w:val="00745E43"/>
    <w:rsid w:val="00746FA7"/>
    <w:rsid w:val="00747299"/>
    <w:rsid w:val="00750C8D"/>
    <w:rsid w:val="00750E4D"/>
    <w:rsid w:val="00750F0E"/>
    <w:rsid w:val="00751A64"/>
    <w:rsid w:val="00752BBC"/>
    <w:rsid w:val="00753751"/>
    <w:rsid w:val="00756590"/>
    <w:rsid w:val="007574AD"/>
    <w:rsid w:val="007605E2"/>
    <w:rsid w:val="007617DB"/>
    <w:rsid w:val="00763606"/>
    <w:rsid w:val="00764721"/>
    <w:rsid w:val="007657D7"/>
    <w:rsid w:val="00767366"/>
    <w:rsid w:val="007675FB"/>
    <w:rsid w:val="007706BE"/>
    <w:rsid w:val="00773A0A"/>
    <w:rsid w:val="0077400E"/>
    <w:rsid w:val="00775520"/>
    <w:rsid w:val="00775607"/>
    <w:rsid w:val="007761B1"/>
    <w:rsid w:val="007772AB"/>
    <w:rsid w:val="00777B4E"/>
    <w:rsid w:val="00782B02"/>
    <w:rsid w:val="00784F22"/>
    <w:rsid w:val="00785767"/>
    <w:rsid w:val="00785942"/>
    <w:rsid w:val="007866D9"/>
    <w:rsid w:val="00790D5C"/>
    <w:rsid w:val="00793CD9"/>
    <w:rsid w:val="0079435E"/>
    <w:rsid w:val="00794395"/>
    <w:rsid w:val="007960B0"/>
    <w:rsid w:val="007963A7"/>
    <w:rsid w:val="007A0446"/>
    <w:rsid w:val="007A2BBC"/>
    <w:rsid w:val="007A2C58"/>
    <w:rsid w:val="007A30B1"/>
    <w:rsid w:val="007A3A7F"/>
    <w:rsid w:val="007A43D9"/>
    <w:rsid w:val="007A511A"/>
    <w:rsid w:val="007A5E82"/>
    <w:rsid w:val="007A7A72"/>
    <w:rsid w:val="007A7E3F"/>
    <w:rsid w:val="007B04A4"/>
    <w:rsid w:val="007B0B65"/>
    <w:rsid w:val="007B0CCC"/>
    <w:rsid w:val="007B10CD"/>
    <w:rsid w:val="007B28DA"/>
    <w:rsid w:val="007B5E84"/>
    <w:rsid w:val="007B6144"/>
    <w:rsid w:val="007C13A8"/>
    <w:rsid w:val="007C26FF"/>
    <w:rsid w:val="007C324B"/>
    <w:rsid w:val="007C4930"/>
    <w:rsid w:val="007C54AF"/>
    <w:rsid w:val="007C5556"/>
    <w:rsid w:val="007C6ACB"/>
    <w:rsid w:val="007C6C7E"/>
    <w:rsid w:val="007C6F85"/>
    <w:rsid w:val="007C7E76"/>
    <w:rsid w:val="007D01EA"/>
    <w:rsid w:val="007D01F2"/>
    <w:rsid w:val="007D377C"/>
    <w:rsid w:val="007D64CB"/>
    <w:rsid w:val="007D799B"/>
    <w:rsid w:val="007E4F75"/>
    <w:rsid w:val="007E5166"/>
    <w:rsid w:val="007E565C"/>
    <w:rsid w:val="007E7CF3"/>
    <w:rsid w:val="007F0391"/>
    <w:rsid w:val="007F0F52"/>
    <w:rsid w:val="007F0F58"/>
    <w:rsid w:val="007F1792"/>
    <w:rsid w:val="007F1BF3"/>
    <w:rsid w:val="007F2F6F"/>
    <w:rsid w:val="007F3486"/>
    <w:rsid w:val="007F3824"/>
    <w:rsid w:val="007F4EE7"/>
    <w:rsid w:val="007F57EA"/>
    <w:rsid w:val="007F5B23"/>
    <w:rsid w:val="007F6C41"/>
    <w:rsid w:val="007F6D83"/>
    <w:rsid w:val="007F775A"/>
    <w:rsid w:val="008003C7"/>
    <w:rsid w:val="00802949"/>
    <w:rsid w:val="00802AF0"/>
    <w:rsid w:val="00803506"/>
    <w:rsid w:val="008040F7"/>
    <w:rsid w:val="00804469"/>
    <w:rsid w:val="008045F5"/>
    <w:rsid w:val="00806109"/>
    <w:rsid w:val="008064D7"/>
    <w:rsid w:val="0080737F"/>
    <w:rsid w:val="00807455"/>
    <w:rsid w:val="00807E37"/>
    <w:rsid w:val="008129F6"/>
    <w:rsid w:val="00812A4E"/>
    <w:rsid w:val="0081424F"/>
    <w:rsid w:val="00816269"/>
    <w:rsid w:val="00816C61"/>
    <w:rsid w:val="00820BAD"/>
    <w:rsid w:val="00821356"/>
    <w:rsid w:val="00821AD5"/>
    <w:rsid w:val="008220B1"/>
    <w:rsid w:val="00822549"/>
    <w:rsid w:val="00822BF8"/>
    <w:rsid w:val="00823171"/>
    <w:rsid w:val="00826456"/>
    <w:rsid w:val="00826DE4"/>
    <w:rsid w:val="008317DC"/>
    <w:rsid w:val="008335A6"/>
    <w:rsid w:val="0083393D"/>
    <w:rsid w:val="0083438F"/>
    <w:rsid w:val="0083472B"/>
    <w:rsid w:val="00835416"/>
    <w:rsid w:val="0083566F"/>
    <w:rsid w:val="008370CE"/>
    <w:rsid w:val="008378C6"/>
    <w:rsid w:val="00837A89"/>
    <w:rsid w:val="00840B39"/>
    <w:rsid w:val="00840ECD"/>
    <w:rsid w:val="00841163"/>
    <w:rsid w:val="00843804"/>
    <w:rsid w:val="00843C94"/>
    <w:rsid w:val="00843F8F"/>
    <w:rsid w:val="0084471C"/>
    <w:rsid w:val="008448F8"/>
    <w:rsid w:val="00844C94"/>
    <w:rsid w:val="0084528C"/>
    <w:rsid w:val="008478D5"/>
    <w:rsid w:val="00847E6F"/>
    <w:rsid w:val="00850372"/>
    <w:rsid w:val="00850E69"/>
    <w:rsid w:val="008516DD"/>
    <w:rsid w:val="00855722"/>
    <w:rsid w:val="00855A55"/>
    <w:rsid w:val="008576AA"/>
    <w:rsid w:val="008600F0"/>
    <w:rsid w:val="00860163"/>
    <w:rsid w:val="00860E7E"/>
    <w:rsid w:val="00863089"/>
    <w:rsid w:val="0086457C"/>
    <w:rsid w:val="0086485D"/>
    <w:rsid w:val="00864D5B"/>
    <w:rsid w:val="0086712C"/>
    <w:rsid w:val="00870096"/>
    <w:rsid w:val="00871536"/>
    <w:rsid w:val="00872B29"/>
    <w:rsid w:val="008734A8"/>
    <w:rsid w:val="0087486D"/>
    <w:rsid w:val="0087581B"/>
    <w:rsid w:val="00876ABA"/>
    <w:rsid w:val="00876C6C"/>
    <w:rsid w:val="00877750"/>
    <w:rsid w:val="008778B2"/>
    <w:rsid w:val="00880DA3"/>
    <w:rsid w:val="00881601"/>
    <w:rsid w:val="00883B5F"/>
    <w:rsid w:val="00884365"/>
    <w:rsid w:val="00886C36"/>
    <w:rsid w:val="0088720E"/>
    <w:rsid w:val="00887664"/>
    <w:rsid w:val="00890A21"/>
    <w:rsid w:val="00891CB0"/>
    <w:rsid w:val="00891FA1"/>
    <w:rsid w:val="008959DA"/>
    <w:rsid w:val="00895B5C"/>
    <w:rsid w:val="00897600"/>
    <w:rsid w:val="00897965"/>
    <w:rsid w:val="008A0748"/>
    <w:rsid w:val="008A2874"/>
    <w:rsid w:val="008A35B3"/>
    <w:rsid w:val="008A3862"/>
    <w:rsid w:val="008A38B0"/>
    <w:rsid w:val="008A3CFD"/>
    <w:rsid w:val="008A3D40"/>
    <w:rsid w:val="008A4AF9"/>
    <w:rsid w:val="008A4CED"/>
    <w:rsid w:val="008A53A0"/>
    <w:rsid w:val="008A56B1"/>
    <w:rsid w:val="008A797D"/>
    <w:rsid w:val="008B25E1"/>
    <w:rsid w:val="008B3D5A"/>
    <w:rsid w:val="008B4FD2"/>
    <w:rsid w:val="008B5324"/>
    <w:rsid w:val="008C015E"/>
    <w:rsid w:val="008C1628"/>
    <w:rsid w:val="008C1A75"/>
    <w:rsid w:val="008C2B49"/>
    <w:rsid w:val="008C2E6E"/>
    <w:rsid w:val="008C31A7"/>
    <w:rsid w:val="008C33E8"/>
    <w:rsid w:val="008C40FE"/>
    <w:rsid w:val="008C4E0E"/>
    <w:rsid w:val="008C4F3D"/>
    <w:rsid w:val="008C5221"/>
    <w:rsid w:val="008C5E37"/>
    <w:rsid w:val="008C7177"/>
    <w:rsid w:val="008C7811"/>
    <w:rsid w:val="008C7AF2"/>
    <w:rsid w:val="008D1276"/>
    <w:rsid w:val="008D16F8"/>
    <w:rsid w:val="008D1813"/>
    <w:rsid w:val="008D2FB7"/>
    <w:rsid w:val="008D438B"/>
    <w:rsid w:val="008D4A6F"/>
    <w:rsid w:val="008D56BB"/>
    <w:rsid w:val="008D6C73"/>
    <w:rsid w:val="008E0F8B"/>
    <w:rsid w:val="008E1970"/>
    <w:rsid w:val="008E35B7"/>
    <w:rsid w:val="008E3E98"/>
    <w:rsid w:val="008E4F1A"/>
    <w:rsid w:val="008E5730"/>
    <w:rsid w:val="008E5ED3"/>
    <w:rsid w:val="008E6472"/>
    <w:rsid w:val="008E688F"/>
    <w:rsid w:val="008E6E7A"/>
    <w:rsid w:val="008E7591"/>
    <w:rsid w:val="008F07E1"/>
    <w:rsid w:val="008F0F13"/>
    <w:rsid w:val="008F10C5"/>
    <w:rsid w:val="008F1167"/>
    <w:rsid w:val="008F219E"/>
    <w:rsid w:val="008F26EA"/>
    <w:rsid w:val="008F2727"/>
    <w:rsid w:val="008F2BAD"/>
    <w:rsid w:val="008F3CBE"/>
    <w:rsid w:val="008F4F54"/>
    <w:rsid w:val="009019B1"/>
    <w:rsid w:val="00901FAC"/>
    <w:rsid w:val="00902548"/>
    <w:rsid w:val="00902ED5"/>
    <w:rsid w:val="0090494D"/>
    <w:rsid w:val="00904EB4"/>
    <w:rsid w:val="0091030E"/>
    <w:rsid w:val="00910B36"/>
    <w:rsid w:val="009115DD"/>
    <w:rsid w:val="00913CA8"/>
    <w:rsid w:val="00913F38"/>
    <w:rsid w:val="00916A6C"/>
    <w:rsid w:val="00921E66"/>
    <w:rsid w:val="00924DDE"/>
    <w:rsid w:val="00925E0C"/>
    <w:rsid w:val="00926AC4"/>
    <w:rsid w:val="0093089B"/>
    <w:rsid w:val="0093240A"/>
    <w:rsid w:val="00932777"/>
    <w:rsid w:val="009329D4"/>
    <w:rsid w:val="00932B74"/>
    <w:rsid w:val="009338C7"/>
    <w:rsid w:val="00934237"/>
    <w:rsid w:val="009347CF"/>
    <w:rsid w:val="00934A3D"/>
    <w:rsid w:val="00935777"/>
    <w:rsid w:val="00935AEB"/>
    <w:rsid w:val="00935FA1"/>
    <w:rsid w:val="00936A35"/>
    <w:rsid w:val="00936A3F"/>
    <w:rsid w:val="0093775B"/>
    <w:rsid w:val="00941E3C"/>
    <w:rsid w:val="009432D5"/>
    <w:rsid w:val="00943BBD"/>
    <w:rsid w:val="00943FF4"/>
    <w:rsid w:val="009445E3"/>
    <w:rsid w:val="009447E3"/>
    <w:rsid w:val="00944994"/>
    <w:rsid w:val="009459D7"/>
    <w:rsid w:val="00945BAF"/>
    <w:rsid w:val="00945C9A"/>
    <w:rsid w:val="009502FF"/>
    <w:rsid w:val="0095034F"/>
    <w:rsid w:val="00950D12"/>
    <w:rsid w:val="00951C5A"/>
    <w:rsid w:val="00952E00"/>
    <w:rsid w:val="00952EE9"/>
    <w:rsid w:val="00953332"/>
    <w:rsid w:val="009550CF"/>
    <w:rsid w:val="00957453"/>
    <w:rsid w:val="0096105A"/>
    <w:rsid w:val="00961C0B"/>
    <w:rsid w:val="00967265"/>
    <w:rsid w:val="009705CD"/>
    <w:rsid w:val="0097095F"/>
    <w:rsid w:val="00970A4F"/>
    <w:rsid w:val="00971795"/>
    <w:rsid w:val="009725A5"/>
    <w:rsid w:val="00972750"/>
    <w:rsid w:val="0097389F"/>
    <w:rsid w:val="00974C42"/>
    <w:rsid w:val="0097627D"/>
    <w:rsid w:val="00977072"/>
    <w:rsid w:val="00983A95"/>
    <w:rsid w:val="00983B2C"/>
    <w:rsid w:val="0098420F"/>
    <w:rsid w:val="0098427C"/>
    <w:rsid w:val="00985304"/>
    <w:rsid w:val="0098613A"/>
    <w:rsid w:val="00987788"/>
    <w:rsid w:val="00987A5B"/>
    <w:rsid w:val="009903D1"/>
    <w:rsid w:val="00991224"/>
    <w:rsid w:val="0099173D"/>
    <w:rsid w:val="00992CA9"/>
    <w:rsid w:val="0099312B"/>
    <w:rsid w:val="0099373C"/>
    <w:rsid w:val="009937F0"/>
    <w:rsid w:val="0099405B"/>
    <w:rsid w:val="00997293"/>
    <w:rsid w:val="009A0256"/>
    <w:rsid w:val="009A0E23"/>
    <w:rsid w:val="009A1B4F"/>
    <w:rsid w:val="009A1FC6"/>
    <w:rsid w:val="009A3998"/>
    <w:rsid w:val="009A5303"/>
    <w:rsid w:val="009A5AAD"/>
    <w:rsid w:val="009A6406"/>
    <w:rsid w:val="009A6778"/>
    <w:rsid w:val="009B12B9"/>
    <w:rsid w:val="009B52F2"/>
    <w:rsid w:val="009B5F16"/>
    <w:rsid w:val="009B6DAE"/>
    <w:rsid w:val="009C019C"/>
    <w:rsid w:val="009C0A1F"/>
    <w:rsid w:val="009C182A"/>
    <w:rsid w:val="009C1CF5"/>
    <w:rsid w:val="009C3476"/>
    <w:rsid w:val="009C52CF"/>
    <w:rsid w:val="009C6A29"/>
    <w:rsid w:val="009D3E41"/>
    <w:rsid w:val="009D4D5C"/>
    <w:rsid w:val="009D59A1"/>
    <w:rsid w:val="009D6A1C"/>
    <w:rsid w:val="009D6B2A"/>
    <w:rsid w:val="009E0467"/>
    <w:rsid w:val="009E471E"/>
    <w:rsid w:val="009E48BF"/>
    <w:rsid w:val="009F0912"/>
    <w:rsid w:val="009F13BE"/>
    <w:rsid w:val="009F1508"/>
    <w:rsid w:val="009F2552"/>
    <w:rsid w:val="009F28BC"/>
    <w:rsid w:val="009F58F9"/>
    <w:rsid w:val="009F5977"/>
    <w:rsid w:val="009F7350"/>
    <w:rsid w:val="00A0529D"/>
    <w:rsid w:val="00A057A8"/>
    <w:rsid w:val="00A0730A"/>
    <w:rsid w:val="00A076B3"/>
    <w:rsid w:val="00A07EA0"/>
    <w:rsid w:val="00A109BE"/>
    <w:rsid w:val="00A10AD4"/>
    <w:rsid w:val="00A10E47"/>
    <w:rsid w:val="00A11AF4"/>
    <w:rsid w:val="00A132F2"/>
    <w:rsid w:val="00A169AA"/>
    <w:rsid w:val="00A207A6"/>
    <w:rsid w:val="00A21C82"/>
    <w:rsid w:val="00A2212F"/>
    <w:rsid w:val="00A2305E"/>
    <w:rsid w:val="00A23F07"/>
    <w:rsid w:val="00A2485D"/>
    <w:rsid w:val="00A26AC9"/>
    <w:rsid w:val="00A26FD2"/>
    <w:rsid w:val="00A3175E"/>
    <w:rsid w:val="00A34DD1"/>
    <w:rsid w:val="00A36C9A"/>
    <w:rsid w:val="00A3777F"/>
    <w:rsid w:val="00A37DA3"/>
    <w:rsid w:val="00A429B7"/>
    <w:rsid w:val="00A435EB"/>
    <w:rsid w:val="00A43E18"/>
    <w:rsid w:val="00A43E99"/>
    <w:rsid w:val="00A4488D"/>
    <w:rsid w:val="00A45155"/>
    <w:rsid w:val="00A46710"/>
    <w:rsid w:val="00A46777"/>
    <w:rsid w:val="00A46C76"/>
    <w:rsid w:val="00A46F51"/>
    <w:rsid w:val="00A534FB"/>
    <w:rsid w:val="00A54899"/>
    <w:rsid w:val="00A55A56"/>
    <w:rsid w:val="00A576BB"/>
    <w:rsid w:val="00A5792D"/>
    <w:rsid w:val="00A605DA"/>
    <w:rsid w:val="00A628AF"/>
    <w:rsid w:val="00A62E01"/>
    <w:rsid w:val="00A62FEF"/>
    <w:rsid w:val="00A63156"/>
    <w:rsid w:val="00A63DF0"/>
    <w:rsid w:val="00A65BC4"/>
    <w:rsid w:val="00A669A7"/>
    <w:rsid w:val="00A720F4"/>
    <w:rsid w:val="00A732BA"/>
    <w:rsid w:val="00A744A9"/>
    <w:rsid w:val="00A74E30"/>
    <w:rsid w:val="00A760AD"/>
    <w:rsid w:val="00A76324"/>
    <w:rsid w:val="00A76569"/>
    <w:rsid w:val="00A802F6"/>
    <w:rsid w:val="00A803D5"/>
    <w:rsid w:val="00A815C0"/>
    <w:rsid w:val="00A82F66"/>
    <w:rsid w:val="00A844CF"/>
    <w:rsid w:val="00A84791"/>
    <w:rsid w:val="00A84838"/>
    <w:rsid w:val="00A84A0F"/>
    <w:rsid w:val="00A8739D"/>
    <w:rsid w:val="00A90C62"/>
    <w:rsid w:val="00A9104A"/>
    <w:rsid w:val="00A917C6"/>
    <w:rsid w:val="00A919B8"/>
    <w:rsid w:val="00A91D00"/>
    <w:rsid w:val="00A9284D"/>
    <w:rsid w:val="00A932D5"/>
    <w:rsid w:val="00A93504"/>
    <w:rsid w:val="00A935E6"/>
    <w:rsid w:val="00A97ED6"/>
    <w:rsid w:val="00AA0733"/>
    <w:rsid w:val="00AA10E5"/>
    <w:rsid w:val="00AA359E"/>
    <w:rsid w:val="00AA3976"/>
    <w:rsid w:val="00AA44FA"/>
    <w:rsid w:val="00AA49DA"/>
    <w:rsid w:val="00AA4CEE"/>
    <w:rsid w:val="00AA597F"/>
    <w:rsid w:val="00AA787F"/>
    <w:rsid w:val="00AB0522"/>
    <w:rsid w:val="00AB097E"/>
    <w:rsid w:val="00AB2DD8"/>
    <w:rsid w:val="00AB33F9"/>
    <w:rsid w:val="00AB43BC"/>
    <w:rsid w:val="00AB65A9"/>
    <w:rsid w:val="00AB6E11"/>
    <w:rsid w:val="00AB7EF6"/>
    <w:rsid w:val="00AC1165"/>
    <w:rsid w:val="00AC1797"/>
    <w:rsid w:val="00AC197B"/>
    <w:rsid w:val="00AC3C09"/>
    <w:rsid w:val="00AC4275"/>
    <w:rsid w:val="00AC4E12"/>
    <w:rsid w:val="00AC71BB"/>
    <w:rsid w:val="00AD01FC"/>
    <w:rsid w:val="00AD07F2"/>
    <w:rsid w:val="00AD14F4"/>
    <w:rsid w:val="00AD1A7D"/>
    <w:rsid w:val="00AD200B"/>
    <w:rsid w:val="00AD2817"/>
    <w:rsid w:val="00AD2C21"/>
    <w:rsid w:val="00AD4073"/>
    <w:rsid w:val="00AD5794"/>
    <w:rsid w:val="00AD7FAF"/>
    <w:rsid w:val="00AE0A01"/>
    <w:rsid w:val="00AE16B2"/>
    <w:rsid w:val="00AE2A8E"/>
    <w:rsid w:val="00AE30C2"/>
    <w:rsid w:val="00AE475C"/>
    <w:rsid w:val="00AE4D0F"/>
    <w:rsid w:val="00AE4D20"/>
    <w:rsid w:val="00AE66CA"/>
    <w:rsid w:val="00AE73F9"/>
    <w:rsid w:val="00AF0E6A"/>
    <w:rsid w:val="00AF10A2"/>
    <w:rsid w:val="00AF1235"/>
    <w:rsid w:val="00AF1A5F"/>
    <w:rsid w:val="00AF27ED"/>
    <w:rsid w:val="00AF33DE"/>
    <w:rsid w:val="00AF3DDC"/>
    <w:rsid w:val="00AF4A2E"/>
    <w:rsid w:val="00AF4C21"/>
    <w:rsid w:val="00AF6ABF"/>
    <w:rsid w:val="00AF7B35"/>
    <w:rsid w:val="00AF7D14"/>
    <w:rsid w:val="00AF7EC1"/>
    <w:rsid w:val="00B00827"/>
    <w:rsid w:val="00B00BED"/>
    <w:rsid w:val="00B00D96"/>
    <w:rsid w:val="00B01172"/>
    <w:rsid w:val="00B01D09"/>
    <w:rsid w:val="00B01DFE"/>
    <w:rsid w:val="00B0208F"/>
    <w:rsid w:val="00B044BE"/>
    <w:rsid w:val="00B05A4E"/>
    <w:rsid w:val="00B068F8"/>
    <w:rsid w:val="00B07C62"/>
    <w:rsid w:val="00B1179F"/>
    <w:rsid w:val="00B13907"/>
    <w:rsid w:val="00B147CC"/>
    <w:rsid w:val="00B15897"/>
    <w:rsid w:val="00B15FC2"/>
    <w:rsid w:val="00B16091"/>
    <w:rsid w:val="00B1670B"/>
    <w:rsid w:val="00B213A6"/>
    <w:rsid w:val="00B2281E"/>
    <w:rsid w:val="00B22864"/>
    <w:rsid w:val="00B255FB"/>
    <w:rsid w:val="00B267DE"/>
    <w:rsid w:val="00B269B1"/>
    <w:rsid w:val="00B26C53"/>
    <w:rsid w:val="00B27A62"/>
    <w:rsid w:val="00B300EB"/>
    <w:rsid w:val="00B3178E"/>
    <w:rsid w:val="00B31DDA"/>
    <w:rsid w:val="00B32500"/>
    <w:rsid w:val="00B32A9D"/>
    <w:rsid w:val="00B33067"/>
    <w:rsid w:val="00B33345"/>
    <w:rsid w:val="00B33B9C"/>
    <w:rsid w:val="00B3434A"/>
    <w:rsid w:val="00B36F0A"/>
    <w:rsid w:val="00B372D5"/>
    <w:rsid w:val="00B40560"/>
    <w:rsid w:val="00B41285"/>
    <w:rsid w:val="00B42CDF"/>
    <w:rsid w:val="00B42D84"/>
    <w:rsid w:val="00B43192"/>
    <w:rsid w:val="00B4390A"/>
    <w:rsid w:val="00B45B06"/>
    <w:rsid w:val="00B462C7"/>
    <w:rsid w:val="00B46F91"/>
    <w:rsid w:val="00B472B0"/>
    <w:rsid w:val="00B50DD3"/>
    <w:rsid w:val="00B51B7F"/>
    <w:rsid w:val="00B51F43"/>
    <w:rsid w:val="00B526D6"/>
    <w:rsid w:val="00B52FFD"/>
    <w:rsid w:val="00B5337F"/>
    <w:rsid w:val="00B53388"/>
    <w:rsid w:val="00B553C4"/>
    <w:rsid w:val="00B5556F"/>
    <w:rsid w:val="00B55861"/>
    <w:rsid w:val="00B56042"/>
    <w:rsid w:val="00B56CCA"/>
    <w:rsid w:val="00B57CB4"/>
    <w:rsid w:val="00B6120E"/>
    <w:rsid w:val="00B62727"/>
    <w:rsid w:val="00B64521"/>
    <w:rsid w:val="00B645B6"/>
    <w:rsid w:val="00B64B31"/>
    <w:rsid w:val="00B64D02"/>
    <w:rsid w:val="00B651EE"/>
    <w:rsid w:val="00B678A4"/>
    <w:rsid w:val="00B7004E"/>
    <w:rsid w:val="00B72827"/>
    <w:rsid w:val="00B7440A"/>
    <w:rsid w:val="00B7657C"/>
    <w:rsid w:val="00B81AED"/>
    <w:rsid w:val="00B84984"/>
    <w:rsid w:val="00B84BA3"/>
    <w:rsid w:val="00B857A0"/>
    <w:rsid w:val="00B86094"/>
    <w:rsid w:val="00B86496"/>
    <w:rsid w:val="00B86952"/>
    <w:rsid w:val="00B8701C"/>
    <w:rsid w:val="00B87061"/>
    <w:rsid w:val="00B90341"/>
    <w:rsid w:val="00B917F2"/>
    <w:rsid w:val="00B91BC2"/>
    <w:rsid w:val="00B92212"/>
    <w:rsid w:val="00B92550"/>
    <w:rsid w:val="00B9256E"/>
    <w:rsid w:val="00B92BFA"/>
    <w:rsid w:val="00B94A5E"/>
    <w:rsid w:val="00B957D7"/>
    <w:rsid w:val="00B96ED4"/>
    <w:rsid w:val="00B9735D"/>
    <w:rsid w:val="00BA531F"/>
    <w:rsid w:val="00BA65FA"/>
    <w:rsid w:val="00BA6E07"/>
    <w:rsid w:val="00BA7762"/>
    <w:rsid w:val="00BA7AE5"/>
    <w:rsid w:val="00BB3030"/>
    <w:rsid w:val="00BB575B"/>
    <w:rsid w:val="00BB58F6"/>
    <w:rsid w:val="00BB713A"/>
    <w:rsid w:val="00BB729B"/>
    <w:rsid w:val="00BB7B77"/>
    <w:rsid w:val="00BC0D5A"/>
    <w:rsid w:val="00BC1C8B"/>
    <w:rsid w:val="00BC306A"/>
    <w:rsid w:val="00BC4E17"/>
    <w:rsid w:val="00BC550C"/>
    <w:rsid w:val="00BC6004"/>
    <w:rsid w:val="00BD0CDC"/>
    <w:rsid w:val="00BD40B3"/>
    <w:rsid w:val="00BD5F04"/>
    <w:rsid w:val="00BD7B72"/>
    <w:rsid w:val="00BE1C90"/>
    <w:rsid w:val="00BE2DD6"/>
    <w:rsid w:val="00BE44BA"/>
    <w:rsid w:val="00BE49CE"/>
    <w:rsid w:val="00BF1DB2"/>
    <w:rsid w:val="00BF257E"/>
    <w:rsid w:val="00BF2AD6"/>
    <w:rsid w:val="00BF4C00"/>
    <w:rsid w:val="00BF549D"/>
    <w:rsid w:val="00BF6F6E"/>
    <w:rsid w:val="00C001A8"/>
    <w:rsid w:val="00C00C65"/>
    <w:rsid w:val="00C010E9"/>
    <w:rsid w:val="00C0263B"/>
    <w:rsid w:val="00C07483"/>
    <w:rsid w:val="00C12BB6"/>
    <w:rsid w:val="00C13239"/>
    <w:rsid w:val="00C145FE"/>
    <w:rsid w:val="00C14D89"/>
    <w:rsid w:val="00C15076"/>
    <w:rsid w:val="00C16981"/>
    <w:rsid w:val="00C17B9C"/>
    <w:rsid w:val="00C17F5E"/>
    <w:rsid w:val="00C20121"/>
    <w:rsid w:val="00C2032A"/>
    <w:rsid w:val="00C20C1D"/>
    <w:rsid w:val="00C244E4"/>
    <w:rsid w:val="00C245C6"/>
    <w:rsid w:val="00C24864"/>
    <w:rsid w:val="00C24A91"/>
    <w:rsid w:val="00C25ADF"/>
    <w:rsid w:val="00C25C57"/>
    <w:rsid w:val="00C2774B"/>
    <w:rsid w:val="00C32419"/>
    <w:rsid w:val="00C32A79"/>
    <w:rsid w:val="00C32EAA"/>
    <w:rsid w:val="00C3332C"/>
    <w:rsid w:val="00C333D6"/>
    <w:rsid w:val="00C336E9"/>
    <w:rsid w:val="00C3525F"/>
    <w:rsid w:val="00C36AD0"/>
    <w:rsid w:val="00C376C7"/>
    <w:rsid w:val="00C41C64"/>
    <w:rsid w:val="00C41EEE"/>
    <w:rsid w:val="00C42818"/>
    <w:rsid w:val="00C45606"/>
    <w:rsid w:val="00C45F76"/>
    <w:rsid w:val="00C4617B"/>
    <w:rsid w:val="00C5077D"/>
    <w:rsid w:val="00C515FC"/>
    <w:rsid w:val="00C51A08"/>
    <w:rsid w:val="00C54663"/>
    <w:rsid w:val="00C56457"/>
    <w:rsid w:val="00C56D91"/>
    <w:rsid w:val="00C608C8"/>
    <w:rsid w:val="00C61963"/>
    <w:rsid w:val="00C62E87"/>
    <w:rsid w:val="00C63C4D"/>
    <w:rsid w:val="00C63F14"/>
    <w:rsid w:val="00C647A1"/>
    <w:rsid w:val="00C661D4"/>
    <w:rsid w:val="00C6779A"/>
    <w:rsid w:val="00C7099E"/>
    <w:rsid w:val="00C712F5"/>
    <w:rsid w:val="00C73082"/>
    <w:rsid w:val="00C7309C"/>
    <w:rsid w:val="00C74046"/>
    <w:rsid w:val="00C740D2"/>
    <w:rsid w:val="00C752D3"/>
    <w:rsid w:val="00C75F7F"/>
    <w:rsid w:val="00C76E9A"/>
    <w:rsid w:val="00C77B73"/>
    <w:rsid w:val="00C77BCB"/>
    <w:rsid w:val="00C80C03"/>
    <w:rsid w:val="00C80D21"/>
    <w:rsid w:val="00C815EA"/>
    <w:rsid w:val="00C81AF4"/>
    <w:rsid w:val="00C8466C"/>
    <w:rsid w:val="00C859E6"/>
    <w:rsid w:val="00C86943"/>
    <w:rsid w:val="00C90EB7"/>
    <w:rsid w:val="00C91287"/>
    <w:rsid w:val="00C91836"/>
    <w:rsid w:val="00C9261E"/>
    <w:rsid w:val="00C92AAA"/>
    <w:rsid w:val="00C93315"/>
    <w:rsid w:val="00C93627"/>
    <w:rsid w:val="00C93720"/>
    <w:rsid w:val="00C93DDB"/>
    <w:rsid w:val="00C94FE8"/>
    <w:rsid w:val="00C95E09"/>
    <w:rsid w:val="00C96BBF"/>
    <w:rsid w:val="00CA0278"/>
    <w:rsid w:val="00CA1D5B"/>
    <w:rsid w:val="00CA39D7"/>
    <w:rsid w:val="00CA7D67"/>
    <w:rsid w:val="00CB1619"/>
    <w:rsid w:val="00CB22E4"/>
    <w:rsid w:val="00CB39D1"/>
    <w:rsid w:val="00CB6E31"/>
    <w:rsid w:val="00CC05BD"/>
    <w:rsid w:val="00CC06D3"/>
    <w:rsid w:val="00CC1BDE"/>
    <w:rsid w:val="00CC1D10"/>
    <w:rsid w:val="00CC1FFC"/>
    <w:rsid w:val="00CC2A15"/>
    <w:rsid w:val="00CC2D74"/>
    <w:rsid w:val="00CC758A"/>
    <w:rsid w:val="00CD070C"/>
    <w:rsid w:val="00CD13AF"/>
    <w:rsid w:val="00CD28E7"/>
    <w:rsid w:val="00CD2B05"/>
    <w:rsid w:val="00CD3B58"/>
    <w:rsid w:val="00CD4DFA"/>
    <w:rsid w:val="00CD5A9F"/>
    <w:rsid w:val="00CD6043"/>
    <w:rsid w:val="00CE1173"/>
    <w:rsid w:val="00CE22E0"/>
    <w:rsid w:val="00CE2E67"/>
    <w:rsid w:val="00CE4189"/>
    <w:rsid w:val="00CE5C9F"/>
    <w:rsid w:val="00CE6AB6"/>
    <w:rsid w:val="00CE7541"/>
    <w:rsid w:val="00CE7CA6"/>
    <w:rsid w:val="00CE7CB8"/>
    <w:rsid w:val="00CF0BEA"/>
    <w:rsid w:val="00CF0C14"/>
    <w:rsid w:val="00CF69A7"/>
    <w:rsid w:val="00CF7545"/>
    <w:rsid w:val="00CF78F4"/>
    <w:rsid w:val="00CF7BDA"/>
    <w:rsid w:val="00D00CA8"/>
    <w:rsid w:val="00D00F7D"/>
    <w:rsid w:val="00D0133F"/>
    <w:rsid w:val="00D01BD2"/>
    <w:rsid w:val="00D03681"/>
    <w:rsid w:val="00D048DF"/>
    <w:rsid w:val="00D04D33"/>
    <w:rsid w:val="00D054BD"/>
    <w:rsid w:val="00D05E75"/>
    <w:rsid w:val="00D0637B"/>
    <w:rsid w:val="00D10F4E"/>
    <w:rsid w:val="00D11368"/>
    <w:rsid w:val="00D12989"/>
    <w:rsid w:val="00D12C72"/>
    <w:rsid w:val="00D139EF"/>
    <w:rsid w:val="00D13BF6"/>
    <w:rsid w:val="00D209E3"/>
    <w:rsid w:val="00D213DD"/>
    <w:rsid w:val="00D215AD"/>
    <w:rsid w:val="00D22509"/>
    <w:rsid w:val="00D2317F"/>
    <w:rsid w:val="00D23277"/>
    <w:rsid w:val="00D2348E"/>
    <w:rsid w:val="00D24298"/>
    <w:rsid w:val="00D255D4"/>
    <w:rsid w:val="00D25813"/>
    <w:rsid w:val="00D3159A"/>
    <w:rsid w:val="00D33AA8"/>
    <w:rsid w:val="00D33C46"/>
    <w:rsid w:val="00D33C9D"/>
    <w:rsid w:val="00D35C5B"/>
    <w:rsid w:val="00D35DB3"/>
    <w:rsid w:val="00D360FD"/>
    <w:rsid w:val="00D37138"/>
    <w:rsid w:val="00D41484"/>
    <w:rsid w:val="00D417FE"/>
    <w:rsid w:val="00D41AB3"/>
    <w:rsid w:val="00D441DF"/>
    <w:rsid w:val="00D44DF0"/>
    <w:rsid w:val="00D45F6E"/>
    <w:rsid w:val="00D46264"/>
    <w:rsid w:val="00D47312"/>
    <w:rsid w:val="00D47D16"/>
    <w:rsid w:val="00D47F06"/>
    <w:rsid w:val="00D52288"/>
    <w:rsid w:val="00D53245"/>
    <w:rsid w:val="00D532F1"/>
    <w:rsid w:val="00D53A0D"/>
    <w:rsid w:val="00D55E0C"/>
    <w:rsid w:val="00D56242"/>
    <w:rsid w:val="00D568B0"/>
    <w:rsid w:val="00D56BE1"/>
    <w:rsid w:val="00D57C3C"/>
    <w:rsid w:val="00D61D93"/>
    <w:rsid w:val="00D64D06"/>
    <w:rsid w:val="00D65254"/>
    <w:rsid w:val="00D73CEE"/>
    <w:rsid w:val="00D742BD"/>
    <w:rsid w:val="00D74401"/>
    <w:rsid w:val="00D7471F"/>
    <w:rsid w:val="00D758F5"/>
    <w:rsid w:val="00D767AB"/>
    <w:rsid w:val="00D775E4"/>
    <w:rsid w:val="00D77602"/>
    <w:rsid w:val="00D77746"/>
    <w:rsid w:val="00D77C1C"/>
    <w:rsid w:val="00D80265"/>
    <w:rsid w:val="00D80A4A"/>
    <w:rsid w:val="00D81540"/>
    <w:rsid w:val="00D8213C"/>
    <w:rsid w:val="00D824FE"/>
    <w:rsid w:val="00D82FBF"/>
    <w:rsid w:val="00D835B5"/>
    <w:rsid w:val="00D91B69"/>
    <w:rsid w:val="00D92224"/>
    <w:rsid w:val="00D925DC"/>
    <w:rsid w:val="00D93228"/>
    <w:rsid w:val="00D94F58"/>
    <w:rsid w:val="00D952DD"/>
    <w:rsid w:val="00D96C28"/>
    <w:rsid w:val="00DA0046"/>
    <w:rsid w:val="00DA0B3F"/>
    <w:rsid w:val="00DA0F85"/>
    <w:rsid w:val="00DA1E21"/>
    <w:rsid w:val="00DA2815"/>
    <w:rsid w:val="00DA33FA"/>
    <w:rsid w:val="00DA369C"/>
    <w:rsid w:val="00DA4471"/>
    <w:rsid w:val="00DA4BEB"/>
    <w:rsid w:val="00DA580F"/>
    <w:rsid w:val="00DA5C9A"/>
    <w:rsid w:val="00DB0092"/>
    <w:rsid w:val="00DB0F47"/>
    <w:rsid w:val="00DB6175"/>
    <w:rsid w:val="00DB6B87"/>
    <w:rsid w:val="00DB6DA0"/>
    <w:rsid w:val="00DB77D6"/>
    <w:rsid w:val="00DC02F3"/>
    <w:rsid w:val="00DC0939"/>
    <w:rsid w:val="00DC160F"/>
    <w:rsid w:val="00DC527B"/>
    <w:rsid w:val="00DC5893"/>
    <w:rsid w:val="00DD2337"/>
    <w:rsid w:val="00DD61DD"/>
    <w:rsid w:val="00DD66BC"/>
    <w:rsid w:val="00DD69D8"/>
    <w:rsid w:val="00DD7929"/>
    <w:rsid w:val="00DD7D34"/>
    <w:rsid w:val="00DE1589"/>
    <w:rsid w:val="00DE1DAC"/>
    <w:rsid w:val="00DE2039"/>
    <w:rsid w:val="00DE3A61"/>
    <w:rsid w:val="00DE3CFE"/>
    <w:rsid w:val="00DE4CB9"/>
    <w:rsid w:val="00DE53EF"/>
    <w:rsid w:val="00DE5C13"/>
    <w:rsid w:val="00DE5DA0"/>
    <w:rsid w:val="00DE6969"/>
    <w:rsid w:val="00DF1306"/>
    <w:rsid w:val="00DF1D1A"/>
    <w:rsid w:val="00DF354D"/>
    <w:rsid w:val="00DF3E1F"/>
    <w:rsid w:val="00DF483F"/>
    <w:rsid w:val="00DF575C"/>
    <w:rsid w:val="00DF5CFB"/>
    <w:rsid w:val="00DF60E2"/>
    <w:rsid w:val="00DF791A"/>
    <w:rsid w:val="00E011B4"/>
    <w:rsid w:val="00E01209"/>
    <w:rsid w:val="00E01D1A"/>
    <w:rsid w:val="00E01FBE"/>
    <w:rsid w:val="00E020EC"/>
    <w:rsid w:val="00E0219D"/>
    <w:rsid w:val="00E021A6"/>
    <w:rsid w:val="00E02C67"/>
    <w:rsid w:val="00E0364D"/>
    <w:rsid w:val="00E03CA7"/>
    <w:rsid w:val="00E03E96"/>
    <w:rsid w:val="00E046B1"/>
    <w:rsid w:val="00E0605C"/>
    <w:rsid w:val="00E06075"/>
    <w:rsid w:val="00E06351"/>
    <w:rsid w:val="00E063FF"/>
    <w:rsid w:val="00E0641C"/>
    <w:rsid w:val="00E077F0"/>
    <w:rsid w:val="00E07F67"/>
    <w:rsid w:val="00E10A71"/>
    <w:rsid w:val="00E10D7A"/>
    <w:rsid w:val="00E13D1F"/>
    <w:rsid w:val="00E14E0A"/>
    <w:rsid w:val="00E15008"/>
    <w:rsid w:val="00E15B87"/>
    <w:rsid w:val="00E16A01"/>
    <w:rsid w:val="00E17054"/>
    <w:rsid w:val="00E1767C"/>
    <w:rsid w:val="00E17CD3"/>
    <w:rsid w:val="00E203CD"/>
    <w:rsid w:val="00E20C32"/>
    <w:rsid w:val="00E22AAD"/>
    <w:rsid w:val="00E230B2"/>
    <w:rsid w:val="00E23409"/>
    <w:rsid w:val="00E24DDE"/>
    <w:rsid w:val="00E2591A"/>
    <w:rsid w:val="00E31536"/>
    <w:rsid w:val="00E335B8"/>
    <w:rsid w:val="00E33F9A"/>
    <w:rsid w:val="00E34CE6"/>
    <w:rsid w:val="00E34D01"/>
    <w:rsid w:val="00E35C48"/>
    <w:rsid w:val="00E37884"/>
    <w:rsid w:val="00E37B51"/>
    <w:rsid w:val="00E37B6F"/>
    <w:rsid w:val="00E4273D"/>
    <w:rsid w:val="00E42CAA"/>
    <w:rsid w:val="00E44BC9"/>
    <w:rsid w:val="00E475D9"/>
    <w:rsid w:val="00E4796D"/>
    <w:rsid w:val="00E5016B"/>
    <w:rsid w:val="00E5057D"/>
    <w:rsid w:val="00E50C30"/>
    <w:rsid w:val="00E52786"/>
    <w:rsid w:val="00E53A59"/>
    <w:rsid w:val="00E55B14"/>
    <w:rsid w:val="00E56B36"/>
    <w:rsid w:val="00E61271"/>
    <w:rsid w:val="00E624F5"/>
    <w:rsid w:val="00E6271E"/>
    <w:rsid w:val="00E63056"/>
    <w:rsid w:val="00E63B2A"/>
    <w:rsid w:val="00E63C98"/>
    <w:rsid w:val="00E65076"/>
    <w:rsid w:val="00E65E6B"/>
    <w:rsid w:val="00E66697"/>
    <w:rsid w:val="00E66D8A"/>
    <w:rsid w:val="00E677C6"/>
    <w:rsid w:val="00E7057F"/>
    <w:rsid w:val="00E70715"/>
    <w:rsid w:val="00E7141E"/>
    <w:rsid w:val="00E71726"/>
    <w:rsid w:val="00E7195C"/>
    <w:rsid w:val="00E7287A"/>
    <w:rsid w:val="00E72D43"/>
    <w:rsid w:val="00E72DE1"/>
    <w:rsid w:val="00E73BBF"/>
    <w:rsid w:val="00E73D2C"/>
    <w:rsid w:val="00E74F59"/>
    <w:rsid w:val="00E757EF"/>
    <w:rsid w:val="00E76107"/>
    <w:rsid w:val="00E762E6"/>
    <w:rsid w:val="00E764BB"/>
    <w:rsid w:val="00E77BEF"/>
    <w:rsid w:val="00E77FE2"/>
    <w:rsid w:val="00E80931"/>
    <w:rsid w:val="00E82A01"/>
    <w:rsid w:val="00E83E18"/>
    <w:rsid w:val="00E84F90"/>
    <w:rsid w:val="00E86CC5"/>
    <w:rsid w:val="00E906E3"/>
    <w:rsid w:val="00E9084A"/>
    <w:rsid w:val="00E9092C"/>
    <w:rsid w:val="00E90E32"/>
    <w:rsid w:val="00E90EFD"/>
    <w:rsid w:val="00E91450"/>
    <w:rsid w:val="00E914BC"/>
    <w:rsid w:val="00E92766"/>
    <w:rsid w:val="00E93542"/>
    <w:rsid w:val="00E941B7"/>
    <w:rsid w:val="00E94FE7"/>
    <w:rsid w:val="00E9561E"/>
    <w:rsid w:val="00E95A00"/>
    <w:rsid w:val="00E96180"/>
    <w:rsid w:val="00EA05B3"/>
    <w:rsid w:val="00EA0C77"/>
    <w:rsid w:val="00EA0F7C"/>
    <w:rsid w:val="00EA22BD"/>
    <w:rsid w:val="00EA2B7E"/>
    <w:rsid w:val="00EA3BBD"/>
    <w:rsid w:val="00EA4824"/>
    <w:rsid w:val="00EA6555"/>
    <w:rsid w:val="00EA76B7"/>
    <w:rsid w:val="00EA7CF6"/>
    <w:rsid w:val="00EB0643"/>
    <w:rsid w:val="00EB58E6"/>
    <w:rsid w:val="00EB5A3F"/>
    <w:rsid w:val="00EB6ABD"/>
    <w:rsid w:val="00EB7EA6"/>
    <w:rsid w:val="00EC0591"/>
    <w:rsid w:val="00EC1A7C"/>
    <w:rsid w:val="00EC2179"/>
    <w:rsid w:val="00EC2668"/>
    <w:rsid w:val="00EC37BA"/>
    <w:rsid w:val="00EC3BC9"/>
    <w:rsid w:val="00EC44BE"/>
    <w:rsid w:val="00EC688B"/>
    <w:rsid w:val="00EC6E74"/>
    <w:rsid w:val="00EC77E2"/>
    <w:rsid w:val="00ED2F78"/>
    <w:rsid w:val="00ED4648"/>
    <w:rsid w:val="00ED531E"/>
    <w:rsid w:val="00ED6680"/>
    <w:rsid w:val="00ED6927"/>
    <w:rsid w:val="00ED7896"/>
    <w:rsid w:val="00EE00F0"/>
    <w:rsid w:val="00EE08B6"/>
    <w:rsid w:val="00EE1057"/>
    <w:rsid w:val="00EE1347"/>
    <w:rsid w:val="00EE2631"/>
    <w:rsid w:val="00EE282D"/>
    <w:rsid w:val="00EE40A5"/>
    <w:rsid w:val="00EE4B22"/>
    <w:rsid w:val="00EE50A1"/>
    <w:rsid w:val="00EE5476"/>
    <w:rsid w:val="00EE59F6"/>
    <w:rsid w:val="00EE64EF"/>
    <w:rsid w:val="00EE65DF"/>
    <w:rsid w:val="00EE664F"/>
    <w:rsid w:val="00EE6F0E"/>
    <w:rsid w:val="00EE7694"/>
    <w:rsid w:val="00EF007C"/>
    <w:rsid w:val="00EF00ED"/>
    <w:rsid w:val="00EF13FD"/>
    <w:rsid w:val="00EF1530"/>
    <w:rsid w:val="00EF1771"/>
    <w:rsid w:val="00EF190F"/>
    <w:rsid w:val="00EF1EDB"/>
    <w:rsid w:val="00EF2741"/>
    <w:rsid w:val="00EF2E9F"/>
    <w:rsid w:val="00EF3D02"/>
    <w:rsid w:val="00EF3F33"/>
    <w:rsid w:val="00EF54A9"/>
    <w:rsid w:val="00F00604"/>
    <w:rsid w:val="00F01F83"/>
    <w:rsid w:val="00F026A9"/>
    <w:rsid w:val="00F031AD"/>
    <w:rsid w:val="00F0340B"/>
    <w:rsid w:val="00F03E32"/>
    <w:rsid w:val="00F03F69"/>
    <w:rsid w:val="00F03FDB"/>
    <w:rsid w:val="00F0483E"/>
    <w:rsid w:val="00F04881"/>
    <w:rsid w:val="00F05F4F"/>
    <w:rsid w:val="00F06BCB"/>
    <w:rsid w:val="00F06E84"/>
    <w:rsid w:val="00F10177"/>
    <w:rsid w:val="00F11A36"/>
    <w:rsid w:val="00F125D7"/>
    <w:rsid w:val="00F14F5E"/>
    <w:rsid w:val="00F15B34"/>
    <w:rsid w:val="00F1619D"/>
    <w:rsid w:val="00F16DD0"/>
    <w:rsid w:val="00F1796B"/>
    <w:rsid w:val="00F203B3"/>
    <w:rsid w:val="00F20F75"/>
    <w:rsid w:val="00F21E7B"/>
    <w:rsid w:val="00F22FCB"/>
    <w:rsid w:val="00F233CF"/>
    <w:rsid w:val="00F256E8"/>
    <w:rsid w:val="00F26089"/>
    <w:rsid w:val="00F2608A"/>
    <w:rsid w:val="00F26D67"/>
    <w:rsid w:val="00F2745C"/>
    <w:rsid w:val="00F27590"/>
    <w:rsid w:val="00F27995"/>
    <w:rsid w:val="00F3142D"/>
    <w:rsid w:val="00F31638"/>
    <w:rsid w:val="00F320B7"/>
    <w:rsid w:val="00F331C7"/>
    <w:rsid w:val="00F33538"/>
    <w:rsid w:val="00F33A32"/>
    <w:rsid w:val="00F34BA1"/>
    <w:rsid w:val="00F3706A"/>
    <w:rsid w:val="00F37D31"/>
    <w:rsid w:val="00F40117"/>
    <w:rsid w:val="00F4072A"/>
    <w:rsid w:val="00F413D2"/>
    <w:rsid w:val="00F42588"/>
    <w:rsid w:val="00F434A2"/>
    <w:rsid w:val="00F43CBE"/>
    <w:rsid w:val="00F4459A"/>
    <w:rsid w:val="00F4674F"/>
    <w:rsid w:val="00F52540"/>
    <w:rsid w:val="00F53E3A"/>
    <w:rsid w:val="00F5457E"/>
    <w:rsid w:val="00F56573"/>
    <w:rsid w:val="00F567E4"/>
    <w:rsid w:val="00F602AB"/>
    <w:rsid w:val="00F61B70"/>
    <w:rsid w:val="00F623DC"/>
    <w:rsid w:val="00F644F1"/>
    <w:rsid w:val="00F65106"/>
    <w:rsid w:val="00F657EF"/>
    <w:rsid w:val="00F66058"/>
    <w:rsid w:val="00F66980"/>
    <w:rsid w:val="00F67AFB"/>
    <w:rsid w:val="00F67B3E"/>
    <w:rsid w:val="00F703CE"/>
    <w:rsid w:val="00F71CED"/>
    <w:rsid w:val="00F727A8"/>
    <w:rsid w:val="00F73E2E"/>
    <w:rsid w:val="00F772A9"/>
    <w:rsid w:val="00F772FC"/>
    <w:rsid w:val="00F80447"/>
    <w:rsid w:val="00F80481"/>
    <w:rsid w:val="00F808EF"/>
    <w:rsid w:val="00F82123"/>
    <w:rsid w:val="00F8260D"/>
    <w:rsid w:val="00F83751"/>
    <w:rsid w:val="00F856FB"/>
    <w:rsid w:val="00F862DA"/>
    <w:rsid w:val="00F87398"/>
    <w:rsid w:val="00F922A7"/>
    <w:rsid w:val="00F93173"/>
    <w:rsid w:val="00F935D5"/>
    <w:rsid w:val="00F9390B"/>
    <w:rsid w:val="00F953AC"/>
    <w:rsid w:val="00F95A10"/>
    <w:rsid w:val="00F95BC9"/>
    <w:rsid w:val="00FA2476"/>
    <w:rsid w:val="00FA31B7"/>
    <w:rsid w:val="00FA33D3"/>
    <w:rsid w:val="00FA399F"/>
    <w:rsid w:val="00FA3CEB"/>
    <w:rsid w:val="00FA50F0"/>
    <w:rsid w:val="00FA6773"/>
    <w:rsid w:val="00FB05A2"/>
    <w:rsid w:val="00FB1079"/>
    <w:rsid w:val="00FB1679"/>
    <w:rsid w:val="00FB1712"/>
    <w:rsid w:val="00FB2FB5"/>
    <w:rsid w:val="00FB53F7"/>
    <w:rsid w:val="00FB5D3A"/>
    <w:rsid w:val="00FB5E87"/>
    <w:rsid w:val="00FB6891"/>
    <w:rsid w:val="00FB6E81"/>
    <w:rsid w:val="00FC00EF"/>
    <w:rsid w:val="00FC0870"/>
    <w:rsid w:val="00FC297F"/>
    <w:rsid w:val="00FC2D1F"/>
    <w:rsid w:val="00FC506A"/>
    <w:rsid w:val="00FC5687"/>
    <w:rsid w:val="00FC6426"/>
    <w:rsid w:val="00FC76E6"/>
    <w:rsid w:val="00FC7E40"/>
    <w:rsid w:val="00FD06A4"/>
    <w:rsid w:val="00FD15DD"/>
    <w:rsid w:val="00FD1942"/>
    <w:rsid w:val="00FD51A3"/>
    <w:rsid w:val="00FD613C"/>
    <w:rsid w:val="00FD6443"/>
    <w:rsid w:val="00FD67FC"/>
    <w:rsid w:val="00FD6DE2"/>
    <w:rsid w:val="00FD6F25"/>
    <w:rsid w:val="00FD7B2D"/>
    <w:rsid w:val="00FE25F4"/>
    <w:rsid w:val="00FE476C"/>
    <w:rsid w:val="00FE4D5F"/>
    <w:rsid w:val="00FE5BBF"/>
    <w:rsid w:val="00FE5CF2"/>
    <w:rsid w:val="00FF0D77"/>
    <w:rsid w:val="00FF10ED"/>
    <w:rsid w:val="00FF30DE"/>
    <w:rsid w:val="00FF413F"/>
    <w:rsid w:val="00FF464C"/>
    <w:rsid w:val="00FF59E2"/>
    <w:rsid w:val="00FF64DA"/>
    <w:rsid w:val="00FF73B3"/>
    <w:rsid w:val="00FF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379DB"/>
  <w15:chartTrackingRefBased/>
  <w15:docId w15:val="{7278866B-0893-4002-830C-69789475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C7"/>
    <w:pPr>
      <w:ind w:left="720"/>
      <w:contextualSpacing/>
    </w:pPr>
  </w:style>
  <w:style w:type="character" w:styleId="Emphasis">
    <w:name w:val="Emphasis"/>
    <w:basedOn w:val="DefaultParagraphFont"/>
    <w:uiPriority w:val="20"/>
    <w:qFormat/>
    <w:rsid w:val="001072B8"/>
    <w:rPr>
      <w:i/>
      <w:iCs/>
    </w:rPr>
  </w:style>
  <w:style w:type="character" w:styleId="Hyperlink">
    <w:name w:val="Hyperlink"/>
    <w:basedOn w:val="DefaultParagraphFont"/>
    <w:uiPriority w:val="99"/>
    <w:unhideWhenUsed/>
    <w:rsid w:val="007C13A8"/>
    <w:rPr>
      <w:color w:val="0000FF"/>
      <w:u w:val="single"/>
    </w:rPr>
  </w:style>
  <w:style w:type="character" w:customStyle="1" w:styleId="apple-converted-space">
    <w:name w:val="apple-converted-space"/>
    <w:basedOn w:val="DefaultParagraphFont"/>
    <w:rsid w:val="007C13A8"/>
  </w:style>
  <w:style w:type="character" w:styleId="FollowedHyperlink">
    <w:name w:val="FollowedHyperlink"/>
    <w:basedOn w:val="DefaultParagraphFont"/>
    <w:uiPriority w:val="99"/>
    <w:semiHidden/>
    <w:unhideWhenUsed/>
    <w:rsid w:val="00FC00EF"/>
    <w:rPr>
      <w:color w:val="954F72" w:themeColor="followedHyperlink"/>
      <w:u w:val="single"/>
    </w:rPr>
  </w:style>
  <w:style w:type="character" w:styleId="CommentReference">
    <w:name w:val="annotation reference"/>
    <w:basedOn w:val="DefaultParagraphFont"/>
    <w:uiPriority w:val="99"/>
    <w:semiHidden/>
    <w:unhideWhenUsed/>
    <w:rsid w:val="00E5016B"/>
    <w:rPr>
      <w:sz w:val="16"/>
      <w:szCs w:val="16"/>
    </w:rPr>
  </w:style>
  <w:style w:type="paragraph" w:styleId="CommentText">
    <w:name w:val="annotation text"/>
    <w:basedOn w:val="Normal"/>
    <w:link w:val="CommentTextChar"/>
    <w:uiPriority w:val="99"/>
    <w:unhideWhenUsed/>
    <w:rsid w:val="00E5016B"/>
    <w:pPr>
      <w:spacing w:line="240" w:lineRule="auto"/>
    </w:pPr>
    <w:rPr>
      <w:sz w:val="20"/>
      <w:szCs w:val="20"/>
    </w:rPr>
  </w:style>
  <w:style w:type="character" w:customStyle="1" w:styleId="CommentTextChar">
    <w:name w:val="Comment Text Char"/>
    <w:basedOn w:val="DefaultParagraphFont"/>
    <w:link w:val="CommentText"/>
    <w:uiPriority w:val="99"/>
    <w:rsid w:val="00E5016B"/>
    <w:rPr>
      <w:sz w:val="20"/>
      <w:szCs w:val="20"/>
    </w:rPr>
  </w:style>
  <w:style w:type="paragraph" w:styleId="CommentSubject">
    <w:name w:val="annotation subject"/>
    <w:basedOn w:val="CommentText"/>
    <w:next w:val="CommentText"/>
    <w:link w:val="CommentSubjectChar"/>
    <w:uiPriority w:val="99"/>
    <w:semiHidden/>
    <w:unhideWhenUsed/>
    <w:rsid w:val="00E5016B"/>
    <w:rPr>
      <w:b/>
      <w:bCs/>
    </w:rPr>
  </w:style>
  <w:style w:type="character" w:customStyle="1" w:styleId="CommentSubjectChar">
    <w:name w:val="Comment Subject Char"/>
    <w:basedOn w:val="CommentTextChar"/>
    <w:link w:val="CommentSubject"/>
    <w:uiPriority w:val="99"/>
    <w:semiHidden/>
    <w:rsid w:val="00E5016B"/>
    <w:rPr>
      <w:b/>
      <w:bCs/>
      <w:sz w:val="20"/>
      <w:szCs w:val="20"/>
    </w:rPr>
  </w:style>
  <w:style w:type="character" w:styleId="UnresolvedMention">
    <w:name w:val="Unresolved Mention"/>
    <w:basedOn w:val="DefaultParagraphFont"/>
    <w:uiPriority w:val="99"/>
    <w:semiHidden/>
    <w:unhideWhenUsed/>
    <w:rsid w:val="00B62727"/>
    <w:rPr>
      <w:color w:val="605E5C"/>
      <w:shd w:val="clear" w:color="auto" w:fill="E1DFDD"/>
    </w:rPr>
  </w:style>
  <w:style w:type="paragraph" w:customStyle="1" w:styleId="contentpasted0">
    <w:name w:val="contentpasted0"/>
    <w:basedOn w:val="Normal"/>
    <w:rsid w:val="00D22509"/>
    <w:pPr>
      <w:spacing w:after="0"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unhideWhenUsed/>
    <w:rsid w:val="00473079"/>
    <w:pPr>
      <w:spacing w:after="0" w:line="240" w:lineRule="auto"/>
    </w:pPr>
    <w:rPr>
      <w:sz w:val="20"/>
      <w:szCs w:val="20"/>
    </w:rPr>
  </w:style>
  <w:style w:type="character" w:customStyle="1" w:styleId="FootnoteTextChar">
    <w:name w:val="Footnote Text Char"/>
    <w:basedOn w:val="DefaultParagraphFont"/>
    <w:link w:val="FootnoteText"/>
    <w:uiPriority w:val="99"/>
    <w:rsid w:val="00473079"/>
    <w:rPr>
      <w:sz w:val="20"/>
      <w:szCs w:val="20"/>
    </w:rPr>
  </w:style>
  <w:style w:type="character" w:styleId="FootnoteReference">
    <w:name w:val="footnote reference"/>
    <w:basedOn w:val="DefaultParagraphFont"/>
    <w:uiPriority w:val="99"/>
    <w:semiHidden/>
    <w:unhideWhenUsed/>
    <w:rsid w:val="00473079"/>
    <w:rPr>
      <w:vertAlign w:val="superscript"/>
    </w:rPr>
  </w:style>
  <w:style w:type="paragraph" w:styleId="Header">
    <w:name w:val="header"/>
    <w:basedOn w:val="Normal"/>
    <w:link w:val="HeaderChar"/>
    <w:uiPriority w:val="99"/>
    <w:unhideWhenUsed/>
    <w:rsid w:val="00132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77B"/>
  </w:style>
  <w:style w:type="paragraph" w:styleId="Footer">
    <w:name w:val="footer"/>
    <w:basedOn w:val="Normal"/>
    <w:link w:val="FooterChar"/>
    <w:uiPriority w:val="99"/>
    <w:unhideWhenUsed/>
    <w:rsid w:val="00132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77B"/>
  </w:style>
  <w:style w:type="paragraph" w:styleId="NormalWeb">
    <w:name w:val="Normal (Web)"/>
    <w:basedOn w:val="Normal"/>
    <w:uiPriority w:val="99"/>
    <w:semiHidden/>
    <w:unhideWhenUsed/>
    <w:rsid w:val="00DA1E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nchor-text">
    <w:name w:val="anchor-text"/>
    <w:basedOn w:val="DefaultParagraphFont"/>
    <w:rsid w:val="009F5977"/>
  </w:style>
  <w:style w:type="paragraph" w:styleId="Revision">
    <w:name w:val="Revision"/>
    <w:hidden/>
    <w:uiPriority w:val="99"/>
    <w:semiHidden/>
    <w:rsid w:val="007F6C41"/>
    <w:pPr>
      <w:spacing w:after="0" w:line="240" w:lineRule="auto"/>
    </w:pPr>
  </w:style>
  <w:style w:type="paragraph" w:customStyle="1" w:styleId="nova-legacy-e-listitem">
    <w:name w:val="nova-legacy-e-list__item"/>
    <w:basedOn w:val="Normal"/>
    <w:rsid w:val="003759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x-doi">
    <w:name w:val="dx-doi"/>
    <w:basedOn w:val="Normal"/>
    <w:rsid w:val="003759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7D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8104">
      <w:bodyDiv w:val="1"/>
      <w:marLeft w:val="0"/>
      <w:marRight w:val="0"/>
      <w:marTop w:val="0"/>
      <w:marBottom w:val="0"/>
      <w:divBdr>
        <w:top w:val="none" w:sz="0" w:space="0" w:color="auto"/>
        <w:left w:val="none" w:sz="0" w:space="0" w:color="auto"/>
        <w:bottom w:val="none" w:sz="0" w:space="0" w:color="auto"/>
        <w:right w:val="none" w:sz="0" w:space="0" w:color="auto"/>
      </w:divBdr>
    </w:div>
    <w:div w:id="464930384">
      <w:bodyDiv w:val="1"/>
      <w:marLeft w:val="0"/>
      <w:marRight w:val="0"/>
      <w:marTop w:val="0"/>
      <w:marBottom w:val="0"/>
      <w:divBdr>
        <w:top w:val="none" w:sz="0" w:space="0" w:color="auto"/>
        <w:left w:val="none" w:sz="0" w:space="0" w:color="auto"/>
        <w:bottom w:val="none" w:sz="0" w:space="0" w:color="auto"/>
        <w:right w:val="none" w:sz="0" w:space="0" w:color="auto"/>
      </w:divBdr>
    </w:div>
    <w:div w:id="501243593">
      <w:bodyDiv w:val="1"/>
      <w:marLeft w:val="0"/>
      <w:marRight w:val="0"/>
      <w:marTop w:val="0"/>
      <w:marBottom w:val="0"/>
      <w:divBdr>
        <w:top w:val="none" w:sz="0" w:space="0" w:color="auto"/>
        <w:left w:val="none" w:sz="0" w:space="0" w:color="auto"/>
        <w:bottom w:val="none" w:sz="0" w:space="0" w:color="auto"/>
        <w:right w:val="none" w:sz="0" w:space="0" w:color="auto"/>
      </w:divBdr>
    </w:div>
    <w:div w:id="702285273">
      <w:bodyDiv w:val="1"/>
      <w:marLeft w:val="0"/>
      <w:marRight w:val="0"/>
      <w:marTop w:val="0"/>
      <w:marBottom w:val="0"/>
      <w:divBdr>
        <w:top w:val="none" w:sz="0" w:space="0" w:color="auto"/>
        <w:left w:val="none" w:sz="0" w:space="0" w:color="auto"/>
        <w:bottom w:val="none" w:sz="0" w:space="0" w:color="auto"/>
        <w:right w:val="none" w:sz="0" w:space="0" w:color="auto"/>
      </w:divBdr>
    </w:div>
    <w:div w:id="770203663">
      <w:bodyDiv w:val="1"/>
      <w:marLeft w:val="0"/>
      <w:marRight w:val="0"/>
      <w:marTop w:val="0"/>
      <w:marBottom w:val="0"/>
      <w:divBdr>
        <w:top w:val="none" w:sz="0" w:space="0" w:color="auto"/>
        <w:left w:val="none" w:sz="0" w:space="0" w:color="auto"/>
        <w:bottom w:val="none" w:sz="0" w:space="0" w:color="auto"/>
        <w:right w:val="none" w:sz="0" w:space="0" w:color="auto"/>
      </w:divBdr>
    </w:div>
    <w:div w:id="1072243206">
      <w:bodyDiv w:val="1"/>
      <w:marLeft w:val="0"/>
      <w:marRight w:val="0"/>
      <w:marTop w:val="0"/>
      <w:marBottom w:val="0"/>
      <w:divBdr>
        <w:top w:val="none" w:sz="0" w:space="0" w:color="auto"/>
        <w:left w:val="none" w:sz="0" w:space="0" w:color="auto"/>
        <w:bottom w:val="none" w:sz="0" w:space="0" w:color="auto"/>
        <w:right w:val="none" w:sz="0" w:space="0" w:color="auto"/>
      </w:divBdr>
    </w:div>
    <w:div w:id="1215966230">
      <w:bodyDiv w:val="1"/>
      <w:marLeft w:val="0"/>
      <w:marRight w:val="0"/>
      <w:marTop w:val="0"/>
      <w:marBottom w:val="0"/>
      <w:divBdr>
        <w:top w:val="none" w:sz="0" w:space="0" w:color="auto"/>
        <w:left w:val="none" w:sz="0" w:space="0" w:color="auto"/>
        <w:bottom w:val="none" w:sz="0" w:space="0" w:color="auto"/>
        <w:right w:val="none" w:sz="0" w:space="0" w:color="auto"/>
      </w:divBdr>
    </w:div>
    <w:div w:id="1470895835">
      <w:bodyDiv w:val="1"/>
      <w:marLeft w:val="0"/>
      <w:marRight w:val="0"/>
      <w:marTop w:val="0"/>
      <w:marBottom w:val="0"/>
      <w:divBdr>
        <w:top w:val="none" w:sz="0" w:space="0" w:color="auto"/>
        <w:left w:val="none" w:sz="0" w:space="0" w:color="auto"/>
        <w:bottom w:val="none" w:sz="0" w:space="0" w:color="auto"/>
        <w:right w:val="none" w:sz="0" w:space="0" w:color="auto"/>
      </w:divBdr>
    </w:div>
    <w:div w:id="1474715386">
      <w:bodyDiv w:val="1"/>
      <w:marLeft w:val="0"/>
      <w:marRight w:val="0"/>
      <w:marTop w:val="0"/>
      <w:marBottom w:val="0"/>
      <w:divBdr>
        <w:top w:val="none" w:sz="0" w:space="0" w:color="auto"/>
        <w:left w:val="none" w:sz="0" w:space="0" w:color="auto"/>
        <w:bottom w:val="none" w:sz="0" w:space="0" w:color="auto"/>
        <w:right w:val="none" w:sz="0" w:space="0" w:color="auto"/>
      </w:divBdr>
    </w:div>
    <w:div w:id="1508515565">
      <w:bodyDiv w:val="1"/>
      <w:marLeft w:val="0"/>
      <w:marRight w:val="0"/>
      <w:marTop w:val="0"/>
      <w:marBottom w:val="0"/>
      <w:divBdr>
        <w:top w:val="none" w:sz="0" w:space="0" w:color="auto"/>
        <w:left w:val="none" w:sz="0" w:space="0" w:color="auto"/>
        <w:bottom w:val="none" w:sz="0" w:space="0" w:color="auto"/>
        <w:right w:val="none" w:sz="0" w:space="0" w:color="auto"/>
      </w:divBdr>
    </w:div>
    <w:div w:id="1560020256">
      <w:bodyDiv w:val="1"/>
      <w:marLeft w:val="0"/>
      <w:marRight w:val="0"/>
      <w:marTop w:val="0"/>
      <w:marBottom w:val="0"/>
      <w:divBdr>
        <w:top w:val="none" w:sz="0" w:space="0" w:color="auto"/>
        <w:left w:val="none" w:sz="0" w:space="0" w:color="auto"/>
        <w:bottom w:val="none" w:sz="0" w:space="0" w:color="auto"/>
        <w:right w:val="none" w:sz="0" w:space="0" w:color="auto"/>
      </w:divBdr>
    </w:div>
    <w:div w:id="1564095560">
      <w:bodyDiv w:val="1"/>
      <w:marLeft w:val="0"/>
      <w:marRight w:val="0"/>
      <w:marTop w:val="0"/>
      <w:marBottom w:val="0"/>
      <w:divBdr>
        <w:top w:val="none" w:sz="0" w:space="0" w:color="auto"/>
        <w:left w:val="none" w:sz="0" w:space="0" w:color="auto"/>
        <w:bottom w:val="none" w:sz="0" w:space="0" w:color="auto"/>
        <w:right w:val="none" w:sz="0" w:space="0" w:color="auto"/>
      </w:divBdr>
    </w:div>
    <w:div w:id="1765683358">
      <w:bodyDiv w:val="1"/>
      <w:marLeft w:val="0"/>
      <w:marRight w:val="0"/>
      <w:marTop w:val="0"/>
      <w:marBottom w:val="0"/>
      <w:divBdr>
        <w:top w:val="none" w:sz="0" w:space="0" w:color="auto"/>
        <w:left w:val="none" w:sz="0" w:space="0" w:color="auto"/>
        <w:bottom w:val="none" w:sz="0" w:space="0" w:color="auto"/>
        <w:right w:val="none" w:sz="0" w:space="0" w:color="auto"/>
      </w:divBdr>
    </w:div>
    <w:div w:id="1788893510">
      <w:bodyDiv w:val="1"/>
      <w:marLeft w:val="0"/>
      <w:marRight w:val="0"/>
      <w:marTop w:val="0"/>
      <w:marBottom w:val="0"/>
      <w:divBdr>
        <w:top w:val="none" w:sz="0" w:space="0" w:color="auto"/>
        <w:left w:val="none" w:sz="0" w:space="0" w:color="auto"/>
        <w:bottom w:val="none" w:sz="0" w:space="0" w:color="auto"/>
        <w:right w:val="none" w:sz="0" w:space="0" w:color="auto"/>
      </w:divBdr>
    </w:div>
    <w:div w:id="1844590226">
      <w:bodyDiv w:val="1"/>
      <w:marLeft w:val="0"/>
      <w:marRight w:val="0"/>
      <w:marTop w:val="0"/>
      <w:marBottom w:val="0"/>
      <w:divBdr>
        <w:top w:val="none" w:sz="0" w:space="0" w:color="auto"/>
        <w:left w:val="none" w:sz="0" w:space="0" w:color="auto"/>
        <w:bottom w:val="none" w:sz="0" w:space="0" w:color="auto"/>
        <w:right w:val="none" w:sz="0" w:space="0" w:color="auto"/>
      </w:divBdr>
    </w:div>
    <w:div w:id="20985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hypa.12439" TargetMode="External"/><Relationship Id="rId18" Type="http://schemas.openxmlformats.org/officeDocument/2006/relationships/hyperlink" Target="https://doi.org/10.4337/9781784715250" TargetMode="External"/><Relationship Id="rId26" Type="http://schemas.openxmlformats.org/officeDocument/2006/relationships/hyperlink" Target="https://beyondnotability.org/blog/" TargetMode="External"/><Relationship Id="rId3" Type="http://schemas.openxmlformats.org/officeDocument/2006/relationships/styles" Target="styles.xml"/><Relationship Id="rId21" Type="http://schemas.openxmlformats.org/officeDocument/2006/relationships/hyperlink" Target="https://www.science.org/cms/asset/5a0f328f-6b53-480f-ac23-d35363ea71ff/science.2019.364.issue-6436.toc.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esocietypages.org/socimages/2017/03/27/thanksfortyping/" TargetMode="External"/><Relationship Id="rId17" Type="http://schemas.openxmlformats.org/officeDocument/2006/relationships/hyperlink" Target="https://doi.org/10.7146/serendipities.v9i1.138589" TargetMode="External"/><Relationship Id="rId25" Type="http://schemas.openxmlformats.org/officeDocument/2006/relationships/hyperlink" Target="https://www.jstor.org/stable/24809861" TargetMode="External"/><Relationship Id="rId33" Type="http://schemas.openxmlformats.org/officeDocument/2006/relationships/hyperlink" Target="https://www.historians.org/perspectives-article/archival-shouting-silence-and-volume-in-collections-and-institutions-april-2024/" TargetMode="External"/><Relationship Id="rId2" Type="http://schemas.openxmlformats.org/officeDocument/2006/relationships/numbering" Target="numbering.xml"/><Relationship Id="rId16" Type="http://schemas.openxmlformats.org/officeDocument/2006/relationships/hyperlink" Target="https://magazines.hachettelearning.com/magazine/sociology-review/34/3/family-and-wives-in-sociology/" TargetMode="External"/><Relationship Id="rId20" Type="http://schemas.openxmlformats.org/officeDocument/2006/relationships/hyperlink" Target="https://doi.org/10.1111/hypa.12438" TargetMode="External"/><Relationship Id="rId29" Type="http://schemas.openxmlformats.org/officeDocument/2006/relationships/hyperlink" Target="https://cdclv.unlv.edu/ega/articles/ds_eg_selfethn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12025.2016.1166883" TargetMode="External"/><Relationship Id="rId24" Type="http://schemas.openxmlformats.org/officeDocument/2006/relationships/hyperlink" Target="https://www.britsoc.co.uk/media/25345/bsa_race_and_ethnicity_in_british_sociology_report.pdf" TargetMode="External"/><Relationship Id="rId32" Type="http://schemas.openxmlformats.org/officeDocument/2006/relationships/hyperlink" Target="https://reed.dur.ac.uk/xtf/view?docId=bookreader/DU_Gazettes/DUGazette26/dg26METS.xml" TargetMode="External"/><Relationship Id="rId5" Type="http://schemas.openxmlformats.org/officeDocument/2006/relationships/webSettings" Target="webSettings.xml"/><Relationship Id="rId15" Type="http://schemas.openxmlformats.org/officeDocument/2006/relationships/hyperlink" Target="mailto:https@//doi.org/10.%209781138960220" TargetMode="External"/><Relationship Id="rId23" Type="http://schemas.openxmlformats.org/officeDocument/2006/relationships/hyperlink" Target="https://doi.org/10.1215/-12-2-1" TargetMode="External"/><Relationship Id="rId28" Type="http://schemas.openxmlformats.org/officeDocument/2006/relationships/hyperlink" Target="https://doi.org/10.1093/tcbh/hwad040" TargetMode="External"/><Relationship Id="rId36" Type="http://schemas.openxmlformats.org/officeDocument/2006/relationships/theme" Target="theme/theme1.xml"/><Relationship Id="rId10" Type="http://schemas.openxmlformats.org/officeDocument/2006/relationships/hyperlink" Target="http://dx.doi.org/10.3138/chr.2017-0108" TargetMode="External"/><Relationship Id="rId19" Type="http://schemas.openxmlformats.org/officeDocument/2006/relationships/hyperlink" Target="https://doi.org/10.7551/mitpress/11657.001.0001" TargetMode="External"/><Relationship Id="rId31" Type="http://schemas.openxmlformats.org/officeDocument/2006/relationships/hyperlink" Target="https://doi.org/10.1080/14484528.2020.1771672" TargetMode="External"/><Relationship Id="rId4" Type="http://schemas.openxmlformats.org/officeDocument/2006/relationships/settings" Target="settings.xml"/><Relationship Id="rId9" Type="http://schemas.openxmlformats.org/officeDocument/2006/relationships/hyperlink" Target="https://doi.org/10.1177/00113921211057609" TargetMode="External"/><Relationship Id="rId14" Type="http://schemas.openxmlformats.org/officeDocument/2006/relationships/hyperlink" Target="https://doi.org/10.%209781526492791" TargetMode="External"/><Relationship Id="rId22" Type="http://schemas.openxmlformats.org/officeDocument/2006/relationships/hyperlink" Target="https://doi.org/10.1016/j.histeuroideas.2009.01.003" TargetMode="External"/><Relationship Id="rId27" Type="http://schemas.openxmlformats.org/officeDocument/2006/relationships/hyperlink" Target="https://doi.org/10.1177/14749041241277932" TargetMode="External"/><Relationship Id="rId30" Type="http://schemas.openxmlformats.org/officeDocument/2006/relationships/hyperlink" Target="https://doi.org/10.1177/1468794106093622" TargetMode="External"/><Relationship Id="rId35" Type="http://schemas.openxmlformats.org/officeDocument/2006/relationships/fontTable" Target="fontTable.xml"/><Relationship Id="rId8" Type="http://schemas.openxmlformats.org/officeDocument/2006/relationships/hyperlink" Target="https://archive.org/details/communessociolog00abra/page/n5/mode/2u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esociologicalreview.org/podcasts/thanks-for-typing/wives-in-the-archives-researching-wives-contributions-to-their-husband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573B-FEFF-409C-ADE5-5B1924AF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8001</Words>
  <Characters>45611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Reviewer 2</cp:lastModifiedBy>
  <cp:revision>3</cp:revision>
  <dcterms:created xsi:type="dcterms:W3CDTF">2025-07-30T13:52:00Z</dcterms:created>
  <dcterms:modified xsi:type="dcterms:W3CDTF">2025-07-30T13:58:00Z</dcterms:modified>
</cp:coreProperties>
</file>