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1366" w14:textId="77777777" w:rsidR="008E4A97" w:rsidRPr="002B26F0" w:rsidRDefault="008E4A97" w:rsidP="008E4A97">
      <w:pPr>
        <w:rPr>
          <w:rFonts w:cstheme="minorHAnsi"/>
        </w:rPr>
      </w:pPr>
    </w:p>
    <w:p w14:paraId="15A7EE40" w14:textId="77777777" w:rsidR="008E4A97" w:rsidRPr="002B26F0" w:rsidRDefault="008E4A97" w:rsidP="008E4A97">
      <w:pPr>
        <w:rPr>
          <w:rFonts w:cstheme="minorHAnsi"/>
          <w:b/>
        </w:rPr>
      </w:pPr>
      <w:r w:rsidRPr="002B26F0">
        <w:rPr>
          <w:rFonts w:cstheme="minorHAnsi"/>
          <w:noProof/>
          <w:lang w:eastAsia="en-GB"/>
        </w:rPr>
        <w:drawing>
          <wp:inline distT="0" distB="0" distL="0" distR="0" wp14:anchorId="1AB264FA" wp14:editId="48D8966C">
            <wp:extent cx="2247265" cy="486410"/>
            <wp:effectExtent l="0" t="0" r="0" b="0"/>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7265" cy="486410"/>
                    </a:xfrm>
                    <a:prstGeom prst="rect">
                      <a:avLst/>
                    </a:prstGeom>
                    <a:noFill/>
                    <a:ln>
                      <a:noFill/>
                    </a:ln>
                  </pic:spPr>
                </pic:pic>
              </a:graphicData>
            </a:graphic>
          </wp:inline>
        </w:drawing>
      </w:r>
    </w:p>
    <w:p w14:paraId="666BB795" w14:textId="77777777" w:rsidR="008E4A97" w:rsidRPr="002B26F0" w:rsidRDefault="008E4A97" w:rsidP="008E4A97">
      <w:pPr>
        <w:rPr>
          <w:rFonts w:cstheme="minorHAnsi"/>
          <w:b/>
        </w:rPr>
      </w:pPr>
    </w:p>
    <w:p w14:paraId="303D2487" w14:textId="5CC7C64B" w:rsidR="00114EAA" w:rsidRPr="002B26F0" w:rsidRDefault="00114EAA" w:rsidP="008E4A97">
      <w:pPr>
        <w:rPr>
          <w:rFonts w:cstheme="minorHAnsi"/>
          <w:bCs/>
        </w:rPr>
      </w:pPr>
      <w:r w:rsidRPr="002B26F0">
        <w:rPr>
          <w:rFonts w:cstheme="minorHAnsi"/>
          <w:b/>
        </w:rPr>
        <w:t>Title:</w:t>
      </w:r>
      <w:r w:rsidRPr="002B26F0">
        <w:rPr>
          <w:rFonts w:cstheme="minorHAnsi"/>
          <w:bCs/>
        </w:rPr>
        <w:t xml:space="preserve"> Individual differences in affective processing</w:t>
      </w:r>
    </w:p>
    <w:p w14:paraId="2CEFBA41" w14:textId="1246504F" w:rsidR="008E4A97" w:rsidRPr="002B26F0" w:rsidRDefault="008E4A97" w:rsidP="008E4A97">
      <w:pPr>
        <w:rPr>
          <w:rFonts w:cstheme="minorHAnsi"/>
          <w:bCs/>
        </w:rPr>
      </w:pPr>
      <w:r w:rsidRPr="002B26F0">
        <w:rPr>
          <w:rFonts w:cstheme="minorHAnsi"/>
          <w:b/>
        </w:rPr>
        <w:t>Debriefing Statement</w:t>
      </w:r>
      <w:r w:rsidR="00114EAA" w:rsidRPr="002B26F0">
        <w:rPr>
          <w:rFonts w:cstheme="minorHAnsi"/>
          <w:b/>
        </w:rPr>
        <w:t xml:space="preserve">: </w:t>
      </w:r>
      <w:r w:rsidR="00114EAA" w:rsidRPr="002B26F0">
        <w:rPr>
          <w:rFonts w:cstheme="minorHAnsi"/>
          <w:bCs/>
        </w:rPr>
        <w:t>Written (</w:t>
      </w:r>
      <w:r w:rsidRPr="002B26F0">
        <w:rPr>
          <w:rFonts w:cstheme="minorHAnsi"/>
          <w:bCs/>
        </w:rPr>
        <w:t>Version no</w:t>
      </w:r>
      <w:r w:rsidR="00114EAA" w:rsidRPr="002B26F0">
        <w:rPr>
          <w:rFonts w:cstheme="minorHAnsi"/>
          <w:bCs/>
        </w:rPr>
        <w:t>. 1</w:t>
      </w:r>
      <w:r w:rsidRPr="002B26F0">
        <w:rPr>
          <w:rFonts w:cstheme="minorHAnsi"/>
          <w:bCs/>
        </w:rPr>
        <w:t xml:space="preserve">, </w:t>
      </w:r>
      <w:r w:rsidR="009B1CAC">
        <w:rPr>
          <w:rFonts w:cstheme="minorHAnsi"/>
          <w:bCs/>
        </w:rPr>
        <w:t>0</w:t>
      </w:r>
      <w:r w:rsidR="00FE5E1A">
        <w:rPr>
          <w:rFonts w:cstheme="minorHAnsi"/>
          <w:bCs/>
        </w:rPr>
        <w:t>6</w:t>
      </w:r>
      <w:r w:rsidR="00114EAA" w:rsidRPr="002B26F0">
        <w:rPr>
          <w:rFonts w:cstheme="minorHAnsi"/>
          <w:bCs/>
        </w:rPr>
        <w:t>/</w:t>
      </w:r>
      <w:r w:rsidR="009B1CAC">
        <w:rPr>
          <w:rFonts w:cstheme="minorHAnsi"/>
          <w:bCs/>
        </w:rPr>
        <w:t>10</w:t>
      </w:r>
      <w:r w:rsidR="00114EAA" w:rsidRPr="002B26F0">
        <w:rPr>
          <w:rFonts w:cstheme="minorHAnsi"/>
          <w:bCs/>
        </w:rPr>
        <w:t>/22</w:t>
      </w:r>
      <w:r w:rsidRPr="002B26F0">
        <w:rPr>
          <w:rFonts w:cstheme="minorHAnsi"/>
          <w:bCs/>
        </w:rPr>
        <w:t>)</w:t>
      </w:r>
    </w:p>
    <w:p w14:paraId="220EA6BE" w14:textId="50AABA81" w:rsidR="00486CCA" w:rsidRPr="002B26F0" w:rsidRDefault="00486CCA" w:rsidP="008E4A97">
      <w:pPr>
        <w:rPr>
          <w:rFonts w:cstheme="minorHAnsi"/>
        </w:rPr>
      </w:pPr>
      <w:r w:rsidRPr="002B26F0">
        <w:rPr>
          <w:rFonts w:cstheme="minorHAnsi"/>
          <w:b/>
          <w:bCs/>
        </w:rPr>
        <w:t>ERGO ID:</w:t>
      </w:r>
      <w:r w:rsidR="00114EAA" w:rsidRPr="002B26F0">
        <w:rPr>
          <w:rFonts w:cstheme="minorHAnsi"/>
          <w:b/>
          <w:bCs/>
        </w:rPr>
        <w:t xml:space="preserve"> </w:t>
      </w:r>
      <w:r w:rsidR="00114EAA" w:rsidRPr="002B26F0">
        <w:rPr>
          <w:rFonts w:cstheme="minorHAnsi"/>
        </w:rPr>
        <w:t>78272</w:t>
      </w:r>
    </w:p>
    <w:p w14:paraId="03C91680" w14:textId="4BEA60CF" w:rsidR="008E4A97" w:rsidRPr="002B26F0" w:rsidRDefault="008E4A97" w:rsidP="008E4A97">
      <w:pPr>
        <w:rPr>
          <w:rFonts w:cstheme="minorHAnsi"/>
        </w:rPr>
      </w:pPr>
    </w:p>
    <w:p w14:paraId="199EFE2A" w14:textId="68B780B0" w:rsidR="00F3687E" w:rsidRPr="002B26F0" w:rsidRDefault="00F3687E" w:rsidP="00F3687E">
      <w:pPr>
        <w:rPr>
          <w:rFonts w:cstheme="minorHAnsi"/>
        </w:rPr>
      </w:pPr>
      <w:r w:rsidRPr="002B26F0">
        <w:rPr>
          <w:rFonts w:cstheme="minorHAnsi"/>
        </w:rPr>
        <w:t xml:space="preserve">Intolerance of Uncertainty (IU) is the </w:t>
      </w:r>
      <w:r w:rsidR="009E2DC2" w:rsidRPr="002B26F0">
        <w:rPr>
          <w:rFonts w:cstheme="minorHAnsi"/>
        </w:rPr>
        <w:t>tendency to find uncertainty distressing and</w:t>
      </w:r>
      <w:r w:rsidRPr="002B26F0">
        <w:rPr>
          <w:rFonts w:cstheme="minorHAnsi"/>
        </w:rPr>
        <w:t xml:space="preserve"> is thought to be related to anxiety-disorders. Recent research in our laboratory shows that IU is related to differences in threat and safety learning, indexed by behavioural and psychophysiological measures (Morriss, Wake et al., 2021</w:t>
      </w:r>
      <w:r w:rsidR="009E2DC2" w:rsidRPr="002B26F0">
        <w:rPr>
          <w:rFonts w:cstheme="minorHAnsi"/>
        </w:rPr>
        <w:t>; Morriss, Zuj, et al., 2021</w:t>
      </w:r>
      <w:r w:rsidRPr="002B26F0">
        <w:rPr>
          <w:rFonts w:cstheme="minorHAnsi"/>
        </w:rPr>
        <w:t xml:space="preserve">). In this study we attempted to expand on this research by finding out whether IU-related differences in threat and safety learning occur in populations who meet different diagnostic categories (e.g. anxiety, obsessive compulsive disorder etc). </w:t>
      </w:r>
    </w:p>
    <w:p w14:paraId="467A56CF" w14:textId="77777777" w:rsidR="00F3687E" w:rsidRPr="002B26F0" w:rsidRDefault="00F3687E" w:rsidP="00F3687E">
      <w:pPr>
        <w:rPr>
          <w:rFonts w:cstheme="minorHAnsi"/>
        </w:rPr>
      </w:pPr>
    </w:p>
    <w:p w14:paraId="7990BDB0" w14:textId="575FFC2B" w:rsidR="00F3687E" w:rsidRPr="002B26F0" w:rsidRDefault="00F3687E" w:rsidP="00F3687E">
      <w:pPr>
        <w:rPr>
          <w:rFonts w:cstheme="minorHAnsi"/>
        </w:rPr>
      </w:pPr>
      <w:r w:rsidRPr="002B26F0">
        <w:rPr>
          <w:rFonts w:cstheme="minorHAnsi"/>
        </w:rPr>
        <w:t xml:space="preserve">Thank you for your time and participating in these studies. Once again results of this study will not include your name or any other identifying characteristics. The experiment did not use deception. You may </w:t>
      </w:r>
      <w:r w:rsidR="009E2DC2" w:rsidRPr="002B26F0">
        <w:rPr>
          <w:rFonts w:cstheme="minorHAnsi"/>
        </w:rPr>
        <w:t>take this debriefing form i</w:t>
      </w:r>
      <w:r w:rsidRPr="002B26F0">
        <w:rPr>
          <w:rFonts w:cstheme="minorHAnsi"/>
        </w:rPr>
        <w:t xml:space="preserve">f you wish. </w:t>
      </w:r>
      <w:r w:rsidR="008779B6" w:rsidRPr="002B26F0">
        <w:rPr>
          <w:rFonts w:cstheme="minorHAnsi"/>
        </w:rPr>
        <w:t>When we have t</w:t>
      </w:r>
      <w:r w:rsidR="009E2DC2" w:rsidRPr="002B26F0">
        <w:rPr>
          <w:rFonts w:cstheme="minorHAnsi"/>
        </w:rPr>
        <w:t>he results of this research</w:t>
      </w:r>
      <w:r w:rsidR="008779B6" w:rsidRPr="002B26F0">
        <w:rPr>
          <w:rFonts w:cstheme="minorHAnsi"/>
        </w:rPr>
        <w:t>, a summary</w:t>
      </w:r>
      <w:r w:rsidR="009E2DC2" w:rsidRPr="002B26F0">
        <w:rPr>
          <w:rFonts w:cstheme="minorHAnsi"/>
        </w:rPr>
        <w:t xml:space="preserve"> </w:t>
      </w:r>
      <w:r w:rsidR="008779B6" w:rsidRPr="002B26F0">
        <w:rPr>
          <w:rFonts w:cstheme="minorHAnsi"/>
        </w:rPr>
        <w:t xml:space="preserve">in article form </w:t>
      </w:r>
      <w:r w:rsidR="009E2DC2" w:rsidRPr="002B26F0">
        <w:rPr>
          <w:rFonts w:cstheme="minorHAnsi"/>
        </w:rPr>
        <w:t xml:space="preserve">will be uploaded </w:t>
      </w:r>
      <w:r w:rsidR="008779B6" w:rsidRPr="002B26F0">
        <w:rPr>
          <w:rFonts w:cstheme="minorHAnsi"/>
        </w:rPr>
        <w:t>to the lead researcher’s open science framework profile, which is freely accessible to anyone (</w:t>
      </w:r>
      <w:hyperlink r:id="rId8" w:history="1">
        <w:r w:rsidR="008779B6" w:rsidRPr="002B26F0">
          <w:rPr>
            <w:rStyle w:val="Hyperlink"/>
            <w:rFonts w:cstheme="minorHAnsi"/>
          </w:rPr>
          <w:t>https://osf.io/9sgh7/</w:t>
        </w:r>
      </w:hyperlink>
      <w:r w:rsidR="008779B6" w:rsidRPr="002B26F0">
        <w:rPr>
          <w:rFonts w:cstheme="minorHAnsi"/>
        </w:rPr>
        <w:t>)</w:t>
      </w:r>
      <w:r w:rsidR="009E2DC2" w:rsidRPr="002B26F0">
        <w:rPr>
          <w:rFonts w:cstheme="minorHAnsi"/>
        </w:rPr>
        <w:t xml:space="preserve">. </w:t>
      </w:r>
      <w:r w:rsidRPr="002B26F0">
        <w:rPr>
          <w:rFonts w:cstheme="minorHAnsi"/>
        </w:rPr>
        <w:t>Please do not hesitate to contact us if you have any further questions</w:t>
      </w:r>
      <w:r w:rsidR="009E2DC2" w:rsidRPr="002B26F0">
        <w:rPr>
          <w:rFonts w:cstheme="minorHAnsi"/>
        </w:rPr>
        <w:t xml:space="preserve"> (research lead: Dr Jayne Morriss; email: j.morriss@soton.ac.uk)</w:t>
      </w:r>
      <w:r w:rsidRPr="002B26F0">
        <w:rPr>
          <w:rFonts w:cstheme="minorHAnsi"/>
        </w:rPr>
        <w:t>.</w:t>
      </w:r>
    </w:p>
    <w:p w14:paraId="5CBD7A60" w14:textId="69A9B62C" w:rsidR="008E4A97" w:rsidRPr="002B26F0" w:rsidRDefault="008E4A97" w:rsidP="008E4A97">
      <w:pPr>
        <w:rPr>
          <w:rFonts w:cstheme="minorHAnsi"/>
        </w:rPr>
      </w:pPr>
    </w:p>
    <w:p w14:paraId="1A16B917" w14:textId="5FDE4FE6" w:rsidR="008E4A97" w:rsidRPr="002B26F0" w:rsidRDefault="008E4A97" w:rsidP="00EC0827">
      <w:pPr>
        <w:rPr>
          <w:rFonts w:cstheme="minorHAnsi"/>
        </w:rPr>
      </w:pPr>
      <w:r w:rsidRPr="002B26F0">
        <w:rPr>
          <w:rFonts w:cstheme="minorHAnsi"/>
        </w:rPr>
        <w:t xml:space="preserve">If you have questions about your rights as a participant in this research, or if you feel that you have been placed at risk, you may contact the </w:t>
      </w:r>
      <w:r w:rsidR="00EC0827" w:rsidRPr="002B26F0">
        <w:rPr>
          <w:rFonts w:cstheme="minorHAnsi"/>
        </w:rPr>
        <w:t xml:space="preserve">University of Southampton </w:t>
      </w:r>
      <w:r w:rsidR="00B37142" w:rsidRPr="002B26F0">
        <w:rPr>
          <w:rFonts w:cstheme="minorHAnsi"/>
        </w:rPr>
        <w:t>Head of Research Integrity and Governance</w:t>
      </w:r>
      <w:r w:rsidR="00EC0827" w:rsidRPr="002B26F0">
        <w:rPr>
          <w:rFonts w:cstheme="minorHAnsi"/>
        </w:rPr>
        <w:t xml:space="preserve"> (023 8059 5058, rgoinfo@soton.ac.uk).</w:t>
      </w:r>
    </w:p>
    <w:p w14:paraId="2391D9E6" w14:textId="77777777" w:rsidR="008E4A97" w:rsidRPr="002B26F0" w:rsidRDefault="008E4A97" w:rsidP="008E4A97">
      <w:pPr>
        <w:rPr>
          <w:rFonts w:cstheme="minorHAnsi"/>
        </w:rPr>
      </w:pPr>
    </w:p>
    <w:p w14:paraId="0E345861" w14:textId="228BC725" w:rsidR="008779B6" w:rsidRPr="002B26F0" w:rsidRDefault="008779B6">
      <w:pPr>
        <w:rPr>
          <w:rFonts w:cstheme="minorHAnsi"/>
          <w:b/>
          <w:bCs/>
        </w:rPr>
      </w:pPr>
      <w:r w:rsidRPr="002B26F0">
        <w:rPr>
          <w:rFonts w:cstheme="minorHAnsi"/>
          <w:b/>
          <w:bCs/>
        </w:rPr>
        <w:t>References</w:t>
      </w:r>
    </w:p>
    <w:p w14:paraId="71DF32F2" w14:textId="67639D3F" w:rsidR="00E52534" w:rsidRPr="002B26F0" w:rsidRDefault="008779B6">
      <w:pPr>
        <w:rPr>
          <w:rFonts w:cstheme="minorHAnsi"/>
        </w:rPr>
      </w:pPr>
      <w:r w:rsidRPr="002B26F0">
        <w:rPr>
          <w:rFonts w:cstheme="minorHAnsi"/>
        </w:rPr>
        <w:t xml:space="preserve">Morriss, J., Wake, S., Elizabeth, C., &amp; Van Reekum, C. M. (2021). I doubt it is safe: A meta-analysis of self-reported intolerance of uncertainty and threat extinction training. </w:t>
      </w:r>
      <w:r w:rsidRPr="002B26F0">
        <w:rPr>
          <w:rFonts w:cstheme="minorHAnsi"/>
          <w:i/>
          <w:iCs/>
        </w:rPr>
        <w:t>Biological Psychiatry Global Open Science</w:t>
      </w:r>
      <w:r w:rsidRPr="002B26F0">
        <w:rPr>
          <w:rFonts w:cstheme="minorHAnsi"/>
        </w:rPr>
        <w:t>, 1(3), 171-179.</w:t>
      </w:r>
    </w:p>
    <w:p w14:paraId="73946CAD" w14:textId="201A0D2E" w:rsidR="008779B6" w:rsidRPr="002B26F0" w:rsidRDefault="008779B6">
      <w:pPr>
        <w:rPr>
          <w:rFonts w:cstheme="minorHAnsi"/>
        </w:rPr>
      </w:pPr>
    </w:p>
    <w:p w14:paraId="22785995" w14:textId="733B4F81" w:rsidR="008779B6" w:rsidRPr="002B26F0" w:rsidRDefault="008779B6">
      <w:pPr>
        <w:rPr>
          <w:rFonts w:cstheme="minorHAnsi"/>
        </w:rPr>
      </w:pPr>
      <w:r w:rsidRPr="002B26F0">
        <w:rPr>
          <w:rFonts w:cstheme="minorHAnsi"/>
        </w:rPr>
        <w:t xml:space="preserve">Morriss, J., Zuj, D. V., &amp; Mertens, G. (2021). The role of intolerance of uncertainty in classical threat conditioning: Recent developments and directions for future research. </w:t>
      </w:r>
      <w:r w:rsidRPr="002B26F0">
        <w:rPr>
          <w:rFonts w:cstheme="minorHAnsi"/>
          <w:i/>
          <w:iCs/>
        </w:rPr>
        <w:t>International Journal of Psychophysiology</w:t>
      </w:r>
      <w:r w:rsidRPr="002B26F0">
        <w:rPr>
          <w:rFonts w:cstheme="minorHAnsi"/>
        </w:rPr>
        <w:t>, 166, 116-126.</w:t>
      </w:r>
    </w:p>
    <w:p w14:paraId="4565F99B" w14:textId="74257EF4" w:rsidR="00D53B18" w:rsidRPr="002B26F0" w:rsidRDefault="00D53B18">
      <w:pPr>
        <w:rPr>
          <w:rFonts w:cstheme="minorHAnsi"/>
        </w:rPr>
      </w:pPr>
    </w:p>
    <w:p w14:paraId="5D845A10" w14:textId="13FC3716" w:rsidR="00D53B18" w:rsidRPr="002B26F0" w:rsidRDefault="00D53B18">
      <w:pPr>
        <w:rPr>
          <w:rFonts w:cstheme="minorHAnsi"/>
          <w:b/>
          <w:bCs/>
        </w:rPr>
      </w:pPr>
      <w:r w:rsidRPr="002B26F0">
        <w:rPr>
          <w:rFonts w:cstheme="minorHAnsi"/>
          <w:b/>
          <w:bCs/>
        </w:rPr>
        <w:t>Sources of support</w:t>
      </w:r>
    </w:p>
    <w:p w14:paraId="40254B5A" w14:textId="4371508D" w:rsidR="00D53B18" w:rsidRPr="002B26F0" w:rsidRDefault="00D53B18" w:rsidP="00D53B18">
      <w:pPr>
        <w:rPr>
          <w:rFonts w:cstheme="minorHAnsi"/>
        </w:rPr>
      </w:pPr>
      <w:r w:rsidRPr="002B26F0">
        <w:rPr>
          <w:rFonts w:cstheme="minorHAnsi"/>
        </w:rPr>
        <w:t xml:space="preserve">In this study you completed some questionnaires relating to </w:t>
      </w:r>
      <w:r w:rsidR="002B26F0" w:rsidRPr="002B26F0">
        <w:rPr>
          <w:rFonts w:cstheme="minorHAnsi"/>
        </w:rPr>
        <w:t>your mental health</w:t>
      </w:r>
      <w:r w:rsidRPr="002B26F0">
        <w:rPr>
          <w:rFonts w:cstheme="minorHAnsi"/>
        </w:rPr>
        <w:t xml:space="preserve">. This leaflet is given to all </w:t>
      </w:r>
      <w:r w:rsidR="002B26F0" w:rsidRPr="002B26F0">
        <w:rPr>
          <w:rFonts w:cstheme="minorHAnsi"/>
        </w:rPr>
        <w:t>participants</w:t>
      </w:r>
      <w:r w:rsidRPr="002B26F0">
        <w:rPr>
          <w:rFonts w:cstheme="minorHAnsi"/>
        </w:rPr>
        <w:t xml:space="preserve"> who participated in these studies. Here are some potential sources of support if you should feel it would be helpful to seek some help. </w:t>
      </w:r>
    </w:p>
    <w:p w14:paraId="7229A9A5" w14:textId="435E0ECF" w:rsidR="002B26F0" w:rsidRPr="002B26F0" w:rsidRDefault="002B26F0" w:rsidP="00D53B18">
      <w:pPr>
        <w:rPr>
          <w:rFonts w:cstheme="minorHAnsi"/>
        </w:rPr>
      </w:pPr>
    </w:p>
    <w:p w14:paraId="456105A1" w14:textId="311FF5C5" w:rsidR="002B26F0" w:rsidRPr="002B26F0" w:rsidRDefault="002B26F0" w:rsidP="002B26F0">
      <w:pPr>
        <w:pStyle w:val="ListParagraph"/>
        <w:numPr>
          <w:ilvl w:val="0"/>
          <w:numId w:val="1"/>
        </w:numPr>
        <w:rPr>
          <w:rFonts w:cstheme="minorHAnsi"/>
          <w:sz w:val="24"/>
          <w:szCs w:val="24"/>
        </w:rPr>
      </w:pPr>
      <w:r w:rsidRPr="002B26F0">
        <w:rPr>
          <w:rFonts w:cstheme="minorHAnsi"/>
          <w:sz w:val="24"/>
          <w:szCs w:val="24"/>
        </w:rPr>
        <w:t xml:space="preserve">Your General Practitioner, who will be able to offer support or arrange for you to be referred to a counsellor/therapist. </w:t>
      </w:r>
      <w:r w:rsidRPr="002B26F0">
        <w:rPr>
          <w:rFonts w:cstheme="minorHAnsi"/>
          <w:sz w:val="24"/>
          <w:szCs w:val="24"/>
        </w:rPr>
        <w:br/>
      </w:r>
    </w:p>
    <w:p w14:paraId="3621DD03" w14:textId="77777777" w:rsidR="002B26F0" w:rsidRPr="002B26F0" w:rsidRDefault="002B26F0" w:rsidP="002B26F0">
      <w:pPr>
        <w:pStyle w:val="ListParagraph"/>
        <w:numPr>
          <w:ilvl w:val="0"/>
          <w:numId w:val="1"/>
        </w:numPr>
        <w:rPr>
          <w:rFonts w:cstheme="minorHAnsi"/>
          <w:sz w:val="24"/>
          <w:szCs w:val="24"/>
        </w:rPr>
      </w:pPr>
      <w:r w:rsidRPr="002B26F0">
        <w:rPr>
          <w:rFonts w:cstheme="minorHAnsi"/>
          <w:sz w:val="24"/>
          <w:szCs w:val="24"/>
        </w:rPr>
        <w:lastRenderedPageBreak/>
        <w:t xml:space="preserve">Your Personal Tutor or the Principal Investigator of the study you have taken part in, either of whom will be able to offer you guidance about other sources of support. </w:t>
      </w:r>
      <w:r w:rsidRPr="002B26F0">
        <w:rPr>
          <w:rFonts w:cstheme="minorHAnsi"/>
          <w:sz w:val="24"/>
          <w:szCs w:val="24"/>
        </w:rPr>
        <w:br/>
      </w:r>
    </w:p>
    <w:p w14:paraId="4C2888AB" w14:textId="158CB9C1" w:rsidR="002B26F0" w:rsidRPr="002B26F0" w:rsidRDefault="002B26F0" w:rsidP="002B26F0">
      <w:pPr>
        <w:pStyle w:val="ListParagraph"/>
        <w:numPr>
          <w:ilvl w:val="0"/>
          <w:numId w:val="1"/>
        </w:numPr>
        <w:rPr>
          <w:rFonts w:cstheme="minorHAnsi"/>
          <w:sz w:val="24"/>
          <w:szCs w:val="24"/>
        </w:rPr>
      </w:pPr>
      <w:r w:rsidRPr="002B26F0">
        <w:rPr>
          <w:rFonts w:cstheme="minorHAnsi"/>
          <w:sz w:val="24"/>
          <w:szCs w:val="24"/>
        </w:rPr>
        <w:t>A national organisation, such as the Samaritans. You can call the Samaritans for free 24 hours a day, 7 days a week on 116 123, or you can call in at the local branch for Southampton: phone:  0330 094 5717</w:t>
      </w:r>
    </w:p>
    <w:p w14:paraId="0A6AFC63" w14:textId="77777777" w:rsidR="002B26F0" w:rsidRPr="002B26F0" w:rsidRDefault="002B26F0" w:rsidP="00D53B18">
      <w:pPr>
        <w:rPr>
          <w:rFonts w:cstheme="minorHAnsi"/>
        </w:rPr>
      </w:pPr>
    </w:p>
    <w:p w14:paraId="4DDA0602" w14:textId="77777777" w:rsidR="00D53B18" w:rsidRPr="002B26F0" w:rsidRDefault="00D53B18">
      <w:pPr>
        <w:rPr>
          <w:rFonts w:cstheme="minorHAnsi"/>
        </w:rPr>
      </w:pPr>
    </w:p>
    <w:sectPr w:rsidR="00D53B18" w:rsidRPr="002B26F0">
      <w:headerReference w:type="default" r:id="rId9"/>
      <w:endnotePr>
        <w:numFmt w:val="decimal"/>
      </w:endnotePr>
      <w:pgSz w:w="11905" w:h="16837"/>
      <w:pgMar w:top="1440" w:right="1440" w:bottom="1076" w:left="1440" w:header="1440" w:footer="10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AB621" w14:textId="77777777" w:rsidR="000830B6" w:rsidRDefault="000830B6">
      <w:r>
        <w:separator/>
      </w:r>
    </w:p>
  </w:endnote>
  <w:endnote w:type="continuationSeparator" w:id="0">
    <w:p w14:paraId="202D661C" w14:textId="77777777" w:rsidR="000830B6" w:rsidRDefault="0008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4AB38" w14:textId="77777777" w:rsidR="000830B6" w:rsidRDefault="000830B6">
      <w:r>
        <w:separator/>
      </w:r>
    </w:p>
  </w:footnote>
  <w:footnote w:type="continuationSeparator" w:id="0">
    <w:p w14:paraId="78E1455B" w14:textId="77777777" w:rsidR="000830B6" w:rsidRDefault="0008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E786" w14:textId="77777777" w:rsidR="00735EE9" w:rsidRDefault="00FE5E1A">
    <w:pPr>
      <w:widowControl w:val="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84E6D"/>
    <w:multiLevelType w:val="hybridMultilevel"/>
    <w:tmpl w:val="53FA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52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97"/>
    <w:rsid w:val="00036270"/>
    <w:rsid w:val="00055157"/>
    <w:rsid w:val="000830B6"/>
    <w:rsid w:val="00114EAA"/>
    <w:rsid w:val="002B26F0"/>
    <w:rsid w:val="002D34F3"/>
    <w:rsid w:val="0030205B"/>
    <w:rsid w:val="00313AE3"/>
    <w:rsid w:val="00422775"/>
    <w:rsid w:val="00446A46"/>
    <w:rsid w:val="00486CCA"/>
    <w:rsid w:val="006559AF"/>
    <w:rsid w:val="007D09CD"/>
    <w:rsid w:val="008779B6"/>
    <w:rsid w:val="00886705"/>
    <w:rsid w:val="008E4A97"/>
    <w:rsid w:val="0099544C"/>
    <w:rsid w:val="009B1CAC"/>
    <w:rsid w:val="009E2DC2"/>
    <w:rsid w:val="00A965BE"/>
    <w:rsid w:val="00B37142"/>
    <w:rsid w:val="00B528CE"/>
    <w:rsid w:val="00D53B18"/>
    <w:rsid w:val="00EC0827"/>
    <w:rsid w:val="00F3687E"/>
    <w:rsid w:val="00FC503F"/>
    <w:rsid w:val="00FE5E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B8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A97"/>
    <w:rPr>
      <w:color w:val="0563C1" w:themeColor="hyperlink"/>
      <w:u w:val="single"/>
    </w:rPr>
  </w:style>
  <w:style w:type="character" w:styleId="UnresolvedMention">
    <w:name w:val="Unresolved Mention"/>
    <w:basedOn w:val="DefaultParagraphFont"/>
    <w:uiPriority w:val="99"/>
    <w:semiHidden/>
    <w:unhideWhenUsed/>
    <w:rsid w:val="008779B6"/>
    <w:rPr>
      <w:color w:val="605E5C"/>
      <w:shd w:val="clear" w:color="auto" w:fill="E1DFDD"/>
    </w:rPr>
  </w:style>
  <w:style w:type="paragraph" w:styleId="ListParagraph">
    <w:name w:val="List Paragraph"/>
    <w:basedOn w:val="Normal"/>
    <w:uiPriority w:val="34"/>
    <w:qFormat/>
    <w:rsid w:val="002B26F0"/>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9sgh7/"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C.A.</dc:creator>
  <cp:keywords/>
  <dc:description/>
  <cp:lastModifiedBy>Jayne Morriss</cp:lastModifiedBy>
  <cp:revision>7</cp:revision>
  <dcterms:created xsi:type="dcterms:W3CDTF">2022-09-29T13:04:00Z</dcterms:created>
  <dcterms:modified xsi:type="dcterms:W3CDTF">2022-10-06T16:37:00Z</dcterms:modified>
</cp:coreProperties>
</file>