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E1CBF" w14:textId="0A3AEFB3" w:rsidR="00E4272B" w:rsidRPr="00560F65" w:rsidRDefault="0030528D" w:rsidP="004B785C">
      <w:pPr>
        <w:spacing w:after="0" w:line="240" w:lineRule="auto"/>
        <w:jc w:val="center"/>
        <w:rPr>
          <w:rFonts w:ascii="Times New Roman" w:hAnsi="Times New Roman" w:cs="Times New Roman"/>
          <w:b/>
          <w:bCs/>
          <w:sz w:val="28"/>
          <w:szCs w:val="28"/>
          <w:lang w:val="en-GB"/>
        </w:rPr>
      </w:pPr>
      <w:r w:rsidRPr="00560F65">
        <w:rPr>
          <w:rFonts w:ascii="Times New Roman" w:hAnsi="Times New Roman" w:cs="Times New Roman"/>
          <w:b/>
          <w:bCs/>
          <w:sz w:val="28"/>
          <w:szCs w:val="28"/>
          <w:lang w:val="en-GB"/>
        </w:rPr>
        <w:t xml:space="preserve">Free-Running CFD Analysis of ONRT Course-Keeping in Calm and Head Waves for </w:t>
      </w:r>
      <w:r w:rsidR="005F7EBE" w:rsidRPr="00560F65">
        <w:rPr>
          <w:rFonts w:ascii="Times New Roman" w:hAnsi="Times New Roman" w:cs="Times New Roman"/>
          <w:b/>
          <w:bCs/>
          <w:sz w:val="28"/>
          <w:szCs w:val="28"/>
          <w:lang w:val="en-GB"/>
        </w:rPr>
        <w:t>Energy-Efficient RPM Control Strategies</w:t>
      </w:r>
    </w:p>
    <w:p w14:paraId="31F5FD17" w14:textId="77777777" w:rsidR="005F7EBE" w:rsidRPr="00F70937" w:rsidRDefault="005F7EBE" w:rsidP="004B785C">
      <w:pPr>
        <w:spacing w:after="0" w:line="240" w:lineRule="auto"/>
        <w:jc w:val="center"/>
        <w:rPr>
          <w:rFonts w:ascii="Times New Roman" w:hAnsi="Times New Roman" w:cs="Times New Roman"/>
          <w:b/>
          <w:bCs/>
          <w:lang w:val="en-US"/>
        </w:rPr>
      </w:pPr>
    </w:p>
    <w:p w14:paraId="6D61B482" w14:textId="2C912005" w:rsidR="00715B50" w:rsidRDefault="0090203B" w:rsidP="004B785C">
      <w:pPr>
        <w:spacing w:after="0" w:line="240" w:lineRule="auto"/>
        <w:jc w:val="center"/>
        <w:rPr>
          <w:rFonts w:ascii="Times New Roman" w:hAnsi="Times New Roman" w:cs="Times New Roman"/>
          <w:b/>
          <w:bCs/>
          <w:lang w:val="en-US"/>
        </w:rPr>
      </w:pPr>
      <w:r>
        <w:rPr>
          <w:rFonts w:ascii="Times New Roman" w:hAnsi="Times New Roman" w:cs="Times New Roman"/>
          <w:b/>
          <w:bCs/>
          <w:lang w:val="en-US"/>
        </w:rPr>
        <w:t>Muhammed Talha Ozdenoglu</w:t>
      </w:r>
      <w:r w:rsidR="00FC0E88">
        <w:rPr>
          <w:rStyle w:val="FootnoteReference"/>
          <w:rFonts w:ascii="Times New Roman" w:hAnsi="Times New Roman" w:cs="Times New Roman"/>
          <w:b/>
          <w:bCs/>
          <w:lang w:val="en-US"/>
        </w:rPr>
        <w:footnoteReference w:id="1"/>
      </w:r>
      <w:r w:rsidR="00E4272B" w:rsidRPr="00F70937">
        <w:rPr>
          <w:rFonts w:ascii="Times New Roman" w:hAnsi="Times New Roman" w:cs="Times New Roman"/>
          <w:b/>
          <w:bCs/>
          <w:lang w:val="en-US"/>
        </w:rPr>
        <w:t xml:space="preserve">, </w:t>
      </w:r>
      <w:r w:rsidR="006B2400">
        <w:rPr>
          <w:rFonts w:ascii="Times New Roman" w:hAnsi="Times New Roman" w:cs="Times New Roman"/>
          <w:b/>
          <w:bCs/>
          <w:lang w:val="en-US"/>
        </w:rPr>
        <w:t>Stephen Turnock</w:t>
      </w:r>
      <w:r w:rsidR="00715B50">
        <w:rPr>
          <w:rFonts w:ascii="Times New Roman" w:hAnsi="Times New Roman" w:cs="Times New Roman"/>
          <w:b/>
          <w:bCs/>
          <w:lang w:val="en-US"/>
        </w:rPr>
        <w:t xml:space="preserve">, and </w:t>
      </w:r>
      <w:r w:rsidR="006B2400">
        <w:rPr>
          <w:rFonts w:ascii="Times New Roman" w:hAnsi="Times New Roman" w:cs="Times New Roman"/>
          <w:b/>
          <w:bCs/>
          <w:lang w:val="en-US"/>
        </w:rPr>
        <w:t>Tahsin Tezdogan</w:t>
      </w:r>
    </w:p>
    <w:p w14:paraId="5EFF86AE" w14:textId="77777777" w:rsidR="006A41D8" w:rsidRDefault="006A41D8" w:rsidP="004B785C">
      <w:pPr>
        <w:spacing w:after="0" w:line="240" w:lineRule="auto"/>
        <w:jc w:val="center"/>
        <w:rPr>
          <w:rFonts w:ascii="Times New Roman" w:hAnsi="Times New Roman" w:cs="Times New Roman"/>
          <w:b/>
          <w:bCs/>
          <w:lang w:val="en-US"/>
        </w:rPr>
      </w:pPr>
    </w:p>
    <w:p w14:paraId="6C9E299D" w14:textId="77777777" w:rsidR="009F4931" w:rsidRPr="00560F65" w:rsidRDefault="009F4931" w:rsidP="004B785C">
      <w:pPr>
        <w:jc w:val="center"/>
        <w:rPr>
          <w:rFonts w:ascii="Times New Roman" w:hAnsi="Times New Roman" w:cs="Times New Roman"/>
          <w:i/>
          <w:iCs/>
          <w:sz w:val="12"/>
          <w:szCs w:val="12"/>
          <w:lang w:val="en-GB"/>
        </w:rPr>
      </w:pPr>
      <w:r w:rsidRPr="00560F65">
        <w:rPr>
          <w:rFonts w:ascii="Times New Roman" w:hAnsi="Times New Roman" w:cs="Times New Roman"/>
          <w:lang w:val="en-GB"/>
        </w:rPr>
        <w:t>Department of Civil, Maritime and Environmental Engineering, School of Engineering, University of Southampton, Boldrewood Innovation Campus, Building 176, SO16 7QF, U.K.</w:t>
      </w:r>
    </w:p>
    <w:p w14:paraId="23550B9C" w14:textId="77777777" w:rsidR="005B18E6" w:rsidRPr="00AF5694" w:rsidRDefault="005B18E6" w:rsidP="004B785C">
      <w:pPr>
        <w:spacing w:before="100" w:beforeAutospacing="1" w:after="100" w:afterAutospacing="1" w:line="240" w:lineRule="auto"/>
        <w:jc w:val="both"/>
        <w:outlineLvl w:val="2"/>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t>1. Introduction</w:t>
      </w:r>
    </w:p>
    <w:p w14:paraId="7566E04B" w14:textId="441EE110" w:rsidR="00EE33DF" w:rsidRPr="00EE33DF" w:rsidRDefault="00EE33DF" w:rsidP="004B785C">
      <w:pPr>
        <w:spacing w:before="100" w:beforeAutospacing="1" w:after="100" w:afterAutospacing="1" w:line="240" w:lineRule="auto"/>
        <w:jc w:val="both"/>
        <w:rPr>
          <w:rFonts w:ascii="Times New Roman" w:hAnsi="Times New Roman" w:cs="Times New Roman"/>
          <w:lang w:val="en-GB"/>
        </w:rPr>
      </w:pPr>
      <w:r w:rsidRPr="00EE33DF">
        <w:rPr>
          <w:rFonts w:ascii="Times New Roman" w:hAnsi="Times New Roman" w:cs="Times New Roman"/>
          <w:lang w:val="en-GB"/>
        </w:rPr>
        <w:t>The accurate prediction of ship manoeuvring behaviour in various sea conditions is essential for ensuring safety, energy efficiency, and design optimi</w:t>
      </w:r>
      <w:r w:rsidR="00E332DD">
        <w:rPr>
          <w:rFonts w:ascii="Times New Roman" w:hAnsi="Times New Roman" w:cs="Times New Roman"/>
          <w:lang w:val="en-GB"/>
        </w:rPr>
        <w:t>s</w:t>
      </w:r>
      <w:r w:rsidRPr="00EE33DF">
        <w:rPr>
          <w:rFonts w:ascii="Times New Roman" w:hAnsi="Times New Roman" w:cs="Times New Roman"/>
          <w:lang w:val="en-GB"/>
        </w:rPr>
        <w:t>ation</w:t>
      </w:r>
      <w:r w:rsidR="00E332DD">
        <w:rPr>
          <w:rFonts w:ascii="Times New Roman" w:hAnsi="Times New Roman" w:cs="Times New Roman"/>
          <w:lang w:val="en-GB"/>
        </w:rPr>
        <w:t xml:space="preserve">, </w:t>
      </w:r>
      <w:r w:rsidRPr="00EE33DF">
        <w:rPr>
          <w:rFonts w:ascii="Times New Roman" w:hAnsi="Times New Roman" w:cs="Times New Roman"/>
          <w:lang w:val="en-GB"/>
        </w:rPr>
        <w:t>especially for advanced naval hull forms such as the Office of Naval Research Tumblehome (ONRT) surface combatant. In response to evolving demands in naval hydrodynamics and control technologies, computational fluid dynamics (CFD) simulations have become an indispensable tool, offering high-fidelity insights into complex fluid–structure interactions and propulsion dynamics.</w:t>
      </w:r>
    </w:p>
    <w:p w14:paraId="06B7949C" w14:textId="77777777" w:rsidR="00EE33DF" w:rsidRPr="00EE33DF" w:rsidRDefault="00EE33DF" w:rsidP="004B785C">
      <w:pPr>
        <w:spacing w:before="100" w:beforeAutospacing="1" w:after="100" w:afterAutospacing="1" w:line="240" w:lineRule="auto"/>
        <w:jc w:val="both"/>
        <w:rPr>
          <w:rFonts w:ascii="Times New Roman" w:hAnsi="Times New Roman" w:cs="Times New Roman"/>
          <w:lang w:val="en-GB"/>
        </w:rPr>
      </w:pPr>
      <w:r w:rsidRPr="00EE33DF">
        <w:rPr>
          <w:rFonts w:ascii="Times New Roman" w:hAnsi="Times New Roman" w:cs="Times New Roman"/>
          <w:lang w:val="en-GB"/>
        </w:rPr>
        <w:t>This study presents an initial step in a broader research effort aimed at developing and validating energy-efficient propulsion control strategies. Herein, we focus on two ONRT benchmark scenarios involving free-running self-propelled simulations: one in calm water and the other in regular head waves. Both utilize a rudder-based autopilot controller for course keeping and a fixed RPM twin-propeller setup to mirror experimental conditions. These cases serve as numerical baselines, allowing future comparisons with advanced adaptive control frameworks that aim to reduce energy consumption in waves by regulating the propeller RPM in real-time.</w:t>
      </w:r>
    </w:p>
    <w:p w14:paraId="78DF7946" w14:textId="77777777" w:rsidR="000B07EB" w:rsidRDefault="00CD1719" w:rsidP="004B785C">
      <w:pPr>
        <w:spacing w:before="100" w:beforeAutospacing="1" w:after="100" w:afterAutospacing="1" w:line="240" w:lineRule="auto"/>
        <w:jc w:val="both"/>
        <w:rPr>
          <w:rFonts w:ascii="Times New Roman" w:eastAsia="Times New Roman" w:hAnsi="Times New Roman" w:cs="Times New Roman"/>
          <w:b/>
          <w:bCs/>
          <w:lang w:val="en-GB" w:eastAsia="en-GB"/>
        </w:rPr>
      </w:pPr>
      <w:r w:rsidRPr="00433C78">
        <w:rPr>
          <w:rFonts w:ascii="Times New Roman" w:eastAsia="Times New Roman" w:hAnsi="Times New Roman" w:cs="Times New Roman"/>
          <w:b/>
          <w:bCs/>
          <w:lang w:val="en-GB" w:eastAsia="en-GB"/>
        </w:rPr>
        <w:t>Literature review:</w:t>
      </w:r>
    </w:p>
    <w:p w14:paraId="0019998F" w14:textId="77777777" w:rsidR="000B07EB" w:rsidRDefault="00703822" w:rsidP="004B785C">
      <w:pPr>
        <w:spacing w:before="100" w:beforeAutospacing="1" w:after="100" w:afterAutospacing="1" w:line="240" w:lineRule="auto"/>
        <w:jc w:val="both"/>
        <w:rPr>
          <w:rFonts w:ascii="Times New Roman" w:eastAsia="Times New Roman" w:hAnsi="Times New Roman" w:cs="Times New Roman"/>
          <w:b/>
          <w:bCs/>
          <w:lang w:val="en-GB" w:eastAsia="en-GB"/>
        </w:rPr>
      </w:pPr>
      <w:r w:rsidRPr="00703822">
        <w:rPr>
          <w:rFonts w:ascii="Times New Roman" w:hAnsi="Times New Roman" w:cs="Times New Roman"/>
          <w:lang w:val="en-GB"/>
        </w:rPr>
        <w:t xml:space="preserve">The use of CFD for predicting ship manoeuvring and course-keeping performance has seen increasing application, particularly for benchmark hulls such as the ONRT surface combatant. Araki et al. (2023) highlighted the value of free-running simulations in evaluating side force and yaw dynamics under realistic conditions. </w:t>
      </w:r>
      <w:proofErr w:type="spellStart"/>
      <w:r w:rsidRPr="00703822">
        <w:rPr>
          <w:rFonts w:ascii="Times New Roman" w:hAnsi="Times New Roman" w:cs="Times New Roman"/>
          <w:lang w:val="en-GB"/>
        </w:rPr>
        <w:t>Durasević</w:t>
      </w:r>
      <w:proofErr w:type="spellEnd"/>
      <w:r w:rsidRPr="00703822">
        <w:rPr>
          <w:rFonts w:ascii="Times New Roman" w:hAnsi="Times New Roman" w:cs="Times New Roman"/>
          <w:lang w:val="en-GB"/>
        </w:rPr>
        <w:t xml:space="preserve"> et al. (2024) further demonstrated improved agreement with experiments by employing a partially rotating grid (P method) over traditional actuator disc models.</w:t>
      </w:r>
    </w:p>
    <w:p w14:paraId="6C86A2FC" w14:textId="77777777" w:rsidR="000B07EB" w:rsidRDefault="00703822" w:rsidP="004B785C">
      <w:pPr>
        <w:spacing w:before="100" w:beforeAutospacing="1" w:after="100" w:afterAutospacing="1" w:line="240" w:lineRule="auto"/>
        <w:jc w:val="both"/>
        <w:rPr>
          <w:rFonts w:ascii="Times New Roman" w:eastAsia="Times New Roman" w:hAnsi="Times New Roman" w:cs="Times New Roman"/>
          <w:b/>
          <w:bCs/>
          <w:lang w:val="en-GB" w:eastAsia="en-GB"/>
        </w:rPr>
      </w:pPr>
      <w:r w:rsidRPr="00703822">
        <w:rPr>
          <w:rFonts w:ascii="Times New Roman" w:hAnsi="Times New Roman" w:cs="Times New Roman"/>
          <w:lang w:val="en-GB"/>
        </w:rPr>
        <w:t xml:space="preserve">Rudder control strategies, typically based on PID-type autopilots, have been commonly implemented for heading stabilization in CFD-based simulations. Zhang et al. (2024) applied such methods on ONRT with a stern flap to enhance efficiency in resonance waves, while Kim et al. (2021) captured 6DOF motions using overset grid approaches. Though full manoeuvring scenarios such as </w:t>
      </w:r>
      <w:proofErr w:type="gramStart"/>
      <w:r w:rsidRPr="00703822">
        <w:rPr>
          <w:rFonts w:ascii="Times New Roman" w:hAnsi="Times New Roman" w:cs="Times New Roman"/>
          <w:lang w:val="en-GB"/>
        </w:rPr>
        <w:t>zig-zag</w:t>
      </w:r>
      <w:proofErr w:type="gramEnd"/>
      <w:r w:rsidRPr="00703822">
        <w:rPr>
          <w:rFonts w:ascii="Times New Roman" w:hAnsi="Times New Roman" w:cs="Times New Roman"/>
          <w:lang w:val="en-GB"/>
        </w:rPr>
        <w:t xml:space="preserve"> and turning circles have been studied (e.g., Shang et al., 2021), limited work has focused on steady course-keeping in waves as a foundation for propulsion control development.</w:t>
      </w:r>
    </w:p>
    <w:p w14:paraId="57398F8B" w14:textId="5BA5F272" w:rsidR="000B07EB" w:rsidRPr="00C94D09" w:rsidRDefault="00703822" w:rsidP="004B785C">
      <w:pPr>
        <w:spacing w:before="100" w:beforeAutospacing="1" w:after="100" w:afterAutospacing="1" w:line="240" w:lineRule="auto"/>
        <w:jc w:val="both"/>
        <w:rPr>
          <w:rFonts w:ascii="Times New Roman" w:eastAsia="Times New Roman" w:hAnsi="Times New Roman" w:cs="Times New Roman"/>
          <w:b/>
          <w:bCs/>
          <w:lang w:val="en-GB" w:eastAsia="en-GB"/>
        </w:rPr>
      </w:pPr>
      <w:r w:rsidRPr="00703822">
        <w:rPr>
          <w:rFonts w:ascii="Times New Roman" w:hAnsi="Times New Roman" w:cs="Times New Roman"/>
          <w:lang w:val="en-GB"/>
        </w:rPr>
        <w:t>The accuracy of propeller modelling also plays a key role in such simulations. While body-force actuator disc methods remain efficient (Jin et al., 2019), discretized models more accurately capture stern flow effects (Aram &amp; Mucha, 2023).</w:t>
      </w:r>
      <w:r w:rsidR="00C94D09">
        <w:rPr>
          <w:rFonts w:ascii="Times New Roman" w:hAnsi="Times New Roman" w:cs="Times New Roman"/>
          <w:lang w:val="en-GB"/>
        </w:rPr>
        <w:t xml:space="preserve"> </w:t>
      </w:r>
      <w:r w:rsidR="00C94D09" w:rsidRPr="00C94D09">
        <w:rPr>
          <w:rFonts w:ascii="Times New Roman" w:hAnsi="Times New Roman" w:cs="Times New Roman"/>
          <w:lang w:val="en-GB"/>
        </w:rPr>
        <w:t>Wang et al. (2018) compared actuator disk and discretized propeller models in ONRT manoeuvring simulations under wave conditions, showing that the discretized model provided more accurate predictions of yaw response and added resistance. They also implemented a heading control scheme, highlighting the importance of accurate propulsion modelling for realistic manoeuvring behaviour. In this study, a discretized propeller model is similarly used to better capture stern flow effects.</w:t>
      </w:r>
    </w:p>
    <w:p w14:paraId="7F5712E2" w14:textId="77777777" w:rsidR="000B07EB" w:rsidRDefault="00703822" w:rsidP="004B785C">
      <w:pPr>
        <w:spacing w:before="100" w:beforeAutospacing="1" w:after="100" w:afterAutospacing="1" w:line="240" w:lineRule="auto"/>
        <w:jc w:val="both"/>
        <w:rPr>
          <w:rFonts w:ascii="Times New Roman" w:hAnsi="Times New Roman" w:cs="Times New Roman"/>
          <w:lang w:val="en-GB"/>
        </w:rPr>
      </w:pPr>
      <w:r w:rsidRPr="00703822">
        <w:rPr>
          <w:rFonts w:ascii="Times New Roman" w:hAnsi="Times New Roman" w:cs="Times New Roman"/>
          <w:lang w:val="en-GB"/>
        </w:rPr>
        <w:lastRenderedPageBreak/>
        <w:t>In parallel, modern control theory has underscored the importance of adapting to environmental disturbances and system uncertainty. Xu et al. (2021) proposed an adaptive controller capable of handling model variability, and Fossen &amp; Lekkas (2016) reviewed advanced observer-based and</w:t>
      </w:r>
      <w:r w:rsidR="000B07EB">
        <w:rPr>
          <w:rFonts w:ascii="Times New Roman" w:hAnsi="Times New Roman" w:cs="Times New Roman"/>
          <w:lang w:val="en-GB"/>
        </w:rPr>
        <w:t xml:space="preserve"> </w:t>
      </w:r>
      <w:r w:rsidRPr="00703822">
        <w:rPr>
          <w:rFonts w:ascii="Times New Roman" w:hAnsi="Times New Roman" w:cs="Times New Roman"/>
          <w:lang w:val="en-GB"/>
        </w:rPr>
        <w:t>allocation strategies for marine craft positioning. These approaches suggest a shift toward more responsive control systems in complex seaways.</w:t>
      </w:r>
    </w:p>
    <w:p w14:paraId="10B1169E" w14:textId="57FF7C79" w:rsidR="00703822" w:rsidRPr="00703822" w:rsidRDefault="00703822" w:rsidP="004B785C">
      <w:pPr>
        <w:spacing w:before="100" w:beforeAutospacing="1" w:after="100" w:afterAutospacing="1" w:line="240" w:lineRule="auto"/>
        <w:jc w:val="both"/>
        <w:rPr>
          <w:rFonts w:ascii="Times New Roman" w:eastAsia="Times New Roman" w:hAnsi="Times New Roman" w:cs="Times New Roman"/>
          <w:b/>
          <w:bCs/>
          <w:lang w:val="en-GB" w:eastAsia="en-GB"/>
        </w:rPr>
      </w:pPr>
      <w:r w:rsidRPr="00703822">
        <w:rPr>
          <w:rFonts w:ascii="Times New Roman" w:hAnsi="Times New Roman" w:cs="Times New Roman"/>
          <w:lang w:val="en-GB"/>
        </w:rPr>
        <w:t>Despite these developments, there remains a gap in systematically validating ONRT behaviour under fixed RPM and autopilot rudder control in both calm and wave conditions. This study addresses that gap, providing a validated numerical baseline for future research into energy-efficient propulsion strategies.</w:t>
      </w:r>
    </w:p>
    <w:p w14:paraId="73373CF7" w14:textId="1E02E1D7" w:rsidR="007534BA" w:rsidRPr="00D94429" w:rsidRDefault="00D94429" w:rsidP="004B785C">
      <w:pPr>
        <w:spacing w:before="100" w:beforeAutospacing="1" w:after="100" w:afterAutospacing="1" w:line="240" w:lineRule="auto"/>
        <w:jc w:val="both"/>
        <w:outlineLvl w:val="2"/>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t>2. Methodology</w:t>
      </w:r>
    </w:p>
    <w:p w14:paraId="5A6543B9" w14:textId="5EA5EA21" w:rsidR="00DA7840" w:rsidRDefault="00DA7840" w:rsidP="004B785C">
      <w:pPr>
        <w:spacing w:line="240" w:lineRule="auto"/>
        <w:jc w:val="both"/>
        <w:rPr>
          <w:rFonts w:ascii="Times New Roman" w:hAnsi="Times New Roman" w:cs="Times New Roman"/>
          <w:lang w:val="en-GB"/>
        </w:rPr>
      </w:pPr>
      <w:r w:rsidRPr="00DA7840">
        <w:rPr>
          <w:rFonts w:ascii="Times New Roman" w:hAnsi="Times New Roman" w:cs="Times New Roman"/>
          <w:lang w:val="en-GB"/>
        </w:rPr>
        <w:t>Th</w:t>
      </w:r>
      <w:r w:rsidR="003A50F5">
        <w:rPr>
          <w:rFonts w:ascii="Times New Roman" w:hAnsi="Times New Roman" w:cs="Times New Roman"/>
          <w:lang w:val="en-GB"/>
        </w:rPr>
        <w:t>e present</w:t>
      </w:r>
      <w:r w:rsidRPr="00DA7840">
        <w:rPr>
          <w:rFonts w:ascii="Times New Roman" w:hAnsi="Times New Roman" w:cs="Times New Roman"/>
          <w:lang w:val="en-GB"/>
        </w:rPr>
        <w:t xml:space="preserve"> study investigates the course-keeping performance of the ONR Tumblehome (ONRT) model using free-running CFD simulations in calm water and regular head waves. An autopilot rudder controller and fixed RPM twin-propeller setup are applied to replicate conditions from the upcoming ONRT benchmark cases of the Wageningen Workshop (2025). Validation is supported by experimental free-running tests previously conducted at IIHR and reported by Sanada et al. (2013), which provide reference trajectories and performance metrics.</w:t>
      </w:r>
    </w:p>
    <w:p w14:paraId="79EF3D5B" w14:textId="2C733281" w:rsidR="0091120D" w:rsidRPr="0091120D" w:rsidRDefault="0091120D" w:rsidP="004B785C">
      <w:pPr>
        <w:spacing w:line="240" w:lineRule="auto"/>
        <w:jc w:val="both"/>
        <w:rPr>
          <w:rFonts w:ascii="Times New Roman" w:hAnsi="Times New Roman" w:cs="Times New Roman"/>
          <w:lang w:val="en-GB"/>
        </w:rPr>
      </w:pPr>
      <w:r w:rsidRPr="0091120D">
        <w:rPr>
          <w:rFonts w:ascii="Times New Roman" w:hAnsi="Times New Roman" w:cs="Times New Roman"/>
          <w:lang w:val="en-GB"/>
        </w:rPr>
        <w:t xml:space="preserve">These simulations </w:t>
      </w:r>
      <w:r w:rsidR="001E64D5">
        <w:rPr>
          <w:rFonts w:ascii="Times New Roman" w:hAnsi="Times New Roman" w:cs="Times New Roman"/>
          <w:lang w:val="en-GB"/>
        </w:rPr>
        <w:t>were</w:t>
      </w:r>
      <w:r w:rsidR="001E64D5" w:rsidRPr="0091120D">
        <w:rPr>
          <w:rFonts w:ascii="Times New Roman" w:hAnsi="Times New Roman" w:cs="Times New Roman"/>
          <w:lang w:val="en-GB"/>
        </w:rPr>
        <w:t xml:space="preserve"> </w:t>
      </w:r>
      <w:r w:rsidRPr="0091120D">
        <w:rPr>
          <w:rFonts w:ascii="Times New Roman" w:hAnsi="Times New Roman" w:cs="Times New Roman"/>
          <w:lang w:val="en-GB"/>
        </w:rPr>
        <w:t>conducted as part of a larger research project that aims to develop energy-efficient propulsion strategies through the implementation of advanced RPM controllers. The current work serves as a validated numerical foundation for future comparisons, by establishing the hydrodynamic performance of the ONRT model under standard conditions using fixed control inputs.</w:t>
      </w:r>
    </w:p>
    <w:p w14:paraId="6A11BE79" w14:textId="77777777" w:rsidR="0091120D" w:rsidRDefault="0091120D" w:rsidP="004B785C">
      <w:pPr>
        <w:spacing w:line="240" w:lineRule="auto"/>
        <w:jc w:val="both"/>
        <w:rPr>
          <w:rFonts w:ascii="Times New Roman" w:hAnsi="Times New Roman" w:cs="Times New Roman"/>
          <w:lang w:val="en-GB"/>
        </w:rPr>
      </w:pPr>
      <w:r w:rsidRPr="0091120D">
        <w:rPr>
          <w:rFonts w:ascii="Times New Roman" w:hAnsi="Times New Roman" w:cs="Times New Roman"/>
          <w:lang w:val="en-GB"/>
        </w:rPr>
        <w:t>To ensure physical realism, six degrees of freedom (6DOF) were enabled using a dynamic fluid–body interaction (DFBI) approach, allowing the hull to respond freely in surge, sway, heave, roll, pitch, and yaw. The computational fluid domain was carefully designed to allow accurate wave propagation and minimize reflections, and the mesh was refined around the free surface and hull appendages.</w:t>
      </w:r>
    </w:p>
    <w:p w14:paraId="230554D1" w14:textId="445ECACD" w:rsidR="00085669" w:rsidRDefault="0091120D" w:rsidP="004B785C">
      <w:pPr>
        <w:spacing w:after="0" w:line="240" w:lineRule="auto"/>
        <w:jc w:val="both"/>
        <w:rPr>
          <w:rFonts w:ascii="Times New Roman" w:eastAsia="Times New Roman" w:hAnsi="Times New Roman" w:cs="Times New Roman"/>
          <w:b/>
          <w:bCs/>
          <w:lang w:val="en-GB" w:eastAsia="en-GB"/>
        </w:rPr>
      </w:pPr>
      <w:r w:rsidRPr="00560F65">
        <w:rPr>
          <w:rFonts w:ascii="Times New Roman" w:hAnsi="Times New Roman" w:cs="Times New Roman"/>
          <w:b/>
          <w:lang w:val="en-GB"/>
        </w:rPr>
        <w:t>2.1</w:t>
      </w:r>
      <w:r w:rsidR="00085669" w:rsidRPr="00560F65">
        <w:rPr>
          <w:rFonts w:ascii="Times New Roman" w:hAnsi="Times New Roman" w:cs="Times New Roman"/>
          <w:b/>
          <w:lang w:val="en-GB"/>
        </w:rPr>
        <w:t xml:space="preserve">. </w:t>
      </w:r>
      <w:r w:rsidR="00085669" w:rsidRPr="00AF5694">
        <w:rPr>
          <w:rFonts w:ascii="Times New Roman" w:eastAsia="Times New Roman" w:hAnsi="Times New Roman" w:cs="Times New Roman"/>
          <w:b/>
          <w:bCs/>
          <w:lang w:val="en-GB" w:eastAsia="en-GB"/>
        </w:rPr>
        <w:t>CFD Simulation Setup</w:t>
      </w:r>
    </w:p>
    <w:p w14:paraId="5740F7CA" w14:textId="77777777" w:rsidR="00F74CBA" w:rsidRDefault="00F74CBA" w:rsidP="004B785C">
      <w:pPr>
        <w:spacing w:after="0" w:line="240" w:lineRule="auto"/>
        <w:jc w:val="both"/>
        <w:rPr>
          <w:rFonts w:ascii="Times New Roman" w:eastAsia="Times New Roman" w:hAnsi="Times New Roman" w:cs="Times New Roman"/>
          <w:b/>
          <w:bCs/>
          <w:lang w:val="en-GB" w:eastAsia="en-GB"/>
        </w:rPr>
      </w:pPr>
    </w:p>
    <w:p w14:paraId="7259B378" w14:textId="12EDD881" w:rsidR="00085669" w:rsidRDefault="00575FC4" w:rsidP="004B785C">
      <w:pPr>
        <w:spacing w:after="0" w:line="240" w:lineRule="auto"/>
        <w:jc w:val="both"/>
        <w:rPr>
          <w:rFonts w:ascii="Times New Roman" w:hAnsi="Times New Roman" w:cs="Times New Roman"/>
          <w:lang w:val="en-GB"/>
        </w:rPr>
      </w:pPr>
      <w:r w:rsidRPr="00575FC4">
        <w:rPr>
          <w:rFonts w:ascii="Times New Roman" w:hAnsi="Times New Roman" w:cs="Times New Roman"/>
          <w:lang w:val="en-GB"/>
        </w:rPr>
        <w:t>The simulations were performed using a Reynolds-Averaged Navier–Stokes (RANS)-based solver with a volume-of-fluid (VOF) free surface approach and the SST k-</w:t>
      </w:r>
      <w:r w:rsidRPr="00575FC4">
        <w:rPr>
          <w:rFonts w:ascii="Times New Roman" w:hAnsi="Times New Roman" w:cs="Times New Roman"/>
        </w:rPr>
        <w:t>ω</w:t>
      </w:r>
      <w:r w:rsidRPr="00575FC4">
        <w:rPr>
          <w:rFonts w:ascii="Times New Roman" w:hAnsi="Times New Roman" w:cs="Times New Roman"/>
          <w:lang w:val="en-GB"/>
        </w:rPr>
        <w:t xml:space="preserve"> turbulence model. All simulations followed the International Towing Tank Conference (ITTC) best practices and prior validation strategies from recent ONRT studies.</w:t>
      </w:r>
      <w:r w:rsidR="00006712">
        <w:rPr>
          <w:rFonts w:ascii="Times New Roman" w:hAnsi="Times New Roman" w:cs="Times New Roman"/>
          <w:lang w:val="en-GB"/>
        </w:rPr>
        <w:t xml:space="preserve"> </w:t>
      </w:r>
      <w:r w:rsidR="00085669" w:rsidRPr="00085669">
        <w:rPr>
          <w:rFonts w:ascii="Times New Roman" w:hAnsi="Times New Roman" w:cs="Times New Roman"/>
          <w:lang w:val="en-GB"/>
        </w:rPr>
        <w:t>Key setup parameters are presented in Table 1 below:</w:t>
      </w:r>
    </w:p>
    <w:p w14:paraId="5B4FC76F" w14:textId="77777777" w:rsidR="00085669" w:rsidRDefault="00085669" w:rsidP="004B785C">
      <w:pPr>
        <w:spacing w:after="0" w:line="240" w:lineRule="auto"/>
        <w:jc w:val="both"/>
        <w:rPr>
          <w:rFonts w:ascii="Times New Roman" w:hAnsi="Times New Roman" w:cs="Times New Roman"/>
          <w:lang w:val="en-GB"/>
        </w:rPr>
      </w:pPr>
    </w:p>
    <w:p w14:paraId="0C5179A5" w14:textId="62449B3D" w:rsidR="004A3AA9" w:rsidRPr="004A3AA9" w:rsidRDefault="00B74AB8" w:rsidP="004A3AA9">
      <w:pPr>
        <w:pStyle w:val="Caption"/>
        <w:keepNext/>
        <w:spacing w:after="0"/>
        <w:jc w:val="center"/>
        <w:rPr>
          <w:rFonts w:ascii="Times New Roman" w:hAnsi="Times New Roman" w:cs="Times New Roman"/>
          <w:b w:val="0"/>
          <w:bCs w:val="0"/>
          <w:color w:val="auto"/>
          <w:sz w:val="22"/>
          <w:szCs w:val="22"/>
          <w:lang w:val="en-GB"/>
        </w:rPr>
      </w:pPr>
      <w:r w:rsidRPr="00F74CBA">
        <w:rPr>
          <w:rFonts w:ascii="Times New Roman" w:hAnsi="Times New Roman" w:cs="Times New Roman"/>
          <w:b w:val="0"/>
          <w:bCs w:val="0"/>
          <w:color w:val="auto"/>
          <w:sz w:val="22"/>
          <w:szCs w:val="22"/>
          <w:lang w:val="en-GB"/>
        </w:rPr>
        <w:t xml:space="preserve">Table </w:t>
      </w:r>
      <w:r w:rsidRPr="00F74CBA">
        <w:rPr>
          <w:rFonts w:ascii="Times New Roman" w:hAnsi="Times New Roman" w:cs="Times New Roman"/>
          <w:b w:val="0"/>
          <w:bCs w:val="0"/>
          <w:color w:val="auto"/>
          <w:sz w:val="22"/>
          <w:szCs w:val="22"/>
          <w:lang w:val="en-GB"/>
        </w:rPr>
        <w:fldChar w:fldCharType="begin"/>
      </w:r>
      <w:r w:rsidRPr="00F74CBA">
        <w:rPr>
          <w:rFonts w:ascii="Times New Roman" w:hAnsi="Times New Roman" w:cs="Times New Roman"/>
          <w:b w:val="0"/>
          <w:bCs w:val="0"/>
          <w:color w:val="auto"/>
          <w:sz w:val="22"/>
          <w:szCs w:val="22"/>
          <w:lang w:val="en-GB"/>
        </w:rPr>
        <w:instrText xml:space="preserve"> SEQ Table \* ARABIC </w:instrText>
      </w:r>
      <w:r w:rsidRPr="00F74CBA">
        <w:rPr>
          <w:rFonts w:ascii="Times New Roman" w:hAnsi="Times New Roman" w:cs="Times New Roman"/>
          <w:b w:val="0"/>
          <w:bCs w:val="0"/>
          <w:color w:val="auto"/>
          <w:sz w:val="22"/>
          <w:szCs w:val="22"/>
          <w:lang w:val="en-GB"/>
        </w:rPr>
        <w:fldChar w:fldCharType="separate"/>
      </w:r>
      <w:r w:rsidRPr="00F74CBA">
        <w:rPr>
          <w:rFonts w:ascii="Times New Roman" w:hAnsi="Times New Roman" w:cs="Times New Roman"/>
          <w:b w:val="0"/>
          <w:bCs w:val="0"/>
          <w:color w:val="auto"/>
          <w:sz w:val="22"/>
          <w:szCs w:val="22"/>
          <w:lang w:val="en-GB"/>
        </w:rPr>
        <w:t>1</w:t>
      </w:r>
      <w:r w:rsidRPr="00F74CBA">
        <w:rPr>
          <w:rFonts w:ascii="Times New Roman" w:hAnsi="Times New Roman" w:cs="Times New Roman"/>
          <w:b w:val="0"/>
          <w:bCs w:val="0"/>
          <w:color w:val="auto"/>
          <w:sz w:val="22"/>
          <w:szCs w:val="22"/>
          <w:lang w:val="en-GB"/>
        </w:rPr>
        <w:fldChar w:fldCharType="end"/>
      </w:r>
      <w:r w:rsidRPr="00F74CBA">
        <w:rPr>
          <w:rFonts w:ascii="Times New Roman" w:hAnsi="Times New Roman" w:cs="Times New Roman"/>
          <w:b w:val="0"/>
          <w:bCs w:val="0"/>
          <w:color w:val="auto"/>
          <w:sz w:val="22"/>
          <w:szCs w:val="22"/>
          <w:lang w:val="en-GB"/>
        </w:rPr>
        <w:t>: Simulation Setups</w:t>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2463"/>
        <w:gridCol w:w="2341"/>
        <w:gridCol w:w="4694"/>
      </w:tblGrid>
      <w:tr w:rsidR="00085669" w:rsidRPr="00085669" w14:paraId="6849C44D" w14:textId="77777777" w:rsidTr="004B785C">
        <w:trPr>
          <w:tblHeader/>
          <w:tblCellSpacing w:w="15" w:type="dxa"/>
        </w:trPr>
        <w:tc>
          <w:tcPr>
            <w:tcW w:w="0" w:type="auto"/>
            <w:tcBorders>
              <w:bottom w:val="single" w:sz="4" w:space="0" w:color="auto"/>
            </w:tcBorders>
            <w:vAlign w:val="center"/>
            <w:hideMark/>
          </w:tcPr>
          <w:p w14:paraId="4BA282D5" w14:textId="77777777" w:rsidR="00085669" w:rsidRPr="00084CF6" w:rsidRDefault="00085669" w:rsidP="004B785C">
            <w:pPr>
              <w:spacing w:after="0" w:line="240" w:lineRule="auto"/>
              <w:jc w:val="both"/>
              <w:rPr>
                <w:rFonts w:ascii="Times New Roman" w:hAnsi="Times New Roman" w:cs="Times New Roman"/>
                <w:b/>
                <w:bCs/>
                <w:lang w:val="en-GB"/>
              </w:rPr>
            </w:pPr>
            <w:r w:rsidRPr="00084CF6">
              <w:rPr>
                <w:rFonts w:ascii="Times New Roman" w:hAnsi="Times New Roman" w:cs="Times New Roman"/>
                <w:b/>
                <w:bCs/>
                <w:lang w:val="en-GB"/>
              </w:rPr>
              <w:t>Parameter</w:t>
            </w:r>
          </w:p>
        </w:tc>
        <w:tc>
          <w:tcPr>
            <w:tcW w:w="0" w:type="auto"/>
            <w:tcBorders>
              <w:bottom w:val="single" w:sz="4" w:space="0" w:color="auto"/>
            </w:tcBorders>
            <w:vAlign w:val="center"/>
            <w:hideMark/>
          </w:tcPr>
          <w:p w14:paraId="34820DFB" w14:textId="77777777" w:rsidR="00085669" w:rsidRPr="00084CF6" w:rsidRDefault="00085669" w:rsidP="004B785C">
            <w:pPr>
              <w:spacing w:after="0" w:line="240" w:lineRule="auto"/>
              <w:jc w:val="both"/>
              <w:rPr>
                <w:rFonts w:ascii="Times New Roman" w:hAnsi="Times New Roman" w:cs="Times New Roman"/>
                <w:b/>
                <w:bCs/>
                <w:lang w:val="en-GB"/>
              </w:rPr>
            </w:pPr>
            <w:r w:rsidRPr="00084CF6">
              <w:rPr>
                <w:rFonts w:ascii="Times New Roman" w:hAnsi="Times New Roman" w:cs="Times New Roman"/>
                <w:b/>
                <w:bCs/>
                <w:lang w:val="en-GB"/>
              </w:rPr>
              <w:t>Case 1.0: Calm Water</w:t>
            </w:r>
          </w:p>
        </w:tc>
        <w:tc>
          <w:tcPr>
            <w:tcW w:w="4649" w:type="dxa"/>
            <w:tcBorders>
              <w:bottom w:val="single" w:sz="4" w:space="0" w:color="auto"/>
            </w:tcBorders>
            <w:vAlign w:val="center"/>
            <w:hideMark/>
          </w:tcPr>
          <w:p w14:paraId="7C5F1F89" w14:textId="77777777" w:rsidR="00085669" w:rsidRPr="00084CF6" w:rsidRDefault="00085669" w:rsidP="006D35F8">
            <w:pPr>
              <w:spacing w:after="0" w:line="240" w:lineRule="auto"/>
              <w:jc w:val="center"/>
              <w:rPr>
                <w:rFonts w:ascii="Times New Roman" w:hAnsi="Times New Roman" w:cs="Times New Roman"/>
                <w:b/>
                <w:bCs/>
                <w:lang w:val="en-GB"/>
              </w:rPr>
            </w:pPr>
            <w:r w:rsidRPr="00084CF6">
              <w:rPr>
                <w:rFonts w:ascii="Times New Roman" w:hAnsi="Times New Roman" w:cs="Times New Roman"/>
                <w:b/>
                <w:bCs/>
                <w:lang w:val="en-GB"/>
              </w:rPr>
              <w:t>Case 1.1: Head Waves</w:t>
            </w:r>
          </w:p>
        </w:tc>
      </w:tr>
      <w:tr w:rsidR="00085669" w:rsidRPr="00085669" w14:paraId="2DE67EC0" w14:textId="77777777" w:rsidTr="004B785C">
        <w:trPr>
          <w:tblCellSpacing w:w="15" w:type="dxa"/>
        </w:trPr>
        <w:tc>
          <w:tcPr>
            <w:tcW w:w="0" w:type="auto"/>
            <w:vAlign w:val="center"/>
            <w:hideMark/>
          </w:tcPr>
          <w:p w14:paraId="073AF960"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Scale</w:t>
            </w:r>
          </w:p>
        </w:tc>
        <w:tc>
          <w:tcPr>
            <w:tcW w:w="0" w:type="auto"/>
            <w:vAlign w:val="center"/>
            <w:hideMark/>
          </w:tcPr>
          <w:p w14:paraId="7C7D8308" w14:textId="1DF9589D"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1/4</w:t>
            </w:r>
            <w:r w:rsidR="00F56BDD" w:rsidRPr="00084CF6">
              <w:rPr>
                <w:rFonts w:ascii="Times New Roman" w:hAnsi="Times New Roman" w:cs="Times New Roman"/>
                <w:lang w:val="en-GB"/>
              </w:rPr>
              <w:t>8.935</w:t>
            </w:r>
          </w:p>
        </w:tc>
        <w:tc>
          <w:tcPr>
            <w:tcW w:w="4649" w:type="dxa"/>
            <w:vAlign w:val="center"/>
            <w:hideMark/>
          </w:tcPr>
          <w:p w14:paraId="7618BBB8" w14:textId="50103F53"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1/4</w:t>
            </w:r>
            <w:r w:rsidR="00F56BDD" w:rsidRPr="00084CF6">
              <w:rPr>
                <w:rFonts w:ascii="Times New Roman" w:hAnsi="Times New Roman" w:cs="Times New Roman"/>
                <w:lang w:val="en-GB"/>
              </w:rPr>
              <w:t>8.935</w:t>
            </w:r>
          </w:p>
        </w:tc>
      </w:tr>
      <w:tr w:rsidR="00085669" w:rsidRPr="00085669" w14:paraId="1F045A35" w14:textId="77777777" w:rsidTr="004B785C">
        <w:trPr>
          <w:tblCellSpacing w:w="15" w:type="dxa"/>
        </w:trPr>
        <w:tc>
          <w:tcPr>
            <w:tcW w:w="0" w:type="auto"/>
            <w:vAlign w:val="center"/>
            <w:hideMark/>
          </w:tcPr>
          <w:p w14:paraId="7E995DCB" w14:textId="1F1BD4E3" w:rsidR="00085669" w:rsidRPr="00084CF6" w:rsidRDefault="00442C85"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Froude Number</w:t>
            </w:r>
          </w:p>
        </w:tc>
        <w:tc>
          <w:tcPr>
            <w:tcW w:w="0" w:type="auto"/>
            <w:vAlign w:val="center"/>
            <w:hideMark/>
          </w:tcPr>
          <w:p w14:paraId="5CB030FA"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0.20</w:t>
            </w:r>
          </w:p>
        </w:tc>
        <w:tc>
          <w:tcPr>
            <w:tcW w:w="4649" w:type="dxa"/>
            <w:vAlign w:val="center"/>
            <w:hideMark/>
          </w:tcPr>
          <w:p w14:paraId="6E53C6F3"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0.20</w:t>
            </w:r>
          </w:p>
        </w:tc>
      </w:tr>
      <w:tr w:rsidR="00085669" w:rsidRPr="00085669" w14:paraId="26660203" w14:textId="77777777" w:rsidTr="004B785C">
        <w:trPr>
          <w:tblCellSpacing w:w="15" w:type="dxa"/>
        </w:trPr>
        <w:tc>
          <w:tcPr>
            <w:tcW w:w="0" w:type="auto"/>
            <w:vAlign w:val="center"/>
            <w:hideMark/>
          </w:tcPr>
          <w:p w14:paraId="05055589"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Advance Velocity (m/s)</w:t>
            </w:r>
          </w:p>
        </w:tc>
        <w:tc>
          <w:tcPr>
            <w:tcW w:w="0" w:type="auto"/>
            <w:vAlign w:val="center"/>
            <w:hideMark/>
          </w:tcPr>
          <w:p w14:paraId="38AF17AD"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1.11</w:t>
            </w:r>
          </w:p>
        </w:tc>
        <w:tc>
          <w:tcPr>
            <w:tcW w:w="4649" w:type="dxa"/>
            <w:vAlign w:val="center"/>
            <w:hideMark/>
          </w:tcPr>
          <w:p w14:paraId="302C1673"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1.11</w:t>
            </w:r>
          </w:p>
        </w:tc>
      </w:tr>
      <w:tr w:rsidR="00085669" w:rsidRPr="00085669" w14:paraId="08A930FB" w14:textId="77777777" w:rsidTr="004B785C">
        <w:trPr>
          <w:tblCellSpacing w:w="15" w:type="dxa"/>
        </w:trPr>
        <w:tc>
          <w:tcPr>
            <w:tcW w:w="0" w:type="auto"/>
            <w:vAlign w:val="center"/>
            <w:hideMark/>
          </w:tcPr>
          <w:p w14:paraId="3267E477"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Wave Parameters</w:t>
            </w:r>
          </w:p>
        </w:tc>
        <w:tc>
          <w:tcPr>
            <w:tcW w:w="0" w:type="auto"/>
            <w:vAlign w:val="center"/>
            <w:hideMark/>
          </w:tcPr>
          <w:p w14:paraId="56B4659F" w14:textId="1B20ADE0" w:rsidR="00085669" w:rsidRPr="00084CF6" w:rsidRDefault="004409AF"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w:t>
            </w:r>
          </w:p>
        </w:tc>
        <w:tc>
          <w:tcPr>
            <w:tcW w:w="4649" w:type="dxa"/>
            <w:vAlign w:val="center"/>
            <w:hideMark/>
          </w:tcPr>
          <w:p w14:paraId="61AB6E09"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λ/L = 1.0, H/λ = 0.02</w:t>
            </w:r>
          </w:p>
        </w:tc>
      </w:tr>
      <w:tr w:rsidR="00085669" w:rsidRPr="00085669" w14:paraId="4B717860" w14:textId="77777777" w:rsidTr="004B785C">
        <w:trPr>
          <w:tblCellSpacing w:w="15" w:type="dxa"/>
        </w:trPr>
        <w:tc>
          <w:tcPr>
            <w:tcW w:w="0" w:type="auto"/>
            <w:vAlign w:val="center"/>
            <w:hideMark/>
          </w:tcPr>
          <w:p w14:paraId="5DC8BB43"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Wave Frequency (Hz)</w:t>
            </w:r>
          </w:p>
        </w:tc>
        <w:tc>
          <w:tcPr>
            <w:tcW w:w="0" w:type="auto"/>
            <w:vAlign w:val="center"/>
            <w:hideMark/>
          </w:tcPr>
          <w:p w14:paraId="78C4EE60" w14:textId="588C04D5" w:rsidR="00085669" w:rsidRPr="00084CF6" w:rsidRDefault="004409AF"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w:t>
            </w:r>
          </w:p>
        </w:tc>
        <w:tc>
          <w:tcPr>
            <w:tcW w:w="4649" w:type="dxa"/>
            <w:vAlign w:val="center"/>
            <w:hideMark/>
          </w:tcPr>
          <w:p w14:paraId="35F9CE70"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0.7</w:t>
            </w:r>
          </w:p>
        </w:tc>
      </w:tr>
      <w:tr w:rsidR="00085669" w:rsidRPr="00085669" w14:paraId="2D4EADE2" w14:textId="77777777" w:rsidTr="004B785C">
        <w:trPr>
          <w:tblCellSpacing w:w="15" w:type="dxa"/>
        </w:trPr>
        <w:tc>
          <w:tcPr>
            <w:tcW w:w="0" w:type="auto"/>
            <w:vAlign w:val="center"/>
            <w:hideMark/>
          </w:tcPr>
          <w:p w14:paraId="2BE1282C"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Rudder Control</w:t>
            </w:r>
          </w:p>
        </w:tc>
        <w:tc>
          <w:tcPr>
            <w:tcW w:w="0" w:type="auto"/>
            <w:vAlign w:val="center"/>
            <w:hideMark/>
          </w:tcPr>
          <w:p w14:paraId="77CEFD1E"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Autopilot (</w:t>
            </w:r>
            <w:proofErr w:type="spellStart"/>
            <w:r w:rsidRPr="00084CF6">
              <w:rPr>
                <w:rFonts w:ascii="Times New Roman" w:hAnsi="Times New Roman" w:cs="Times New Roman"/>
                <w:lang w:val="en-GB"/>
              </w:rPr>
              <w:t>K</w:t>
            </w:r>
            <w:r w:rsidRPr="00084CF6">
              <w:rPr>
                <w:rFonts w:ascii="Times New Roman" w:hAnsi="Times New Roman" w:cs="Times New Roman"/>
                <w:vertAlign w:val="subscript"/>
                <w:lang w:val="en-GB"/>
              </w:rPr>
              <w:t>p</w:t>
            </w:r>
            <w:proofErr w:type="spellEnd"/>
            <w:r w:rsidRPr="00084CF6">
              <w:rPr>
                <w:rFonts w:ascii="Times New Roman" w:hAnsi="Times New Roman" w:cs="Times New Roman"/>
                <w:lang w:val="en-GB"/>
              </w:rPr>
              <w:t xml:space="preserve"> = 1.0)</w:t>
            </w:r>
          </w:p>
        </w:tc>
        <w:tc>
          <w:tcPr>
            <w:tcW w:w="4649" w:type="dxa"/>
            <w:vAlign w:val="center"/>
            <w:hideMark/>
          </w:tcPr>
          <w:p w14:paraId="5AD15FA2"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Autopilot (</w:t>
            </w:r>
            <w:proofErr w:type="spellStart"/>
            <w:r w:rsidRPr="00084CF6">
              <w:rPr>
                <w:rFonts w:ascii="Times New Roman" w:hAnsi="Times New Roman" w:cs="Times New Roman"/>
                <w:lang w:val="en-GB"/>
              </w:rPr>
              <w:t>K</w:t>
            </w:r>
            <w:r w:rsidRPr="00084CF6">
              <w:rPr>
                <w:rFonts w:ascii="Times New Roman" w:hAnsi="Times New Roman" w:cs="Times New Roman"/>
                <w:vertAlign w:val="subscript"/>
                <w:lang w:val="en-GB"/>
              </w:rPr>
              <w:t>p</w:t>
            </w:r>
            <w:proofErr w:type="spellEnd"/>
            <w:r w:rsidRPr="00084CF6">
              <w:rPr>
                <w:rFonts w:ascii="Times New Roman" w:hAnsi="Times New Roman" w:cs="Times New Roman"/>
                <w:lang w:val="en-GB"/>
              </w:rPr>
              <w:t xml:space="preserve"> = 1.0)</w:t>
            </w:r>
          </w:p>
        </w:tc>
      </w:tr>
      <w:tr w:rsidR="00085669" w:rsidRPr="00085669" w14:paraId="2D769363" w14:textId="77777777" w:rsidTr="004B785C">
        <w:trPr>
          <w:tblCellSpacing w:w="15" w:type="dxa"/>
        </w:trPr>
        <w:tc>
          <w:tcPr>
            <w:tcW w:w="0" w:type="auto"/>
            <w:vAlign w:val="center"/>
            <w:hideMark/>
          </w:tcPr>
          <w:p w14:paraId="3E717D62"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Degrees of Freedom</w:t>
            </w:r>
          </w:p>
        </w:tc>
        <w:tc>
          <w:tcPr>
            <w:tcW w:w="0" w:type="auto"/>
            <w:vAlign w:val="center"/>
            <w:hideMark/>
          </w:tcPr>
          <w:p w14:paraId="22E400FB"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6 DOF</w:t>
            </w:r>
          </w:p>
        </w:tc>
        <w:tc>
          <w:tcPr>
            <w:tcW w:w="4649" w:type="dxa"/>
            <w:vAlign w:val="center"/>
            <w:hideMark/>
          </w:tcPr>
          <w:p w14:paraId="200651A3"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6 DOF</w:t>
            </w:r>
          </w:p>
        </w:tc>
      </w:tr>
      <w:tr w:rsidR="00085669" w:rsidRPr="00085669" w14:paraId="0F802340" w14:textId="77777777" w:rsidTr="004B785C">
        <w:trPr>
          <w:tblCellSpacing w:w="15" w:type="dxa"/>
        </w:trPr>
        <w:tc>
          <w:tcPr>
            <w:tcW w:w="0" w:type="auto"/>
            <w:vAlign w:val="center"/>
            <w:hideMark/>
          </w:tcPr>
          <w:p w14:paraId="39010725"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Solver</w:t>
            </w:r>
          </w:p>
        </w:tc>
        <w:tc>
          <w:tcPr>
            <w:tcW w:w="0" w:type="auto"/>
            <w:vAlign w:val="center"/>
            <w:hideMark/>
          </w:tcPr>
          <w:p w14:paraId="777BE989"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RANS (STAR-CCM+)</w:t>
            </w:r>
          </w:p>
        </w:tc>
        <w:tc>
          <w:tcPr>
            <w:tcW w:w="4649" w:type="dxa"/>
            <w:vAlign w:val="center"/>
            <w:hideMark/>
          </w:tcPr>
          <w:p w14:paraId="67BB1777"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RANS (STAR-CCM+)</w:t>
            </w:r>
          </w:p>
        </w:tc>
      </w:tr>
      <w:tr w:rsidR="00085669" w:rsidRPr="00085669" w14:paraId="7A44715F" w14:textId="77777777" w:rsidTr="004B785C">
        <w:trPr>
          <w:tblCellSpacing w:w="15" w:type="dxa"/>
        </w:trPr>
        <w:tc>
          <w:tcPr>
            <w:tcW w:w="0" w:type="auto"/>
            <w:vAlign w:val="center"/>
            <w:hideMark/>
          </w:tcPr>
          <w:p w14:paraId="41D4FAC2"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Turbulence Model</w:t>
            </w:r>
          </w:p>
        </w:tc>
        <w:tc>
          <w:tcPr>
            <w:tcW w:w="0" w:type="auto"/>
            <w:vAlign w:val="center"/>
            <w:hideMark/>
          </w:tcPr>
          <w:p w14:paraId="22A4BA46"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SST k-ω</w:t>
            </w:r>
          </w:p>
        </w:tc>
        <w:tc>
          <w:tcPr>
            <w:tcW w:w="4649" w:type="dxa"/>
            <w:vAlign w:val="center"/>
            <w:hideMark/>
          </w:tcPr>
          <w:p w14:paraId="248AC215"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SST k-ω</w:t>
            </w:r>
          </w:p>
        </w:tc>
      </w:tr>
      <w:tr w:rsidR="00085669" w:rsidRPr="00085669" w14:paraId="3ACCB999" w14:textId="77777777" w:rsidTr="004B785C">
        <w:trPr>
          <w:tblCellSpacing w:w="15" w:type="dxa"/>
        </w:trPr>
        <w:tc>
          <w:tcPr>
            <w:tcW w:w="0" w:type="auto"/>
            <w:vAlign w:val="center"/>
            <w:hideMark/>
          </w:tcPr>
          <w:p w14:paraId="2EBE503C" w14:textId="77777777" w:rsidR="00085669" w:rsidRPr="00084CF6" w:rsidRDefault="00085669" w:rsidP="004B785C">
            <w:pPr>
              <w:spacing w:after="0" w:line="240" w:lineRule="auto"/>
              <w:jc w:val="both"/>
              <w:rPr>
                <w:rFonts w:ascii="Times New Roman" w:hAnsi="Times New Roman" w:cs="Times New Roman"/>
                <w:lang w:val="en-GB"/>
              </w:rPr>
            </w:pPr>
            <w:r w:rsidRPr="00084CF6">
              <w:rPr>
                <w:rFonts w:ascii="Times New Roman" w:hAnsi="Times New Roman" w:cs="Times New Roman"/>
                <w:b/>
                <w:bCs/>
                <w:lang w:val="en-GB"/>
              </w:rPr>
              <w:t>Free Surface Method</w:t>
            </w:r>
          </w:p>
        </w:tc>
        <w:tc>
          <w:tcPr>
            <w:tcW w:w="0" w:type="auto"/>
            <w:vAlign w:val="center"/>
            <w:hideMark/>
          </w:tcPr>
          <w:p w14:paraId="5618D80D"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VOF</w:t>
            </w:r>
          </w:p>
        </w:tc>
        <w:tc>
          <w:tcPr>
            <w:tcW w:w="4649" w:type="dxa"/>
            <w:vAlign w:val="center"/>
            <w:hideMark/>
          </w:tcPr>
          <w:p w14:paraId="122544CA"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VOF</w:t>
            </w:r>
          </w:p>
        </w:tc>
      </w:tr>
      <w:tr w:rsidR="00085669" w:rsidRPr="00085669" w14:paraId="0B48F70A" w14:textId="77777777" w:rsidTr="004B785C">
        <w:trPr>
          <w:tblCellSpacing w:w="15" w:type="dxa"/>
        </w:trPr>
        <w:tc>
          <w:tcPr>
            <w:tcW w:w="0" w:type="auto"/>
            <w:vAlign w:val="center"/>
            <w:hideMark/>
          </w:tcPr>
          <w:p w14:paraId="5AF8EF9B" w14:textId="77777777" w:rsidR="00085669" w:rsidRPr="00084CF6" w:rsidRDefault="00085669" w:rsidP="006D35F8">
            <w:pPr>
              <w:spacing w:after="0" w:line="240" w:lineRule="auto"/>
              <w:rPr>
                <w:rFonts w:ascii="Times New Roman" w:hAnsi="Times New Roman" w:cs="Times New Roman"/>
                <w:lang w:val="en-GB"/>
              </w:rPr>
            </w:pPr>
            <w:r w:rsidRPr="00084CF6">
              <w:rPr>
                <w:rFonts w:ascii="Times New Roman" w:hAnsi="Times New Roman" w:cs="Times New Roman"/>
                <w:b/>
                <w:bCs/>
                <w:lang w:val="en-GB"/>
              </w:rPr>
              <w:t>y+ Range</w:t>
            </w:r>
          </w:p>
        </w:tc>
        <w:tc>
          <w:tcPr>
            <w:tcW w:w="0" w:type="auto"/>
            <w:vAlign w:val="center"/>
            <w:hideMark/>
          </w:tcPr>
          <w:p w14:paraId="1B0D0306"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&lt;100</w:t>
            </w:r>
          </w:p>
        </w:tc>
        <w:tc>
          <w:tcPr>
            <w:tcW w:w="4649" w:type="dxa"/>
            <w:vAlign w:val="center"/>
            <w:hideMark/>
          </w:tcPr>
          <w:p w14:paraId="5D39BE5E" w14:textId="77777777" w:rsidR="00085669" w:rsidRPr="00084CF6" w:rsidRDefault="00085669" w:rsidP="006D35F8">
            <w:pPr>
              <w:spacing w:after="0" w:line="240" w:lineRule="auto"/>
              <w:jc w:val="center"/>
              <w:rPr>
                <w:rFonts w:ascii="Times New Roman" w:hAnsi="Times New Roman" w:cs="Times New Roman"/>
                <w:lang w:val="en-GB"/>
              </w:rPr>
            </w:pPr>
            <w:r w:rsidRPr="00084CF6">
              <w:rPr>
                <w:rFonts w:ascii="Times New Roman" w:hAnsi="Times New Roman" w:cs="Times New Roman"/>
                <w:lang w:val="en-GB"/>
              </w:rPr>
              <w:t>&lt;100</w:t>
            </w:r>
          </w:p>
        </w:tc>
      </w:tr>
    </w:tbl>
    <w:p w14:paraId="53882243" w14:textId="294D4C91" w:rsidR="00006712" w:rsidRPr="00597910" w:rsidRDefault="00BE32F8" w:rsidP="004A3AA9">
      <w:pPr>
        <w:spacing w:after="0" w:line="240" w:lineRule="auto"/>
        <w:jc w:val="center"/>
        <w:rPr>
          <w:rFonts w:ascii="Times New Roman" w:hAnsi="Times New Roman" w:cs="Times New Roman"/>
          <w:bCs/>
          <w:lang w:val="en-GB"/>
        </w:rPr>
      </w:pPr>
      <w:r w:rsidRPr="00BE32F8">
        <w:rPr>
          <w:rFonts w:ascii="Times New Roman" w:hAnsi="Times New Roman" w:cs="Times New Roman"/>
          <w:bCs/>
          <w:i/>
          <w:iCs/>
          <w:lang w:val="en-GB"/>
        </w:rPr>
        <w:t xml:space="preserve">Note: λ = incident wavelength; H = wave height; L = model waterline length; </w:t>
      </w:r>
      <w:proofErr w:type="spellStart"/>
      <w:r w:rsidRPr="00BE32F8">
        <w:rPr>
          <w:rFonts w:ascii="Times New Roman" w:hAnsi="Times New Roman" w:cs="Times New Roman"/>
          <w:bCs/>
          <w:i/>
          <w:iCs/>
          <w:lang w:val="en-GB"/>
        </w:rPr>
        <w:t>K</w:t>
      </w:r>
      <w:r w:rsidRPr="00BE32F8">
        <w:rPr>
          <w:rFonts w:ascii="Times New Roman" w:hAnsi="Times New Roman" w:cs="Times New Roman"/>
          <w:bCs/>
          <w:i/>
          <w:iCs/>
          <w:vertAlign w:val="subscript"/>
          <w:lang w:val="en-GB"/>
        </w:rPr>
        <w:t>p</w:t>
      </w:r>
      <w:proofErr w:type="spellEnd"/>
      <w:r w:rsidRPr="00BE32F8">
        <w:rPr>
          <w:rFonts w:ascii="Times New Roman" w:hAnsi="Times New Roman" w:cs="Times New Roman"/>
          <w:bCs/>
          <w:i/>
          <w:iCs/>
          <w:lang w:val="en-GB"/>
        </w:rPr>
        <w:t xml:space="preserve"> = proportional gain in rudder control law</w:t>
      </w:r>
      <w:r w:rsidR="00E1694B">
        <w:rPr>
          <w:rFonts w:ascii="Times New Roman" w:hAnsi="Times New Roman" w:cs="Times New Roman"/>
          <w:bCs/>
          <w:i/>
          <w:iCs/>
          <w:lang w:val="en-GB"/>
        </w:rPr>
        <w:t>;</w:t>
      </w:r>
      <w:r w:rsidRPr="00BE32F8">
        <w:rPr>
          <w:rFonts w:ascii="Times New Roman" w:hAnsi="Times New Roman" w:cs="Times New Roman"/>
          <w:bCs/>
          <w:i/>
          <w:iCs/>
          <w:lang w:val="en-GB"/>
        </w:rPr>
        <w:t xml:space="preserve"> DOF = degrees of freedom</w:t>
      </w:r>
      <w:r w:rsidR="00597910" w:rsidRPr="00597910">
        <w:rPr>
          <w:rFonts w:ascii="Times New Roman" w:hAnsi="Times New Roman" w:cs="Times New Roman"/>
          <w:bCs/>
          <w:i/>
          <w:iCs/>
          <w:lang w:val="en-GB"/>
        </w:rPr>
        <w:t>.</w:t>
      </w:r>
    </w:p>
    <w:p w14:paraId="7A4136E0" w14:textId="49977C4B" w:rsidR="00160A09" w:rsidRDefault="00160A09" w:rsidP="004B785C">
      <w:pPr>
        <w:spacing w:after="0" w:line="240" w:lineRule="auto"/>
        <w:jc w:val="both"/>
        <w:rPr>
          <w:rFonts w:ascii="Times New Roman" w:eastAsia="Times New Roman" w:hAnsi="Times New Roman" w:cs="Times New Roman"/>
          <w:b/>
          <w:bCs/>
          <w:lang w:val="en-GB" w:eastAsia="en-GB"/>
        </w:rPr>
      </w:pPr>
      <w:r w:rsidRPr="003A50F5">
        <w:rPr>
          <w:rFonts w:ascii="Times New Roman" w:hAnsi="Times New Roman" w:cs="Times New Roman"/>
          <w:b/>
          <w:lang w:val="en-GB"/>
        </w:rPr>
        <w:lastRenderedPageBreak/>
        <w:t xml:space="preserve">2.2. </w:t>
      </w:r>
      <w:r w:rsidRPr="00AF5694">
        <w:rPr>
          <w:rFonts w:ascii="Times New Roman" w:eastAsia="Times New Roman" w:hAnsi="Times New Roman" w:cs="Times New Roman"/>
          <w:b/>
          <w:bCs/>
          <w:lang w:val="en-GB" w:eastAsia="en-GB"/>
        </w:rPr>
        <w:t>C</w:t>
      </w:r>
      <w:r>
        <w:rPr>
          <w:rFonts w:ascii="Times New Roman" w:eastAsia="Times New Roman" w:hAnsi="Times New Roman" w:cs="Times New Roman"/>
          <w:b/>
          <w:bCs/>
          <w:lang w:val="en-GB" w:eastAsia="en-GB"/>
        </w:rPr>
        <w:t>ontrol Logic and Propeller Modelling</w:t>
      </w:r>
    </w:p>
    <w:p w14:paraId="51AD7FCF" w14:textId="7AC4AC27" w:rsidR="0091120D" w:rsidRPr="003A50F5" w:rsidRDefault="0091120D" w:rsidP="004B785C">
      <w:pPr>
        <w:spacing w:after="0" w:line="240" w:lineRule="auto"/>
        <w:jc w:val="both"/>
        <w:rPr>
          <w:rFonts w:ascii="Times New Roman" w:hAnsi="Times New Roman" w:cs="Times New Roman"/>
          <w:b/>
          <w:lang w:val="en-GB"/>
        </w:rPr>
      </w:pPr>
    </w:p>
    <w:p w14:paraId="3A22C868" w14:textId="5CA717FE" w:rsidR="007534BA" w:rsidRPr="00F91261" w:rsidRDefault="00F91261" w:rsidP="004B785C">
      <w:pPr>
        <w:jc w:val="both"/>
        <w:rPr>
          <w:rFonts w:ascii="Times New Roman" w:hAnsi="Times New Roman" w:cs="Times New Roman"/>
          <w:lang w:val="en-GB"/>
        </w:rPr>
      </w:pPr>
      <w:r w:rsidRPr="00F91261">
        <w:rPr>
          <w:rFonts w:ascii="Times New Roman" w:hAnsi="Times New Roman" w:cs="Times New Roman"/>
          <w:lang w:val="en-GB"/>
        </w:rPr>
        <w:t>The rudder angle was determined at each time step using a proportional heading controller of the form:</w:t>
      </w:r>
    </w:p>
    <w:p w14:paraId="636F1F90" w14:textId="0A6F2D7F" w:rsidR="007534BA" w:rsidRPr="00560F65" w:rsidRDefault="00EF5EEB" w:rsidP="004B785C">
      <w:pPr>
        <w:ind w:left="2124" w:firstLine="708"/>
        <w:jc w:val="both"/>
        <w:rPr>
          <w:rFonts w:ascii="Times New Roman" w:hAnsi="Times New Roman" w:cs="Times New Roman"/>
          <w:lang w:val="en-GB"/>
        </w:rPr>
      </w:pPr>
      <w:r w:rsidRPr="00EF5EEB">
        <w:rPr>
          <w:rFonts w:ascii="Times New Roman" w:hAnsi="Times New Roman" w:cs="Times New Roman"/>
        </w:rPr>
        <w:t>δ</w:t>
      </w:r>
      <w:r w:rsidRPr="00560F65">
        <w:rPr>
          <w:rFonts w:ascii="Times New Roman" w:hAnsi="Times New Roman" w:cs="Times New Roman"/>
          <w:lang w:val="en-GB"/>
        </w:rPr>
        <w:t>(t)=</w:t>
      </w:r>
      <w:proofErr w:type="spellStart"/>
      <w:r w:rsidRPr="00560F65">
        <w:rPr>
          <w:rFonts w:ascii="Times New Roman" w:hAnsi="Times New Roman" w:cs="Times New Roman"/>
          <w:lang w:val="en-GB"/>
        </w:rPr>
        <w:t>K</w:t>
      </w:r>
      <w:r w:rsidRPr="008B6A3E">
        <w:rPr>
          <w:rFonts w:ascii="Times New Roman" w:hAnsi="Times New Roman" w:cs="Times New Roman"/>
          <w:vertAlign w:val="subscript"/>
          <w:lang w:val="en-GB"/>
        </w:rPr>
        <w:t>p</w:t>
      </w:r>
      <w:proofErr w:type="spellEnd"/>
      <w:r w:rsidRPr="00560F65">
        <w:rPr>
          <w:rFonts w:ascii="Times New Roman" w:hAnsi="Times New Roman" w:cs="Times New Roman"/>
          <w:lang w:val="en-GB"/>
        </w:rPr>
        <w:t>​</w:t>
      </w:r>
      <w:r w:rsidRPr="00560F65">
        <w:rPr>
          <w:rFonts w:ascii="Cambria Math" w:hAnsi="Cambria Math" w:cs="Cambria Math"/>
          <w:lang w:val="en-GB"/>
        </w:rPr>
        <w:t>⋅</w:t>
      </w:r>
      <w:r w:rsidRPr="00560F65">
        <w:rPr>
          <w:rFonts w:ascii="Times New Roman" w:hAnsi="Times New Roman" w:cs="Times New Roman"/>
          <w:lang w:val="en-GB"/>
        </w:rPr>
        <w:t>(</w:t>
      </w:r>
      <w:r w:rsidRPr="00EF5EEB">
        <w:rPr>
          <w:rFonts w:ascii="Times New Roman" w:hAnsi="Times New Roman" w:cs="Times New Roman"/>
        </w:rPr>
        <w:t>ψ</w:t>
      </w:r>
      <w:r w:rsidRPr="00560F65">
        <w:rPr>
          <w:rFonts w:ascii="Times New Roman" w:hAnsi="Times New Roman" w:cs="Times New Roman"/>
          <w:vertAlign w:val="subscript"/>
          <w:lang w:val="en-GB"/>
        </w:rPr>
        <w:t>C</w:t>
      </w:r>
      <w:r w:rsidRPr="00560F65">
        <w:rPr>
          <w:rFonts w:ascii="Times New Roman" w:hAnsi="Times New Roman" w:cs="Times New Roman"/>
          <w:lang w:val="en-GB"/>
        </w:rPr>
        <w:t>​−</w:t>
      </w:r>
      <w:r w:rsidRPr="00EF5EEB">
        <w:rPr>
          <w:rFonts w:ascii="Times New Roman" w:hAnsi="Times New Roman" w:cs="Times New Roman"/>
        </w:rPr>
        <w:t>ψ</w:t>
      </w:r>
      <w:r w:rsidRPr="00560F65">
        <w:rPr>
          <w:rFonts w:ascii="Times New Roman" w:hAnsi="Times New Roman" w:cs="Times New Roman"/>
          <w:lang w:val="en-GB"/>
        </w:rPr>
        <w:t>(t))</w:t>
      </w:r>
      <w:r w:rsidR="007534BA" w:rsidRPr="00560F65">
        <w:rPr>
          <w:rFonts w:ascii="Times New Roman" w:hAnsi="Times New Roman" w:cs="Times New Roman"/>
          <w:lang w:val="en-GB"/>
        </w:rPr>
        <w:tab/>
      </w:r>
      <w:r w:rsidR="007534BA" w:rsidRPr="00560F65">
        <w:rPr>
          <w:rFonts w:ascii="Times New Roman" w:hAnsi="Times New Roman" w:cs="Times New Roman"/>
          <w:lang w:val="en-GB"/>
        </w:rPr>
        <w:tab/>
      </w:r>
      <w:r w:rsidR="007534BA" w:rsidRPr="00560F65">
        <w:rPr>
          <w:rFonts w:ascii="Times New Roman" w:hAnsi="Times New Roman" w:cs="Times New Roman"/>
          <w:lang w:val="en-GB"/>
        </w:rPr>
        <w:tab/>
      </w:r>
      <w:r w:rsidR="007534BA" w:rsidRPr="00560F65">
        <w:rPr>
          <w:rFonts w:ascii="Times New Roman" w:hAnsi="Times New Roman" w:cs="Times New Roman"/>
          <w:lang w:val="en-GB"/>
        </w:rPr>
        <w:tab/>
      </w:r>
      <w:r w:rsidR="007534BA" w:rsidRPr="00560F65">
        <w:rPr>
          <w:rFonts w:ascii="Times New Roman" w:hAnsi="Times New Roman" w:cs="Times New Roman"/>
          <w:lang w:val="en-GB"/>
        </w:rPr>
        <w:tab/>
      </w:r>
      <w:r w:rsidR="004B785C">
        <w:rPr>
          <w:rFonts w:ascii="Times New Roman" w:hAnsi="Times New Roman" w:cs="Times New Roman"/>
          <w:lang w:val="en-GB"/>
        </w:rPr>
        <w:tab/>
      </w:r>
      <w:r w:rsidR="007534BA" w:rsidRPr="00560F65">
        <w:rPr>
          <w:rFonts w:ascii="Times New Roman" w:hAnsi="Times New Roman" w:cs="Times New Roman"/>
          <w:lang w:val="en-GB"/>
        </w:rPr>
        <w:t>(1)</w:t>
      </w:r>
    </w:p>
    <w:p w14:paraId="37EC819A" w14:textId="7D80E31E" w:rsidR="003F2FAD" w:rsidRDefault="003F2FAD" w:rsidP="004B785C">
      <w:pPr>
        <w:jc w:val="both"/>
        <w:rPr>
          <w:rFonts w:ascii="Times New Roman" w:hAnsi="Times New Roman" w:cs="Times New Roman"/>
          <w:lang w:val="en-GB"/>
        </w:rPr>
      </w:pPr>
      <w:r w:rsidRPr="003F2FAD">
        <w:rPr>
          <w:rFonts w:ascii="Times New Roman" w:hAnsi="Times New Roman" w:cs="Times New Roman"/>
          <w:lang w:val="en-GB"/>
        </w:rPr>
        <w:t>with a gain</w:t>
      </w:r>
      <w:r>
        <w:rPr>
          <w:rFonts w:ascii="Times New Roman" w:hAnsi="Times New Roman" w:cs="Times New Roman"/>
          <w:lang w:val="en-GB"/>
        </w:rPr>
        <w:t xml:space="preserve"> </w:t>
      </w:r>
      <w:proofErr w:type="spellStart"/>
      <w:r w:rsidRPr="003F2FAD">
        <w:rPr>
          <w:rFonts w:ascii="Times New Roman" w:hAnsi="Times New Roman" w:cs="Times New Roman"/>
          <w:lang w:val="en-GB"/>
        </w:rPr>
        <w:t>K</w:t>
      </w:r>
      <w:r w:rsidRPr="003F2FAD">
        <w:rPr>
          <w:rFonts w:ascii="Times New Roman" w:hAnsi="Times New Roman" w:cs="Times New Roman"/>
          <w:vertAlign w:val="subscript"/>
          <w:lang w:val="en-GB"/>
        </w:rPr>
        <w:t>p</w:t>
      </w:r>
      <w:proofErr w:type="spellEnd"/>
      <w:r w:rsidRPr="003F2FAD">
        <w:rPr>
          <w:rFonts w:ascii="Times New Roman" w:hAnsi="Times New Roman" w:cs="Times New Roman"/>
          <w:lang w:val="en-GB"/>
        </w:rPr>
        <w:t xml:space="preserve">​=1.0 and a desired heading angle </w:t>
      </w:r>
      <w:proofErr w:type="spellStart"/>
      <w:r w:rsidRPr="003F2FAD">
        <w:rPr>
          <w:rFonts w:ascii="Times New Roman" w:hAnsi="Times New Roman" w:cs="Times New Roman"/>
          <w:lang w:val="en-GB"/>
        </w:rPr>
        <w:t>ψ</w:t>
      </w:r>
      <w:r w:rsidRPr="003F2FAD">
        <w:rPr>
          <w:rFonts w:ascii="Times New Roman" w:hAnsi="Times New Roman" w:cs="Times New Roman"/>
          <w:vertAlign w:val="subscript"/>
          <w:lang w:val="en-GB"/>
        </w:rPr>
        <w:t>C</w:t>
      </w:r>
      <w:proofErr w:type="spellEnd"/>
      <w:r w:rsidRPr="003F2FAD">
        <w:rPr>
          <w:rFonts w:ascii="Times New Roman" w:hAnsi="Times New Roman" w:cs="Times New Roman"/>
          <w:lang w:val="en-GB"/>
        </w:rPr>
        <w:t>=0</w:t>
      </w:r>
      <w:r w:rsidRPr="003F2FAD">
        <w:rPr>
          <w:rFonts w:ascii="Cambria Math" w:hAnsi="Cambria Math" w:cs="Cambria Math"/>
          <w:vertAlign w:val="superscript"/>
          <w:lang w:val="en-GB"/>
        </w:rPr>
        <w:t>∘</w:t>
      </w:r>
      <w:r w:rsidRPr="003F2FAD">
        <w:rPr>
          <w:rFonts w:ascii="Times New Roman" w:hAnsi="Times New Roman" w:cs="Times New Roman"/>
          <w:lang w:val="en-GB"/>
        </w:rPr>
        <w:t>. This simple autopilot was sufficient to stabilize yaw deviations in both calm and wave conditions.</w:t>
      </w:r>
      <w:r w:rsidR="005A3BCF">
        <w:rPr>
          <w:rFonts w:ascii="Times New Roman" w:hAnsi="Times New Roman" w:cs="Times New Roman"/>
          <w:lang w:val="en-GB"/>
        </w:rPr>
        <w:t xml:space="preserve"> </w:t>
      </w:r>
    </w:p>
    <w:p w14:paraId="196DC56B" w14:textId="07263B4C" w:rsidR="005A3BCF" w:rsidRPr="005A3BCF" w:rsidRDefault="005A3BCF" w:rsidP="004B785C">
      <w:pPr>
        <w:jc w:val="both"/>
        <w:rPr>
          <w:rFonts w:ascii="Times New Roman" w:hAnsi="Times New Roman" w:cs="Times New Roman"/>
          <w:lang w:val="en-GB"/>
        </w:rPr>
      </w:pPr>
      <w:r w:rsidRPr="005A3BCF">
        <w:rPr>
          <w:rFonts w:ascii="Times New Roman" w:hAnsi="Times New Roman" w:cs="Times New Roman"/>
          <w:lang w:val="en-GB"/>
        </w:rPr>
        <w:t>The controller continuously corrected the heading error by applying proportional rudder commands, enabling the ship to maintain its desired course without overshoot or instability.</w:t>
      </w:r>
    </w:p>
    <w:p w14:paraId="5DD93440" w14:textId="4E4B8D45" w:rsidR="007C276E" w:rsidRDefault="007C276E" w:rsidP="004B785C">
      <w:pPr>
        <w:spacing w:after="0" w:line="240" w:lineRule="auto"/>
        <w:jc w:val="both"/>
        <w:rPr>
          <w:rFonts w:ascii="Times New Roman" w:eastAsia="Times New Roman" w:hAnsi="Times New Roman" w:cs="Times New Roman"/>
          <w:b/>
          <w:bCs/>
          <w:lang w:val="en-GB" w:eastAsia="en-GB"/>
        </w:rPr>
      </w:pPr>
      <w:r w:rsidRPr="00560F65">
        <w:rPr>
          <w:rFonts w:ascii="Times New Roman" w:hAnsi="Times New Roman" w:cs="Times New Roman"/>
          <w:b/>
          <w:lang w:val="en-GB"/>
        </w:rPr>
        <w:t xml:space="preserve">2.3. </w:t>
      </w:r>
      <w:r>
        <w:rPr>
          <w:rFonts w:ascii="Times New Roman" w:eastAsia="Times New Roman" w:hAnsi="Times New Roman" w:cs="Times New Roman"/>
          <w:b/>
          <w:bCs/>
          <w:lang w:val="en-GB" w:eastAsia="en-GB"/>
        </w:rPr>
        <w:t>Simulation Cases</w:t>
      </w:r>
    </w:p>
    <w:p w14:paraId="4A363BC3" w14:textId="6F7FEB24" w:rsidR="00CB2336" w:rsidRPr="00DD6D7D" w:rsidRDefault="00CB2336" w:rsidP="004B785C">
      <w:p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Two validation cases matrix were completed</w:t>
      </w:r>
      <w:r w:rsidR="00DD6D7D" w:rsidRPr="00DD6D7D">
        <w:rPr>
          <w:lang w:val="en-GB"/>
        </w:rPr>
        <w:t xml:space="preserve"> </w:t>
      </w:r>
      <w:r w:rsidR="00DD6D7D" w:rsidRPr="00DD6D7D">
        <w:rPr>
          <w:rFonts w:ascii="Times New Roman" w:hAnsi="Times New Roman" w:cs="Times New Roman"/>
          <w:lang w:val="en-GB"/>
        </w:rPr>
        <w:t>using a CFD setup with 6DOF motion, fixed RPM propulsion, and a proportional rudder autopilot:</w:t>
      </w:r>
    </w:p>
    <w:p w14:paraId="0F652EE9" w14:textId="22E870A5" w:rsidR="00CB2336" w:rsidRPr="00CB2336" w:rsidRDefault="00CB2336" w:rsidP="004B785C">
      <w:p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Case 1.0 – Calm Water Self-Propelled Free Running</w:t>
      </w:r>
    </w:p>
    <w:p w14:paraId="37C560DC" w14:textId="3FA500F5" w:rsidR="00CB2336" w:rsidRPr="00CB2336" w:rsidRDefault="00016696" w:rsidP="004B785C">
      <w:pPr>
        <w:numPr>
          <w:ilvl w:val="0"/>
          <w:numId w:val="3"/>
        </w:numPr>
        <w:spacing w:before="100" w:beforeAutospacing="1" w:after="100" w:afterAutospacing="1" w:line="240" w:lineRule="auto"/>
        <w:jc w:val="both"/>
        <w:rPr>
          <w:rFonts w:ascii="Times New Roman" w:hAnsi="Times New Roman" w:cs="Times New Roman"/>
          <w:lang w:val="en-GB"/>
        </w:rPr>
      </w:pPr>
      <w:r w:rsidRPr="00016696">
        <w:rPr>
          <w:rFonts w:ascii="Times New Roman" w:hAnsi="Times New Roman" w:cs="Times New Roman"/>
          <w:lang w:val="en-GB"/>
        </w:rPr>
        <w:t>Twin propellers operated at constant RPM derived from self-propulsion convergence.</w:t>
      </w:r>
    </w:p>
    <w:p w14:paraId="2A21A4F3" w14:textId="73D51DEC" w:rsidR="00CB2336" w:rsidRPr="00CB2336" w:rsidRDefault="00CB2336" w:rsidP="004B785C">
      <w:pPr>
        <w:numPr>
          <w:ilvl w:val="0"/>
          <w:numId w:val="3"/>
        </w:num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Rudder controlled by proportional autopilot</w:t>
      </w:r>
      <w:r w:rsidR="00EA7B1C">
        <w:rPr>
          <w:rFonts w:ascii="Times New Roman" w:hAnsi="Times New Roman" w:cs="Times New Roman"/>
          <w:lang w:val="en-GB"/>
        </w:rPr>
        <w:t xml:space="preserve"> (heading controller).</w:t>
      </w:r>
    </w:p>
    <w:p w14:paraId="10B803E7" w14:textId="135B8EE9" w:rsidR="00CB2336" w:rsidRDefault="008F27EB" w:rsidP="004B785C">
      <w:pPr>
        <w:numPr>
          <w:ilvl w:val="0"/>
          <w:numId w:val="3"/>
        </w:numPr>
        <w:spacing w:before="100" w:beforeAutospacing="1" w:after="100" w:afterAutospacing="1" w:line="240" w:lineRule="auto"/>
        <w:jc w:val="both"/>
        <w:rPr>
          <w:rFonts w:ascii="Times New Roman" w:hAnsi="Times New Roman" w:cs="Times New Roman"/>
          <w:lang w:val="en-GB"/>
        </w:rPr>
      </w:pPr>
      <w:r>
        <w:rPr>
          <w:rFonts w:ascii="Times New Roman" w:hAnsi="Times New Roman" w:cs="Times New Roman"/>
          <w:lang w:val="en-GB"/>
        </w:rPr>
        <w:t xml:space="preserve">Evaluated </w:t>
      </w:r>
      <w:r w:rsidR="003F568E" w:rsidRPr="003F568E">
        <w:rPr>
          <w:rFonts w:ascii="Times New Roman" w:hAnsi="Times New Roman" w:cs="Times New Roman"/>
          <w:lang w:val="en-GB"/>
        </w:rPr>
        <w:t>parameters include yaw rate, heading error, and rudder activity.</w:t>
      </w:r>
    </w:p>
    <w:p w14:paraId="10FA5AAE" w14:textId="6D2E0625" w:rsidR="00CB2336" w:rsidRPr="00CB2336" w:rsidRDefault="00CB2336" w:rsidP="004B785C">
      <w:p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Case 1.1 – Regular Head Waves</w:t>
      </w:r>
      <w:r w:rsidR="00FF1143">
        <w:rPr>
          <w:rFonts w:ascii="Times New Roman" w:hAnsi="Times New Roman" w:cs="Times New Roman"/>
          <w:lang w:val="en-GB"/>
        </w:rPr>
        <w:t xml:space="preserve"> </w:t>
      </w:r>
      <w:r w:rsidR="00FF1143" w:rsidRPr="00CB2336">
        <w:rPr>
          <w:rFonts w:ascii="Times New Roman" w:hAnsi="Times New Roman" w:cs="Times New Roman"/>
          <w:lang w:val="en-GB"/>
        </w:rPr>
        <w:t>Free Running</w:t>
      </w:r>
      <w:r w:rsidR="00FF1143">
        <w:rPr>
          <w:rFonts w:ascii="Times New Roman" w:hAnsi="Times New Roman" w:cs="Times New Roman"/>
          <w:lang w:val="en-GB"/>
        </w:rPr>
        <w:t xml:space="preserve"> Course keeping</w:t>
      </w:r>
    </w:p>
    <w:p w14:paraId="6F7579BC" w14:textId="77777777" w:rsidR="00CB2336" w:rsidRPr="00CB2336" w:rsidRDefault="00CB2336" w:rsidP="004B785C">
      <w:pPr>
        <w:numPr>
          <w:ilvl w:val="0"/>
          <w:numId w:val="4"/>
        </w:num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Regular waves generated with λ/L = 1.0 and H/λ = 0.02</w:t>
      </w:r>
    </w:p>
    <w:p w14:paraId="08CC07CD" w14:textId="77777777" w:rsidR="00CB2336" w:rsidRPr="00CB2336" w:rsidRDefault="00CB2336" w:rsidP="004B785C">
      <w:pPr>
        <w:numPr>
          <w:ilvl w:val="0"/>
          <w:numId w:val="4"/>
        </w:num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Wave frequency f = 0.7 Hz</w:t>
      </w:r>
    </w:p>
    <w:p w14:paraId="16540989" w14:textId="0D442A9C" w:rsidR="00CB2336" w:rsidRPr="00CB2336" w:rsidRDefault="00CB2336" w:rsidP="004B785C">
      <w:pPr>
        <w:numPr>
          <w:ilvl w:val="0"/>
          <w:numId w:val="4"/>
        </w:num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Rudder autopilot-maintained heading in presence of wave-induced yawing</w:t>
      </w:r>
    </w:p>
    <w:p w14:paraId="30FE79E1" w14:textId="77777777" w:rsidR="00CB2336" w:rsidRPr="00CB2336" w:rsidRDefault="00CB2336" w:rsidP="004B785C">
      <w:pPr>
        <w:numPr>
          <w:ilvl w:val="0"/>
          <w:numId w:val="4"/>
        </w:num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Propeller RPM fixed as in calm water case to assess added power demand</w:t>
      </w:r>
    </w:p>
    <w:p w14:paraId="4094EDFE" w14:textId="33EED23E" w:rsidR="00E4272B" w:rsidRPr="006D274A" w:rsidRDefault="00CB2336" w:rsidP="004B785C">
      <w:pPr>
        <w:spacing w:before="100" w:beforeAutospacing="1" w:after="100" w:afterAutospacing="1" w:line="240" w:lineRule="auto"/>
        <w:jc w:val="both"/>
        <w:rPr>
          <w:rFonts w:ascii="Times New Roman" w:hAnsi="Times New Roman" w:cs="Times New Roman"/>
          <w:lang w:val="en-GB"/>
        </w:rPr>
      </w:pPr>
      <w:r w:rsidRPr="00CB2336">
        <w:rPr>
          <w:rFonts w:ascii="Times New Roman" w:hAnsi="Times New Roman" w:cs="Times New Roman"/>
          <w:lang w:val="en-GB"/>
        </w:rPr>
        <w:t>These cases serve as baseline assessments before implementing the proposed advanced RPM control strategy in future simulations. Upcoming work will incorporate phase-aware control and energy minimi</w:t>
      </w:r>
      <w:r w:rsidR="007E3749">
        <w:rPr>
          <w:rFonts w:ascii="Times New Roman" w:hAnsi="Times New Roman" w:cs="Times New Roman"/>
          <w:lang w:val="en-GB"/>
        </w:rPr>
        <w:t>s</w:t>
      </w:r>
      <w:r w:rsidRPr="00CB2336">
        <w:rPr>
          <w:rFonts w:ascii="Times New Roman" w:hAnsi="Times New Roman" w:cs="Times New Roman"/>
          <w:lang w:val="en-GB"/>
        </w:rPr>
        <w:t xml:space="preserve">ation frameworks under </w:t>
      </w:r>
      <w:r w:rsidR="007E3749">
        <w:rPr>
          <w:rFonts w:ascii="Times New Roman" w:hAnsi="Times New Roman" w:cs="Times New Roman"/>
          <w:lang w:val="en-GB"/>
        </w:rPr>
        <w:t>different</w:t>
      </w:r>
      <w:r w:rsidRPr="00CB2336">
        <w:rPr>
          <w:rFonts w:ascii="Times New Roman" w:hAnsi="Times New Roman" w:cs="Times New Roman"/>
          <w:lang w:val="en-GB"/>
        </w:rPr>
        <w:t xml:space="preserve"> wave conditions.</w:t>
      </w:r>
      <w:r w:rsidR="004C066A">
        <w:rPr>
          <w:lang w:val="en-GB"/>
        </w:rPr>
        <w:t xml:space="preserve"> </w:t>
      </w:r>
      <w:r w:rsidR="007250AE" w:rsidRPr="007250AE">
        <w:rPr>
          <w:rFonts w:ascii="Times New Roman" w:hAnsi="Times New Roman" w:cs="Times New Roman"/>
          <w:lang w:val="en-GB"/>
        </w:rPr>
        <w:t xml:space="preserve">The principal dimensions and mass properties of the ONRT model used in these simulations are listed in Table 2, based on data reported in Sanada et al. </w:t>
      </w:r>
      <w:r w:rsidR="007250AE" w:rsidRPr="004C066A">
        <w:rPr>
          <w:rFonts w:ascii="Times New Roman" w:hAnsi="Times New Roman" w:cs="Times New Roman"/>
          <w:lang w:val="en-GB"/>
        </w:rPr>
        <w:t>(2013).</w:t>
      </w:r>
    </w:p>
    <w:p w14:paraId="6924CB76" w14:textId="788DC278" w:rsidR="00282ACE" w:rsidRPr="00E9753D" w:rsidRDefault="000A4F12" w:rsidP="00282ACE">
      <w:pPr>
        <w:spacing w:after="0" w:line="240" w:lineRule="auto"/>
        <w:jc w:val="center"/>
        <w:rPr>
          <w:rFonts w:ascii="Times New Roman" w:hAnsi="Times New Roman" w:cs="Times New Roman"/>
          <w:lang w:val="en-GB"/>
        </w:rPr>
      </w:pPr>
      <w:r>
        <w:rPr>
          <w:rFonts w:ascii="Times New Roman" w:hAnsi="Times New Roman" w:cs="Times New Roman"/>
          <w:lang w:val="en-US"/>
        </w:rPr>
        <w:t xml:space="preserve">Table </w:t>
      </w:r>
      <w:r w:rsidR="006D274A">
        <w:rPr>
          <w:rFonts w:ascii="Times New Roman" w:hAnsi="Times New Roman" w:cs="Times New Roman"/>
          <w:lang w:val="en-US"/>
        </w:rPr>
        <w:t>2</w:t>
      </w:r>
      <w:r>
        <w:rPr>
          <w:rFonts w:ascii="Times New Roman" w:hAnsi="Times New Roman" w:cs="Times New Roman"/>
          <w:lang w:val="en-US"/>
        </w:rPr>
        <w:t>:</w:t>
      </w:r>
      <w:r w:rsidR="00297CB5">
        <w:rPr>
          <w:rFonts w:ascii="Times New Roman" w:hAnsi="Times New Roman" w:cs="Times New Roman"/>
          <w:lang w:val="en-US"/>
        </w:rPr>
        <w:t xml:space="preserve"> </w:t>
      </w:r>
      <w:r w:rsidR="00027B65" w:rsidRPr="00027B65">
        <w:rPr>
          <w:rFonts w:ascii="Times New Roman" w:hAnsi="Times New Roman" w:cs="Times New Roman"/>
          <w:lang w:val="en-GB"/>
        </w:rPr>
        <w:t xml:space="preserve">Model particulars. </w:t>
      </w:r>
      <w:r w:rsidR="00027B65" w:rsidRPr="00E9753D">
        <w:rPr>
          <w:rFonts w:ascii="Times New Roman" w:hAnsi="Times New Roman" w:cs="Times New Roman"/>
          <w:lang w:val="en-GB"/>
        </w:rPr>
        <w:t>Adapted from Sanada et al. (201</w:t>
      </w:r>
      <w:r w:rsidR="002508D2">
        <w:rPr>
          <w:rFonts w:ascii="Times New Roman" w:hAnsi="Times New Roman" w:cs="Times New Roman"/>
          <w:lang w:val="en-GB"/>
        </w:rPr>
        <w:t>9</w:t>
      </w:r>
      <w:r w:rsidR="00027B65" w:rsidRPr="00E9753D">
        <w:rPr>
          <w:rFonts w:ascii="Times New Roman" w:hAnsi="Times New Roman" w:cs="Times New Roman"/>
          <w:lang w:val="en-GB"/>
        </w:rPr>
        <w:t>).</w:t>
      </w:r>
    </w:p>
    <w:tbl>
      <w:tblPr>
        <w:tblStyle w:val="TableGrid"/>
        <w:tblW w:w="0" w:type="auto"/>
        <w:jc w:val="center"/>
        <w:tblInd w:w="0" w:type="dxa"/>
        <w:tblLook w:val="04A0" w:firstRow="1" w:lastRow="0" w:firstColumn="1" w:lastColumn="0" w:noHBand="0" w:noVBand="1"/>
      </w:tblPr>
      <w:tblGrid>
        <w:gridCol w:w="4106"/>
        <w:gridCol w:w="901"/>
        <w:gridCol w:w="1651"/>
        <w:gridCol w:w="708"/>
      </w:tblGrid>
      <w:tr w:rsidR="0008142F" w:rsidRPr="004E3C9B" w14:paraId="15176B02" w14:textId="77777777" w:rsidTr="007E3749">
        <w:trPr>
          <w:trHeight w:val="643"/>
          <w:jc w:val="center"/>
        </w:trPr>
        <w:tc>
          <w:tcPr>
            <w:tcW w:w="4106" w:type="dxa"/>
            <w:noWrap/>
            <w:hideMark/>
          </w:tcPr>
          <w:p w14:paraId="00F4544C" w14:textId="6D2CEFAE" w:rsidR="004E3C9B" w:rsidRPr="004E3C9B" w:rsidRDefault="004E3C9B" w:rsidP="004B785C">
            <w:pPr>
              <w:spacing w:after="0" w:line="240" w:lineRule="auto"/>
              <w:jc w:val="both"/>
              <w:rPr>
                <w:rFonts w:ascii="Times New Roman" w:hAnsi="Times New Roman" w:cs="Times New Roman"/>
                <w:lang w:val="en-GB"/>
              </w:rPr>
            </w:pPr>
            <w:r w:rsidRPr="004E3C9B">
              <w:rPr>
                <w:rFonts w:ascii="Times New Roman" w:hAnsi="Times New Roman" w:cs="Times New Roman"/>
              </w:rPr>
              <w:t>Parameter</w:t>
            </w:r>
            <w:r w:rsidR="007F26DC">
              <w:rPr>
                <w:rFonts w:ascii="Times New Roman" w:hAnsi="Times New Roman" w:cs="Times New Roman"/>
              </w:rPr>
              <w:t>s</w:t>
            </w:r>
          </w:p>
        </w:tc>
        <w:tc>
          <w:tcPr>
            <w:tcW w:w="901" w:type="dxa"/>
            <w:noWrap/>
            <w:hideMark/>
          </w:tcPr>
          <w:p w14:paraId="38529F6F"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Symbol</w:t>
            </w:r>
          </w:p>
        </w:tc>
        <w:tc>
          <w:tcPr>
            <w:tcW w:w="1651" w:type="dxa"/>
            <w:hideMark/>
          </w:tcPr>
          <w:p w14:paraId="54BB252A" w14:textId="2FF57FAD"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Model Values</w:t>
            </w:r>
            <w:r w:rsidR="0008142F">
              <w:rPr>
                <w:rFonts w:ascii="Times New Roman" w:hAnsi="Times New Roman" w:cs="Times New Roman"/>
              </w:rPr>
              <w:t xml:space="preserve"> </w:t>
            </w:r>
            <w:r w:rsidRPr="004E3C9B">
              <w:rPr>
                <w:rFonts w:ascii="Times New Roman" w:hAnsi="Times New Roman" w:cs="Times New Roman"/>
              </w:rPr>
              <w:t>(scale 1:48.935)</w:t>
            </w:r>
          </w:p>
        </w:tc>
        <w:tc>
          <w:tcPr>
            <w:tcW w:w="708" w:type="dxa"/>
            <w:noWrap/>
            <w:hideMark/>
          </w:tcPr>
          <w:p w14:paraId="2A8D9845" w14:textId="223624F8"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Unit</w:t>
            </w:r>
          </w:p>
        </w:tc>
      </w:tr>
      <w:tr w:rsidR="007B2129" w:rsidRPr="004E3C9B" w14:paraId="35F1C52B" w14:textId="77777777" w:rsidTr="007E3749">
        <w:trPr>
          <w:trHeight w:val="360"/>
          <w:jc w:val="center"/>
        </w:trPr>
        <w:tc>
          <w:tcPr>
            <w:tcW w:w="4106" w:type="dxa"/>
            <w:noWrap/>
            <w:hideMark/>
          </w:tcPr>
          <w:p w14:paraId="3E70DA55" w14:textId="77777777"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Length of waterline</w:t>
            </w:r>
          </w:p>
        </w:tc>
        <w:tc>
          <w:tcPr>
            <w:tcW w:w="901" w:type="dxa"/>
            <w:noWrap/>
            <w:hideMark/>
          </w:tcPr>
          <w:p w14:paraId="0A74C7F9"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L</w:t>
            </w:r>
            <w:r w:rsidRPr="004E3C9B">
              <w:rPr>
                <w:rFonts w:ascii="Times New Roman" w:hAnsi="Times New Roman" w:cs="Times New Roman"/>
                <w:vertAlign w:val="subscript"/>
              </w:rPr>
              <w:t>wl</w:t>
            </w:r>
          </w:p>
        </w:tc>
        <w:tc>
          <w:tcPr>
            <w:tcW w:w="1651" w:type="dxa"/>
            <w:hideMark/>
          </w:tcPr>
          <w:p w14:paraId="3D284DCF"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3.147</w:t>
            </w:r>
          </w:p>
        </w:tc>
        <w:tc>
          <w:tcPr>
            <w:tcW w:w="708" w:type="dxa"/>
            <w:noWrap/>
            <w:hideMark/>
          </w:tcPr>
          <w:p w14:paraId="4E3DDA6F"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w:t>
            </w:r>
          </w:p>
        </w:tc>
      </w:tr>
      <w:tr w:rsidR="007B2129" w:rsidRPr="004E3C9B" w14:paraId="272F462B" w14:textId="77777777" w:rsidTr="007E3749">
        <w:trPr>
          <w:trHeight w:val="360"/>
          <w:jc w:val="center"/>
        </w:trPr>
        <w:tc>
          <w:tcPr>
            <w:tcW w:w="4106" w:type="dxa"/>
            <w:noWrap/>
            <w:hideMark/>
          </w:tcPr>
          <w:p w14:paraId="1725CB3B" w14:textId="77777777"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Waterline beam</w:t>
            </w:r>
          </w:p>
        </w:tc>
        <w:tc>
          <w:tcPr>
            <w:tcW w:w="901" w:type="dxa"/>
            <w:noWrap/>
            <w:hideMark/>
          </w:tcPr>
          <w:p w14:paraId="1FF24A49"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B</w:t>
            </w:r>
            <w:r w:rsidRPr="004E3C9B">
              <w:rPr>
                <w:rFonts w:ascii="Times New Roman" w:hAnsi="Times New Roman" w:cs="Times New Roman"/>
                <w:vertAlign w:val="subscript"/>
              </w:rPr>
              <w:t>wl</w:t>
            </w:r>
          </w:p>
        </w:tc>
        <w:tc>
          <w:tcPr>
            <w:tcW w:w="1651" w:type="dxa"/>
            <w:hideMark/>
          </w:tcPr>
          <w:p w14:paraId="2D18A0AC"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0.384</w:t>
            </w:r>
          </w:p>
        </w:tc>
        <w:tc>
          <w:tcPr>
            <w:tcW w:w="708" w:type="dxa"/>
            <w:noWrap/>
            <w:hideMark/>
          </w:tcPr>
          <w:p w14:paraId="24D8AB45"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w:t>
            </w:r>
          </w:p>
        </w:tc>
      </w:tr>
      <w:tr w:rsidR="007B2129" w:rsidRPr="004E3C9B" w14:paraId="39911632" w14:textId="77777777" w:rsidTr="007E3749">
        <w:trPr>
          <w:trHeight w:val="300"/>
          <w:jc w:val="center"/>
        </w:trPr>
        <w:tc>
          <w:tcPr>
            <w:tcW w:w="4106" w:type="dxa"/>
            <w:noWrap/>
            <w:hideMark/>
          </w:tcPr>
          <w:p w14:paraId="535CC1D2" w14:textId="77777777"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Draft</w:t>
            </w:r>
          </w:p>
        </w:tc>
        <w:tc>
          <w:tcPr>
            <w:tcW w:w="901" w:type="dxa"/>
            <w:noWrap/>
            <w:hideMark/>
          </w:tcPr>
          <w:p w14:paraId="2884836F"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T</w:t>
            </w:r>
          </w:p>
        </w:tc>
        <w:tc>
          <w:tcPr>
            <w:tcW w:w="1651" w:type="dxa"/>
            <w:hideMark/>
          </w:tcPr>
          <w:p w14:paraId="7EB3139C"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0.112</w:t>
            </w:r>
          </w:p>
        </w:tc>
        <w:tc>
          <w:tcPr>
            <w:tcW w:w="708" w:type="dxa"/>
            <w:noWrap/>
            <w:hideMark/>
          </w:tcPr>
          <w:p w14:paraId="37044328"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w:t>
            </w:r>
          </w:p>
        </w:tc>
      </w:tr>
      <w:tr w:rsidR="007B2129" w:rsidRPr="004E3C9B" w14:paraId="12E8C365" w14:textId="77777777" w:rsidTr="007E3749">
        <w:trPr>
          <w:trHeight w:val="330"/>
          <w:jc w:val="center"/>
        </w:trPr>
        <w:tc>
          <w:tcPr>
            <w:tcW w:w="4106" w:type="dxa"/>
            <w:noWrap/>
            <w:hideMark/>
          </w:tcPr>
          <w:p w14:paraId="0E0D4CA4" w14:textId="12753909"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Displacement</w:t>
            </w:r>
            <w:r w:rsidR="003B0918">
              <w:rPr>
                <w:rFonts w:ascii="Times New Roman" w:hAnsi="Times New Roman" w:cs="Times New Roman"/>
              </w:rPr>
              <w:t xml:space="preserve"> </w:t>
            </w:r>
            <w:r w:rsidRPr="004E3C9B">
              <w:rPr>
                <w:rFonts w:ascii="Times New Roman" w:hAnsi="Times New Roman" w:cs="Times New Roman"/>
              </w:rPr>
              <w:t>Volume (fully appended)</w:t>
            </w:r>
          </w:p>
        </w:tc>
        <w:tc>
          <w:tcPr>
            <w:tcW w:w="901" w:type="dxa"/>
            <w:noWrap/>
            <w:hideMark/>
          </w:tcPr>
          <w:p w14:paraId="2F41E634" w14:textId="77777777" w:rsidR="004E3C9B" w:rsidRPr="004E3C9B" w:rsidRDefault="004E3C9B" w:rsidP="007E3749">
            <w:pPr>
              <w:spacing w:after="0" w:line="240" w:lineRule="auto"/>
              <w:jc w:val="center"/>
              <w:rPr>
                <w:rFonts w:ascii="Times New Roman" w:hAnsi="Times New Roman" w:cs="Times New Roman"/>
              </w:rPr>
            </w:pPr>
            <w:r w:rsidRPr="004E3C9B">
              <w:rPr>
                <w:rFonts w:ascii="Cambria Math" w:hAnsi="Cambria Math" w:cs="Cambria Math"/>
              </w:rPr>
              <w:t>∇</w:t>
            </w:r>
          </w:p>
        </w:tc>
        <w:tc>
          <w:tcPr>
            <w:tcW w:w="1651" w:type="dxa"/>
            <w:hideMark/>
          </w:tcPr>
          <w:p w14:paraId="0E291C54"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0.07314</w:t>
            </w:r>
          </w:p>
        </w:tc>
        <w:tc>
          <w:tcPr>
            <w:tcW w:w="708" w:type="dxa"/>
            <w:noWrap/>
            <w:hideMark/>
          </w:tcPr>
          <w:p w14:paraId="5A308846"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w:t>
            </w:r>
            <w:r w:rsidRPr="004E3C9B">
              <w:rPr>
                <w:rFonts w:ascii="Times New Roman" w:hAnsi="Times New Roman" w:cs="Times New Roman"/>
                <w:vertAlign w:val="superscript"/>
              </w:rPr>
              <w:t>3</w:t>
            </w:r>
          </w:p>
        </w:tc>
      </w:tr>
      <w:tr w:rsidR="007B2129" w:rsidRPr="004E3C9B" w14:paraId="5F2A13BC" w14:textId="77777777" w:rsidTr="007E3749">
        <w:trPr>
          <w:trHeight w:val="300"/>
          <w:jc w:val="center"/>
        </w:trPr>
        <w:tc>
          <w:tcPr>
            <w:tcW w:w="4106" w:type="dxa"/>
            <w:noWrap/>
            <w:hideMark/>
          </w:tcPr>
          <w:p w14:paraId="069CA4A1" w14:textId="77777777"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Displacement Mass (fully appended)</w:t>
            </w:r>
          </w:p>
        </w:tc>
        <w:tc>
          <w:tcPr>
            <w:tcW w:w="901" w:type="dxa"/>
            <w:noWrap/>
            <w:hideMark/>
          </w:tcPr>
          <w:p w14:paraId="42646B09" w14:textId="77777777" w:rsidR="004E3C9B" w:rsidRPr="004E3C9B" w:rsidRDefault="004E3C9B" w:rsidP="007E3749">
            <w:pPr>
              <w:spacing w:after="0" w:line="240" w:lineRule="auto"/>
              <w:jc w:val="center"/>
              <w:rPr>
                <w:rFonts w:ascii="Times New Roman" w:hAnsi="Times New Roman" w:cs="Times New Roman"/>
                <w:b/>
                <w:bCs/>
              </w:rPr>
            </w:pPr>
            <w:r w:rsidRPr="004E3C9B">
              <w:rPr>
                <w:rFonts w:ascii="Times New Roman" w:hAnsi="Times New Roman" w:cs="Times New Roman"/>
                <w:b/>
                <w:bCs/>
              </w:rPr>
              <w:t>∆</w:t>
            </w:r>
          </w:p>
        </w:tc>
        <w:tc>
          <w:tcPr>
            <w:tcW w:w="1651" w:type="dxa"/>
            <w:hideMark/>
          </w:tcPr>
          <w:p w14:paraId="216B1B1A"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72.6</w:t>
            </w:r>
          </w:p>
        </w:tc>
        <w:tc>
          <w:tcPr>
            <w:tcW w:w="708" w:type="dxa"/>
            <w:noWrap/>
            <w:hideMark/>
          </w:tcPr>
          <w:p w14:paraId="24FB7E54"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kg</w:t>
            </w:r>
          </w:p>
        </w:tc>
      </w:tr>
      <w:tr w:rsidR="007B2129" w:rsidRPr="004E3C9B" w14:paraId="49EEC65E" w14:textId="77777777" w:rsidTr="007E3749">
        <w:trPr>
          <w:trHeight w:val="300"/>
          <w:jc w:val="center"/>
        </w:trPr>
        <w:tc>
          <w:tcPr>
            <w:tcW w:w="4106" w:type="dxa"/>
            <w:noWrap/>
            <w:hideMark/>
          </w:tcPr>
          <w:p w14:paraId="6C440E7A" w14:textId="2514C429" w:rsidR="004E3C9B" w:rsidRPr="00560F65" w:rsidRDefault="004E3C9B" w:rsidP="004B785C">
            <w:pPr>
              <w:spacing w:after="0" w:line="240" w:lineRule="auto"/>
              <w:jc w:val="both"/>
              <w:rPr>
                <w:rFonts w:ascii="Times New Roman" w:hAnsi="Times New Roman" w:cs="Times New Roman"/>
                <w:lang w:val="en-GB"/>
              </w:rPr>
            </w:pPr>
            <w:r w:rsidRPr="00560F65">
              <w:rPr>
                <w:rFonts w:ascii="Times New Roman" w:hAnsi="Times New Roman" w:cs="Times New Roman"/>
                <w:lang w:val="en-GB"/>
              </w:rPr>
              <w:t xml:space="preserve">Longitudinal </w:t>
            </w:r>
            <w:r w:rsidR="007E3749" w:rsidRPr="00560F65">
              <w:rPr>
                <w:rFonts w:ascii="Times New Roman" w:hAnsi="Times New Roman" w:cs="Times New Roman"/>
                <w:lang w:val="en-GB"/>
              </w:rPr>
              <w:t>centre</w:t>
            </w:r>
            <w:r w:rsidRPr="00560F65">
              <w:rPr>
                <w:rFonts w:ascii="Times New Roman" w:hAnsi="Times New Roman" w:cs="Times New Roman"/>
                <w:lang w:val="en-GB"/>
              </w:rPr>
              <w:t xml:space="preserve"> of buoyancy (aft of FP)</w:t>
            </w:r>
          </w:p>
        </w:tc>
        <w:tc>
          <w:tcPr>
            <w:tcW w:w="901" w:type="dxa"/>
            <w:noWrap/>
            <w:hideMark/>
          </w:tcPr>
          <w:p w14:paraId="09EC4FD7"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LCB</w:t>
            </w:r>
          </w:p>
        </w:tc>
        <w:tc>
          <w:tcPr>
            <w:tcW w:w="1651" w:type="dxa"/>
            <w:hideMark/>
          </w:tcPr>
          <w:p w14:paraId="49BFA5C6"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1.625</w:t>
            </w:r>
          </w:p>
        </w:tc>
        <w:tc>
          <w:tcPr>
            <w:tcW w:w="708" w:type="dxa"/>
            <w:noWrap/>
            <w:hideMark/>
          </w:tcPr>
          <w:p w14:paraId="58477F62"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w:t>
            </w:r>
          </w:p>
        </w:tc>
      </w:tr>
      <w:tr w:rsidR="007B2129" w:rsidRPr="004E3C9B" w14:paraId="55F91112" w14:textId="77777777" w:rsidTr="007E3749">
        <w:trPr>
          <w:trHeight w:val="300"/>
          <w:jc w:val="center"/>
        </w:trPr>
        <w:tc>
          <w:tcPr>
            <w:tcW w:w="4106" w:type="dxa"/>
            <w:noWrap/>
            <w:hideMark/>
          </w:tcPr>
          <w:p w14:paraId="683CCFF9" w14:textId="77777777"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Vertical center of gravity</w:t>
            </w:r>
          </w:p>
        </w:tc>
        <w:tc>
          <w:tcPr>
            <w:tcW w:w="901" w:type="dxa"/>
            <w:noWrap/>
            <w:hideMark/>
          </w:tcPr>
          <w:p w14:paraId="00037CC5"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VCG</w:t>
            </w:r>
          </w:p>
        </w:tc>
        <w:tc>
          <w:tcPr>
            <w:tcW w:w="1651" w:type="dxa"/>
            <w:hideMark/>
          </w:tcPr>
          <w:p w14:paraId="20D647F7"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0.156</w:t>
            </w:r>
          </w:p>
        </w:tc>
        <w:tc>
          <w:tcPr>
            <w:tcW w:w="708" w:type="dxa"/>
            <w:noWrap/>
            <w:hideMark/>
          </w:tcPr>
          <w:p w14:paraId="5793A3A0"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w:t>
            </w:r>
          </w:p>
        </w:tc>
      </w:tr>
      <w:tr w:rsidR="007B2129" w:rsidRPr="004E3C9B" w14:paraId="6B67983E" w14:textId="77777777" w:rsidTr="007E3749">
        <w:trPr>
          <w:trHeight w:val="300"/>
          <w:jc w:val="center"/>
        </w:trPr>
        <w:tc>
          <w:tcPr>
            <w:tcW w:w="4106" w:type="dxa"/>
            <w:noWrap/>
            <w:hideMark/>
          </w:tcPr>
          <w:p w14:paraId="153A484A" w14:textId="42114E78"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 xml:space="preserve">Propeller </w:t>
            </w:r>
            <w:r w:rsidR="008061E1" w:rsidRPr="004E3C9B">
              <w:rPr>
                <w:rFonts w:ascii="Times New Roman" w:hAnsi="Times New Roman" w:cs="Times New Roman"/>
              </w:rPr>
              <w:t>Diameter</w:t>
            </w:r>
          </w:p>
        </w:tc>
        <w:tc>
          <w:tcPr>
            <w:tcW w:w="901" w:type="dxa"/>
            <w:noWrap/>
            <w:hideMark/>
          </w:tcPr>
          <w:p w14:paraId="77F3FE7E"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D</w:t>
            </w:r>
          </w:p>
        </w:tc>
        <w:tc>
          <w:tcPr>
            <w:tcW w:w="1651" w:type="dxa"/>
            <w:hideMark/>
          </w:tcPr>
          <w:p w14:paraId="66773024"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0.1066</w:t>
            </w:r>
          </w:p>
        </w:tc>
        <w:tc>
          <w:tcPr>
            <w:tcW w:w="708" w:type="dxa"/>
            <w:noWrap/>
            <w:hideMark/>
          </w:tcPr>
          <w:p w14:paraId="057EC566"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m</w:t>
            </w:r>
          </w:p>
        </w:tc>
      </w:tr>
      <w:tr w:rsidR="007B2129" w:rsidRPr="004E3C9B" w14:paraId="092D72E8" w14:textId="77777777" w:rsidTr="007E3749">
        <w:trPr>
          <w:trHeight w:val="300"/>
          <w:jc w:val="center"/>
        </w:trPr>
        <w:tc>
          <w:tcPr>
            <w:tcW w:w="4106" w:type="dxa"/>
            <w:noWrap/>
            <w:hideMark/>
          </w:tcPr>
          <w:p w14:paraId="00487997" w14:textId="77777777"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Number of blades</w:t>
            </w:r>
          </w:p>
        </w:tc>
        <w:tc>
          <w:tcPr>
            <w:tcW w:w="901" w:type="dxa"/>
            <w:noWrap/>
            <w:hideMark/>
          </w:tcPr>
          <w:p w14:paraId="776D3B17"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Z</w:t>
            </w:r>
          </w:p>
        </w:tc>
        <w:tc>
          <w:tcPr>
            <w:tcW w:w="1651" w:type="dxa"/>
            <w:hideMark/>
          </w:tcPr>
          <w:p w14:paraId="3480EC20"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4</w:t>
            </w:r>
          </w:p>
        </w:tc>
        <w:tc>
          <w:tcPr>
            <w:tcW w:w="708" w:type="dxa"/>
            <w:noWrap/>
            <w:hideMark/>
          </w:tcPr>
          <w:p w14:paraId="50EF58C6"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w:t>
            </w:r>
          </w:p>
        </w:tc>
      </w:tr>
      <w:tr w:rsidR="007B2129" w:rsidRPr="004E3C9B" w14:paraId="43D02AF3" w14:textId="77777777" w:rsidTr="007E3749">
        <w:trPr>
          <w:trHeight w:val="300"/>
          <w:jc w:val="center"/>
        </w:trPr>
        <w:tc>
          <w:tcPr>
            <w:tcW w:w="4106" w:type="dxa"/>
            <w:noWrap/>
            <w:hideMark/>
          </w:tcPr>
          <w:p w14:paraId="2F9DF2FE" w14:textId="77777777" w:rsidR="004E3C9B" w:rsidRPr="004E3C9B" w:rsidRDefault="004E3C9B" w:rsidP="004B785C">
            <w:pPr>
              <w:spacing w:after="0" w:line="240" w:lineRule="auto"/>
              <w:jc w:val="both"/>
              <w:rPr>
                <w:rFonts w:ascii="Times New Roman" w:hAnsi="Times New Roman" w:cs="Times New Roman"/>
              </w:rPr>
            </w:pPr>
            <w:r w:rsidRPr="004E3C9B">
              <w:rPr>
                <w:rFonts w:ascii="Times New Roman" w:hAnsi="Times New Roman" w:cs="Times New Roman"/>
              </w:rPr>
              <w:t>Propeller shaft angle</w:t>
            </w:r>
          </w:p>
        </w:tc>
        <w:tc>
          <w:tcPr>
            <w:tcW w:w="901" w:type="dxa"/>
            <w:noWrap/>
            <w:hideMark/>
          </w:tcPr>
          <w:p w14:paraId="597FC367" w14:textId="77777777" w:rsidR="004E3C9B" w:rsidRPr="004E3C9B" w:rsidRDefault="004E3C9B" w:rsidP="007E3749">
            <w:pPr>
              <w:spacing w:after="0" w:line="240" w:lineRule="auto"/>
              <w:jc w:val="center"/>
              <w:rPr>
                <w:rFonts w:ascii="Times New Roman" w:hAnsi="Times New Roman" w:cs="Times New Roman"/>
              </w:rPr>
            </w:pPr>
            <w:r w:rsidRPr="004E3C9B">
              <w:rPr>
                <w:rFonts w:ascii="Cambria Math" w:hAnsi="Cambria Math" w:cs="Cambria Math"/>
              </w:rPr>
              <w:t>𝜀</w:t>
            </w:r>
          </w:p>
        </w:tc>
        <w:tc>
          <w:tcPr>
            <w:tcW w:w="1651" w:type="dxa"/>
            <w:hideMark/>
          </w:tcPr>
          <w:p w14:paraId="15782B0D"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5</w:t>
            </w:r>
          </w:p>
        </w:tc>
        <w:tc>
          <w:tcPr>
            <w:tcW w:w="708" w:type="dxa"/>
            <w:noWrap/>
            <w:hideMark/>
          </w:tcPr>
          <w:p w14:paraId="3E184307" w14:textId="77777777" w:rsidR="004E3C9B" w:rsidRPr="004E3C9B" w:rsidRDefault="004E3C9B" w:rsidP="007E3749">
            <w:pPr>
              <w:spacing w:after="0" w:line="240" w:lineRule="auto"/>
              <w:jc w:val="center"/>
              <w:rPr>
                <w:rFonts w:ascii="Times New Roman" w:hAnsi="Times New Roman" w:cs="Times New Roman"/>
              </w:rPr>
            </w:pPr>
            <w:r w:rsidRPr="004E3C9B">
              <w:rPr>
                <w:rFonts w:ascii="Times New Roman" w:hAnsi="Times New Roman" w:cs="Times New Roman"/>
              </w:rPr>
              <w:t>°</w:t>
            </w:r>
          </w:p>
        </w:tc>
      </w:tr>
    </w:tbl>
    <w:p w14:paraId="27CDC825" w14:textId="77777777" w:rsidR="00583F8C" w:rsidRDefault="00847F14" w:rsidP="004B785C">
      <w:pPr>
        <w:spacing w:before="100" w:beforeAutospacing="1" w:after="100" w:afterAutospacing="1" w:line="240" w:lineRule="auto"/>
        <w:jc w:val="both"/>
        <w:outlineLvl w:val="2"/>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lastRenderedPageBreak/>
        <w:t>3. Results &amp; Discussions</w:t>
      </w:r>
    </w:p>
    <w:p w14:paraId="0A4E7AF9" w14:textId="6A21A542" w:rsidR="000F03B0" w:rsidRPr="000F03B0" w:rsidRDefault="000F03B0" w:rsidP="00292863">
      <w:pPr>
        <w:spacing w:before="100" w:beforeAutospacing="1" w:after="100" w:afterAutospacing="1" w:line="240" w:lineRule="auto"/>
        <w:jc w:val="both"/>
        <w:rPr>
          <w:rFonts w:ascii="Times New Roman" w:eastAsia="Times New Roman" w:hAnsi="Times New Roman" w:cs="Times New Roman"/>
          <w:b/>
          <w:bCs/>
          <w:lang w:val="en-GB" w:eastAsia="en-GB"/>
        </w:rPr>
      </w:pPr>
      <w:r w:rsidRPr="000F03B0">
        <w:rPr>
          <w:rFonts w:ascii="Times New Roman" w:hAnsi="Times New Roman" w:cs="Times New Roman"/>
          <w:lang w:val="en-GB"/>
        </w:rPr>
        <w:t>The current study presents initial CFD results of free-running ONRT simulations under fixed RPM and autopilot-controlled rudder conditions. These results serve as a benchmark foundation for a broader research project focused on the development and evaluation of advanced RPM control strategies in wave environments. The aim is not only to validate the simulation methodology against known behaviours but also to establish meaningful performance indicators for subsequent controller comparisons.</w:t>
      </w:r>
    </w:p>
    <w:p w14:paraId="5D5AF584" w14:textId="77777777" w:rsidR="00583F8C" w:rsidRDefault="00847F14" w:rsidP="004B785C">
      <w:pPr>
        <w:spacing w:before="100" w:beforeAutospacing="1" w:after="100" w:afterAutospacing="1" w:line="240" w:lineRule="auto"/>
        <w:jc w:val="both"/>
        <w:outlineLvl w:val="2"/>
        <w:rPr>
          <w:rFonts w:ascii="Times New Roman" w:eastAsia="Times New Roman" w:hAnsi="Times New Roman" w:cs="Times New Roman"/>
          <w:b/>
          <w:bCs/>
          <w:lang w:val="en-GB" w:eastAsia="en-GB"/>
        </w:rPr>
      </w:pPr>
      <w:r>
        <w:rPr>
          <w:rFonts w:ascii="Times New Roman" w:hAnsi="Times New Roman" w:cs="Times New Roman"/>
          <w:b/>
          <w:bCs/>
          <w:lang w:val="en-GB"/>
        </w:rPr>
        <w:t xml:space="preserve">3.1. </w:t>
      </w:r>
      <w:r w:rsidR="001C7E65" w:rsidRPr="001C7E65">
        <w:rPr>
          <w:rFonts w:ascii="Times New Roman" w:hAnsi="Times New Roman" w:cs="Times New Roman"/>
          <w:b/>
          <w:bCs/>
          <w:lang w:val="en-GB"/>
        </w:rPr>
        <w:t>Calm Water Self-Propelled Simulation (Case 1.0)</w:t>
      </w:r>
    </w:p>
    <w:p w14:paraId="55E6B3CE" w14:textId="77777777" w:rsidR="00583F8C" w:rsidRDefault="00A55001" w:rsidP="00292863">
      <w:pPr>
        <w:spacing w:before="100" w:beforeAutospacing="1" w:after="100" w:afterAutospacing="1" w:line="240" w:lineRule="auto"/>
        <w:jc w:val="both"/>
        <w:rPr>
          <w:rFonts w:ascii="Times New Roman" w:eastAsia="Times New Roman" w:hAnsi="Times New Roman" w:cs="Times New Roman"/>
          <w:b/>
          <w:bCs/>
          <w:lang w:val="en-GB" w:eastAsia="en-GB"/>
        </w:rPr>
      </w:pPr>
      <w:r w:rsidRPr="00A55001">
        <w:rPr>
          <w:rFonts w:ascii="Times New Roman" w:hAnsi="Times New Roman" w:cs="Times New Roman"/>
          <w:lang w:val="en-GB"/>
        </w:rPr>
        <w:t>Figure 1 illustrates the yaw rate, heading error, and rudder angle history for the calm water simulation. The ONRT model maintains a stable trajectory with a small and consistent yaw rate near zero. The heading error remains within a tight band throughout the run, indicating successful convergence to the desired heading angle using the proportional rudder controller.</w:t>
      </w:r>
    </w:p>
    <w:p w14:paraId="28A98916" w14:textId="44B6AC92" w:rsidR="00A55001" w:rsidRPr="00A55001" w:rsidRDefault="00A55001" w:rsidP="00292863">
      <w:pPr>
        <w:spacing w:before="100" w:beforeAutospacing="1" w:after="100" w:afterAutospacing="1" w:line="240" w:lineRule="auto"/>
        <w:jc w:val="both"/>
        <w:rPr>
          <w:rFonts w:ascii="Times New Roman" w:eastAsia="Times New Roman" w:hAnsi="Times New Roman" w:cs="Times New Roman"/>
          <w:b/>
          <w:bCs/>
          <w:lang w:val="en-GB" w:eastAsia="en-GB"/>
        </w:rPr>
      </w:pPr>
      <w:r w:rsidRPr="00A55001">
        <w:rPr>
          <w:rFonts w:ascii="Times New Roman" w:hAnsi="Times New Roman" w:cs="Times New Roman"/>
          <w:lang w:val="en-GB"/>
        </w:rPr>
        <w:t xml:space="preserve">The rudder angle fluctuates minimally, generally staying below ±1°, which </w:t>
      </w:r>
      <w:r w:rsidR="009420AF" w:rsidRPr="009420AF">
        <w:rPr>
          <w:rFonts w:ascii="Times New Roman" w:hAnsi="Times New Roman" w:cs="Times New Roman"/>
          <w:lang w:val="en-GB"/>
        </w:rPr>
        <w:t>validate the autopilot’s ability to maintain heading with minimal control effort</w:t>
      </w:r>
      <w:r w:rsidR="009420AF">
        <w:rPr>
          <w:rFonts w:ascii="Times New Roman" w:hAnsi="Times New Roman" w:cs="Times New Roman"/>
          <w:lang w:val="en-GB"/>
        </w:rPr>
        <w:t>.</w:t>
      </w:r>
      <w:r w:rsidRPr="00A55001">
        <w:rPr>
          <w:rFonts w:ascii="Times New Roman" w:hAnsi="Times New Roman" w:cs="Times New Roman"/>
          <w:lang w:val="en-GB"/>
        </w:rPr>
        <w:t xml:space="preserve"> These low control inputs and motion disturbances provide a reliable reference baseline against which wave condition performance can later be compared. Furthermore, the steady rudder usage and negligible yaw oscillations highlight a well-balanced propulsive and hydrodynamic setup under nominal conditions.</w:t>
      </w:r>
    </w:p>
    <w:p w14:paraId="33BC154D" w14:textId="32062E94" w:rsidR="00364276" w:rsidRDefault="00364276" w:rsidP="004B785C">
      <w:pPr>
        <w:keepNext/>
        <w:jc w:val="both"/>
        <w:rPr>
          <w:rFonts w:ascii="Times New Roman" w:hAnsi="Times New Roman" w:cs="Times New Roman"/>
          <w:lang w:val="en-GB"/>
        </w:rPr>
      </w:pPr>
      <w:r w:rsidRPr="00364276">
        <w:rPr>
          <w:rFonts w:ascii="Times New Roman" w:hAnsi="Times New Roman" w:cs="Times New Roman"/>
          <w:noProof/>
        </w:rPr>
        <w:drawing>
          <wp:anchor distT="0" distB="0" distL="114300" distR="114300" simplePos="0" relativeHeight="251658243" behindDoc="0" locked="0" layoutInCell="1" allowOverlap="1" wp14:anchorId="18284995" wp14:editId="7F616263">
            <wp:simplePos x="0" y="0"/>
            <wp:positionH relativeFrom="column">
              <wp:posOffset>-17780</wp:posOffset>
            </wp:positionH>
            <wp:positionV relativeFrom="paragraph">
              <wp:posOffset>107950</wp:posOffset>
            </wp:positionV>
            <wp:extent cx="2879725" cy="2159635"/>
            <wp:effectExtent l="0" t="0" r="0" b="0"/>
            <wp:wrapNone/>
            <wp:docPr id="11" name="Content Placeholder 10">
              <a:extLst xmlns:a="http://schemas.openxmlformats.org/drawingml/2006/main">
                <a:ext uri="{FF2B5EF4-FFF2-40B4-BE49-F238E27FC236}">
                  <a16:creationId xmlns:a16="http://schemas.microsoft.com/office/drawing/2014/main" id="{582BC254-C764-CC6D-FA78-658333971B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582BC254-C764-CC6D-FA78-658333971B3D}"/>
                        </a:ext>
                      </a:extLst>
                    </pic:cNvPr>
                    <pic:cNvPicPr>
                      <a:picLocks noGrp="1" noChangeAspect="1"/>
                    </pic:cNvPicPr>
                  </pic:nvPicPr>
                  <pic:blipFill>
                    <a:blip r:embed="rId7">
                      <a:extLst>
                        <a:ext uri="{96DAC541-7B7A-43D3-8B79-37D633B846F1}">
                          <asvg:svgBlip xmlns:asvg="http://schemas.microsoft.com/office/drawing/2016/SVG/main" r:embed="rId8"/>
                        </a:ext>
                      </a:extLst>
                    </a:blip>
                    <a:srcRect/>
                    <a:stretch/>
                  </pic:blipFill>
                  <pic:spPr>
                    <a:xfrm>
                      <a:off x="0" y="0"/>
                      <a:ext cx="2879725" cy="2159635"/>
                    </a:xfrm>
                    <a:prstGeom prst="rect">
                      <a:avLst/>
                    </a:prstGeom>
                  </pic:spPr>
                </pic:pic>
              </a:graphicData>
            </a:graphic>
          </wp:anchor>
        </w:drawing>
      </w:r>
      <w:r w:rsidRPr="00364276">
        <w:rPr>
          <w:rFonts w:ascii="Times New Roman" w:hAnsi="Times New Roman" w:cs="Times New Roman"/>
          <w:noProof/>
        </w:rPr>
        <w:drawing>
          <wp:anchor distT="0" distB="0" distL="114300" distR="114300" simplePos="0" relativeHeight="251658240" behindDoc="0" locked="0" layoutInCell="1" allowOverlap="1" wp14:anchorId="7E271FBA" wp14:editId="5D7E6E85">
            <wp:simplePos x="0" y="0"/>
            <wp:positionH relativeFrom="column">
              <wp:posOffset>2862472</wp:posOffset>
            </wp:positionH>
            <wp:positionV relativeFrom="paragraph">
              <wp:posOffset>108453</wp:posOffset>
            </wp:positionV>
            <wp:extent cx="2880001" cy="2160000"/>
            <wp:effectExtent l="0" t="0" r="0" b="0"/>
            <wp:wrapNone/>
            <wp:docPr id="7" name="Graphic 6">
              <a:extLst xmlns:a="http://schemas.openxmlformats.org/drawingml/2006/main">
                <a:ext uri="{FF2B5EF4-FFF2-40B4-BE49-F238E27FC236}">
                  <a16:creationId xmlns:a16="http://schemas.microsoft.com/office/drawing/2014/main" id="{C37E6143-AC13-0746-E627-2E7750248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C37E6143-AC13-0746-E627-2E7750248200}"/>
                        </a:ext>
                      </a:extLst>
                    </pic:cNvPr>
                    <pic:cNvPicPr>
                      <a:picLocks noChangeAspect="1"/>
                    </pic:cNvPicPr>
                  </pic:nvPicPr>
                  <pic:blipFill>
                    <a:blip r:embed="rId9">
                      <a:extLst>
                        <a:ext uri="{96DAC541-7B7A-43D3-8B79-37D633B846F1}">
                          <asvg:svgBlip xmlns:asvg="http://schemas.microsoft.com/office/drawing/2016/SVG/main" r:embed="rId10"/>
                        </a:ext>
                      </a:extLst>
                    </a:blip>
                    <a:srcRect/>
                    <a:stretch/>
                  </pic:blipFill>
                  <pic:spPr>
                    <a:xfrm>
                      <a:off x="0" y="0"/>
                      <a:ext cx="2880001" cy="2160000"/>
                    </a:xfrm>
                    <a:prstGeom prst="rect">
                      <a:avLst/>
                    </a:prstGeom>
                  </pic:spPr>
                </pic:pic>
              </a:graphicData>
            </a:graphic>
          </wp:anchor>
        </w:drawing>
      </w:r>
    </w:p>
    <w:p w14:paraId="3C2B36D4" w14:textId="77777777" w:rsidR="00364276" w:rsidRDefault="00364276" w:rsidP="004B785C">
      <w:pPr>
        <w:keepNext/>
        <w:jc w:val="both"/>
        <w:rPr>
          <w:rFonts w:ascii="Times New Roman" w:hAnsi="Times New Roman" w:cs="Times New Roman"/>
          <w:lang w:val="en-GB"/>
        </w:rPr>
      </w:pPr>
    </w:p>
    <w:p w14:paraId="07607DB8" w14:textId="77777777" w:rsidR="00364276" w:rsidRDefault="00364276" w:rsidP="004B785C">
      <w:pPr>
        <w:keepNext/>
        <w:jc w:val="both"/>
        <w:rPr>
          <w:rFonts w:ascii="Times New Roman" w:hAnsi="Times New Roman" w:cs="Times New Roman"/>
          <w:lang w:val="en-GB"/>
        </w:rPr>
      </w:pPr>
    </w:p>
    <w:p w14:paraId="3D466D2B" w14:textId="01504BAF" w:rsidR="00364276" w:rsidRDefault="00364276" w:rsidP="004B785C">
      <w:pPr>
        <w:keepNext/>
        <w:jc w:val="both"/>
        <w:rPr>
          <w:rFonts w:ascii="Times New Roman" w:hAnsi="Times New Roman" w:cs="Times New Roman"/>
          <w:lang w:val="en-GB"/>
        </w:rPr>
      </w:pPr>
    </w:p>
    <w:p w14:paraId="3EB0BE2C" w14:textId="3215DA55" w:rsidR="007A5E48" w:rsidRDefault="007A5E48" w:rsidP="004B785C">
      <w:pPr>
        <w:keepNext/>
        <w:jc w:val="both"/>
        <w:rPr>
          <w:rFonts w:ascii="Times New Roman" w:hAnsi="Times New Roman" w:cs="Times New Roman"/>
          <w:lang w:val="en-GB"/>
        </w:rPr>
      </w:pPr>
    </w:p>
    <w:p w14:paraId="4493BA5F" w14:textId="0F8825FC" w:rsidR="007A5E48" w:rsidRDefault="007A5E48" w:rsidP="004B785C">
      <w:pPr>
        <w:keepNext/>
        <w:jc w:val="both"/>
        <w:rPr>
          <w:rFonts w:ascii="Times New Roman" w:hAnsi="Times New Roman" w:cs="Times New Roman"/>
          <w:lang w:val="en-GB"/>
        </w:rPr>
      </w:pPr>
    </w:p>
    <w:p w14:paraId="25E3891F" w14:textId="1063D411" w:rsidR="007A5E48" w:rsidRDefault="007A5E48" w:rsidP="004B785C">
      <w:pPr>
        <w:keepNext/>
        <w:jc w:val="both"/>
        <w:rPr>
          <w:rFonts w:ascii="Times New Roman" w:hAnsi="Times New Roman" w:cs="Times New Roman"/>
          <w:lang w:val="en-GB"/>
        </w:rPr>
      </w:pPr>
    </w:p>
    <w:p w14:paraId="4EC4C5D7" w14:textId="43596A7D" w:rsidR="00675BA0" w:rsidRPr="00560F65" w:rsidRDefault="00675BA0" w:rsidP="004B785C">
      <w:pPr>
        <w:keepNext/>
        <w:jc w:val="both"/>
        <w:rPr>
          <w:lang w:val="en-GB"/>
        </w:rPr>
      </w:pPr>
    </w:p>
    <w:p w14:paraId="48E11476" w14:textId="2CC32793" w:rsidR="0099562F" w:rsidRPr="00EF705C" w:rsidRDefault="00675BA0" w:rsidP="00EF705C">
      <w:pPr>
        <w:pStyle w:val="Caption"/>
        <w:jc w:val="center"/>
        <w:rPr>
          <w:rFonts w:ascii="Times New Roman" w:hAnsi="Times New Roman" w:cs="Times New Roman"/>
          <w:b w:val="0"/>
          <w:bCs w:val="0"/>
          <w:color w:val="auto"/>
          <w:sz w:val="22"/>
          <w:szCs w:val="22"/>
          <w:lang w:val="en-GB"/>
        </w:rPr>
      </w:pPr>
      <w:r w:rsidRPr="00675BA0">
        <w:rPr>
          <w:rFonts w:ascii="Times New Roman" w:hAnsi="Times New Roman" w:cs="Times New Roman"/>
          <w:b w:val="0"/>
          <w:bCs w:val="0"/>
          <w:color w:val="auto"/>
          <w:sz w:val="22"/>
          <w:szCs w:val="22"/>
          <w:lang w:val="en-GB"/>
        </w:rPr>
        <w:t>Figure</w:t>
      </w:r>
      <w:r w:rsidR="00674C1A">
        <w:rPr>
          <w:rFonts w:ascii="Times New Roman" w:hAnsi="Times New Roman" w:cs="Times New Roman"/>
          <w:b w:val="0"/>
          <w:bCs w:val="0"/>
          <w:color w:val="auto"/>
          <w:sz w:val="22"/>
          <w:szCs w:val="22"/>
          <w:lang w:val="en-GB"/>
        </w:rPr>
        <w:fldChar w:fldCharType="begin"/>
      </w:r>
      <w:r w:rsidR="00674C1A">
        <w:rPr>
          <w:rFonts w:ascii="Times New Roman" w:hAnsi="Times New Roman" w:cs="Times New Roman"/>
          <w:b w:val="0"/>
          <w:bCs w:val="0"/>
          <w:color w:val="auto"/>
          <w:sz w:val="22"/>
          <w:szCs w:val="22"/>
          <w:lang w:val="en-GB"/>
        </w:rPr>
        <w:instrText xml:space="preserve"> SEQ Figure \* ARABIC \s 1 </w:instrText>
      </w:r>
      <w:r w:rsidR="00674C1A">
        <w:rPr>
          <w:rFonts w:ascii="Times New Roman" w:hAnsi="Times New Roman" w:cs="Times New Roman"/>
          <w:b w:val="0"/>
          <w:bCs w:val="0"/>
          <w:color w:val="auto"/>
          <w:sz w:val="22"/>
          <w:szCs w:val="22"/>
          <w:lang w:val="en-GB"/>
        </w:rPr>
        <w:fldChar w:fldCharType="separate"/>
      </w:r>
      <w:r w:rsidR="00674C1A">
        <w:rPr>
          <w:rFonts w:ascii="Times New Roman" w:hAnsi="Times New Roman" w:cs="Times New Roman"/>
          <w:b w:val="0"/>
          <w:bCs w:val="0"/>
          <w:noProof/>
          <w:color w:val="auto"/>
          <w:sz w:val="22"/>
          <w:szCs w:val="22"/>
          <w:lang w:val="en-GB"/>
        </w:rPr>
        <w:t>1</w:t>
      </w:r>
      <w:r w:rsidR="00674C1A">
        <w:rPr>
          <w:rFonts w:ascii="Times New Roman" w:hAnsi="Times New Roman" w:cs="Times New Roman"/>
          <w:b w:val="0"/>
          <w:bCs w:val="0"/>
          <w:color w:val="auto"/>
          <w:sz w:val="22"/>
          <w:szCs w:val="22"/>
          <w:lang w:val="en-GB"/>
        </w:rPr>
        <w:fldChar w:fldCharType="end"/>
      </w:r>
      <w:r>
        <w:rPr>
          <w:rFonts w:ascii="Times New Roman" w:hAnsi="Times New Roman" w:cs="Times New Roman"/>
          <w:b w:val="0"/>
          <w:bCs w:val="0"/>
          <w:color w:val="auto"/>
          <w:sz w:val="22"/>
          <w:szCs w:val="22"/>
          <w:lang w:val="en-GB"/>
        </w:rPr>
        <w:t xml:space="preserve">: </w:t>
      </w:r>
      <w:r w:rsidR="00EF705C" w:rsidRPr="00EF705C">
        <w:rPr>
          <w:rFonts w:ascii="Times New Roman" w:hAnsi="Times New Roman" w:cs="Times New Roman"/>
          <w:b w:val="0"/>
          <w:bCs w:val="0"/>
          <w:color w:val="auto"/>
          <w:sz w:val="22"/>
          <w:szCs w:val="22"/>
          <w:lang w:val="en-GB"/>
        </w:rPr>
        <w:t>Yaw rate, heading error, and rudder angle in calm water (Case 1.0). CFD and EFD results show consistent heading control with low rudder effort.</w:t>
      </w:r>
      <w:r w:rsidR="002D4968" w:rsidRPr="002D4968">
        <w:rPr>
          <w:b w:val="0"/>
          <w:bCs w:val="0"/>
          <w:color w:val="auto"/>
          <w:sz w:val="22"/>
          <w:szCs w:val="22"/>
          <w:lang w:val="en-GB"/>
        </w:rPr>
        <w:t xml:space="preserve"> </w:t>
      </w:r>
      <w:r w:rsidR="002D4968" w:rsidRPr="002D4968">
        <w:rPr>
          <w:rFonts w:ascii="Times New Roman" w:hAnsi="Times New Roman" w:cs="Times New Roman"/>
          <w:b w:val="0"/>
          <w:bCs w:val="0"/>
          <w:color w:val="auto"/>
          <w:sz w:val="22"/>
          <w:szCs w:val="22"/>
        </w:rPr>
        <w:t>EFD data adapted from Sanada et al. (2013)</w:t>
      </w:r>
      <w:r w:rsidR="002D4968">
        <w:rPr>
          <w:rFonts w:ascii="Times New Roman" w:hAnsi="Times New Roman" w:cs="Times New Roman"/>
          <w:b w:val="0"/>
          <w:bCs w:val="0"/>
          <w:color w:val="auto"/>
          <w:sz w:val="22"/>
          <w:szCs w:val="22"/>
        </w:rPr>
        <w:t>.</w:t>
      </w:r>
    </w:p>
    <w:p w14:paraId="715C1501" w14:textId="683DE442" w:rsidR="001C7E65" w:rsidRPr="001C7E65" w:rsidRDefault="00847F14" w:rsidP="004B785C">
      <w:pPr>
        <w:jc w:val="both"/>
        <w:rPr>
          <w:rFonts w:ascii="Times New Roman" w:hAnsi="Times New Roman" w:cs="Times New Roman"/>
          <w:lang w:val="en-GB"/>
        </w:rPr>
      </w:pPr>
      <w:r>
        <w:rPr>
          <w:rFonts w:ascii="Times New Roman" w:hAnsi="Times New Roman" w:cs="Times New Roman"/>
          <w:b/>
          <w:bCs/>
          <w:lang w:val="en-GB"/>
        </w:rPr>
        <w:t xml:space="preserve">3.2. </w:t>
      </w:r>
      <w:r w:rsidR="001C7E65" w:rsidRPr="001C7E65">
        <w:rPr>
          <w:rFonts w:ascii="Times New Roman" w:hAnsi="Times New Roman" w:cs="Times New Roman"/>
          <w:b/>
          <w:bCs/>
          <w:lang w:val="en-GB"/>
        </w:rPr>
        <w:t>Head Wave Course-Keeping Simulation (Case 1.1)</w:t>
      </w:r>
    </w:p>
    <w:p w14:paraId="4BBA61E9" w14:textId="3F897EE9" w:rsidR="00AF4EE5" w:rsidRPr="00AF4EE5" w:rsidRDefault="00AF4EE5" w:rsidP="004B785C">
      <w:pPr>
        <w:jc w:val="both"/>
        <w:rPr>
          <w:rFonts w:ascii="Times New Roman" w:hAnsi="Times New Roman" w:cs="Times New Roman"/>
          <w:lang w:val="en-GB"/>
        </w:rPr>
      </w:pPr>
      <w:r w:rsidRPr="00AF4EE5">
        <w:rPr>
          <w:rFonts w:ascii="Times New Roman" w:hAnsi="Times New Roman" w:cs="Times New Roman"/>
          <w:lang w:val="en-GB"/>
        </w:rPr>
        <w:t>In contrast, Figure 2 shows the same control and motion variables for the head wave simulation. The added unsteadiness introduced by regular waves (λ/L = 1.0, H/λ = 0.02, f = 0.7 Hz) results in more dynamic yaw behaviour. The yaw rate plot shows periodic variations that align with wave encounters and heading error values exhibit a slight drift before stabilizing.</w:t>
      </w:r>
    </w:p>
    <w:p w14:paraId="484B162A" w14:textId="77777777" w:rsidR="00AF4EE5" w:rsidRPr="00AF4EE5" w:rsidRDefault="00AF4EE5" w:rsidP="004B785C">
      <w:pPr>
        <w:jc w:val="both"/>
        <w:rPr>
          <w:rFonts w:ascii="Times New Roman" w:hAnsi="Times New Roman" w:cs="Times New Roman"/>
          <w:lang w:val="en-GB"/>
        </w:rPr>
      </w:pPr>
      <w:r w:rsidRPr="00AF4EE5">
        <w:rPr>
          <w:rFonts w:ascii="Times New Roman" w:hAnsi="Times New Roman" w:cs="Times New Roman"/>
          <w:lang w:val="en-GB"/>
        </w:rPr>
        <w:t>The rudder deflection increases modestly to maintain course, reaching levels of around ±1°, with clear wave-induced fluctuations. These elevated and more variable rudder demands reflect the additional control effort required in seaway conditions, even with the same fixed RPM setting used in calm water.</w:t>
      </w:r>
    </w:p>
    <w:p w14:paraId="7E170484" w14:textId="51B85319" w:rsidR="00922B12" w:rsidRDefault="00AF4EE5" w:rsidP="004B785C">
      <w:pPr>
        <w:jc w:val="both"/>
        <w:rPr>
          <w:rFonts w:ascii="Times New Roman" w:hAnsi="Times New Roman" w:cs="Times New Roman"/>
          <w:lang w:val="en-GB"/>
        </w:rPr>
      </w:pPr>
      <w:r w:rsidRPr="00AF4EE5">
        <w:rPr>
          <w:rFonts w:ascii="Times New Roman" w:hAnsi="Times New Roman" w:cs="Times New Roman"/>
          <w:lang w:val="en-GB"/>
        </w:rPr>
        <w:t xml:space="preserve">While the course-keeping remains within acceptable limits, the lack of propulsion adaptation (i.e., fixed RPM) likely contributes to increased energy consumption due to continuous corrective steering. These </w:t>
      </w:r>
      <w:r w:rsidRPr="00AF4EE5">
        <w:rPr>
          <w:rFonts w:ascii="Times New Roman" w:hAnsi="Times New Roman" w:cs="Times New Roman"/>
          <w:lang w:val="en-GB"/>
        </w:rPr>
        <w:lastRenderedPageBreak/>
        <w:t>findings further reinforce the necessity of introducing an advanced RPM control strategy that can dynamically respond to wave-induced resistance and steering loads.</w:t>
      </w:r>
    </w:p>
    <w:p w14:paraId="693872DC" w14:textId="5B545B60" w:rsidR="00C603BC" w:rsidRDefault="00922B12" w:rsidP="00922B12">
      <w:pPr>
        <w:jc w:val="both"/>
        <w:rPr>
          <w:rFonts w:ascii="Times New Roman" w:hAnsi="Times New Roman" w:cs="Times New Roman"/>
          <w:lang w:val="en-GB"/>
        </w:rPr>
      </w:pPr>
      <w:r w:rsidRPr="00AF4EE5">
        <w:rPr>
          <w:rFonts w:ascii="Times New Roman" w:hAnsi="Times New Roman" w:cs="Times New Roman"/>
          <w:noProof/>
          <w:lang w:val="en-GB"/>
        </w:rPr>
        <w:drawing>
          <wp:anchor distT="0" distB="0" distL="114300" distR="114300" simplePos="0" relativeHeight="251658242" behindDoc="0" locked="0" layoutInCell="1" allowOverlap="1" wp14:anchorId="14ACAA8D" wp14:editId="5B1B8190">
            <wp:simplePos x="0" y="0"/>
            <wp:positionH relativeFrom="column">
              <wp:posOffset>-26670</wp:posOffset>
            </wp:positionH>
            <wp:positionV relativeFrom="paragraph">
              <wp:posOffset>6985</wp:posOffset>
            </wp:positionV>
            <wp:extent cx="2879725" cy="2159635"/>
            <wp:effectExtent l="0" t="0" r="0" b="0"/>
            <wp:wrapNone/>
            <wp:docPr id="228033236" name="Content Placeholder 10">
              <a:extLst xmlns:a="http://schemas.openxmlformats.org/drawingml/2006/main">
                <a:ext uri="{FF2B5EF4-FFF2-40B4-BE49-F238E27FC236}">
                  <a16:creationId xmlns:a16="http://schemas.microsoft.com/office/drawing/2014/main" id="{407FA126-4FCE-5B9D-DE41-2310C11EE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407FA126-4FCE-5B9D-DE41-2310C11EEBF8}"/>
                        </a:ext>
                      </a:extLst>
                    </pic:cNvPr>
                    <pic:cNvPicPr>
                      <a:picLocks noChangeAspect="1"/>
                    </pic:cNvPicPr>
                  </pic:nvPicPr>
                  <pic:blipFill>
                    <a:blip r:embed="rId11">
                      <a:extLst>
                        <a:ext uri="{96DAC541-7B7A-43D3-8B79-37D633B846F1}">
                          <asvg:svgBlip xmlns:asvg="http://schemas.microsoft.com/office/drawing/2016/SVG/main" r:embed="rId12"/>
                        </a:ext>
                      </a:extLst>
                    </a:blip>
                    <a:srcRect/>
                    <a:stretch/>
                  </pic:blipFill>
                  <pic:spPr>
                    <a:xfrm>
                      <a:off x="0" y="0"/>
                      <a:ext cx="2879725" cy="2159635"/>
                    </a:xfrm>
                    <a:prstGeom prst="rect">
                      <a:avLst/>
                    </a:prstGeom>
                  </pic:spPr>
                </pic:pic>
              </a:graphicData>
            </a:graphic>
          </wp:anchor>
        </w:drawing>
      </w:r>
      <w:r w:rsidRPr="00AF4EE5">
        <w:rPr>
          <w:rFonts w:ascii="Times New Roman" w:hAnsi="Times New Roman" w:cs="Times New Roman"/>
          <w:noProof/>
          <w:lang w:val="en-GB"/>
        </w:rPr>
        <w:drawing>
          <wp:anchor distT="0" distB="0" distL="114300" distR="114300" simplePos="0" relativeHeight="251658241" behindDoc="0" locked="0" layoutInCell="1" allowOverlap="1" wp14:anchorId="7A87B22E" wp14:editId="5ED6377C">
            <wp:simplePos x="0" y="0"/>
            <wp:positionH relativeFrom="column">
              <wp:posOffset>2852420</wp:posOffset>
            </wp:positionH>
            <wp:positionV relativeFrom="paragraph">
              <wp:posOffset>7212</wp:posOffset>
            </wp:positionV>
            <wp:extent cx="2879725" cy="2159635"/>
            <wp:effectExtent l="0" t="0" r="0" b="0"/>
            <wp:wrapNone/>
            <wp:docPr id="10" name="Graphic 9">
              <a:extLst xmlns:a="http://schemas.openxmlformats.org/drawingml/2006/main">
                <a:ext uri="{FF2B5EF4-FFF2-40B4-BE49-F238E27FC236}">
                  <a16:creationId xmlns:a16="http://schemas.microsoft.com/office/drawing/2014/main" id="{C6EDB14B-C215-8A12-E168-918B0A43B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C6EDB14B-C215-8A12-E168-918B0A43B869}"/>
                        </a:ext>
                      </a:extLst>
                    </pic:cNvPr>
                    <pic:cNvPicPr>
                      <a:picLocks noChangeAspect="1"/>
                    </pic:cNvPicPr>
                  </pic:nvPicPr>
                  <pic:blipFill>
                    <a:blip r:embed="rId13">
                      <a:extLst>
                        <a:ext uri="{96DAC541-7B7A-43D3-8B79-37D633B846F1}">
                          <asvg:svgBlip xmlns:asvg="http://schemas.microsoft.com/office/drawing/2016/SVG/main" r:embed="rId14"/>
                        </a:ext>
                      </a:extLst>
                    </a:blip>
                    <a:srcRect/>
                    <a:stretch/>
                  </pic:blipFill>
                  <pic:spPr>
                    <a:xfrm>
                      <a:off x="0" y="0"/>
                      <a:ext cx="2879725" cy="2159635"/>
                    </a:xfrm>
                    <a:prstGeom prst="rect">
                      <a:avLst/>
                    </a:prstGeom>
                  </pic:spPr>
                </pic:pic>
              </a:graphicData>
            </a:graphic>
          </wp:anchor>
        </w:drawing>
      </w:r>
    </w:p>
    <w:p w14:paraId="008EBCFC" w14:textId="33647D24" w:rsidR="00C603BC" w:rsidRDefault="00C603BC" w:rsidP="004B785C">
      <w:pPr>
        <w:keepNext/>
        <w:jc w:val="both"/>
        <w:rPr>
          <w:rFonts w:ascii="Times New Roman" w:hAnsi="Times New Roman" w:cs="Times New Roman"/>
          <w:lang w:val="en-GB"/>
        </w:rPr>
      </w:pPr>
    </w:p>
    <w:p w14:paraId="114BF370" w14:textId="5A2D19E6" w:rsidR="00C603BC" w:rsidRDefault="00C603BC" w:rsidP="004B785C">
      <w:pPr>
        <w:keepNext/>
        <w:jc w:val="both"/>
        <w:rPr>
          <w:rFonts w:ascii="Times New Roman" w:hAnsi="Times New Roman" w:cs="Times New Roman"/>
          <w:lang w:val="en-GB"/>
        </w:rPr>
      </w:pPr>
    </w:p>
    <w:p w14:paraId="4C30D1CA" w14:textId="7028F410" w:rsidR="00C603BC" w:rsidRDefault="00C603BC" w:rsidP="004B785C">
      <w:pPr>
        <w:keepNext/>
        <w:jc w:val="both"/>
        <w:rPr>
          <w:rFonts w:ascii="Times New Roman" w:hAnsi="Times New Roman" w:cs="Times New Roman"/>
          <w:lang w:val="en-GB"/>
        </w:rPr>
      </w:pPr>
    </w:p>
    <w:p w14:paraId="4C3074F6" w14:textId="011F48CC" w:rsidR="00C603BC" w:rsidRDefault="00C603BC" w:rsidP="004B785C">
      <w:pPr>
        <w:keepNext/>
        <w:jc w:val="both"/>
        <w:rPr>
          <w:rFonts w:ascii="Times New Roman" w:hAnsi="Times New Roman" w:cs="Times New Roman"/>
          <w:lang w:val="en-GB"/>
        </w:rPr>
      </w:pPr>
    </w:p>
    <w:p w14:paraId="03531D51" w14:textId="7CDB6CEE" w:rsidR="00C603BC" w:rsidRPr="004354E1" w:rsidRDefault="00C603BC" w:rsidP="004B785C">
      <w:pPr>
        <w:keepNext/>
        <w:jc w:val="both"/>
        <w:rPr>
          <w:rFonts w:ascii="Times New Roman" w:hAnsi="Times New Roman" w:cs="Times New Roman"/>
          <w:lang w:val="en-GB"/>
        </w:rPr>
      </w:pPr>
    </w:p>
    <w:p w14:paraId="28D309E4" w14:textId="77777777" w:rsidR="00314B77" w:rsidRPr="00560F65" w:rsidRDefault="00314B77" w:rsidP="004B785C">
      <w:pPr>
        <w:keepNext/>
        <w:jc w:val="both"/>
        <w:rPr>
          <w:lang w:val="en-GB"/>
        </w:rPr>
      </w:pPr>
    </w:p>
    <w:p w14:paraId="20469BAC" w14:textId="4B35E086" w:rsidR="00C915A8" w:rsidRPr="00922B12" w:rsidRDefault="00674C1A" w:rsidP="00922B12">
      <w:pPr>
        <w:pStyle w:val="Caption"/>
        <w:jc w:val="center"/>
        <w:rPr>
          <w:rFonts w:ascii="Times New Roman" w:hAnsi="Times New Roman" w:cs="Times New Roman"/>
          <w:b w:val="0"/>
          <w:bCs w:val="0"/>
          <w:color w:val="auto"/>
          <w:sz w:val="22"/>
          <w:szCs w:val="22"/>
          <w:lang w:val="en-GB"/>
        </w:rPr>
      </w:pPr>
      <w:r w:rsidRPr="006C4B06">
        <w:rPr>
          <w:rFonts w:ascii="Times New Roman" w:hAnsi="Times New Roman" w:cs="Times New Roman"/>
          <w:b w:val="0"/>
          <w:bCs w:val="0"/>
          <w:color w:val="auto"/>
          <w:sz w:val="22"/>
          <w:szCs w:val="22"/>
          <w:lang w:val="en-GB"/>
        </w:rPr>
        <w:t>Fig</w:t>
      </w:r>
      <w:r w:rsidR="003012D0">
        <w:rPr>
          <w:rFonts w:ascii="Times New Roman" w:hAnsi="Times New Roman" w:cs="Times New Roman"/>
          <w:b w:val="0"/>
          <w:bCs w:val="0"/>
          <w:color w:val="auto"/>
          <w:sz w:val="22"/>
          <w:szCs w:val="22"/>
          <w:lang w:val="en-GB"/>
        </w:rPr>
        <w:t xml:space="preserve">ure </w:t>
      </w:r>
      <w:r w:rsidRPr="006C4B06">
        <w:rPr>
          <w:rFonts w:ascii="Times New Roman" w:hAnsi="Times New Roman" w:cs="Times New Roman"/>
          <w:b w:val="0"/>
          <w:bCs w:val="0"/>
          <w:color w:val="auto"/>
          <w:sz w:val="22"/>
          <w:szCs w:val="22"/>
          <w:lang w:val="en-GB"/>
        </w:rPr>
        <w:fldChar w:fldCharType="begin"/>
      </w:r>
      <w:r w:rsidRPr="006C4B06">
        <w:rPr>
          <w:rFonts w:ascii="Times New Roman" w:hAnsi="Times New Roman" w:cs="Times New Roman"/>
          <w:b w:val="0"/>
          <w:bCs w:val="0"/>
          <w:color w:val="auto"/>
          <w:sz w:val="22"/>
          <w:szCs w:val="22"/>
          <w:lang w:val="en-GB"/>
        </w:rPr>
        <w:instrText xml:space="preserve"> SEQ Figure \* ARABIC \s 1 </w:instrText>
      </w:r>
      <w:r w:rsidRPr="006C4B06">
        <w:rPr>
          <w:rFonts w:ascii="Times New Roman" w:hAnsi="Times New Roman" w:cs="Times New Roman"/>
          <w:b w:val="0"/>
          <w:bCs w:val="0"/>
          <w:color w:val="auto"/>
          <w:sz w:val="22"/>
          <w:szCs w:val="22"/>
          <w:lang w:val="en-GB"/>
        </w:rPr>
        <w:fldChar w:fldCharType="separate"/>
      </w:r>
      <w:r w:rsidRPr="006C4B06">
        <w:rPr>
          <w:rFonts w:ascii="Times New Roman" w:hAnsi="Times New Roman" w:cs="Times New Roman"/>
          <w:b w:val="0"/>
          <w:bCs w:val="0"/>
          <w:color w:val="auto"/>
          <w:sz w:val="22"/>
          <w:szCs w:val="22"/>
          <w:lang w:val="en-GB"/>
        </w:rPr>
        <w:t>2</w:t>
      </w:r>
      <w:r w:rsidRPr="006C4B06">
        <w:rPr>
          <w:rFonts w:ascii="Times New Roman" w:hAnsi="Times New Roman" w:cs="Times New Roman"/>
          <w:b w:val="0"/>
          <w:bCs w:val="0"/>
          <w:color w:val="auto"/>
          <w:sz w:val="22"/>
          <w:szCs w:val="22"/>
          <w:lang w:val="en-GB"/>
        </w:rPr>
        <w:fldChar w:fldCharType="end"/>
      </w:r>
      <w:r w:rsidR="003012D0">
        <w:rPr>
          <w:rFonts w:ascii="Times New Roman" w:hAnsi="Times New Roman" w:cs="Times New Roman"/>
          <w:b w:val="0"/>
          <w:bCs w:val="0"/>
          <w:color w:val="auto"/>
          <w:sz w:val="22"/>
          <w:szCs w:val="22"/>
          <w:lang w:val="en-GB"/>
        </w:rPr>
        <w:t xml:space="preserve">: </w:t>
      </w:r>
      <w:r w:rsidR="00922B12" w:rsidRPr="00922B12">
        <w:rPr>
          <w:rFonts w:ascii="Times New Roman" w:hAnsi="Times New Roman" w:cs="Times New Roman"/>
          <w:b w:val="0"/>
          <w:bCs w:val="0"/>
          <w:color w:val="auto"/>
          <w:sz w:val="22"/>
          <w:szCs w:val="22"/>
          <w:lang w:val="en-GB"/>
        </w:rPr>
        <w:t xml:space="preserve">Yaw rate, heading error, and rudder angle in head waves (Case 1.1). </w:t>
      </w:r>
      <w:r w:rsidR="00891325" w:rsidRPr="0018388E">
        <w:rPr>
          <w:rFonts w:ascii="Times New Roman" w:hAnsi="Times New Roman" w:cs="Times New Roman"/>
          <w:b w:val="0"/>
          <w:bCs w:val="0"/>
          <w:color w:val="auto"/>
          <w:sz w:val="22"/>
          <w:szCs w:val="22"/>
          <w:lang w:val="en-GB"/>
        </w:rPr>
        <w:t>CFD captures rudder activity and yaw oscillations.</w:t>
      </w:r>
      <w:r w:rsidR="00891325" w:rsidRPr="00891325">
        <w:rPr>
          <w:b w:val="0"/>
          <w:bCs w:val="0"/>
          <w:color w:val="auto"/>
          <w:sz w:val="22"/>
          <w:szCs w:val="22"/>
          <w:lang w:val="en-GB"/>
        </w:rPr>
        <w:t xml:space="preserve"> </w:t>
      </w:r>
      <w:r w:rsidR="00891325" w:rsidRPr="0018388E">
        <w:rPr>
          <w:rFonts w:ascii="Times New Roman" w:hAnsi="Times New Roman" w:cs="Times New Roman"/>
          <w:b w:val="0"/>
          <w:bCs w:val="0"/>
          <w:color w:val="auto"/>
          <w:sz w:val="22"/>
          <w:szCs w:val="22"/>
          <w:lang w:val="en-GB"/>
        </w:rPr>
        <w:t xml:space="preserve">EFD data adapted from Sanada et al. </w:t>
      </w:r>
      <w:r w:rsidR="00891325" w:rsidRPr="00891325">
        <w:rPr>
          <w:rFonts w:ascii="Times New Roman" w:hAnsi="Times New Roman" w:cs="Times New Roman"/>
          <w:b w:val="0"/>
          <w:bCs w:val="0"/>
          <w:color w:val="auto"/>
          <w:sz w:val="22"/>
          <w:szCs w:val="22"/>
        </w:rPr>
        <w:t>(201</w:t>
      </w:r>
      <w:r w:rsidR="00D168A6">
        <w:rPr>
          <w:rFonts w:ascii="Times New Roman" w:hAnsi="Times New Roman" w:cs="Times New Roman"/>
          <w:b w:val="0"/>
          <w:bCs w:val="0"/>
          <w:color w:val="auto"/>
          <w:sz w:val="22"/>
          <w:szCs w:val="22"/>
        </w:rPr>
        <w:t>3 and 201</w:t>
      </w:r>
      <w:r w:rsidR="00196BB1">
        <w:rPr>
          <w:rFonts w:ascii="Times New Roman" w:hAnsi="Times New Roman" w:cs="Times New Roman"/>
          <w:b w:val="0"/>
          <w:bCs w:val="0"/>
          <w:color w:val="auto"/>
          <w:sz w:val="22"/>
          <w:szCs w:val="22"/>
        </w:rPr>
        <w:t>9</w:t>
      </w:r>
      <w:r w:rsidR="00891325" w:rsidRPr="00891325">
        <w:rPr>
          <w:rFonts w:ascii="Times New Roman" w:hAnsi="Times New Roman" w:cs="Times New Roman"/>
          <w:b w:val="0"/>
          <w:bCs w:val="0"/>
          <w:color w:val="auto"/>
          <w:sz w:val="22"/>
          <w:szCs w:val="22"/>
        </w:rPr>
        <w:t>).</w:t>
      </w:r>
    </w:p>
    <w:p w14:paraId="0846B581" w14:textId="1BADC60B" w:rsidR="00314B77" w:rsidRDefault="00314B77" w:rsidP="00292863">
      <w:pPr>
        <w:spacing w:before="100" w:beforeAutospacing="1" w:after="100" w:afterAutospacing="1" w:line="240" w:lineRule="auto"/>
        <w:jc w:val="both"/>
        <w:rPr>
          <w:rFonts w:ascii="Times New Roman" w:eastAsia="Times New Roman" w:hAnsi="Times New Roman" w:cs="Times New Roman"/>
          <w:b/>
          <w:bCs/>
          <w:lang w:val="en-GB" w:eastAsia="en-GB"/>
        </w:rPr>
      </w:pPr>
      <w:r>
        <w:rPr>
          <w:rFonts w:ascii="Times New Roman" w:hAnsi="Times New Roman" w:cs="Times New Roman"/>
          <w:lang w:val="en-GB"/>
        </w:rPr>
        <w:t>T</w:t>
      </w:r>
      <w:r w:rsidRPr="00AF4EE5">
        <w:rPr>
          <w:rFonts w:ascii="Times New Roman" w:hAnsi="Times New Roman" w:cs="Times New Roman"/>
          <w:lang w:val="en-GB"/>
        </w:rPr>
        <w:t>he results presented here establish the viability of the current setup for benchmarking control and energy metrics, forming the foundation for the next phase of the project involving the design and testing of advanced, wave-responsive RPM controllers.</w:t>
      </w:r>
    </w:p>
    <w:p w14:paraId="32C777A2" w14:textId="16E2D538" w:rsidR="00731A66" w:rsidRPr="00731A66" w:rsidRDefault="00C11230" w:rsidP="004B785C">
      <w:pPr>
        <w:spacing w:before="100" w:beforeAutospacing="1" w:after="100" w:afterAutospacing="1" w:line="240" w:lineRule="auto"/>
        <w:jc w:val="both"/>
        <w:outlineLvl w:val="2"/>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t>4. Conclusions and Future Work</w:t>
      </w:r>
    </w:p>
    <w:p w14:paraId="0D56CE96" w14:textId="77777777" w:rsidR="00731A66" w:rsidRPr="00731A66" w:rsidRDefault="00731A66" w:rsidP="004B785C">
      <w:pPr>
        <w:jc w:val="both"/>
        <w:rPr>
          <w:rFonts w:ascii="Times New Roman" w:hAnsi="Times New Roman" w:cs="Times New Roman"/>
          <w:lang w:val="en-GB"/>
        </w:rPr>
      </w:pPr>
      <w:r w:rsidRPr="00731A66">
        <w:rPr>
          <w:rFonts w:ascii="Times New Roman" w:hAnsi="Times New Roman" w:cs="Times New Roman"/>
          <w:lang w:val="en-GB"/>
        </w:rPr>
        <w:t>This study presents the results of free-running CFD simulations of the ONRT surface combatant in calm water and regular head wave conditions using a fixed RPM twin-propeller configuration and a proportional rudder autopilot controller. The simulations accurately reproduce stable course-keeping in calm water and demonstrate realistic motion and heading compensation in waves.</w:t>
      </w:r>
    </w:p>
    <w:p w14:paraId="56400A1C" w14:textId="77777777" w:rsidR="00731A66" w:rsidRPr="00731A66" w:rsidRDefault="00731A66" w:rsidP="004B785C">
      <w:pPr>
        <w:jc w:val="both"/>
        <w:rPr>
          <w:rFonts w:ascii="Times New Roman" w:hAnsi="Times New Roman" w:cs="Times New Roman"/>
          <w:lang w:val="en-GB"/>
        </w:rPr>
      </w:pPr>
      <w:r w:rsidRPr="00731A66">
        <w:rPr>
          <w:rFonts w:ascii="Times New Roman" w:hAnsi="Times New Roman" w:cs="Times New Roman"/>
          <w:lang w:val="en-GB"/>
        </w:rPr>
        <w:t>These validated results provide a crucial numerical baseline for ongoing work toward implementing advanced RPM control strategies aimed at reducing propulsion energy demand in seaways. Future work will include:</w:t>
      </w:r>
    </w:p>
    <w:p w14:paraId="71D0C828" w14:textId="77777777" w:rsidR="00731A66" w:rsidRPr="00731A66" w:rsidRDefault="00731A66" w:rsidP="004B785C">
      <w:pPr>
        <w:pStyle w:val="ListParagraph"/>
        <w:numPr>
          <w:ilvl w:val="0"/>
          <w:numId w:val="6"/>
        </w:numPr>
        <w:tabs>
          <w:tab w:val="num" w:pos="720"/>
        </w:tabs>
        <w:jc w:val="both"/>
        <w:rPr>
          <w:rFonts w:ascii="Times New Roman" w:hAnsi="Times New Roman" w:cs="Times New Roman"/>
          <w:lang w:val="en-GB"/>
        </w:rPr>
      </w:pPr>
      <w:r w:rsidRPr="00731A66">
        <w:rPr>
          <w:rFonts w:ascii="Times New Roman" w:hAnsi="Times New Roman" w:cs="Times New Roman"/>
          <w:lang w:val="en-GB"/>
        </w:rPr>
        <w:t>Integration of wave-phase-aware RPM control algorithms.</w:t>
      </w:r>
    </w:p>
    <w:p w14:paraId="719BADA0" w14:textId="77777777" w:rsidR="00731A66" w:rsidRPr="00731A66" w:rsidRDefault="00731A66" w:rsidP="004B785C">
      <w:pPr>
        <w:pStyle w:val="ListParagraph"/>
        <w:numPr>
          <w:ilvl w:val="0"/>
          <w:numId w:val="6"/>
        </w:numPr>
        <w:tabs>
          <w:tab w:val="num" w:pos="720"/>
        </w:tabs>
        <w:jc w:val="both"/>
        <w:rPr>
          <w:rFonts w:ascii="Times New Roman" w:hAnsi="Times New Roman" w:cs="Times New Roman"/>
          <w:lang w:val="en-GB"/>
        </w:rPr>
      </w:pPr>
      <w:r w:rsidRPr="00731A66">
        <w:rPr>
          <w:rFonts w:ascii="Times New Roman" w:hAnsi="Times New Roman" w:cs="Times New Roman"/>
          <w:lang w:val="en-GB"/>
        </w:rPr>
        <w:t>Evaluation under stern quartering and oblique waves.</w:t>
      </w:r>
    </w:p>
    <w:p w14:paraId="7C60C024" w14:textId="77777777" w:rsidR="00731A66" w:rsidRPr="00731A66" w:rsidRDefault="00731A66" w:rsidP="004B785C">
      <w:pPr>
        <w:pStyle w:val="ListParagraph"/>
        <w:numPr>
          <w:ilvl w:val="0"/>
          <w:numId w:val="6"/>
        </w:numPr>
        <w:tabs>
          <w:tab w:val="num" w:pos="720"/>
        </w:tabs>
        <w:jc w:val="both"/>
        <w:rPr>
          <w:rFonts w:ascii="Times New Roman" w:hAnsi="Times New Roman" w:cs="Times New Roman"/>
          <w:lang w:val="en-GB"/>
        </w:rPr>
      </w:pPr>
      <w:r w:rsidRPr="00731A66">
        <w:rPr>
          <w:rFonts w:ascii="Times New Roman" w:hAnsi="Times New Roman" w:cs="Times New Roman"/>
          <w:lang w:val="en-GB"/>
        </w:rPr>
        <w:t>Comparison with experimental energy consumption trends.</w:t>
      </w:r>
    </w:p>
    <w:p w14:paraId="26B8305F" w14:textId="36658C32" w:rsidR="00731A66" w:rsidRPr="00731A66" w:rsidRDefault="00731A66" w:rsidP="004B785C">
      <w:pPr>
        <w:pStyle w:val="ListParagraph"/>
        <w:numPr>
          <w:ilvl w:val="0"/>
          <w:numId w:val="6"/>
        </w:numPr>
        <w:tabs>
          <w:tab w:val="num" w:pos="720"/>
        </w:tabs>
        <w:jc w:val="both"/>
        <w:rPr>
          <w:rFonts w:ascii="Times New Roman" w:hAnsi="Times New Roman" w:cs="Times New Roman"/>
          <w:lang w:val="en-GB"/>
        </w:rPr>
      </w:pPr>
      <w:r w:rsidRPr="00731A66">
        <w:rPr>
          <w:rFonts w:ascii="Times New Roman" w:hAnsi="Times New Roman" w:cs="Times New Roman"/>
          <w:lang w:val="en-GB"/>
        </w:rPr>
        <w:t>Application of irregular sea states (e.g., JONSWAP) and voyage optimi</w:t>
      </w:r>
      <w:r w:rsidR="00E211C4">
        <w:rPr>
          <w:rFonts w:ascii="Times New Roman" w:hAnsi="Times New Roman" w:cs="Times New Roman"/>
          <w:lang w:val="en-GB"/>
        </w:rPr>
        <w:t>s</w:t>
      </w:r>
      <w:r w:rsidRPr="00731A66">
        <w:rPr>
          <w:rFonts w:ascii="Times New Roman" w:hAnsi="Times New Roman" w:cs="Times New Roman"/>
          <w:lang w:val="en-GB"/>
        </w:rPr>
        <w:t>ation metrics.</w:t>
      </w:r>
    </w:p>
    <w:p w14:paraId="1EEC1999" w14:textId="4ADE1FC9" w:rsidR="000A4F12" w:rsidRDefault="00731A66" w:rsidP="004B785C">
      <w:pPr>
        <w:jc w:val="both"/>
        <w:rPr>
          <w:rFonts w:ascii="Times New Roman" w:hAnsi="Times New Roman" w:cs="Times New Roman"/>
          <w:lang w:val="en-GB"/>
        </w:rPr>
      </w:pPr>
      <w:r w:rsidRPr="00731A66">
        <w:rPr>
          <w:rFonts w:ascii="Times New Roman" w:hAnsi="Times New Roman" w:cs="Times New Roman"/>
          <w:lang w:val="en-GB"/>
        </w:rPr>
        <w:t>Ultimately, this research aims to develop robust control architectures that enhance the autonomy and energy efficiency of surface combatants operating in realistic environments.</w:t>
      </w:r>
    </w:p>
    <w:p w14:paraId="6EE2C57F" w14:textId="77777777" w:rsidR="00C85CE4" w:rsidRDefault="00C85CE4" w:rsidP="004B785C">
      <w:pPr>
        <w:spacing w:before="100" w:beforeAutospacing="1" w:after="100" w:afterAutospacing="1" w:line="240" w:lineRule="auto"/>
        <w:jc w:val="both"/>
        <w:outlineLvl w:val="3"/>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t>4.1 Limitations</w:t>
      </w:r>
    </w:p>
    <w:p w14:paraId="3E0D4D56" w14:textId="24C51DF5" w:rsidR="00EB4C3B" w:rsidRPr="00EB4C3B" w:rsidRDefault="00EB4C3B" w:rsidP="004B785C">
      <w:pPr>
        <w:jc w:val="both"/>
        <w:rPr>
          <w:rFonts w:ascii="Times New Roman" w:hAnsi="Times New Roman" w:cs="Times New Roman"/>
          <w:lang w:val="en-GB"/>
        </w:rPr>
      </w:pPr>
      <w:r w:rsidRPr="00EB4C3B">
        <w:rPr>
          <w:rFonts w:ascii="Times New Roman" w:hAnsi="Times New Roman" w:cs="Times New Roman"/>
          <w:lang w:val="en-GB"/>
        </w:rPr>
        <w:t>The current study is limited to:</w:t>
      </w:r>
    </w:p>
    <w:p w14:paraId="6A31ACFA" w14:textId="5FAF2DB1" w:rsidR="00EB4C3B" w:rsidRPr="00EB4C3B" w:rsidRDefault="00EB4C3B" w:rsidP="004B785C">
      <w:pPr>
        <w:pStyle w:val="ListParagraph"/>
        <w:numPr>
          <w:ilvl w:val="0"/>
          <w:numId w:val="8"/>
        </w:numPr>
        <w:tabs>
          <w:tab w:val="num" w:pos="720"/>
        </w:tabs>
        <w:jc w:val="both"/>
        <w:rPr>
          <w:rFonts w:ascii="Times New Roman" w:hAnsi="Times New Roman" w:cs="Times New Roman"/>
          <w:lang w:val="en-GB"/>
        </w:rPr>
      </w:pPr>
      <w:r w:rsidRPr="00EB4C3B">
        <w:rPr>
          <w:rFonts w:ascii="Times New Roman" w:hAnsi="Times New Roman" w:cs="Times New Roman"/>
          <w:lang w:val="en-GB"/>
        </w:rPr>
        <w:t xml:space="preserve">Fixed RPM propulsion: The simulations use a constant revolution rate derived from calm water self-propulsion results. </w:t>
      </w:r>
      <w:r w:rsidR="00520FC1">
        <w:rPr>
          <w:rFonts w:ascii="Times New Roman" w:hAnsi="Times New Roman" w:cs="Times New Roman"/>
          <w:lang w:val="en-GB"/>
        </w:rPr>
        <w:t>I</w:t>
      </w:r>
      <w:r w:rsidRPr="00EB4C3B">
        <w:rPr>
          <w:rFonts w:ascii="Times New Roman" w:hAnsi="Times New Roman" w:cs="Times New Roman"/>
          <w:lang w:val="en-GB"/>
        </w:rPr>
        <w:t>t does not capture potential improvements from dynamic RPM control in waves.</w:t>
      </w:r>
    </w:p>
    <w:p w14:paraId="0EC5E0AB" w14:textId="07230E87" w:rsidR="00EB4C3B" w:rsidRPr="00EB4C3B" w:rsidRDefault="00EB4C3B" w:rsidP="004B785C">
      <w:pPr>
        <w:pStyle w:val="ListParagraph"/>
        <w:numPr>
          <w:ilvl w:val="0"/>
          <w:numId w:val="8"/>
        </w:numPr>
        <w:tabs>
          <w:tab w:val="num" w:pos="720"/>
        </w:tabs>
        <w:jc w:val="both"/>
        <w:rPr>
          <w:rFonts w:ascii="Times New Roman" w:hAnsi="Times New Roman" w:cs="Times New Roman"/>
          <w:lang w:val="en-GB"/>
        </w:rPr>
      </w:pPr>
      <w:r w:rsidRPr="00EB4C3B">
        <w:rPr>
          <w:rFonts w:ascii="Times New Roman" w:hAnsi="Times New Roman" w:cs="Times New Roman"/>
          <w:lang w:val="en-GB"/>
        </w:rPr>
        <w:t>Simplified rudder control: The autopilot logic is based on a proportional heading controller (P-control only), which does not adapt to varying sea states or heading dynamics.</w:t>
      </w:r>
    </w:p>
    <w:p w14:paraId="386B617E" w14:textId="7C0F39E2" w:rsidR="00EB4C3B" w:rsidRPr="00145E8F" w:rsidRDefault="00EB4C3B" w:rsidP="004B785C">
      <w:pPr>
        <w:pStyle w:val="ListParagraph"/>
        <w:numPr>
          <w:ilvl w:val="0"/>
          <w:numId w:val="8"/>
        </w:numPr>
        <w:tabs>
          <w:tab w:val="num" w:pos="720"/>
        </w:tabs>
        <w:jc w:val="both"/>
        <w:rPr>
          <w:rFonts w:ascii="Times New Roman" w:hAnsi="Times New Roman" w:cs="Times New Roman"/>
          <w:lang w:val="en-GB"/>
        </w:rPr>
      </w:pPr>
      <w:r w:rsidRPr="00EB4C3B">
        <w:rPr>
          <w:rFonts w:ascii="Times New Roman" w:hAnsi="Times New Roman" w:cs="Times New Roman"/>
          <w:lang w:val="en-GB"/>
        </w:rPr>
        <w:lastRenderedPageBreak/>
        <w:t xml:space="preserve">Limited wave scenarios: Only regular head waves (Case 1.1) have been simulated. </w:t>
      </w:r>
      <w:r w:rsidR="00520FC1">
        <w:rPr>
          <w:rFonts w:ascii="Times New Roman" w:hAnsi="Times New Roman" w:cs="Times New Roman"/>
          <w:lang w:val="en-GB"/>
        </w:rPr>
        <w:t xml:space="preserve">The other </w:t>
      </w:r>
      <w:r w:rsidR="00120A1B">
        <w:rPr>
          <w:rFonts w:ascii="Times New Roman" w:hAnsi="Times New Roman" w:cs="Times New Roman"/>
          <w:lang w:val="en-GB"/>
        </w:rPr>
        <w:t>regular wave conditions and</w:t>
      </w:r>
      <w:r w:rsidRPr="00EB4C3B">
        <w:rPr>
          <w:rFonts w:ascii="Times New Roman" w:hAnsi="Times New Roman" w:cs="Times New Roman"/>
          <w:lang w:val="en-GB"/>
        </w:rPr>
        <w:t xml:space="preserve"> irregular seaways (e.g., JONSWAP) are not yet included.</w:t>
      </w:r>
    </w:p>
    <w:p w14:paraId="0093A296" w14:textId="7F889D37" w:rsidR="000027C3" w:rsidRDefault="000027C3" w:rsidP="004B785C">
      <w:pPr>
        <w:spacing w:before="100" w:beforeAutospacing="1" w:after="100" w:afterAutospacing="1" w:line="240" w:lineRule="auto"/>
        <w:jc w:val="both"/>
        <w:outlineLvl w:val="3"/>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t>4.2 Recommendations</w:t>
      </w:r>
    </w:p>
    <w:p w14:paraId="7F7C58EA" w14:textId="606BFD25" w:rsidR="004F2AB0" w:rsidRPr="004F2AB0" w:rsidRDefault="00145E8F" w:rsidP="00D14AC2">
      <w:pPr>
        <w:pStyle w:val="ListParagraph"/>
        <w:numPr>
          <w:ilvl w:val="0"/>
          <w:numId w:val="8"/>
        </w:numPr>
        <w:tabs>
          <w:tab w:val="num" w:pos="720"/>
        </w:tabs>
        <w:jc w:val="both"/>
        <w:rPr>
          <w:rFonts w:ascii="Times New Roman" w:hAnsi="Times New Roman" w:cs="Times New Roman"/>
          <w:lang w:val="en-GB"/>
        </w:rPr>
      </w:pPr>
      <w:r w:rsidRPr="004F2AB0">
        <w:rPr>
          <w:rFonts w:ascii="Times New Roman" w:hAnsi="Times New Roman" w:cs="Times New Roman"/>
          <w:lang w:val="en-GB"/>
        </w:rPr>
        <w:t>Implement</w:t>
      </w:r>
      <w:r w:rsidR="00120A1B" w:rsidRPr="004F2AB0">
        <w:rPr>
          <w:rFonts w:ascii="Times New Roman" w:hAnsi="Times New Roman" w:cs="Times New Roman"/>
          <w:lang w:val="en-GB"/>
        </w:rPr>
        <w:t>ing</w:t>
      </w:r>
      <w:r w:rsidRPr="004F2AB0">
        <w:rPr>
          <w:rFonts w:ascii="Times New Roman" w:hAnsi="Times New Roman" w:cs="Times New Roman"/>
          <w:lang w:val="en-GB"/>
        </w:rPr>
        <w:t xml:space="preserve"> an advanced RPM control strategy: Introduce a dynamic propulsion controller capable of adjusting revolutions based on wave phase, added resistance, or feedback from power demand trends</w:t>
      </w:r>
      <w:r w:rsidR="004F2AB0">
        <w:rPr>
          <w:rFonts w:ascii="Times New Roman" w:hAnsi="Times New Roman" w:cs="Times New Roman"/>
          <w:lang w:val="en-GB"/>
        </w:rPr>
        <w:t xml:space="preserve"> </w:t>
      </w:r>
      <w:r w:rsidR="004F2AB0" w:rsidRPr="004F2AB0">
        <w:rPr>
          <w:rFonts w:ascii="Times New Roman" w:hAnsi="Times New Roman" w:cs="Times New Roman"/>
          <w:lang w:val="en-GB"/>
        </w:rPr>
        <w:t>such as phase-aware PID or Model Predictive Control (MPC), depending on the complexity of the sea-state response.</w:t>
      </w:r>
    </w:p>
    <w:p w14:paraId="264D6A2A" w14:textId="6777F199" w:rsidR="00145E8F" w:rsidRPr="004F2AB0" w:rsidRDefault="00145E8F" w:rsidP="00D14AC2">
      <w:pPr>
        <w:pStyle w:val="ListParagraph"/>
        <w:numPr>
          <w:ilvl w:val="0"/>
          <w:numId w:val="8"/>
        </w:numPr>
        <w:tabs>
          <w:tab w:val="num" w:pos="720"/>
        </w:tabs>
        <w:jc w:val="both"/>
        <w:rPr>
          <w:rFonts w:ascii="Times New Roman" w:hAnsi="Times New Roman" w:cs="Times New Roman"/>
          <w:lang w:val="en-GB"/>
        </w:rPr>
      </w:pPr>
      <w:r w:rsidRPr="004F2AB0">
        <w:rPr>
          <w:rFonts w:ascii="Times New Roman" w:hAnsi="Times New Roman" w:cs="Times New Roman"/>
          <w:lang w:val="en-GB"/>
        </w:rPr>
        <w:t>Incorporate actuator dynamics and saturation limits: This will better replicate real-world rudder and propulsion system behaviours, particularly under high-frequency wave excitation.</w:t>
      </w:r>
    </w:p>
    <w:p w14:paraId="02EE8AEE" w14:textId="77777777" w:rsidR="00145E8F" w:rsidRPr="00145E8F" w:rsidRDefault="00145E8F" w:rsidP="004B785C">
      <w:pPr>
        <w:pStyle w:val="ListParagraph"/>
        <w:numPr>
          <w:ilvl w:val="0"/>
          <w:numId w:val="8"/>
        </w:numPr>
        <w:tabs>
          <w:tab w:val="num" w:pos="720"/>
        </w:tabs>
        <w:jc w:val="both"/>
        <w:rPr>
          <w:rFonts w:ascii="Times New Roman" w:hAnsi="Times New Roman" w:cs="Times New Roman"/>
          <w:lang w:val="en-GB"/>
        </w:rPr>
      </w:pPr>
      <w:r w:rsidRPr="00145E8F">
        <w:rPr>
          <w:rFonts w:ascii="Times New Roman" w:hAnsi="Times New Roman" w:cs="Times New Roman"/>
          <w:lang w:val="en-GB"/>
        </w:rPr>
        <w:t>Extend to irregular wave conditions: Future simulations should consider irregular sea spectra such as JONSWAP or ITTC-defined long-crested seas to evaluate controller robustness.</w:t>
      </w:r>
    </w:p>
    <w:p w14:paraId="14546C62" w14:textId="77777777" w:rsidR="00145E8F" w:rsidRPr="00145E8F" w:rsidRDefault="00145E8F" w:rsidP="004B785C">
      <w:pPr>
        <w:pStyle w:val="ListParagraph"/>
        <w:numPr>
          <w:ilvl w:val="0"/>
          <w:numId w:val="8"/>
        </w:numPr>
        <w:tabs>
          <w:tab w:val="num" w:pos="720"/>
        </w:tabs>
        <w:jc w:val="both"/>
        <w:rPr>
          <w:rFonts w:ascii="Times New Roman" w:hAnsi="Times New Roman" w:cs="Times New Roman"/>
          <w:lang w:val="en-GB"/>
        </w:rPr>
      </w:pPr>
      <w:r w:rsidRPr="00145E8F">
        <w:rPr>
          <w:rFonts w:ascii="Times New Roman" w:hAnsi="Times New Roman" w:cs="Times New Roman"/>
          <w:lang w:val="en-GB"/>
        </w:rPr>
        <w:t>Evaluate energy efficiency metrics: Establish performance indicators such as fuel-equivalent energy consumption, RMS yaw error, or added resistance-to-thrust ratio to quantify control benefits.</w:t>
      </w:r>
    </w:p>
    <w:p w14:paraId="2865868C" w14:textId="72509483" w:rsidR="001412EE" w:rsidRPr="00145E8F" w:rsidRDefault="00145E8F" w:rsidP="004B785C">
      <w:pPr>
        <w:jc w:val="both"/>
        <w:rPr>
          <w:rFonts w:ascii="Times New Roman" w:hAnsi="Times New Roman" w:cs="Times New Roman"/>
          <w:lang w:val="en-GB"/>
        </w:rPr>
      </w:pPr>
      <w:r w:rsidRPr="00145E8F">
        <w:rPr>
          <w:rFonts w:ascii="Times New Roman" w:hAnsi="Times New Roman" w:cs="Times New Roman"/>
          <w:lang w:val="en-GB"/>
        </w:rPr>
        <w:t>These directions will strengthen the relevance of the proposed control system and contribute to practical implementation scenarios for Maritime Autonomous Surface Ships (MASS) or future naval platforms.</w:t>
      </w:r>
    </w:p>
    <w:p w14:paraId="7F5EDC3C" w14:textId="74581D7B" w:rsidR="000A4F12" w:rsidRPr="00145E8F" w:rsidRDefault="005D1F9D" w:rsidP="004B785C">
      <w:pPr>
        <w:spacing w:before="100" w:beforeAutospacing="1" w:after="100" w:afterAutospacing="1" w:line="240" w:lineRule="auto"/>
        <w:jc w:val="both"/>
        <w:outlineLvl w:val="2"/>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t>5. Acknowledgements</w:t>
      </w:r>
    </w:p>
    <w:p w14:paraId="092CC956" w14:textId="0F5D355C" w:rsidR="00086D9B" w:rsidRPr="008E1671" w:rsidRDefault="00086D9B" w:rsidP="004B785C">
      <w:pPr>
        <w:spacing w:after="0" w:line="240" w:lineRule="auto"/>
        <w:jc w:val="both"/>
        <w:rPr>
          <w:rFonts w:ascii="Times New Roman" w:hAnsi="Times New Roman" w:cs="Times New Roman"/>
          <w:lang w:val="en-GB"/>
        </w:rPr>
      </w:pPr>
      <w:r w:rsidRPr="00086D9B">
        <w:rPr>
          <w:rFonts w:ascii="Times New Roman" w:hAnsi="Times New Roman" w:cs="Times New Roman"/>
          <w:lang w:val="en-GB"/>
        </w:rPr>
        <w:t>This work was supported by the University of Southampton’s high-performance computing resources, including the IRIDIS 5</w:t>
      </w:r>
      <w:r w:rsidR="00FB652B">
        <w:rPr>
          <w:rFonts w:ascii="Times New Roman" w:hAnsi="Times New Roman" w:cs="Times New Roman"/>
          <w:lang w:val="en-GB"/>
        </w:rPr>
        <w:t xml:space="preserve"> and 6</w:t>
      </w:r>
      <w:r w:rsidRPr="00086D9B">
        <w:rPr>
          <w:rFonts w:ascii="Times New Roman" w:hAnsi="Times New Roman" w:cs="Times New Roman"/>
          <w:lang w:val="en-GB"/>
        </w:rPr>
        <w:t xml:space="preserve"> cluster, and the hydrodynamic research infrastructure at the Faculty of Engineering and Physical Sciences. The authors gratefully acknowledge the Iowa Institute of Hydraulic Research (IIHR) for providing experimental data </w:t>
      </w:r>
      <w:r w:rsidR="00AD351A">
        <w:rPr>
          <w:rFonts w:ascii="Times New Roman" w:hAnsi="Times New Roman" w:cs="Times New Roman"/>
          <w:lang w:val="en-GB"/>
        </w:rPr>
        <w:t xml:space="preserve">for the </w:t>
      </w:r>
      <w:r w:rsidRPr="00086D9B">
        <w:rPr>
          <w:rFonts w:ascii="Times New Roman" w:hAnsi="Times New Roman" w:cs="Times New Roman"/>
          <w:lang w:val="en-GB"/>
        </w:rPr>
        <w:t>validation phase of this study.</w:t>
      </w:r>
    </w:p>
    <w:p w14:paraId="5F8B7992" w14:textId="29B54D1C" w:rsidR="00AC12BC" w:rsidRPr="00AF5694" w:rsidRDefault="008E1671" w:rsidP="00AC12BC">
      <w:pPr>
        <w:spacing w:before="100" w:beforeAutospacing="1" w:after="100" w:afterAutospacing="1" w:line="240" w:lineRule="auto"/>
        <w:jc w:val="both"/>
        <w:outlineLvl w:val="2"/>
        <w:rPr>
          <w:rFonts w:ascii="Times New Roman" w:eastAsia="Times New Roman" w:hAnsi="Times New Roman" w:cs="Times New Roman"/>
          <w:b/>
          <w:bCs/>
          <w:lang w:val="en-GB" w:eastAsia="en-GB"/>
        </w:rPr>
      </w:pPr>
      <w:r w:rsidRPr="00AF5694">
        <w:rPr>
          <w:rFonts w:ascii="Times New Roman" w:eastAsia="Times New Roman" w:hAnsi="Times New Roman" w:cs="Times New Roman"/>
          <w:b/>
          <w:bCs/>
          <w:lang w:val="en-GB" w:eastAsia="en-GB"/>
        </w:rPr>
        <w:t xml:space="preserve">6. </w:t>
      </w:r>
      <w:r>
        <w:rPr>
          <w:rFonts w:ascii="Times New Roman" w:eastAsia="Times New Roman" w:hAnsi="Times New Roman" w:cs="Times New Roman"/>
          <w:b/>
          <w:bCs/>
          <w:lang w:val="en-GB" w:eastAsia="en-GB"/>
        </w:rPr>
        <w:t>R</w:t>
      </w:r>
      <w:r w:rsidRPr="00AF5694">
        <w:rPr>
          <w:rFonts w:ascii="Times New Roman" w:eastAsia="Times New Roman" w:hAnsi="Times New Roman" w:cs="Times New Roman"/>
          <w:b/>
          <w:bCs/>
          <w:lang w:val="en-GB" w:eastAsia="en-GB"/>
        </w:rPr>
        <w:t>eferences</w:t>
      </w:r>
    </w:p>
    <w:p w14:paraId="5A1B24DB" w14:textId="33DBFE9F" w:rsidR="00086D9B" w:rsidRDefault="00086D9B" w:rsidP="004B785C">
      <w:pPr>
        <w:spacing w:after="0" w:line="240" w:lineRule="auto"/>
        <w:jc w:val="both"/>
        <w:rPr>
          <w:rFonts w:ascii="Times New Roman" w:eastAsia="Times New Roman" w:hAnsi="Times New Roman" w:cs="Times New Roman"/>
          <w:sz w:val="20"/>
          <w:szCs w:val="20"/>
          <w:lang w:val="en-GB" w:eastAsia="fr-FR"/>
        </w:rPr>
      </w:pPr>
      <w:r w:rsidRPr="00292863">
        <w:rPr>
          <w:rFonts w:ascii="Times New Roman" w:eastAsia="Times New Roman" w:hAnsi="Times New Roman" w:cs="Times New Roman"/>
          <w:sz w:val="20"/>
          <w:szCs w:val="20"/>
          <w:lang w:val="en-GB" w:eastAsia="fr-FR"/>
        </w:rPr>
        <w:t xml:space="preserve">Araki, Y., Ohmori, T., &amp; Hino, T. (2023). </w:t>
      </w:r>
      <w:r w:rsidRPr="00086D9B">
        <w:rPr>
          <w:rFonts w:ascii="Times New Roman" w:eastAsia="Times New Roman" w:hAnsi="Times New Roman" w:cs="Times New Roman"/>
          <w:sz w:val="20"/>
          <w:szCs w:val="20"/>
          <w:lang w:val="en-GB" w:eastAsia="fr-FR"/>
        </w:rPr>
        <w:t xml:space="preserve">Evaluation of </w:t>
      </w:r>
      <w:r w:rsidR="008C0226" w:rsidRPr="00086D9B">
        <w:rPr>
          <w:rFonts w:ascii="Times New Roman" w:eastAsia="Times New Roman" w:hAnsi="Times New Roman" w:cs="Times New Roman"/>
          <w:sz w:val="20"/>
          <w:szCs w:val="20"/>
          <w:lang w:val="en-GB" w:eastAsia="fr-FR"/>
        </w:rPr>
        <w:t>manoeuvring</w:t>
      </w:r>
      <w:r w:rsidRPr="00086D9B">
        <w:rPr>
          <w:rFonts w:ascii="Times New Roman" w:eastAsia="Times New Roman" w:hAnsi="Times New Roman" w:cs="Times New Roman"/>
          <w:sz w:val="20"/>
          <w:szCs w:val="20"/>
          <w:lang w:val="en-GB" w:eastAsia="fr-FR"/>
        </w:rPr>
        <w:t xml:space="preserve"> hydrodynamic forces and course stability using CFD. </w:t>
      </w:r>
      <w:r w:rsidRPr="00086D9B">
        <w:rPr>
          <w:rFonts w:ascii="Times New Roman" w:eastAsia="Times New Roman" w:hAnsi="Times New Roman" w:cs="Times New Roman"/>
          <w:i/>
          <w:iCs/>
          <w:sz w:val="20"/>
          <w:szCs w:val="20"/>
          <w:lang w:val="en-GB" w:eastAsia="fr-FR"/>
        </w:rPr>
        <w:t>Journal of Marine Science and Engineering</w:t>
      </w:r>
      <w:r w:rsidRPr="00086D9B">
        <w:rPr>
          <w:rFonts w:ascii="Times New Roman" w:eastAsia="Times New Roman" w:hAnsi="Times New Roman" w:cs="Times New Roman"/>
          <w:sz w:val="20"/>
          <w:szCs w:val="20"/>
          <w:lang w:val="en-GB" w:eastAsia="fr-FR"/>
        </w:rPr>
        <w:t xml:space="preserve">, </w:t>
      </w:r>
      <w:r w:rsidRPr="00086D9B">
        <w:rPr>
          <w:rFonts w:ascii="Times New Roman" w:eastAsia="Times New Roman" w:hAnsi="Times New Roman" w:cs="Times New Roman"/>
          <w:i/>
          <w:iCs/>
          <w:sz w:val="20"/>
          <w:szCs w:val="20"/>
          <w:lang w:val="en-GB" w:eastAsia="fr-FR"/>
        </w:rPr>
        <w:t>11</w:t>
      </w:r>
      <w:r w:rsidRPr="00086D9B">
        <w:rPr>
          <w:rFonts w:ascii="Times New Roman" w:eastAsia="Times New Roman" w:hAnsi="Times New Roman" w:cs="Times New Roman"/>
          <w:sz w:val="20"/>
          <w:szCs w:val="20"/>
          <w:lang w:val="en-GB" w:eastAsia="fr-FR"/>
        </w:rPr>
        <w:t>(7), 1180.</w:t>
      </w:r>
    </w:p>
    <w:p w14:paraId="7697FE62" w14:textId="743452B3" w:rsidR="00C63326" w:rsidRPr="00086D9B" w:rsidRDefault="00C63326" w:rsidP="004B785C">
      <w:pPr>
        <w:spacing w:after="0" w:line="240" w:lineRule="auto"/>
        <w:jc w:val="both"/>
        <w:rPr>
          <w:rFonts w:ascii="Times New Roman" w:eastAsia="Times New Roman" w:hAnsi="Times New Roman" w:cs="Times New Roman"/>
          <w:sz w:val="20"/>
          <w:szCs w:val="20"/>
          <w:lang w:val="en-GB" w:eastAsia="fr-FR"/>
        </w:rPr>
      </w:pPr>
      <w:r w:rsidRPr="00086D9B">
        <w:rPr>
          <w:rFonts w:ascii="Times New Roman" w:eastAsia="Times New Roman" w:hAnsi="Times New Roman" w:cs="Times New Roman"/>
          <w:sz w:val="20"/>
          <w:szCs w:val="20"/>
          <w:lang w:val="en-GB" w:eastAsia="fr-FR"/>
        </w:rPr>
        <w:t xml:space="preserve">Aram, A., &amp; Mucha, P. (2023). A comparative CFD study of propeller models for naval ships under manoeuvring conditions. </w:t>
      </w:r>
      <w:r w:rsidRPr="00086D9B">
        <w:rPr>
          <w:rFonts w:ascii="Times New Roman" w:eastAsia="Times New Roman" w:hAnsi="Times New Roman" w:cs="Times New Roman"/>
          <w:i/>
          <w:iCs/>
          <w:sz w:val="20"/>
          <w:szCs w:val="20"/>
          <w:lang w:val="en-GB" w:eastAsia="fr-FR"/>
        </w:rPr>
        <w:t>Marine Systems &amp; Ocean Technology</w:t>
      </w:r>
      <w:r w:rsidRPr="00086D9B">
        <w:rPr>
          <w:rFonts w:ascii="Times New Roman" w:eastAsia="Times New Roman" w:hAnsi="Times New Roman" w:cs="Times New Roman"/>
          <w:sz w:val="20"/>
          <w:szCs w:val="20"/>
          <w:lang w:val="en-GB" w:eastAsia="fr-FR"/>
        </w:rPr>
        <w:t xml:space="preserve">, </w:t>
      </w:r>
      <w:r w:rsidRPr="00086D9B">
        <w:rPr>
          <w:rFonts w:ascii="Times New Roman" w:eastAsia="Times New Roman" w:hAnsi="Times New Roman" w:cs="Times New Roman"/>
          <w:i/>
          <w:iCs/>
          <w:sz w:val="20"/>
          <w:szCs w:val="20"/>
          <w:lang w:val="en-GB" w:eastAsia="fr-FR"/>
        </w:rPr>
        <w:t>18</w:t>
      </w:r>
      <w:r w:rsidRPr="00086D9B">
        <w:rPr>
          <w:rFonts w:ascii="Times New Roman" w:eastAsia="Times New Roman" w:hAnsi="Times New Roman" w:cs="Times New Roman"/>
          <w:sz w:val="20"/>
          <w:szCs w:val="20"/>
          <w:lang w:val="en-GB" w:eastAsia="fr-FR"/>
        </w:rPr>
        <w:t>(2), 145–154.</w:t>
      </w:r>
    </w:p>
    <w:p w14:paraId="5E61CA8F" w14:textId="0D652C9F" w:rsidR="00086D9B" w:rsidRDefault="00086D9B" w:rsidP="004B785C">
      <w:pPr>
        <w:spacing w:after="0" w:line="240" w:lineRule="auto"/>
        <w:jc w:val="both"/>
        <w:rPr>
          <w:rFonts w:ascii="Times New Roman" w:eastAsia="Times New Roman" w:hAnsi="Times New Roman" w:cs="Times New Roman"/>
          <w:sz w:val="20"/>
          <w:szCs w:val="20"/>
          <w:lang w:val="en-GB" w:eastAsia="fr-FR"/>
        </w:rPr>
      </w:pPr>
      <w:proofErr w:type="spellStart"/>
      <w:r w:rsidRPr="00086D9B">
        <w:rPr>
          <w:rFonts w:ascii="Times New Roman" w:eastAsia="Times New Roman" w:hAnsi="Times New Roman" w:cs="Times New Roman"/>
          <w:sz w:val="20"/>
          <w:szCs w:val="20"/>
          <w:lang w:val="en-GB" w:eastAsia="fr-FR"/>
        </w:rPr>
        <w:t>Ðurasević</w:t>
      </w:r>
      <w:proofErr w:type="spellEnd"/>
      <w:r w:rsidRPr="00086D9B">
        <w:rPr>
          <w:rFonts w:ascii="Times New Roman" w:eastAsia="Times New Roman" w:hAnsi="Times New Roman" w:cs="Times New Roman"/>
          <w:sz w:val="20"/>
          <w:szCs w:val="20"/>
          <w:lang w:val="en-GB" w:eastAsia="fr-FR"/>
        </w:rPr>
        <w:t xml:space="preserve">, S., Gatin, I., &amp; </w:t>
      </w:r>
      <w:proofErr w:type="spellStart"/>
      <w:r w:rsidRPr="00086D9B">
        <w:rPr>
          <w:rFonts w:ascii="Times New Roman" w:eastAsia="Times New Roman" w:hAnsi="Times New Roman" w:cs="Times New Roman"/>
          <w:sz w:val="20"/>
          <w:szCs w:val="20"/>
          <w:lang w:val="en-GB" w:eastAsia="fr-FR"/>
        </w:rPr>
        <w:t>Jasak</w:t>
      </w:r>
      <w:proofErr w:type="spellEnd"/>
      <w:r w:rsidRPr="00086D9B">
        <w:rPr>
          <w:rFonts w:ascii="Times New Roman" w:eastAsia="Times New Roman" w:hAnsi="Times New Roman" w:cs="Times New Roman"/>
          <w:sz w:val="20"/>
          <w:szCs w:val="20"/>
          <w:lang w:val="en-GB" w:eastAsia="fr-FR"/>
        </w:rPr>
        <w:t xml:space="preserve">, H. (2024). Numerical simulations of the ONRT ship </w:t>
      </w:r>
      <w:r w:rsidR="008C0226" w:rsidRPr="00086D9B">
        <w:rPr>
          <w:rFonts w:ascii="Times New Roman" w:eastAsia="Times New Roman" w:hAnsi="Times New Roman" w:cs="Times New Roman"/>
          <w:sz w:val="20"/>
          <w:szCs w:val="20"/>
          <w:lang w:val="en-GB" w:eastAsia="fr-FR"/>
        </w:rPr>
        <w:t>manoeuvring</w:t>
      </w:r>
      <w:r w:rsidRPr="00086D9B">
        <w:rPr>
          <w:rFonts w:ascii="Times New Roman" w:eastAsia="Times New Roman" w:hAnsi="Times New Roman" w:cs="Times New Roman"/>
          <w:sz w:val="20"/>
          <w:szCs w:val="20"/>
          <w:lang w:val="en-GB" w:eastAsia="fr-FR"/>
        </w:rPr>
        <w:t xml:space="preserve"> in calm water and head waves with the partially rotating grid method. </w:t>
      </w:r>
      <w:r w:rsidRPr="00086D9B">
        <w:rPr>
          <w:rFonts w:ascii="Times New Roman" w:eastAsia="Times New Roman" w:hAnsi="Times New Roman" w:cs="Times New Roman"/>
          <w:i/>
          <w:iCs/>
          <w:sz w:val="20"/>
          <w:szCs w:val="20"/>
          <w:lang w:val="en-GB" w:eastAsia="fr-FR"/>
        </w:rPr>
        <w:t>Ocean Engineering</w:t>
      </w:r>
      <w:r w:rsidRPr="00086D9B">
        <w:rPr>
          <w:rFonts w:ascii="Times New Roman" w:eastAsia="Times New Roman" w:hAnsi="Times New Roman" w:cs="Times New Roman"/>
          <w:sz w:val="20"/>
          <w:szCs w:val="20"/>
          <w:lang w:val="en-GB" w:eastAsia="fr-FR"/>
        </w:rPr>
        <w:t xml:space="preserve">, </w:t>
      </w:r>
      <w:r w:rsidRPr="00086D9B">
        <w:rPr>
          <w:rFonts w:ascii="Times New Roman" w:eastAsia="Times New Roman" w:hAnsi="Times New Roman" w:cs="Times New Roman"/>
          <w:i/>
          <w:iCs/>
          <w:sz w:val="20"/>
          <w:szCs w:val="20"/>
          <w:lang w:val="en-GB" w:eastAsia="fr-FR"/>
        </w:rPr>
        <w:t>312</w:t>
      </w:r>
      <w:r w:rsidRPr="00086D9B">
        <w:rPr>
          <w:rFonts w:ascii="Times New Roman" w:eastAsia="Times New Roman" w:hAnsi="Times New Roman" w:cs="Times New Roman"/>
          <w:sz w:val="20"/>
          <w:szCs w:val="20"/>
          <w:lang w:val="en-GB" w:eastAsia="fr-FR"/>
        </w:rPr>
        <w:t>, 119056.</w:t>
      </w:r>
    </w:p>
    <w:p w14:paraId="564B8512" w14:textId="76BCEB7A" w:rsidR="00C63326" w:rsidRPr="00292863" w:rsidRDefault="00C63326" w:rsidP="004B785C">
      <w:pPr>
        <w:spacing w:after="0" w:line="240" w:lineRule="auto"/>
        <w:jc w:val="both"/>
        <w:rPr>
          <w:rFonts w:ascii="Times New Roman" w:eastAsia="Times New Roman" w:hAnsi="Times New Roman" w:cs="Times New Roman"/>
          <w:sz w:val="20"/>
          <w:szCs w:val="20"/>
          <w:lang w:val="en-GB" w:eastAsia="fr-FR"/>
        </w:rPr>
      </w:pPr>
      <w:r w:rsidRPr="009420AF">
        <w:rPr>
          <w:rFonts w:ascii="Times New Roman" w:eastAsia="Times New Roman" w:hAnsi="Times New Roman" w:cs="Times New Roman"/>
          <w:sz w:val="20"/>
          <w:szCs w:val="20"/>
          <w:lang w:val="en-GB" w:eastAsia="fr-FR"/>
        </w:rPr>
        <w:t xml:space="preserve">Fossen, T. I., &amp; Lekkas, A. M. (2016). </w:t>
      </w:r>
      <w:r w:rsidRPr="001412EE">
        <w:rPr>
          <w:rFonts w:ascii="Times New Roman" w:eastAsia="Times New Roman" w:hAnsi="Times New Roman" w:cs="Times New Roman"/>
          <w:sz w:val="20"/>
          <w:szCs w:val="20"/>
          <w:lang w:val="en-GB" w:eastAsia="fr-FR"/>
        </w:rPr>
        <w:t xml:space="preserve">A survey of dynamic positioning control systems. </w:t>
      </w:r>
      <w:r w:rsidRPr="001412EE">
        <w:rPr>
          <w:rFonts w:ascii="Times New Roman" w:eastAsia="Times New Roman" w:hAnsi="Times New Roman" w:cs="Times New Roman"/>
          <w:i/>
          <w:iCs/>
          <w:sz w:val="20"/>
          <w:szCs w:val="20"/>
          <w:lang w:val="en-GB" w:eastAsia="fr-FR"/>
        </w:rPr>
        <w:t>Annual Reviews in Control</w:t>
      </w:r>
      <w:r w:rsidRPr="001412EE">
        <w:rPr>
          <w:rFonts w:ascii="Times New Roman" w:eastAsia="Times New Roman" w:hAnsi="Times New Roman" w:cs="Times New Roman"/>
          <w:sz w:val="20"/>
          <w:szCs w:val="20"/>
          <w:lang w:val="en-GB" w:eastAsia="fr-FR"/>
        </w:rPr>
        <w:t xml:space="preserve">, 42, 129–151. </w:t>
      </w:r>
    </w:p>
    <w:p w14:paraId="53E51AF9" w14:textId="3F9FCB77" w:rsidR="005A61AB" w:rsidRPr="00086D9B" w:rsidRDefault="005A61AB" w:rsidP="004B785C">
      <w:pPr>
        <w:spacing w:after="0" w:line="240" w:lineRule="auto"/>
        <w:jc w:val="both"/>
        <w:rPr>
          <w:rFonts w:ascii="Times New Roman" w:eastAsia="Times New Roman" w:hAnsi="Times New Roman" w:cs="Times New Roman"/>
          <w:sz w:val="20"/>
          <w:szCs w:val="20"/>
          <w:lang w:val="en-GB" w:eastAsia="fr-FR"/>
        </w:rPr>
      </w:pPr>
      <w:r w:rsidRPr="00292863">
        <w:rPr>
          <w:rFonts w:ascii="Times New Roman" w:eastAsia="Times New Roman" w:hAnsi="Times New Roman" w:cs="Times New Roman"/>
          <w:sz w:val="20"/>
          <w:szCs w:val="20"/>
          <w:lang w:val="en-GB" w:eastAsia="fr-FR"/>
        </w:rPr>
        <w:t xml:space="preserve">Jin, Y., Kim, S., &amp; Kim, W. (2019). </w:t>
      </w:r>
      <w:r w:rsidRPr="00086D9B">
        <w:rPr>
          <w:rFonts w:ascii="Times New Roman" w:eastAsia="Times New Roman" w:hAnsi="Times New Roman" w:cs="Times New Roman"/>
          <w:sz w:val="20"/>
          <w:szCs w:val="20"/>
          <w:lang w:val="en-GB" w:eastAsia="fr-FR"/>
        </w:rPr>
        <w:t xml:space="preserve">A comparison of propeller modelling methods for self-propelled manoeuvring simulations. </w:t>
      </w:r>
      <w:r w:rsidRPr="00086D9B">
        <w:rPr>
          <w:rFonts w:ascii="Times New Roman" w:eastAsia="Times New Roman" w:hAnsi="Times New Roman" w:cs="Times New Roman"/>
          <w:i/>
          <w:iCs/>
          <w:sz w:val="20"/>
          <w:szCs w:val="20"/>
          <w:lang w:val="en-GB" w:eastAsia="fr-FR"/>
        </w:rPr>
        <w:t>Applied Ocean Research</w:t>
      </w:r>
      <w:r w:rsidRPr="00086D9B">
        <w:rPr>
          <w:rFonts w:ascii="Times New Roman" w:eastAsia="Times New Roman" w:hAnsi="Times New Roman" w:cs="Times New Roman"/>
          <w:sz w:val="20"/>
          <w:szCs w:val="20"/>
          <w:lang w:val="en-GB" w:eastAsia="fr-FR"/>
        </w:rPr>
        <w:t xml:space="preserve">, </w:t>
      </w:r>
      <w:r w:rsidRPr="00086D9B">
        <w:rPr>
          <w:rFonts w:ascii="Times New Roman" w:eastAsia="Times New Roman" w:hAnsi="Times New Roman" w:cs="Times New Roman"/>
          <w:i/>
          <w:iCs/>
          <w:sz w:val="20"/>
          <w:szCs w:val="20"/>
          <w:lang w:val="en-GB" w:eastAsia="fr-FR"/>
        </w:rPr>
        <w:t>86</w:t>
      </w:r>
      <w:r w:rsidRPr="00086D9B">
        <w:rPr>
          <w:rFonts w:ascii="Times New Roman" w:eastAsia="Times New Roman" w:hAnsi="Times New Roman" w:cs="Times New Roman"/>
          <w:sz w:val="20"/>
          <w:szCs w:val="20"/>
          <w:lang w:val="en-GB" w:eastAsia="fr-FR"/>
        </w:rPr>
        <w:t>, 101927.</w:t>
      </w:r>
    </w:p>
    <w:p w14:paraId="5FE27FD5" w14:textId="0EDE249A" w:rsidR="00534162" w:rsidRPr="00534162" w:rsidRDefault="00086D9B" w:rsidP="00534162">
      <w:pPr>
        <w:spacing w:after="0" w:line="240" w:lineRule="auto"/>
        <w:jc w:val="both"/>
        <w:rPr>
          <w:rFonts w:ascii="Times New Roman" w:eastAsia="Times New Roman" w:hAnsi="Times New Roman" w:cs="Times New Roman"/>
          <w:sz w:val="20"/>
          <w:szCs w:val="20"/>
          <w:lang w:val="en-GB" w:eastAsia="fr-FR"/>
        </w:rPr>
      </w:pPr>
      <w:r w:rsidRPr="00292863">
        <w:rPr>
          <w:rFonts w:ascii="Times New Roman" w:eastAsia="Times New Roman" w:hAnsi="Times New Roman" w:cs="Times New Roman"/>
          <w:sz w:val="20"/>
          <w:szCs w:val="20"/>
          <w:lang w:val="en-GB" w:eastAsia="fr-FR"/>
        </w:rPr>
        <w:t xml:space="preserve">Kim, Y., Park, H., &amp; Kwon, S. (2021c). </w:t>
      </w:r>
      <w:r w:rsidRPr="00086D9B">
        <w:rPr>
          <w:rFonts w:ascii="Times New Roman" w:eastAsia="Times New Roman" w:hAnsi="Times New Roman" w:cs="Times New Roman"/>
          <w:sz w:val="20"/>
          <w:szCs w:val="20"/>
          <w:lang w:val="en-GB" w:eastAsia="fr-FR"/>
        </w:rPr>
        <w:t xml:space="preserve">CFD-based prediction of </w:t>
      </w:r>
      <w:r w:rsidR="008C0226" w:rsidRPr="00086D9B">
        <w:rPr>
          <w:rFonts w:ascii="Times New Roman" w:eastAsia="Times New Roman" w:hAnsi="Times New Roman" w:cs="Times New Roman"/>
          <w:sz w:val="20"/>
          <w:szCs w:val="20"/>
          <w:lang w:val="en-GB" w:eastAsia="fr-FR"/>
        </w:rPr>
        <w:t>manoeuvring</w:t>
      </w:r>
      <w:r w:rsidRPr="00086D9B">
        <w:rPr>
          <w:rFonts w:ascii="Times New Roman" w:eastAsia="Times New Roman" w:hAnsi="Times New Roman" w:cs="Times New Roman"/>
          <w:sz w:val="20"/>
          <w:szCs w:val="20"/>
          <w:lang w:val="en-GB" w:eastAsia="fr-FR"/>
        </w:rPr>
        <w:t xml:space="preserve"> characteristics in waves for twin-screw vessels. </w:t>
      </w:r>
      <w:r w:rsidRPr="00086D9B">
        <w:rPr>
          <w:rFonts w:ascii="Times New Roman" w:eastAsia="Times New Roman" w:hAnsi="Times New Roman" w:cs="Times New Roman"/>
          <w:i/>
          <w:iCs/>
          <w:sz w:val="20"/>
          <w:szCs w:val="20"/>
          <w:lang w:val="en-GB" w:eastAsia="fr-FR"/>
        </w:rPr>
        <w:t>Ocean Engineering</w:t>
      </w:r>
      <w:r w:rsidRPr="00086D9B">
        <w:rPr>
          <w:rFonts w:ascii="Times New Roman" w:eastAsia="Times New Roman" w:hAnsi="Times New Roman" w:cs="Times New Roman"/>
          <w:sz w:val="20"/>
          <w:szCs w:val="20"/>
          <w:lang w:val="en-GB" w:eastAsia="fr-FR"/>
        </w:rPr>
        <w:t xml:space="preserve">, </w:t>
      </w:r>
      <w:r w:rsidRPr="00086D9B">
        <w:rPr>
          <w:rFonts w:ascii="Times New Roman" w:eastAsia="Times New Roman" w:hAnsi="Times New Roman" w:cs="Times New Roman"/>
          <w:i/>
          <w:iCs/>
          <w:sz w:val="20"/>
          <w:szCs w:val="20"/>
          <w:lang w:val="en-GB" w:eastAsia="fr-FR"/>
        </w:rPr>
        <w:t>235</w:t>
      </w:r>
      <w:r w:rsidRPr="00086D9B">
        <w:rPr>
          <w:rFonts w:ascii="Times New Roman" w:eastAsia="Times New Roman" w:hAnsi="Times New Roman" w:cs="Times New Roman"/>
          <w:sz w:val="20"/>
          <w:szCs w:val="20"/>
          <w:lang w:val="en-GB" w:eastAsia="fr-FR"/>
        </w:rPr>
        <w:t>, 109384.</w:t>
      </w:r>
    </w:p>
    <w:p w14:paraId="5DCE614C" w14:textId="6AB00830" w:rsidR="00410370" w:rsidRPr="00410370" w:rsidRDefault="00534162" w:rsidP="00410370">
      <w:pPr>
        <w:spacing w:after="0" w:line="240" w:lineRule="auto"/>
        <w:jc w:val="both"/>
        <w:rPr>
          <w:rFonts w:ascii="Times New Roman" w:eastAsia="Times New Roman" w:hAnsi="Times New Roman" w:cs="Times New Roman"/>
          <w:sz w:val="20"/>
          <w:szCs w:val="20"/>
          <w:lang w:val="en-GB" w:eastAsia="fr-FR"/>
        </w:rPr>
      </w:pPr>
      <w:r w:rsidRPr="00534162">
        <w:rPr>
          <w:rFonts w:ascii="Times New Roman" w:eastAsia="Times New Roman" w:hAnsi="Times New Roman" w:cs="Times New Roman"/>
          <w:sz w:val="20"/>
          <w:szCs w:val="20"/>
          <w:lang w:val="en-GB" w:eastAsia="fr-FR"/>
        </w:rPr>
        <w:t>Sanada, Y., Tanimoto, K., Takagi, K., Toda, Y., Stern, F.</w:t>
      </w:r>
      <w:r w:rsidR="00AF4088">
        <w:rPr>
          <w:rFonts w:ascii="Times New Roman" w:eastAsia="Times New Roman" w:hAnsi="Times New Roman" w:cs="Times New Roman"/>
          <w:sz w:val="20"/>
          <w:szCs w:val="20"/>
          <w:lang w:val="en-GB" w:eastAsia="fr-FR"/>
        </w:rPr>
        <w:t xml:space="preserve"> (2013)</w:t>
      </w:r>
      <w:r w:rsidRPr="00534162">
        <w:rPr>
          <w:rFonts w:ascii="Times New Roman" w:eastAsia="Times New Roman" w:hAnsi="Times New Roman" w:cs="Times New Roman"/>
          <w:sz w:val="20"/>
          <w:szCs w:val="20"/>
          <w:lang w:val="en-GB" w:eastAsia="fr-FR"/>
        </w:rPr>
        <w:t xml:space="preserve">, Trajectories and Local Flow Field Measurements around ONR Tumblehome in Manoeuvring Motion, </w:t>
      </w:r>
      <w:r w:rsidRPr="00534162">
        <w:rPr>
          <w:rFonts w:ascii="Times New Roman" w:eastAsia="Times New Roman" w:hAnsi="Times New Roman" w:cs="Times New Roman"/>
          <w:i/>
          <w:iCs/>
          <w:sz w:val="20"/>
          <w:szCs w:val="20"/>
          <w:lang w:val="en-GB" w:eastAsia="fr-FR"/>
        </w:rPr>
        <w:t>Ocean Engineering</w:t>
      </w:r>
      <w:r w:rsidRPr="00534162">
        <w:rPr>
          <w:rFonts w:ascii="Times New Roman" w:eastAsia="Times New Roman" w:hAnsi="Times New Roman" w:cs="Times New Roman"/>
          <w:sz w:val="20"/>
          <w:szCs w:val="20"/>
          <w:lang w:val="en-GB" w:eastAsia="fr-FR"/>
        </w:rPr>
        <w:t xml:space="preserve">, Vol. 72, pp. 45-65. </w:t>
      </w:r>
      <w:r w:rsidR="009739EA">
        <w:rPr>
          <w:rFonts w:ascii="Times New Roman" w:eastAsia="Times New Roman" w:hAnsi="Times New Roman" w:cs="Times New Roman"/>
          <w:sz w:val="20"/>
          <w:szCs w:val="20"/>
          <w:lang w:val="en-GB" w:eastAsia="fr-FR"/>
        </w:rPr>
        <w:t xml:space="preserve"> </w:t>
      </w:r>
    </w:p>
    <w:p w14:paraId="7C7B2A73" w14:textId="20B79315" w:rsidR="00410370" w:rsidRDefault="00410370" w:rsidP="004B785C">
      <w:pPr>
        <w:spacing w:after="0" w:line="240" w:lineRule="auto"/>
        <w:jc w:val="both"/>
        <w:rPr>
          <w:rFonts w:ascii="Times New Roman" w:eastAsia="Times New Roman" w:hAnsi="Times New Roman" w:cs="Times New Roman"/>
          <w:sz w:val="20"/>
          <w:szCs w:val="20"/>
          <w:lang w:val="en-GB" w:eastAsia="fr-FR"/>
        </w:rPr>
      </w:pPr>
      <w:r w:rsidRPr="00410370">
        <w:rPr>
          <w:rFonts w:ascii="Times New Roman" w:eastAsia="Times New Roman" w:hAnsi="Times New Roman" w:cs="Times New Roman"/>
          <w:sz w:val="20"/>
          <w:szCs w:val="20"/>
          <w:lang w:val="en-GB" w:eastAsia="fr-FR"/>
        </w:rPr>
        <w:t xml:space="preserve">Sanada, Y., </w:t>
      </w:r>
      <w:proofErr w:type="spellStart"/>
      <w:r w:rsidRPr="00410370">
        <w:rPr>
          <w:rFonts w:ascii="Times New Roman" w:eastAsia="Times New Roman" w:hAnsi="Times New Roman" w:cs="Times New Roman"/>
          <w:sz w:val="20"/>
          <w:szCs w:val="20"/>
          <w:lang w:val="en-GB" w:eastAsia="fr-FR"/>
        </w:rPr>
        <w:t>Elshiekh</w:t>
      </w:r>
      <w:proofErr w:type="spellEnd"/>
      <w:r w:rsidRPr="00410370">
        <w:rPr>
          <w:rFonts w:ascii="Times New Roman" w:eastAsia="Times New Roman" w:hAnsi="Times New Roman" w:cs="Times New Roman"/>
          <w:sz w:val="20"/>
          <w:szCs w:val="20"/>
          <w:lang w:val="en-GB" w:eastAsia="fr-FR"/>
        </w:rPr>
        <w:t xml:space="preserve">, H., Toda, Y. and Stern, F., “ONR Tumblehome course keeping and manoeuvring in calm water and waves,” J Mar Sci Technol., Vol. 24, 2019, pp. 948-967. </w:t>
      </w:r>
    </w:p>
    <w:p w14:paraId="2F981446" w14:textId="210C8686" w:rsidR="006B2C51" w:rsidRPr="006B2C51" w:rsidRDefault="006B2C51" w:rsidP="004B785C">
      <w:pPr>
        <w:spacing w:after="0" w:line="240" w:lineRule="auto"/>
        <w:jc w:val="both"/>
        <w:rPr>
          <w:rFonts w:ascii="Times New Roman" w:eastAsia="Times New Roman" w:hAnsi="Times New Roman" w:cs="Times New Roman"/>
          <w:sz w:val="20"/>
          <w:szCs w:val="20"/>
          <w:lang w:val="en-GB" w:eastAsia="fr-FR"/>
        </w:rPr>
      </w:pPr>
      <w:r w:rsidRPr="006B2C51">
        <w:rPr>
          <w:rFonts w:ascii="Times New Roman" w:eastAsia="Times New Roman" w:hAnsi="Times New Roman" w:cs="Times New Roman"/>
          <w:sz w:val="20"/>
          <w:szCs w:val="20"/>
          <w:lang w:val="en-GB" w:eastAsia="fr-FR"/>
        </w:rPr>
        <w:t xml:space="preserve">Wageningen Workshop. (2025). </w:t>
      </w:r>
      <w:r w:rsidRPr="006B2C51">
        <w:rPr>
          <w:rFonts w:ascii="Times New Roman" w:eastAsia="Times New Roman" w:hAnsi="Times New Roman" w:cs="Times New Roman"/>
          <w:i/>
          <w:iCs/>
          <w:sz w:val="20"/>
          <w:szCs w:val="20"/>
          <w:lang w:val="en-GB" w:eastAsia="fr-FR"/>
        </w:rPr>
        <w:t>ONRT Free-Running Benchmark Test Cases</w:t>
      </w:r>
      <w:r w:rsidRPr="006B2C51">
        <w:rPr>
          <w:rFonts w:ascii="Times New Roman" w:eastAsia="Times New Roman" w:hAnsi="Times New Roman" w:cs="Times New Roman"/>
          <w:sz w:val="20"/>
          <w:szCs w:val="20"/>
          <w:lang w:val="en-GB" w:eastAsia="fr-FR"/>
        </w:rPr>
        <w:t>. To be presented at the Workshop,</w:t>
      </w:r>
      <w:r w:rsidR="00410370">
        <w:rPr>
          <w:rFonts w:ascii="Times New Roman" w:eastAsia="Times New Roman" w:hAnsi="Times New Roman" w:cs="Times New Roman"/>
          <w:sz w:val="20"/>
          <w:szCs w:val="20"/>
          <w:lang w:val="en-GB" w:eastAsia="fr-FR"/>
        </w:rPr>
        <w:t xml:space="preserve"> </w:t>
      </w:r>
      <w:r w:rsidRPr="006B2C51">
        <w:rPr>
          <w:rFonts w:ascii="Times New Roman" w:eastAsia="Times New Roman" w:hAnsi="Times New Roman" w:cs="Times New Roman"/>
          <w:sz w:val="20"/>
          <w:szCs w:val="20"/>
          <w:lang w:val="en-GB" w:eastAsia="fr-FR"/>
        </w:rPr>
        <w:t>Wageningen, The Netherlands, November 17–19, 2025.</w:t>
      </w:r>
    </w:p>
    <w:p w14:paraId="0D80F4F4" w14:textId="1DAF979A" w:rsidR="00086D9B" w:rsidRPr="00086D9B" w:rsidRDefault="00086D9B" w:rsidP="004B785C">
      <w:pPr>
        <w:spacing w:after="0" w:line="240" w:lineRule="auto"/>
        <w:jc w:val="both"/>
        <w:rPr>
          <w:rFonts w:ascii="Times New Roman" w:eastAsia="Times New Roman" w:hAnsi="Times New Roman" w:cs="Times New Roman"/>
          <w:sz w:val="20"/>
          <w:szCs w:val="20"/>
          <w:lang w:val="en-GB" w:eastAsia="fr-FR"/>
        </w:rPr>
      </w:pPr>
      <w:r w:rsidRPr="00086D9B">
        <w:rPr>
          <w:rFonts w:ascii="Times New Roman" w:eastAsia="Times New Roman" w:hAnsi="Times New Roman" w:cs="Times New Roman"/>
          <w:sz w:val="20"/>
          <w:szCs w:val="20"/>
          <w:lang w:val="en-GB" w:eastAsia="fr-FR"/>
        </w:rPr>
        <w:t xml:space="preserve">Wang, J., &amp; Wan, D. (2018). Numerical simulation of ONRT </w:t>
      </w:r>
      <w:r w:rsidR="008C0226" w:rsidRPr="00086D9B">
        <w:rPr>
          <w:rFonts w:ascii="Times New Roman" w:eastAsia="Times New Roman" w:hAnsi="Times New Roman" w:cs="Times New Roman"/>
          <w:sz w:val="20"/>
          <w:szCs w:val="20"/>
          <w:lang w:val="en-GB" w:eastAsia="fr-FR"/>
        </w:rPr>
        <w:t>manoeuvring</w:t>
      </w:r>
      <w:r w:rsidRPr="00086D9B">
        <w:rPr>
          <w:rFonts w:ascii="Times New Roman" w:eastAsia="Times New Roman" w:hAnsi="Times New Roman" w:cs="Times New Roman"/>
          <w:sz w:val="20"/>
          <w:szCs w:val="20"/>
          <w:lang w:val="en-GB" w:eastAsia="fr-FR"/>
        </w:rPr>
        <w:t xml:space="preserve"> in oblique and head waves using body force and discretized propeller models. </w:t>
      </w:r>
      <w:r w:rsidRPr="00086D9B">
        <w:rPr>
          <w:rFonts w:ascii="Times New Roman" w:eastAsia="Times New Roman" w:hAnsi="Times New Roman" w:cs="Times New Roman"/>
          <w:i/>
          <w:iCs/>
          <w:sz w:val="20"/>
          <w:szCs w:val="20"/>
          <w:lang w:val="en-GB" w:eastAsia="fr-FR"/>
        </w:rPr>
        <w:t>Journal of Hydrodynamics</w:t>
      </w:r>
      <w:r w:rsidRPr="00086D9B">
        <w:rPr>
          <w:rFonts w:ascii="Times New Roman" w:eastAsia="Times New Roman" w:hAnsi="Times New Roman" w:cs="Times New Roman"/>
          <w:sz w:val="20"/>
          <w:szCs w:val="20"/>
          <w:lang w:val="en-GB" w:eastAsia="fr-FR"/>
        </w:rPr>
        <w:t xml:space="preserve">, </w:t>
      </w:r>
      <w:r w:rsidRPr="00086D9B">
        <w:rPr>
          <w:rFonts w:ascii="Times New Roman" w:eastAsia="Times New Roman" w:hAnsi="Times New Roman" w:cs="Times New Roman"/>
          <w:i/>
          <w:iCs/>
          <w:sz w:val="20"/>
          <w:szCs w:val="20"/>
          <w:lang w:val="en-GB" w:eastAsia="fr-FR"/>
        </w:rPr>
        <w:t>30</w:t>
      </w:r>
      <w:r w:rsidRPr="00086D9B">
        <w:rPr>
          <w:rFonts w:ascii="Times New Roman" w:eastAsia="Times New Roman" w:hAnsi="Times New Roman" w:cs="Times New Roman"/>
          <w:sz w:val="20"/>
          <w:szCs w:val="20"/>
          <w:lang w:val="en-GB" w:eastAsia="fr-FR"/>
        </w:rPr>
        <w:t>(4), 634–644.</w:t>
      </w:r>
    </w:p>
    <w:p w14:paraId="2CAF3543" w14:textId="20135342" w:rsidR="001412EE" w:rsidRPr="009420AF" w:rsidRDefault="001412EE" w:rsidP="004B785C">
      <w:pPr>
        <w:spacing w:after="0" w:line="240" w:lineRule="auto"/>
        <w:jc w:val="both"/>
        <w:rPr>
          <w:rFonts w:ascii="Times New Roman" w:eastAsia="Times New Roman" w:hAnsi="Times New Roman" w:cs="Times New Roman"/>
          <w:sz w:val="20"/>
          <w:szCs w:val="20"/>
          <w:lang w:val="en-GB" w:eastAsia="fr-FR"/>
        </w:rPr>
      </w:pPr>
      <w:r w:rsidRPr="001412EE">
        <w:rPr>
          <w:rFonts w:ascii="Times New Roman" w:eastAsia="Times New Roman" w:hAnsi="Times New Roman" w:cs="Times New Roman"/>
          <w:sz w:val="20"/>
          <w:szCs w:val="20"/>
          <w:lang w:val="en-GB" w:eastAsia="fr-FR"/>
        </w:rPr>
        <w:t xml:space="preserve">Xu, H., Jiang, Y., &amp; He, R. (2021). Adaptive control for autonomous ships with uncertain model and unknown parameters. </w:t>
      </w:r>
      <w:r w:rsidRPr="001412EE">
        <w:rPr>
          <w:rFonts w:ascii="Times New Roman" w:eastAsia="Times New Roman" w:hAnsi="Times New Roman" w:cs="Times New Roman"/>
          <w:i/>
          <w:iCs/>
          <w:sz w:val="20"/>
          <w:szCs w:val="20"/>
          <w:lang w:val="en-GB" w:eastAsia="fr-FR"/>
        </w:rPr>
        <w:t>Ocean Engineering</w:t>
      </w:r>
      <w:r w:rsidRPr="001412EE">
        <w:rPr>
          <w:rFonts w:ascii="Times New Roman" w:eastAsia="Times New Roman" w:hAnsi="Times New Roman" w:cs="Times New Roman"/>
          <w:sz w:val="20"/>
          <w:szCs w:val="20"/>
          <w:lang w:val="en-GB" w:eastAsia="fr-FR"/>
        </w:rPr>
        <w:t>, 239, 109822.</w:t>
      </w:r>
      <w:r w:rsidR="00900AF8" w:rsidRPr="009420AF">
        <w:rPr>
          <w:rFonts w:ascii="Times New Roman" w:eastAsia="Times New Roman" w:hAnsi="Times New Roman" w:cs="Times New Roman"/>
          <w:sz w:val="20"/>
          <w:szCs w:val="20"/>
          <w:lang w:val="en-GB" w:eastAsia="fr-FR"/>
        </w:rPr>
        <w:t xml:space="preserve"> </w:t>
      </w:r>
    </w:p>
    <w:p w14:paraId="70F6918C" w14:textId="55090887" w:rsidR="00C63326" w:rsidRPr="001412EE" w:rsidRDefault="00C63326" w:rsidP="004B785C">
      <w:pPr>
        <w:spacing w:after="0" w:line="240" w:lineRule="auto"/>
        <w:jc w:val="both"/>
        <w:rPr>
          <w:rFonts w:ascii="Times New Roman" w:eastAsia="Times New Roman" w:hAnsi="Times New Roman" w:cs="Times New Roman"/>
          <w:sz w:val="20"/>
          <w:szCs w:val="20"/>
          <w:lang w:val="en-GB" w:eastAsia="fr-FR"/>
        </w:rPr>
      </w:pPr>
      <w:r w:rsidRPr="009420AF">
        <w:rPr>
          <w:rFonts w:ascii="Times New Roman" w:eastAsia="Times New Roman" w:hAnsi="Times New Roman" w:cs="Times New Roman"/>
          <w:sz w:val="20"/>
          <w:szCs w:val="20"/>
          <w:lang w:val="en-GB" w:eastAsia="fr-FR"/>
        </w:rPr>
        <w:t xml:space="preserve">Zhang, L., Du, C., Ni, Y., Shang, Y., &amp; Zhang, J. (2024). </w:t>
      </w:r>
      <w:r w:rsidRPr="00086D9B">
        <w:rPr>
          <w:rFonts w:ascii="Times New Roman" w:eastAsia="Times New Roman" w:hAnsi="Times New Roman" w:cs="Times New Roman"/>
          <w:sz w:val="20"/>
          <w:szCs w:val="20"/>
          <w:lang w:val="en-GB" w:eastAsia="fr-FR"/>
        </w:rPr>
        <w:t xml:space="preserve">Mechanism of speed loss reduction and propulsion efficiency improvement of ONR Tumblehome with active-controlled stern flaps in resonance waves. </w:t>
      </w:r>
      <w:r w:rsidRPr="00086D9B">
        <w:rPr>
          <w:rFonts w:ascii="Times New Roman" w:eastAsia="Times New Roman" w:hAnsi="Times New Roman" w:cs="Times New Roman"/>
          <w:i/>
          <w:iCs/>
          <w:sz w:val="20"/>
          <w:szCs w:val="20"/>
          <w:lang w:val="en-GB" w:eastAsia="fr-FR"/>
        </w:rPr>
        <w:t>Journal of Marine Science and Engineering</w:t>
      </w:r>
      <w:r w:rsidRPr="00086D9B">
        <w:rPr>
          <w:rFonts w:ascii="Times New Roman" w:eastAsia="Times New Roman" w:hAnsi="Times New Roman" w:cs="Times New Roman"/>
          <w:sz w:val="20"/>
          <w:szCs w:val="20"/>
          <w:lang w:val="en-GB" w:eastAsia="fr-FR"/>
        </w:rPr>
        <w:t xml:space="preserve">, </w:t>
      </w:r>
      <w:r w:rsidRPr="00086D9B">
        <w:rPr>
          <w:rFonts w:ascii="Times New Roman" w:eastAsia="Times New Roman" w:hAnsi="Times New Roman" w:cs="Times New Roman"/>
          <w:i/>
          <w:iCs/>
          <w:sz w:val="20"/>
          <w:szCs w:val="20"/>
          <w:lang w:val="en-GB" w:eastAsia="fr-FR"/>
        </w:rPr>
        <w:t>12</w:t>
      </w:r>
      <w:r w:rsidRPr="00086D9B">
        <w:rPr>
          <w:rFonts w:ascii="Times New Roman" w:eastAsia="Times New Roman" w:hAnsi="Times New Roman" w:cs="Times New Roman"/>
          <w:sz w:val="20"/>
          <w:szCs w:val="20"/>
          <w:lang w:val="en-GB" w:eastAsia="fr-FR"/>
        </w:rPr>
        <w:t>(5), 822.</w:t>
      </w:r>
    </w:p>
    <w:sectPr w:rsidR="00C63326" w:rsidRPr="001412EE" w:rsidSect="00BB432A">
      <w:headerReference w:type="default" r:id="rId15"/>
      <w:headerReference w:type="first" r:id="rId16"/>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497BE" w14:textId="77777777" w:rsidR="00CD1D6E" w:rsidRDefault="00CD1D6E" w:rsidP="006016D0">
      <w:pPr>
        <w:spacing w:after="0" w:line="240" w:lineRule="auto"/>
      </w:pPr>
      <w:r>
        <w:separator/>
      </w:r>
    </w:p>
  </w:endnote>
  <w:endnote w:type="continuationSeparator" w:id="0">
    <w:p w14:paraId="579E259C" w14:textId="77777777" w:rsidR="00CD1D6E" w:rsidRDefault="00CD1D6E" w:rsidP="00601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haris SIL">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B9F12" w14:textId="77777777" w:rsidR="00CD1D6E" w:rsidRDefault="00CD1D6E" w:rsidP="006016D0">
      <w:pPr>
        <w:spacing w:after="0" w:line="240" w:lineRule="auto"/>
      </w:pPr>
      <w:r>
        <w:separator/>
      </w:r>
    </w:p>
  </w:footnote>
  <w:footnote w:type="continuationSeparator" w:id="0">
    <w:p w14:paraId="639A47E7" w14:textId="77777777" w:rsidR="00CD1D6E" w:rsidRDefault="00CD1D6E" w:rsidP="006016D0">
      <w:pPr>
        <w:spacing w:after="0" w:line="240" w:lineRule="auto"/>
      </w:pPr>
      <w:r>
        <w:continuationSeparator/>
      </w:r>
    </w:p>
  </w:footnote>
  <w:footnote w:id="1">
    <w:p w14:paraId="0CA9080C" w14:textId="77777777" w:rsidR="00EB45B7" w:rsidRPr="00962855" w:rsidRDefault="00FC0E88" w:rsidP="00EB45B7">
      <w:pPr>
        <w:pStyle w:val="FootnoteText"/>
        <w:rPr>
          <w:rFonts w:ascii="Times New Roman" w:hAnsi="Times New Roman" w:cs="Times New Roman"/>
          <w:lang w:val="en-GB"/>
        </w:rPr>
      </w:pPr>
      <w:r w:rsidRPr="00962855">
        <w:rPr>
          <w:rStyle w:val="FootnoteReference"/>
          <w:rFonts w:ascii="Times New Roman" w:hAnsi="Times New Roman" w:cs="Times New Roman"/>
          <w:sz w:val="24"/>
          <w:szCs w:val="24"/>
        </w:rPr>
        <w:footnoteRef/>
      </w:r>
      <w:r w:rsidRPr="00560F65">
        <w:rPr>
          <w:rFonts w:ascii="Times New Roman" w:hAnsi="Times New Roman" w:cs="Times New Roman"/>
          <w:sz w:val="24"/>
          <w:szCs w:val="24"/>
          <w:lang w:val="en-GB"/>
        </w:rPr>
        <w:t xml:space="preserve"> </w:t>
      </w:r>
      <w:r w:rsidR="00EB45B7" w:rsidRPr="00962855">
        <w:rPr>
          <w:rFonts w:ascii="Times New Roman" w:hAnsi="Times New Roman" w:cs="Times New Roman"/>
          <w:lang w:val="en-GB"/>
        </w:rPr>
        <w:t xml:space="preserve">Corresponding author. </w:t>
      </w:r>
    </w:p>
    <w:p w14:paraId="397700E7" w14:textId="4BA67CE4" w:rsidR="00FC0E88" w:rsidRPr="00FC0E88" w:rsidRDefault="00EB45B7" w:rsidP="00EB45B7">
      <w:pPr>
        <w:pStyle w:val="FootnoteText"/>
        <w:rPr>
          <w:lang w:val="en-GB"/>
        </w:rPr>
      </w:pPr>
      <w:r w:rsidRPr="00962855">
        <w:rPr>
          <w:rFonts w:ascii="Times New Roman" w:hAnsi="Times New Roman" w:cs="Times New Roman"/>
          <w:i/>
          <w:iCs/>
          <w:lang w:val="en-US"/>
        </w:rPr>
        <w:t xml:space="preserve">E-mail address: </w:t>
      </w:r>
      <w:r w:rsidRPr="00962855">
        <w:rPr>
          <w:rFonts w:ascii="Times New Roman" w:hAnsi="Times New Roman" w:cs="Times New Roman"/>
          <w:lang w:val="en-US"/>
        </w:rPr>
        <w:t>M.T.Ozdenoglu@soton.ac.uk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7691" w14:textId="20B65DDC" w:rsidR="006016D0" w:rsidRPr="00560F65" w:rsidRDefault="006016D0" w:rsidP="006016D0">
    <w:pPr>
      <w:pStyle w:val="Header"/>
      <w:jc w:val="right"/>
      <w:rPr>
        <w:lang w:val="en-GB"/>
      </w:rPr>
    </w:pPr>
    <w:r w:rsidRPr="00560F65">
      <w:rPr>
        <w:lang w:val="en-GB"/>
      </w:rPr>
      <w:t>27</w:t>
    </w:r>
    <w:r w:rsidRPr="00560F65">
      <w:rPr>
        <w:vertAlign w:val="superscript"/>
        <w:lang w:val="en-GB"/>
      </w:rPr>
      <w:t>th</w:t>
    </w:r>
    <w:r w:rsidRPr="00560F65">
      <w:rPr>
        <w:lang w:val="en-GB"/>
      </w:rPr>
      <w:t xml:space="preserve"> Numerical Towing Tank Symposium (NuTTS)</w:t>
    </w:r>
  </w:p>
  <w:p w14:paraId="50AB3AC4" w14:textId="5783C976" w:rsidR="006016D0" w:rsidRPr="00CF508D" w:rsidRDefault="006016D0" w:rsidP="00050BEF">
    <w:pPr>
      <w:pStyle w:val="Header"/>
      <w:jc w:val="right"/>
    </w:pPr>
    <w:r>
      <w:t>14-1</w:t>
    </w:r>
    <w:r w:rsidR="00050BEF">
      <w:t>6</w:t>
    </w:r>
    <w:r>
      <w:t xml:space="preserve"> </w:t>
    </w:r>
    <w:r w:rsidR="00510E0D">
      <w:t>September</w:t>
    </w:r>
    <w:r w:rsidRPr="00CF508D">
      <w:t xml:space="preserve"> 202</w:t>
    </w:r>
    <w:r w:rsidR="00510E0D">
      <w:t>5</w:t>
    </w:r>
    <w:r w:rsidRPr="00CF508D">
      <w:t xml:space="preserve"> – </w:t>
    </w:r>
    <w:r w:rsidR="00050BEF" w:rsidRPr="00050BEF">
      <w:t>Medvednica mountain, Croatia</w:t>
    </w:r>
  </w:p>
  <w:p w14:paraId="5735DF2E" w14:textId="77777777" w:rsidR="006016D0" w:rsidRDefault="00601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4D98" w14:textId="77777777" w:rsidR="00BB432A" w:rsidRPr="00560F65" w:rsidRDefault="00BB432A" w:rsidP="00BB432A">
    <w:pPr>
      <w:pStyle w:val="Header"/>
      <w:jc w:val="right"/>
      <w:rPr>
        <w:lang w:val="en-GB"/>
      </w:rPr>
    </w:pPr>
    <w:r w:rsidRPr="00560F65">
      <w:rPr>
        <w:lang w:val="en-GB"/>
      </w:rPr>
      <w:t>27</w:t>
    </w:r>
    <w:r w:rsidRPr="00560F65">
      <w:rPr>
        <w:vertAlign w:val="superscript"/>
        <w:lang w:val="en-GB"/>
      </w:rPr>
      <w:t>th</w:t>
    </w:r>
    <w:r w:rsidRPr="00560F65">
      <w:rPr>
        <w:lang w:val="en-GB"/>
      </w:rPr>
      <w:t xml:space="preserve"> Numerical Towing Tank Symposium (NuTTS)</w:t>
    </w:r>
  </w:p>
  <w:p w14:paraId="1A24829C" w14:textId="77777777" w:rsidR="00BB432A" w:rsidRPr="00CF508D" w:rsidRDefault="00BB432A" w:rsidP="00BB432A">
    <w:pPr>
      <w:pStyle w:val="Header"/>
      <w:jc w:val="right"/>
    </w:pPr>
    <w:r>
      <w:t>14-16 September</w:t>
    </w:r>
    <w:r w:rsidRPr="00CF508D">
      <w:t xml:space="preserve"> 202</w:t>
    </w:r>
    <w:r>
      <w:t>5</w:t>
    </w:r>
    <w:r w:rsidRPr="00CF508D">
      <w:t xml:space="preserve"> – </w:t>
    </w:r>
    <w:r w:rsidRPr="00050BEF">
      <w:t>Medvednica mountain, Croatia</w:t>
    </w:r>
  </w:p>
  <w:p w14:paraId="7B277BF1" w14:textId="77777777" w:rsidR="00BB432A" w:rsidRDefault="00BB4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B32E4"/>
    <w:multiLevelType w:val="multilevel"/>
    <w:tmpl w:val="29343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42741"/>
    <w:multiLevelType w:val="multilevel"/>
    <w:tmpl w:val="5A18BFB6"/>
    <w:name w:val="DNVGL Headings"/>
    <w:lvl w:ilvl="0">
      <w:start w:val="1"/>
      <w:numFmt w:val="decimal"/>
      <w:pStyle w:val="Heading1"/>
      <w:lvlText w:val="%1"/>
      <w:lvlJc w:val="left"/>
      <w:pPr>
        <w:tabs>
          <w:tab w:val="num" w:pos="454"/>
        </w:tabs>
        <w:ind w:left="454" w:hanging="454"/>
      </w:pPr>
      <w:rPr>
        <w:rFonts w:cs="Times New Roman"/>
      </w:rPr>
    </w:lvl>
    <w:lvl w:ilvl="1">
      <w:start w:val="1"/>
      <w:numFmt w:val="decimal"/>
      <w:pStyle w:val="Heading2"/>
      <w:lvlText w:val="%1.%2"/>
      <w:lvlJc w:val="left"/>
      <w:pPr>
        <w:tabs>
          <w:tab w:val="num" w:pos="680"/>
        </w:tabs>
        <w:ind w:left="680" w:hanging="680"/>
      </w:pPr>
      <w:rPr>
        <w:rFonts w:cs="Times New Roman"/>
      </w:rPr>
    </w:lvl>
    <w:lvl w:ilvl="2">
      <w:start w:val="1"/>
      <w:numFmt w:val="decimal"/>
      <w:pStyle w:val="Heading3"/>
      <w:lvlText w:val="%1.%2.%3"/>
      <w:lvlJc w:val="left"/>
      <w:pPr>
        <w:tabs>
          <w:tab w:val="num" w:pos="907"/>
        </w:tabs>
        <w:ind w:left="907" w:hanging="907"/>
      </w:pPr>
      <w:rPr>
        <w:rFonts w:cs="Times New Roman"/>
      </w:rPr>
    </w:lvl>
    <w:lvl w:ilvl="3">
      <w:start w:val="1"/>
      <w:numFmt w:val="decimal"/>
      <w:pStyle w:val="Heading4"/>
      <w:lvlText w:val="%1.%2.%3.%4"/>
      <w:lvlJc w:val="left"/>
      <w:pPr>
        <w:tabs>
          <w:tab w:val="num" w:pos="1134"/>
        </w:tabs>
        <w:ind w:left="1134" w:hanging="1134"/>
      </w:pPr>
      <w:rPr>
        <w:rFonts w:cs="Times New Roman"/>
      </w:rPr>
    </w:lvl>
    <w:lvl w:ilvl="4">
      <w:start w:val="1"/>
      <w:numFmt w:val="none"/>
      <w:pStyle w:val="Heading5"/>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 w15:restartNumberingAfterBreak="0">
    <w:nsid w:val="0DF779A0"/>
    <w:multiLevelType w:val="multilevel"/>
    <w:tmpl w:val="950C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9096A"/>
    <w:multiLevelType w:val="multilevel"/>
    <w:tmpl w:val="A3F0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E1C23"/>
    <w:multiLevelType w:val="hybridMultilevel"/>
    <w:tmpl w:val="2DAEB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A1C77"/>
    <w:multiLevelType w:val="multilevel"/>
    <w:tmpl w:val="6F72F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227ADC"/>
    <w:multiLevelType w:val="multilevel"/>
    <w:tmpl w:val="2ACE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B56357"/>
    <w:multiLevelType w:val="hybridMultilevel"/>
    <w:tmpl w:val="A5D2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F261DA"/>
    <w:multiLevelType w:val="multilevel"/>
    <w:tmpl w:val="78B08F7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0271604">
    <w:abstractNumId w:val="1"/>
  </w:num>
  <w:num w:numId="2" w16cid:durableId="570964174">
    <w:abstractNumId w:val="1"/>
  </w:num>
  <w:num w:numId="3" w16cid:durableId="1281256131">
    <w:abstractNumId w:val="8"/>
  </w:num>
  <w:num w:numId="4" w16cid:durableId="1058477963">
    <w:abstractNumId w:val="2"/>
  </w:num>
  <w:num w:numId="5" w16cid:durableId="670596216">
    <w:abstractNumId w:val="6"/>
  </w:num>
  <w:num w:numId="6" w16cid:durableId="908467410">
    <w:abstractNumId w:val="7"/>
  </w:num>
  <w:num w:numId="7" w16cid:durableId="1677492180">
    <w:abstractNumId w:val="3"/>
  </w:num>
  <w:num w:numId="8" w16cid:durableId="412435797">
    <w:abstractNumId w:val="4"/>
  </w:num>
  <w:num w:numId="9" w16cid:durableId="2025665542">
    <w:abstractNumId w:val="0"/>
  </w:num>
  <w:num w:numId="10" w16cid:durableId="20981627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15C"/>
    <w:rsid w:val="00000830"/>
    <w:rsid w:val="000027C3"/>
    <w:rsid w:val="000035B3"/>
    <w:rsid w:val="000043EF"/>
    <w:rsid w:val="00004AC9"/>
    <w:rsid w:val="000052E4"/>
    <w:rsid w:val="00006712"/>
    <w:rsid w:val="000114D6"/>
    <w:rsid w:val="0001265A"/>
    <w:rsid w:val="00016696"/>
    <w:rsid w:val="000232B5"/>
    <w:rsid w:val="000237DF"/>
    <w:rsid w:val="00027B65"/>
    <w:rsid w:val="00050BEF"/>
    <w:rsid w:val="000518C7"/>
    <w:rsid w:val="0005348C"/>
    <w:rsid w:val="0005413C"/>
    <w:rsid w:val="0005585C"/>
    <w:rsid w:val="00060F49"/>
    <w:rsid w:val="000674E1"/>
    <w:rsid w:val="000723E5"/>
    <w:rsid w:val="0008142F"/>
    <w:rsid w:val="00083FB0"/>
    <w:rsid w:val="00084CF6"/>
    <w:rsid w:val="00085669"/>
    <w:rsid w:val="00086D9B"/>
    <w:rsid w:val="00090AA2"/>
    <w:rsid w:val="000A0B07"/>
    <w:rsid w:val="000A444D"/>
    <w:rsid w:val="000A4F12"/>
    <w:rsid w:val="000A6698"/>
    <w:rsid w:val="000B07EB"/>
    <w:rsid w:val="000C0FFF"/>
    <w:rsid w:val="000C1510"/>
    <w:rsid w:val="000C7038"/>
    <w:rsid w:val="000D1BAF"/>
    <w:rsid w:val="000E28B5"/>
    <w:rsid w:val="000E2C23"/>
    <w:rsid w:val="000F03B0"/>
    <w:rsid w:val="000F4C29"/>
    <w:rsid w:val="000F56E0"/>
    <w:rsid w:val="0010229F"/>
    <w:rsid w:val="00106B48"/>
    <w:rsid w:val="0011038C"/>
    <w:rsid w:val="001177B6"/>
    <w:rsid w:val="00120A1B"/>
    <w:rsid w:val="0012275E"/>
    <w:rsid w:val="00124242"/>
    <w:rsid w:val="00127921"/>
    <w:rsid w:val="001340EF"/>
    <w:rsid w:val="0013795B"/>
    <w:rsid w:val="00140722"/>
    <w:rsid w:val="001412EE"/>
    <w:rsid w:val="00144116"/>
    <w:rsid w:val="00145E8F"/>
    <w:rsid w:val="00146592"/>
    <w:rsid w:val="001570D3"/>
    <w:rsid w:val="001609C9"/>
    <w:rsid w:val="00160A09"/>
    <w:rsid w:val="0016215C"/>
    <w:rsid w:val="00164644"/>
    <w:rsid w:val="001704B6"/>
    <w:rsid w:val="001806FF"/>
    <w:rsid w:val="0018388E"/>
    <w:rsid w:val="00184748"/>
    <w:rsid w:val="001864F3"/>
    <w:rsid w:val="00196BB1"/>
    <w:rsid w:val="00196ECD"/>
    <w:rsid w:val="001B5821"/>
    <w:rsid w:val="001C413C"/>
    <w:rsid w:val="001C46C7"/>
    <w:rsid w:val="001C7E65"/>
    <w:rsid w:val="001D2584"/>
    <w:rsid w:val="001D573F"/>
    <w:rsid w:val="001E64D5"/>
    <w:rsid w:val="00200E7D"/>
    <w:rsid w:val="00235714"/>
    <w:rsid w:val="00237FC7"/>
    <w:rsid w:val="00245156"/>
    <w:rsid w:val="002508D2"/>
    <w:rsid w:val="00262C1E"/>
    <w:rsid w:val="00265D78"/>
    <w:rsid w:val="00272AE9"/>
    <w:rsid w:val="0027383E"/>
    <w:rsid w:val="00275A2A"/>
    <w:rsid w:val="00282ACE"/>
    <w:rsid w:val="00292863"/>
    <w:rsid w:val="00297946"/>
    <w:rsid w:val="00297CB5"/>
    <w:rsid w:val="00297E7B"/>
    <w:rsid w:val="002A47CF"/>
    <w:rsid w:val="002A619E"/>
    <w:rsid w:val="002B63CB"/>
    <w:rsid w:val="002C51BE"/>
    <w:rsid w:val="002C6672"/>
    <w:rsid w:val="002C6766"/>
    <w:rsid w:val="002C7168"/>
    <w:rsid w:val="002D4968"/>
    <w:rsid w:val="002E283E"/>
    <w:rsid w:val="002E3200"/>
    <w:rsid w:val="002F4FDE"/>
    <w:rsid w:val="002F748F"/>
    <w:rsid w:val="003012D0"/>
    <w:rsid w:val="003037C0"/>
    <w:rsid w:val="0030528D"/>
    <w:rsid w:val="00310C26"/>
    <w:rsid w:val="00314B77"/>
    <w:rsid w:val="00315F29"/>
    <w:rsid w:val="00324697"/>
    <w:rsid w:val="003257BE"/>
    <w:rsid w:val="003356CD"/>
    <w:rsid w:val="00345223"/>
    <w:rsid w:val="00352A0A"/>
    <w:rsid w:val="003616AC"/>
    <w:rsid w:val="00361A9B"/>
    <w:rsid w:val="00361E9A"/>
    <w:rsid w:val="00363E36"/>
    <w:rsid w:val="00364276"/>
    <w:rsid w:val="0036699F"/>
    <w:rsid w:val="00370341"/>
    <w:rsid w:val="003756EC"/>
    <w:rsid w:val="00375849"/>
    <w:rsid w:val="00382932"/>
    <w:rsid w:val="00384CF6"/>
    <w:rsid w:val="003A50F5"/>
    <w:rsid w:val="003B0918"/>
    <w:rsid w:val="003C2AAF"/>
    <w:rsid w:val="003D4CF1"/>
    <w:rsid w:val="003D4FB5"/>
    <w:rsid w:val="003E193B"/>
    <w:rsid w:val="003F2FAD"/>
    <w:rsid w:val="003F568E"/>
    <w:rsid w:val="00404836"/>
    <w:rsid w:val="0041012E"/>
    <w:rsid w:val="00410370"/>
    <w:rsid w:val="004112CF"/>
    <w:rsid w:val="00414383"/>
    <w:rsid w:val="004153B4"/>
    <w:rsid w:val="00425074"/>
    <w:rsid w:val="0043061C"/>
    <w:rsid w:val="00434677"/>
    <w:rsid w:val="004354E1"/>
    <w:rsid w:val="00435C40"/>
    <w:rsid w:val="004409AF"/>
    <w:rsid w:val="00442C85"/>
    <w:rsid w:val="00444C08"/>
    <w:rsid w:val="0044610D"/>
    <w:rsid w:val="00446685"/>
    <w:rsid w:val="00450CD7"/>
    <w:rsid w:val="004541BB"/>
    <w:rsid w:val="00461569"/>
    <w:rsid w:val="00470DD4"/>
    <w:rsid w:val="00471167"/>
    <w:rsid w:val="00481CAD"/>
    <w:rsid w:val="00490AAA"/>
    <w:rsid w:val="00497D30"/>
    <w:rsid w:val="004A3A18"/>
    <w:rsid w:val="004A3AA9"/>
    <w:rsid w:val="004A5E71"/>
    <w:rsid w:val="004A752C"/>
    <w:rsid w:val="004B785C"/>
    <w:rsid w:val="004C066A"/>
    <w:rsid w:val="004C089D"/>
    <w:rsid w:val="004E3C9B"/>
    <w:rsid w:val="004F0C1D"/>
    <w:rsid w:val="004F2AB0"/>
    <w:rsid w:val="005028E4"/>
    <w:rsid w:val="00510E0D"/>
    <w:rsid w:val="00516486"/>
    <w:rsid w:val="00516F33"/>
    <w:rsid w:val="00520FC1"/>
    <w:rsid w:val="00525589"/>
    <w:rsid w:val="00530CCC"/>
    <w:rsid w:val="00534162"/>
    <w:rsid w:val="005375A5"/>
    <w:rsid w:val="00542196"/>
    <w:rsid w:val="00550E22"/>
    <w:rsid w:val="00553F56"/>
    <w:rsid w:val="00554B46"/>
    <w:rsid w:val="00560F65"/>
    <w:rsid w:val="00562AC5"/>
    <w:rsid w:val="00575A27"/>
    <w:rsid w:val="00575FC4"/>
    <w:rsid w:val="00583F8C"/>
    <w:rsid w:val="00595985"/>
    <w:rsid w:val="005969E6"/>
    <w:rsid w:val="00597910"/>
    <w:rsid w:val="005A3BCF"/>
    <w:rsid w:val="005A61AB"/>
    <w:rsid w:val="005B18E6"/>
    <w:rsid w:val="005B7997"/>
    <w:rsid w:val="005D044A"/>
    <w:rsid w:val="005D1C23"/>
    <w:rsid w:val="005D1F9D"/>
    <w:rsid w:val="005D581E"/>
    <w:rsid w:val="005D7255"/>
    <w:rsid w:val="005E29E8"/>
    <w:rsid w:val="005F7EBE"/>
    <w:rsid w:val="006016D0"/>
    <w:rsid w:val="00605EB3"/>
    <w:rsid w:val="00611653"/>
    <w:rsid w:val="00612EDB"/>
    <w:rsid w:val="0061548B"/>
    <w:rsid w:val="00620640"/>
    <w:rsid w:val="006212CD"/>
    <w:rsid w:val="00621638"/>
    <w:rsid w:val="006270FF"/>
    <w:rsid w:val="006308D9"/>
    <w:rsid w:val="00647D67"/>
    <w:rsid w:val="0065266A"/>
    <w:rsid w:val="00674C1A"/>
    <w:rsid w:val="00675189"/>
    <w:rsid w:val="00675BA0"/>
    <w:rsid w:val="00676AEE"/>
    <w:rsid w:val="00677AC7"/>
    <w:rsid w:val="006A41D8"/>
    <w:rsid w:val="006A6502"/>
    <w:rsid w:val="006A730D"/>
    <w:rsid w:val="006A7909"/>
    <w:rsid w:val="006B2400"/>
    <w:rsid w:val="006B2C51"/>
    <w:rsid w:val="006B7C4B"/>
    <w:rsid w:val="006C102C"/>
    <w:rsid w:val="006C3049"/>
    <w:rsid w:val="006C4B06"/>
    <w:rsid w:val="006C5C68"/>
    <w:rsid w:val="006C658A"/>
    <w:rsid w:val="006C70A1"/>
    <w:rsid w:val="006C7692"/>
    <w:rsid w:val="006D274A"/>
    <w:rsid w:val="006D35F8"/>
    <w:rsid w:val="006D5DC4"/>
    <w:rsid w:val="006E6AE5"/>
    <w:rsid w:val="006F3164"/>
    <w:rsid w:val="006F5E3F"/>
    <w:rsid w:val="00703822"/>
    <w:rsid w:val="0070796F"/>
    <w:rsid w:val="0071003C"/>
    <w:rsid w:val="00715B50"/>
    <w:rsid w:val="007227B4"/>
    <w:rsid w:val="007250AE"/>
    <w:rsid w:val="007277A6"/>
    <w:rsid w:val="00730384"/>
    <w:rsid w:val="00731054"/>
    <w:rsid w:val="00731A66"/>
    <w:rsid w:val="0074358F"/>
    <w:rsid w:val="00743621"/>
    <w:rsid w:val="00743F8F"/>
    <w:rsid w:val="007534BA"/>
    <w:rsid w:val="00757143"/>
    <w:rsid w:val="0076291A"/>
    <w:rsid w:val="00774A4D"/>
    <w:rsid w:val="00796A77"/>
    <w:rsid w:val="0079780A"/>
    <w:rsid w:val="007A5E48"/>
    <w:rsid w:val="007B2129"/>
    <w:rsid w:val="007C276E"/>
    <w:rsid w:val="007C36B1"/>
    <w:rsid w:val="007D7CFF"/>
    <w:rsid w:val="007E3749"/>
    <w:rsid w:val="007F20A7"/>
    <w:rsid w:val="007F26DC"/>
    <w:rsid w:val="007F2B8B"/>
    <w:rsid w:val="007F450C"/>
    <w:rsid w:val="008061E1"/>
    <w:rsid w:val="00806EED"/>
    <w:rsid w:val="00807AE6"/>
    <w:rsid w:val="00815562"/>
    <w:rsid w:val="00831349"/>
    <w:rsid w:val="00847F14"/>
    <w:rsid w:val="00857C66"/>
    <w:rsid w:val="00861DC9"/>
    <w:rsid w:val="00891325"/>
    <w:rsid w:val="00894620"/>
    <w:rsid w:val="008B2818"/>
    <w:rsid w:val="008B4C6E"/>
    <w:rsid w:val="008B6A3E"/>
    <w:rsid w:val="008C0226"/>
    <w:rsid w:val="008C7A98"/>
    <w:rsid w:val="008D12FB"/>
    <w:rsid w:val="008E1671"/>
    <w:rsid w:val="008E1E40"/>
    <w:rsid w:val="008F0FBA"/>
    <w:rsid w:val="008F27EB"/>
    <w:rsid w:val="00900AF8"/>
    <w:rsid w:val="0090203B"/>
    <w:rsid w:val="00905E6B"/>
    <w:rsid w:val="0091120D"/>
    <w:rsid w:val="00922B12"/>
    <w:rsid w:val="00925189"/>
    <w:rsid w:val="009420AF"/>
    <w:rsid w:val="009427E6"/>
    <w:rsid w:val="00945378"/>
    <w:rsid w:val="00962855"/>
    <w:rsid w:val="009641B5"/>
    <w:rsid w:val="00967634"/>
    <w:rsid w:val="009728D2"/>
    <w:rsid w:val="009739EA"/>
    <w:rsid w:val="00994C3C"/>
    <w:rsid w:val="00994E61"/>
    <w:rsid w:val="0099562F"/>
    <w:rsid w:val="0099610C"/>
    <w:rsid w:val="009972F5"/>
    <w:rsid w:val="009A0C6B"/>
    <w:rsid w:val="009B1B36"/>
    <w:rsid w:val="009B6BC4"/>
    <w:rsid w:val="009C3A04"/>
    <w:rsid w:val="009C4108"/>
    <w:rsid w:val="009C5193"/>
    <w:rsid w:val="009D3AC0"/>
    <w:rsid w:val="009D4CC1"/>
    <w:rsid w:val="009E6E27"/>
    <w:rsid w:val="009F4931"/>
    <w:rsid w:val="00A017A7"/>
    <w:rsid w:val="00A05E47"/>
    <w:rsid w:val="00A13F18"/>
    <w:rsid w:val="00A249D2"/>
    <w:rsid w:val="00A26993"/>
    <w:rsid w:val="00A2717F"/>
    <w:rsid w:val="00A33B0D"/>
    <w:rsid w:val="00A3510A"/>
    <w:rsid w:val="00A36796"/>
    <w:rsid w:val="00A41569"/>
    <w:rsid w:val="00A55001"/>
    <w:rsid w:val="00A6062E"/>
    <w:rsid w:val="00A7650A"/>
    <w:rsid w:val="00A928D9"/>
    <w:rsid w:val="00A9320A"/>
    <w:rsid w:val="00AA3387"/>
    <w:rsid w:val="00AC12BC"/>
    <w:rsid w:val="00AD351A"/>
    <w:rsid w:val="00AE289C"/>
    <w:rsid w:val="00AE5EB2"/>
    <w:rsid w:val="00AF28DF"/>
    <w:rsid w:val="00AF4088"/>
    <w:rsid w:val="00AF45EF"/>
    <w:rsid w:val="00AF4EE5"/>
    <w:rsid w:val="00B15A5A"/>
    <w:rsid w:val="00B16945"/>
    <w:rsid w:val="00B25817"/>
    <w:rsid w:val="00B414FB"/>
    <w:rsid w:val="00B52274"/>
    <w:rsid w:val="00B52975"/>
    <w:rsid w:val="00B53BD3"/>
    <w:rsid w:val="00B53CA9"/>
    <w:rsid w:val="00B63224"/>
    <w:rsid w:val="00B74AB8"/>
    <w:rsid w:val="00B93F56"/>
    <w:rsid w:val="00BA00AF"/>
    <w:rsid w:val="00BA2AA7"/>
    <w:rsid w:val="00BB324A"/>
    <w:rsid w:val="00BB432A"/>
    <w:rsid w:val="00BC0F7A"/>
    <w:rsid w:val="00BC233B"/>
    <w:rsid w:val="00BD352F"/>
    <w:rsid w:val="00BE243A"/>
    <w:rsid w:val="00BE32F8"/>
    <w:rsid w:val="00BF02BF"/>
    <w:rsid w:val="00BF68FD"/>
    <w:rsid w:val="00C11230"/>
    <w:rsid w:val="00C3176C"/>
    <w:rsid w:val="00C34EC5"/>
    <w:rsid w:val="00C41DDE"/>
    <w:rsid w:val="00C5161D"/>
    <w:rsid w:val="00C55C8E"/>
    <w:rsid w:val="00C603BC"/>
    <w:rsid w:val="00C63326"/>
    <w:rsid w:val="00C63B91"/>
    <w:rsid w:val="00C70625"/>
    <w:rsid w:val="00C713AA"/>
    <w:rsid w:val="00C7275C"/>
    <w:rsid w:val="00C75B0D"/>
    <w:rsid w:val="00C765B3"/>
    <w:rsid w:val="00C76922"/>
    <w:rsid w:val="00C76EDA"/>
    <w:rsid w:val="00C77421"/>
    <w:rsid w:val="00C85B87"/>
    <w:rsid w:val="00C85CE4"/>
    <w:rsid w:val="00C915A8"/>
    <w:rsid w:val="00C94D09"/>
    <w:rsid w:val="00C96729"/>
    <w:rsid w:val="00CA754B"/>
    <w:rsid w:val="00CB1F58"/>
    <w:rsid w:val="00CB2336"/>
    <w:rsid w:val="00CB6552"/>
    <w:rsid w:val="00CC5E20"/>
    <w:rsid w:val="00CD1719"/>
    <w:rsid w:val="00CD1CA5"/>
    <w:rsid w:val="00CD1D6E"/>
    <w:rsid w:val="00CD5BE7"/>
    <w:rsid w:val="00CE4211"/>
    <w:rsid w:val="00D04852"/>
    <w:rsid w:val="00D054D5"/>
    <w:rsid w:val="00D14137"/>
    <w:rsid w:val="00D168A6"/>
    <w:rsid w:val="00D22D43"/>
    <w:rsid w:val="00D23A7F"/>
    <w:rsid w:val="00D27B8C"/>
    <w:rsid w:val="00D413E9"/>
    <w:rsid w:val="00D41710"/>
    <w:rsid w:val="00D5018F"/>
    <w:rsid w:val="00D51FB2"/>
    <w:rsid w:val="00D55513"/>
    <w:rsid w:val="00D61F3E"/>
    <w:rsid w:val="00D65E69"/>
    <w:rsid w:val="00D70050"/>
    <w:rsid w:val="00D87F48"/>
    <w:rsid w:val="00D93A73"/>
    <w:rsid w:val="00D94429"/>
    <w:rsid w:val="00DA205B"/>
    <w:rsid w:val="00DA7840"/>
    <w:rsid w:val="00DB0A49"/>
    <w:rsid w:val="00DB5243"/>
    <w:rsid w:val="00DB5D89"/>
    <w:rsid w:val="00DB5D96"/>
    <w:rsid w:val="00DB6196"/>
    <w:rsid w:val="00DB7FA0"/>
    <w:rsid w:val="00DC4203"/>
    <w:rsid w:val="00DD26EA"/>
    <w:rsid w:val="00DD6D7D"/>
    <w:rsid w:val="00DE09C0"/>
    <w:rsid w:val="00DE53D3"/>
    <w:rsid w:val="00DE5D08"/>
    <w:rsid w:val="00DE6B10"/>
    <w:rsid w:val="00DE713F"/>
    <w:rsid w:val="00E0153E"/>
    <w:rsid w:val="00E157C9"/>
    <w:rsid w:val="00E1694B"/>
    <w:rsid w:val="00E16C6F"/>
    <w:rsid w:val="00E17C0B"/>
    <w:rsid w:val="00E20F9F"/>
    <w:rsid w:val="00E211C4"/>
    <w:rsid w:val="00E26232"/>
    <w:rsid w:val="00E3190D"/>
    <w:rsid w:val="00E332DD"/>
    <w:rsid w:val="00E337D9"/>
    <w:rsid w:val="00E345B5"/>
    <w:rsid w:val="00E35AC1"/>
    <w:rsid w:val="00E361AC"/>
    <w:rsid w:val="00E37232"/>
    <w:rsid w:val="00E423FD"/>
    <w:rsid w:val="00E42592"/>
    <w:rsid w:val="00E4272B"/>
    <w:rsid w:val="00E4425B"/>
    <w:rsid w:val="00E44C29"/>
    <w:rsid w:val="00E46285"/>
    <w:rsid w:val="00E63947"/>
    <w:rsid w:val="00E648E4"/>
    <w:rsid w:val="00E924E7"/>
    <w:rsid w:val="00E9753D"/>
    <w:rsid w:val="00EA5F26"/>
    <w:rsid w:val="00EA68AF"/>
    <w:rsid w:val="00EA7B1C"/>
    <w:rsid w:val="00EB1947"/>
    <w:rsid w:val="00EB1DCF"/>
    <w:rsid w:val="00EB45B7"/>
    <w:rsid w:val="00EB4C3B"/>
    <w:rsid w:val="00ED2757"/>
    <w:rsid w:val="00ED7711"/>
    <w:rsid w:val="00EE120B"/>
    <w:rsid w:val="00EE33DF"/>
    <w:rsid w:val="00EE7D19"/>
    <w:rsid w:val="00EF0A58"/>
    <w:rsid w:val="00EF5EEB"/>
    <w:rsid w:val="00EF705C"/>
    <w:rsid w:val="00F01974"/>
    <w:rsid w:val="00F11685"/>
    <w:rsid w:val="00F1460A"/>
    <w:rsid w:val="00F442AC"/>
    <w:rsid w:val="00F44A54"/>
    <w:rsid w:val="00F46D5C"/>
    <w:rsid w:val="00F56BDD"/>
    <w:rsid w:val="00F5706B"/>
    <w:rsid w:val="00F628A1"/>
    <w:rsid w:val="00F70937"/>
    <w:rsid w:val="00F74CBA"/>
    <w:rsid w:val="00F80D56"/>
    <w:rsid w:val="00F82891"/>
    <w:rsid w:val="00F91261"/>
    <w:rsid w:val="00F93B0F"/>
    <w:rsid w:val="00F94210"/>
    <w:rsid w:val="00F95E5F"/>
    <w:rsid w:val="00FA1364"/>
    <w:rsid w:val="00FB652B"/>
    <w:rsid w:val="00FC0E88"/>
    <w:rsid w:val="00FC40DF"/>
    <w:rsid w:val="00FD4703"/>
    <w:rsid w:val="00FD75FB"/>
    <w:rsid w:val="00FD7755"/>
    <w:rsid w:val="00FF00B3"/>
    <w:rsid w:val="00FF1143"/>
    <w:rsid w:val="00FF4116"/>
    <w:rsid w:val="00FF6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8B5CCCB"/>
  <w15:chartTrackingRefBased/>
  <w15:docId w15:val="{85B78B4A-BD87-4620-88F4-6263336B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footnote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2818"/>
    <w:pPr>
      <w:spacing w:after="200" w:line="276" w:lineRule="auto"/>
    </w:pPr>
    <w:rPr>
      <w:sz w:val="22"/>
      <w:szCs w:val="22"/>
      <w:lang w:val="de-DE" w:eastAsia="zh-CN"/>
    </w:rPr>
  </w:style>
  <w:style w:type="paragraph" w:styleId="Heading1">
    <w:name w:val="heading 1"/>
    <w:basedOn w:val="Normal"/>
    <w:next w:val="BodyText"/>
    <w:link w:val="Heading1Char"/>
    <w:qFormat/>
    <w:rsid w:val="00471167"/>
    <w:pPr>
      <w:keepNext/>
      <w:numPr>
        <w:numId w:val="1"/>
      </w:numPr>
      <w:spacing w:after="0" w:line="240" w:lineRule="auto"/>
      <w:outlineLvl w:val="0"/>
    </w:pPr>
    <w:rPr>
      <w:rFonts w:ascii="Verdana" w:hAnsi="Verdana" w:cs="Verdana"/>
      <w:b/>
      <w:caps/>
      <w:color w:val="009FDA"/>
      <w:sz w:val="26"/>
      <w:szCs w:val="18"/>
      <w:lang w:val="en-GB"/>
    </w:rPr>
  </w:style>
  <w:style w:type="paragraph" w:styleId="Heading2">
    <w:name w:val="heading 2"/>
    <w:basedOn w:val="Normal"/>
    <w:next w:val="BodyText"/>
    <w:link w:val="Heading2Char"/>
    <w:qFormat/>
    <w:rsid w:val="00471167"/>
    <w:pPr>
      <w:keepNext/>
      <w:numPr>
        <w:ilvl w:val="1"/>
        <w:numId w:val="1"/>
      </w:numPr>
      <w:spacing w:before="280" w:after="0" w:line="240" w:lineRule="auto"/>
      <w:outlineLvl w:val="1"/>
    </w:pPr>
    <w:rPr>
      <w:rFonts w:ascii="Verdana" w:hAnsi="Verdana" w:cs="Verdana"/>
      <w:b/>
      <w:color w:val="009FDA"/>
      <w:sz w:val="26"/>
      <w:szCs w:val="18"/>
      <w:lang w:val="en-GB"/>
    </w:rPr>
  </w:style>
  <w:style w:type="paragraph" w:styleId="Heading3">
    <w:name w:val="heading 3"/>
    <w:basedOn w:val="Normal"/>
    <w:next w:val="BodyText"/>
    <w:link w:val="Heading3Char"/>
    <w:qFormat/>
    <w:rsid w:val="00471167"/>
    <w:pPr>
      <w:keepNext/>
      <w:numPr>
        <w:ilvl w:val="2"/>
        <w:numId w:val="1"/>
      </w:numPr>
      <w:spacing w:before="120" w:after="0" w:line="240" w:lineRule="auto"/>
      <w:outlineLvl w:val="2"/>
    </w:pPr>
    <w:rPr>
      <w:rFonts w:ascii="Verdana" w:hAnsi="Verdana" w:cs="Verdana"/>
      <w:color w:val="009FDA"/>
      <w:sz w:val="26"/>
      <w:szCs w:val="18"/>
      <w:lang w:val="en-GB"/>
    </w:rPr>
  </w:style>
  <w:style w:type="paragraph" w:styleId="Heading4">
    <w:name w:val="heading 4"/>
    <w:basedOn w:val="Normal"/>
    <w:next w:val="BodyText"/>
    <w:link w:val="Heading4Char"/>
    <w:qFormat/>
    <w:rsid w:val="00471167"/>
    <w:pPr>
      <w:keepNext/>
      <w:numPr>
        <w:ilvl w:val="3"/>
        <w:numId w:val="1"/>
      </w:numPr>
      <w:spacing w:before="120" w:after="0" w:line="240" w:lineRule="auto"/>
      <w:outlineLvl w:val="3"/>
    </w:pPr>
    <w:rPr>
      <w:rFonts w:ascii="Verdana" w:hAnsi="Verdana" w:cs="Verdana"/>
      <w:b/>
      <w:color w:val="009FDA"/>
      <w:szCs w:val="18"/>
      <w:lang w:val="en-GB"/>
    </w:rPr>
  </w:style>
  <w:style w:type="paragraph" w:styleId="Heading5">
    <w:name w:val="heading 5"/>
    <w:basedOn w:val="Normal"/>
    <w:next w:val="BodyText"/>
    <w:link w:val="Heading5Char"/>
    <w:qFormat/>
    <w:rsid w:val="00471167"/>
    <w:pPr>
      <w:numPr>
        <w:ilvl w:val="4"/>
        <w:numId w:val="1"/>
      </w:numPr>
      <w:spacing w:before="60" w:after="60" w:line="240" w:lineRule="auto"/>
      <w:outlineLvl w:val="4"/>
    </w:pPr>
    <w:rPr>
      <w:rFonts w:ascii="Verdana" w:hAnsi="Verdana" w:cs="Verdana"/>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6215C"/>
    <w:rPr>
      <w:rFonts w:cs="Times New Roman"/>
      <w:color w:val="0000FF"/>
      <w:u w:val="single"/>
    </w:rPr>
  </w:style>
  <w:style w:type="table" w:styleId="TableGrid">
    <w:name w:val="Table Grid"/>
    <w:basedOn w:val="TableNormal"/>
    <w:rsid w:val="00B53BD3"/>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F56E0"/>
    <w:pPr>
      <w:spacing w:before="40" w:after="140" w:line="280" w:lineRule="atLeast"/>
    </w:pPr>
    <w:rPr>
      <w:rFonts w:ascii="Verdana" w:hAnsi="Verdana" w:cs="Verdana"/>
      <w:sz w:val="18"/>
      <w:szCs w:val="18"/>
      <w:lang w:val="en-GB"/>
    </w:rPr>
  </w:style>
  <w:style w:type="character" w:customStyle="1" w:styleId="BodyTextChar">
    <w:name w:val="Body Text Char"/>
    <w:basedOn w:val="DefaultParagraphFont"/>
    <w:link w:val="BodyText"/>
    <w:locked/>
    <w:rsid w:val="000F56E0"/>
    <w:rPr>
      <w:rFonts w:ascii="Verdana" w:hAnsi="Verdana" w:cs="Verdana"/>
      <w:sz w:val="18"/>
      <w:szCs w:val="18"/>
      <w:lang w:val="en-GB" w:eastAsia="x-none"/>
    </w:rPr>
  </w:style>
  <w:style w:type="paragraph" w:styleId="BalloonText">
    <w:name w:val="Balloon Text"/>
    <w:basedOn w:val="Normal"/>
    <w:link w:val="BalloonTextChar"/>
    <w:semiHidden/>
    <w:rsid w:val="00627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6270FF"/>
    <w:rPr>
      <w:rFonts w:ascii="Tahoma" w:hAnsi="Tahoma" w:cs="Tahoma"/>
      <w:sz w:val="16"/>
      <w:szCs w:val="16"/>
    </w:rPr>
  </w:style>
  <w:style w:type="paragraph" w:styleId="Caption">
    <w:name w:val="caption"/>
    <w:basedOn w:val="Normal"/>
    <w:next w:val="Normal"/>
    <w:qFormat/>
    <w:rsid w:val="00B93F56"/>
    <w:pPr>
      <w:spacing w:line="240" w:lineRule="auto"/>
    </w:pPr>
    <w:rPr>
      <w:b/>
      <w:bCs/>
      <w:color w:val="4F81BD"/>
      <w:sz w:val="18"/>
      <w:szCs w:val="18"/>
    </w:rPr>
  </w:style>
  <w:style w:type="character" w:customStyle="1" w:styleId="Heading1Char">
    <w:name w:val="Heading 1 Char"/>
    <w:basedOn w:val="DefaultParagraphFont"/>
    <w:link w:val="Heading1"/>
    <w:locked/>
    <w:rsid w:val="00471167"/>
    <w:rPr>
      <w:rFonts w:ascii="Verdana" w:hAnsi="Verdana" w:cs="Verdana"/>
      <w:b/>
      <w:caps/>
      <w:color w:val="009FDA"/>
      <w:sz w:val="18"/>
      <w:szCs w:val="18"/>
      <w:lang w:val="en-GB" w:eastAsia="x-none"/>
    </w:rPr>
  </w:style>
  <w:style w:type="character" w:customStyle="1" w:styleId="Heading2Char">
    <w:name w:val="Heading 2 Char"/>
    <w:basedOn w:val="DefaultParagraphFont"/>
    <w:link w:val="Heading2"/>
    <w:locked/>
    <w:rsid w:val="00471167"/>
    <w:rPr>
      <w:rFonts w:ascii="Verdana" w:hAnsi="Verdana" w:cs="Verdana"/>
      <w:b/>
      <w:color w:val="009FDA"/>
      <w:sz w:val="18"/>
      <w:szCs w:val="18"/>
      <w:lang w:val="en-GB" w:eastAsia="x-none"/>
    </w:rPr>
  </w:style>
  <w:style w:type="character" w:customStyle="1" w:styleId="Heading3Char">
    <w:name w:val="Heading 3 Char"/>
    <w:basedOn w:val="DefaultParagraphFont"/>
    <w:link w:val="Heading3"/>
    <w:locked/>
    <w:rsid w:val="00471167"/>
    <w:rPr>
      <w:rFonts w:ascii="Verdana" w:hAnsi="Verdana" w:cs="Verdana"/>
      <w:color w:val="009FDA"/>
      <w:sz w:val="18"/>
      <w:szCs w:val="18"/>
      <w:lang w:val="en-GB" w:eastAsia="x-none"/>
    </w:rPr>
  </w:style>
  <w:style w:type="character" w:customStyle="1" w:styleId="Heading4Char">
    <w:name w:val="Heading 4 Char"/>
    <w:basedOn w:val="DefaultParagraphFont"/>
    <w:link w:val="Heading4"/>
    <w:locked/>
    <w:rsid w:val="00471167"/>
    <w:rPr>
      <w:rFonts w:ascii="Verdana" w:hAnsi="Verdana" w:cs="Verdana"/>
      <w:b/>
      <w:color w:val="009FDA"/>
      <w:sz w:val="18"/>
      <w:szCs w:val="18"/>
      <w:lang w:val="en-GB" w:eastAsia="x-none"/>
    </w:rPr>
  </w:style>
  <w:style w:type="character" w:customStyle="1" w:styleId="Heading5Char">
    <w:name w:val="Heading 5 Char"/>
    <w:basedOn w:val="DefaultParagraphFont"/>
    <w:link w:val="Heading5"/>
    <w:locked/>
    <w:rsid w:val="00471167"/>
    <w:rPr>
      <w:rFonts w:ascii="Verdana" w:hAnsi="Verdana" w:cs="Verdana"/>
      <w:sz w:val="18"/>
      <w:szCs w:val="18"/>
      <w:lang w:val="en-GB" w:eastAsia="x-none"/>
    </w:rPr>
  </w:style>
  <w:style w:type="character" w:styleId="PlaceholderText">
    <w:name w:val="Placeholder Text"/>
    <w:basedOn w:val="DefaultParagraphFont"/>
    <w:semiHidden/>
    <w:rsid w:val="00481CAD"/>
    <w:rPr>
      <w:rFonts w:cs="Times New Roman"/>
      <w:color w:val="808080"/>
    </w:rPr>
  </w:style>
  <w:style w:type="character" w:styleId="Emphasis">
    <w:name w:val="Emphasis"/>
    <w:basedOn w:val="DefaultParagraphFont"/>
    <w:qFormat/>
    <w:rsid w:val="00F94210"/>
    <w:rPr>
      <w:rFonts w:cs="Times New Roman"/>
      <w:i/>
      <w:iCs/>
    </w:rPr>
  </w:style>
  <w:style w:type="paragraph" w:styleId="NormalWeb">
    <w:name w:val="Normal (Web)"/>
    <w:basedOn w:val="Normal"/>
    <w:semiHidden/>
    <w:rsid w:val="006C3049"/>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semiHidden/>
    <w:rsid w:val="0005413C"/>
    <w:rPr>
      <w:rFonts w:cs="Times New Roman"/>
      <w:sz w:val="16"/>
      <w:szCs w:val="16"/>
    </w:rPr>
  </w:style>
  <w:style w:type="paragraph" w:styleId="CommentText">
    <w:name w:val="annotation text"/>
    <w:basedOn w:val="Normal"/>
    <w:link w:val="CommentTextChar"/>
    <w:semiHidden/>
    <w:rsid w:val="0005413C"/>
    <w:pPr>
      <w:spacing w:line="240" w:lineRule="auto"/>
    </w:pPr>
    <w:rPr>
      <w:sz w:val="20"/>
      <w:szCs w:val="20"/>
    </w:rPr>
  </w:style>
  <w:style w:type="character" w:customStyle="1" w:styleId="CommentTextChar">
    <w:name w:val="Comment Text Char"/>
    <w:basedOn w:val="DefaultParagraphFont"/>
    <w:link w:val="CommentText"/>
    <w:semiHidden/>
    <w:locked/>
    <w:rsid w:val="0005413C"/>
    <w:rPr>
      <w:rFonts w:cs="Times New Roman"/>
      <w:sz w:val="20"/>
      <w:szCs w:val="20"/>
    </w:rPr>
  </w:style>
  <w:style w:type="paragraph" w:styleId="CommentSubject">
    <w:name w:val="annotation subject"/>
    <w:basedOn w:val="CommentText"/>
    <w:next w:val="CommentText"/>
    <w:link w:val="CommentSubjectChar"/>
    <w:semiHidden/>
    <w:rsid w:val="0005413C"/>
    <w:rPr>
      <w:b/>
      <w:bCs/>
    </w:rPr>
  </w:style>
  <w:style w:type="character" w:customStyle="1" w:styleId="CommentSubjectChar">
    <w:name w:val="Comment Subject Char"/>
    <w:basedOn w:val="CommentTextChar"/>
    <w:link w:val="CommentSubject"/>
    <w:semiHidden/>
    <w:locked/>
    <w:rsid w:val="0005413C"/>
    <w:rPr>
      <w:rFonts w:cs="Times New Roman"/>
      <w:b/>
      <w:bCs/>
      <w:sz w:val="20"/>
      <w:szCs w:val="20"/>
    </w:rPr>
  </w:style>
  <w:style w:type="paragraph" w:styleId="Header">
    <w:name w:val="header"/>
    <w:basedOn w:val="Normal"/>
    <w:link w:val="HeaderChar"/>
    <w:uiPriority w:val="99"/>
    <w:rsid w:val="00601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6D0"/>
    <w:rPr>
      <w:sz w:val="22"/>
      <w:szCs w:val="22"/>
      <w:lang w:val="de-DE" w:eastAsia="zh-CN"/>
    </w:rPr>
  </w:style>
  <w:style w:type="paragraph" w:styleId="Footer">
    <w:name w:val="footer"/>
    <w:basedOn w:val="Normal"/>
    <w:link w:val="FooterChar"/>
    <w:rsid w:val="006016D0"/>
    <w:pPr>
      <w:tabs>
        <w:tab w:val="center" w:pos="4513"/>
        <w:tab w:val="right" w:pos="9026"/>
      </w:tabs>
      <w:spacing w:after="0" w:line="240" w:lineRule="auto"/>
    </w:pPr>
  </w:style>
  <w:style w:type="character" w:customStyle="1" w:styleId="FooterChar">
    <w:name w:val="Footer Char"/>
    <w:basedOn w:val="DefaultParagraphFont"/>
    <w:link w:val="Footer"/>
    <w:rsid w:val="006016D0"/>
    <w:rPr>
      <w:sz w:val="22"/>
      <w:szCs w:val="22"/>
      <w:lang w:val="de-DE" w:eastAsia="zh-CN"/>
    </w:rPr>
  </w:style>
  <w:style w:type="paragraph" w:customStyle="1" w:styleId="Default">
    <w:name w:val="Default"/>
    <w:rsid w:val="00B25817"/>
    <w:pPr>
      <w:autoSpaceDE w:val="0"/>
      <w:autoSpaceDN w:val="0"/>
      <w:adjustRightInd w:val="0"/>
    </w:pPr>
    <w:rPr>
      <w:rFonts w:ascii="Charis SIL" w:eastAsiaTheme="minorEastAsia" w:hAnsi="Charis SIL" w:cs="Charis SIL"/>
      <w:color w:val="000000"/>
      <w:sz w:val="24"/>
      <w:szCs w:val="24"/>
      <w:lang w:val="en-GB"/>
      <w14:ligatures w14:val="standardContextual"/>
    </w:rPr>
  </w:style>
  <w:style w:type="character" w:styleId="FootnoteReference">
    <w:name w:val="footnote reference"/>
    <w:basedOn w:val="DefaultParagraphFont"/>
    <w:uiPriority w:val="99"/>
    <w:unhideWhenUsed/>
    <w:rsid w:val="00B25817"/>
    <w:rPr>
      <w:vertAlign w:val="superscript"/>
    </w:rPr>
  </w:style>
  <w:style w:type="paragraph" w:styleId="FootnoteText">
    <w:name w:val="footnote text"/>
    <w:basedOn w:val="Normal"/>
    <w:link w:val="FootnoteTextChar"/>
    <w:rsid w:val="00FC0E88"/>
    <w:pPr>
      <w:spacing w:after="0" w:line="240" w:lineRule="auto"/>
    </w:pPr>
    <w:rPr>
      <w:sz w:val="20"/>
      <w:szCs w:val="20"/>
    </w:rPr>
  </w:style>
  <w:style w:type="character" w:customStyle="1" w:styleId="FootnoteTextChar">
    <w:name w:val="Footnote Text Char"/>
    <w:basedOn w:val="DefaultParagraphFont"/>
    <w:link w:val="FootnoteText"/>
    <w:rsid w:val="00FC0E88"/>
    <w:rPr>
      <w:lang w:val="de-DE" w:eastAsia="zh-CN"/>
    </w:rPr>
  </w:style>
  <w:style w:type="paragraph" w:styleId="ListParagraph">
    <w:name w:val="List Paragraph"/>
    <w:basedOn w:val="Normal"/>
    <w:uiPriority w:val="34"/>
    <w:qFormat/>
    <w:rsid w:val="001C7E65"/>
    <w:pPr>
      <w:ind w:left="720"/>
      <w:contextualSpacing/>
    </w:pPr>
  </w:style>
  <w:style w:type="character" w:styleId="UnresolvedMention">
    <w:name w:val="Unresolved Mention"/>
    <w:basedOn w:val="DefaultParagraphFont"/>
    <w:uiPriority w:val="99"/>
    <w:semiHidden/>
    <w:unhideWhenUsed/>
    <w:rsid w:val="00C63326"/>
    <w:rPr>
      <w:color w:val="605E5C"/>
      <w:shd w:val="clear" w:color="auto" w:fill="E1DFDD"/>
    </w:rPr>
  </w:style>
  <w:style w:type="character" w:styleId="FollowedHyperlink">
    <w:name w:val="FollowedHyperlink"/>
    <w:basedOn w:val="DefaultParagraphFont"/>
    <w:rsid w:val="00605EB3"/>
    <w:rPr>
      <w:color w:val="954F72" w:themeColor="followedHyperlink"/>
      <w:u w:val="single"/>
    </w:rPr>
  </w:style>
  <w:style w:type="paragraph" w:styleId="Revision">
    <w:name w:val="Revision"/>
    <w:hidden/>
    <w:uiPriority w:val="99"/>
    <w:semiHidden/>
    <w:rsid w:val="001E64D5"/>
    <w:rPr>
      <w:sz w:val="22"/>
      <w:szCs w:val="22"/>
      <w:lang w:val="de-D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6536629">
      <w:bodyDiv w:val="1"/>
      <w:marLeft w:val="0"/>
      <w:marRight w:val="0"/>
      <w:marTop w:val="0"/>
      <w:marBottom w:val="0"/>
      <w:divBdr>
        <w:top w:val="none" w:sz="0" w:space="0" w:color="auto"/>
        <w:left w:val="none" w:sz="0" w:space="0" w:color="auto"/>
        <w:bottom w:val="none" w:sz="0" w:space="0" w:color="auto"/>
        <w:right w:val="none" w:sz="0" w:space="0" w:color="auto"/>
      </w:divBdr>
    </w:div>
    <w:div w:id="145128580">
      <w:bodyDiv w:val="1"/>
      <w:marLeft w:val="0"/>
      <w:marRight w:val="0"/>
      <w:marTop w:val="0"/>
      <w:marBottom w:val="0"/>
      <w:divBdr>
        <w:top w:val="none" w:sz="0" w:space="0" w:color="auto"/>
        <w:left w:val="none" w:sz="0" w:space="0" w:color="auto"/>
        <w:bottom w:val="none" w:sz="0" w:space="0" w:color="auto"/>
        <w:right w:val="none" w:sz="0" w:space="0" w:color="auto"/>
      </w:divBdr>
    </w:div>
    <w:div w:id="270666189">
      <w:bodyDiv w:val="1"/>
      <w:marLeft w:val="0"/>
      <w:marRight w:val="0"/>
      <w:marTop w:val="0"/>
      <w:marBottom w:val="0"/>
      <w:divBdr>
        <w:top w:val="none" w:sz="0" w:space="0" w:color="auto"/>
        <w:left w:val="none" w:sz="0" w:space="0" w:color="auto"/>
        <w:bottom w:val="none" w:sz="0" w:space="0" w:color="auto"/>
        <w:right w:val="none" w:sz="0" w:space="0" w:color="auto"/>
      </w:divBdr>
    </w:div>
    <w:div w:id="271669951">
      <w:bodyDiv w:val="1"/>
      <w:marLeft w:val="0"/>
      <w:marRight w:val="0"/>
      <w:marTop w:val="0"/>
      <w:marBottom w:val="0"/>
      <w:divBdr>
        <w:top w:val="none" w:sz="0" w:space="0" w:color="auto"/>
        <w:left w:val="none" w:sz="0" w:space="0" w:color="auto"/>
        <w:bottom w:val="none" w:sz="0" w:space="0" w:color="auto"/>
        <w:right w:val="none" w:sz="0" w:space="0" w:color="auto"/>
      </w:divBdr>
    </w:div>
    <w:div w:id="351886248">
      <w:bodyDiv w:val="1"/>
      <w:marLeft w:val="0"/>
      <w:marRight w:val="0"/>
      <w:marTop w:val="0"/>
      <w:marBottom w:val="0"/>
      <w:divBdr>
        <w:top w:val="none" w:sz="0" w:space="0" w:color="auto"/>
        <w:left w:val="none" w:sz="0" w:space="0" w:color="auto"/>
        <w:bottom w:val="none" w:sz="0" w:space="0" w:color="auto"/>
        <w:right w:val="none" w:sz="0" w:space="0" w:color="auto"/>
      </w:divBdr>
    </w:div>
    <w:div w:id="363333694">
      <w:bodyDiv w:val="1"/>
      <w:marLeft w:val="0"/>
      <w:marRight w:val="0"/>
      <w:marTop w:val="0"/>
      <w:marBottom w:val="0"/>
      <w:divBdr>
        <w:top w:val="none" w:sz="0" w:space="0" w:color="auto"/>
        <w:left w:val="none" w:sz="0" w:space="0" w:color="auto"/>
        <w:bottom w:val="none" w:sz="0" w:space="0" w:color="auto"/>
        <w:right w:val="none" w:sz="0" w:space="0" w:color="auto"/>
      </w:divBdr>
    </w:div>
    <w:div w:id="370611428">
      <w:bodyDiv w:val="1"/>
      <w:marLeft w:val="0"/>
      <w:marRight w:val="0"/>
      <w:marTop w:val="0"/>
      <w:marBottom w:val="0"/>
      <w:divBdr>
        <w:top w:val="none" w:sz="0" w:space="0" w:color="auto"/>
        <w:left w:val="none" w:sz="0" w:space="0" w:color="auto"/>
        <w:bottom w:val="none" w:sz="0" w:space="0" w:color="auto"/>
        <w:right w:val="none" w:sz="0" w:space="0" w:color="auto"/>
      </w:divBdr>
    </w:div>
    <w:div w:id="403263456">
      <w:bodyDiv w:val="1"/>
      <w:marLeft w:val="0"/>
      <w:marRight w:val="0"/>
      <w:marTop w:val="0"/>
      <w:marBottom w:val="0"/>
      <w:divBdr>
        <w:top w:val="none" w:sz="0" w:space="0" w:color="auto"/>
        <w:left w:val="none" w:sz="0" w:space="0" w:color="auto"/>
        <w:bottom w:val="none" w:sz="0" w:space="0" w:color="auto"/>
        <w:right w:val="none" w:sz="0" w:space="0" w:color="auto"/>
      </w:divBdr>
    </w:div>
    <w:div w:id="409739863">
      <w:bodyDiv w:val="1"/>
      <w:marLeft w:val="0"/>
      <w:marRight w:val="0"/>
      <w:marTop w:val="0"/>
      <w:marBottom w:val="0"/>
      <w:divBdr>
        <w:top w:val="none" w:sz="0" w:space="0" w:color="auto"/>
        <w:left w:val="none" w:sz="0" w:space="0" w:color="auto"/>
        <w:bottom w:val="none" w:sz="0" w:space="0" w:color="auto"/>
        <w:right w:val="none" w:sz="0" w:space="0" w:color="auto"/>
      </w:divBdr>
    </w:div>
    <w:div w:id="438449689">
      <w:bodyDiv w:val="1"/>
      <w:marLeft w:val="0"/>
      <w:marRight w:val="0"/>
      <w:marTop w:val="0"/>
      <w:marBottom w:val="0"/>
      <w:divBdr>
        <w:top w:val="none" w:sz="0" w:space="0" w:color="auto"/>
        <w:left w:val="none" w:sz="0" w:space="0" w:color="auto"/>
        <w:bottom w:val="none" w:sz="0" w:space="0" w:color="auto"/>
        <w:right w:val="none" w:sz="0" w:space="0" w:color="auto"/>
      </w:divBdr>
    </w:div>
    <w:div w:id="452015154">
      <w:bodyDiv w:val="1"/>
      <w:marLeft w:val="0"/>
      <w:marRight w:val="0"/>
      <w:marTop w:val="0"/>
      <w:marBottom w:val="0"/>
      <w:divBdr>
        <w:top w:val="none" w:sz="0" w:space="0" w:color="auto"/>
        <w:left w:val="none" w:sz="0" w:space="0" w:color="auto"/>
        <w:bottom w:val="none" w:sz="0" w:space="0" w:color="auto"/>
        <w:right w:val="none" w:sz="0" w:space="0" w:color="auto"/>
      </w:divBdr>
      <w:divsChild>
        <w:div w:id="1039403957">
          <w:marLeft w:val="0"/>
          <w:marRight w:val="0"/>
          <w:marTop w:val="0"/>
          <w:marBottom w:val="0"/>
          <w:divBdr>
            <w:top w:val="none" w:sz="0" w:space="0" w:color="auto"/>
            <w:left w:val="none" w:sz="0" w:space="0" w:color="auto"/>
            <w:bottom w:val="none" w:sz="0" w:space="0" w:color="auto"/>
            <w:right w:val="none" w:sz="0" w:space="0" w:color="auto"/>
          </w:divBdr>
          <w:divsChild>
            <w:div w:id="541983442">
              <w:marLeft w:val="0"/>
              <w:marRight w:val="0"/>
              <w:marTop w:val="0"/>
              <w:marBottom w:val="0"/>
              <w:divBdr>
                <w:top w:val="none" w:sz="0" w:space="0" w:color="auto"/>
                <w:left w:val="none" w:sz="0" w:space="0" w:color="auto"/>
                <w:bottom w:val="none" w:sz="0" w:space="0" w:color="auto"/>
                <w:right w:val="none" w:sz="0" w:space="0" w:color="auto"/>
              </w:divBdr>
            </w:div>
          </w:divsChild>
        </w:div>
        <w:div w:id="1991405339">
          <w:marLeft w:val="0"/>
          <w:marRight w:val="0"/>
          <w:marTop w:val="0"/>
          <w:marBottom w:val="0"/>
          <w:divBdr>
            <w:top w:val="none" w:sz="0" w:space="0" w:color="auto"/>
            <w:left w:val="none" w:sz="0" w:space="0" w:color="auto"/>
            <w:bottom w:val="none" w:sz="0" w:space="0" w:color="auto"/>
            <w:right w:val="none" w:sz="0" w:space="0" w:color="auto"/>
          </w:divBdr>
          <w:divsChild>
            <w:div w:id="1141270785">
              <w:marLeft w:val="0"/>
              <w:marRight w:val="0"/>
              <w:marTop w:val="0"/>
              <w:marBottom w:val="0"/>
              <w:divBdr>
                <w:top w:val="none" w:sz="0" w:space="0" w:color="auto"/>
                <w:left w:val="none" w:sz="0" w:space="0" w:color="auto"/>
                <w:bottom w:val="none" w:sz="0" w:space="0" w:color="auto"/>
                <w:right w:val="none" w:sz="0" w:space="0" w:color="auto"/>
              </w:divBdr>
              <w:divsChild>
                <w:div w:id="56756264">
                  <w:marLeft w:val="0"/>
                  <w:marRight w:val="0"/>
                  <w:marTop w:val="0"/>
                  <w:marBottom w:val="0"/>
                  <w:divBdr>
                    <w:top w:val="none" w:sz="0" w:space="0" w:color="auto"/>
                    <w:left w:val="none" w:sz="0" w:space="0" w:color="auto"/>
                    <w:bottom w:val="none" w:sz="0" w:space="0" w:color="auto"/>
                    <w:right w:val="none" w:sz="0" w:space="0" w:color="auto"/>
                  </w:divBdr>
                </w:div>
                <w:div w:id="106391189">
                  <w:marLeft w:val="0"/>
                  <w:marRight w:val="0"/>
                  <w:marTop w:val="0"/>
                  <w:marBottom w:val="0"/>
                  <w:divBdr>
                    <w:top w:val="none" w:sz="0" w:space="0" w:color="auto"/>
                    <w:left w:val="none" w:sz="0" w:space="0" w:color="auto"/>
                    <w:bottom w:val="none" w:sz="0" w:space="0" w:color="auto"/>
                    <w:right w:val="none" w:sz="0" w:space="0" w:color="auto"/>
                  </w:divBdr>
                </w:div>
                <w:div w:id="118501873">
                  <w:marLeft w:val="0"/>
                  <w:marRight w:val="0"/>
                  <w:marTop w:val="0"/>
                  <w:marBottom w:val="0"/>
                  <w:divBdr>
                    <w:top w:val="none" w:sz="0" w:space="0" w:color="auto"/>
                    <w:left w:val="none" w:sz="0" w:space="0" w:color="auto"/>
                    <w:bottom w:val="none" w:sz="0" w:space="0" w:color="auto"/>
                    <w:right w:val="none" w:sz="0" w:space="0" w:color="auto"/>
                  </w:divBdr>
                </w:div>
                <w:div w:id="132186554">
                  <w:marLeft w:val="0"/>
                  <w:marRight w:val="0"/>
                  <w:marTop w:val="0"/>
                  <w:marBottom w:val="0"/>
                  <w:divBdr>
                    <w:top w:val="none" w:sz="0" w:space="0" w:color="auto"/>
                    <w:left w:val="none" w:sz="0" w:space="0" w:color="auto"/>
                    <w:bottom w:val="none" w:sz="0" w:space="0" w:color="auto"/>
                    <w:right w:val="none" w:sz="0" w:space="0" w:color="auto"/>
                  </w:divBdr>
                </w:div>
                <w:div w:id="209733142">
                  <w:marLeft w:val="0"/>
                  <w:marRight w:val="0"/>
                  <w:marTop w:val="0"/>
                  <w:marBottom w:val="0"/>
                  <w:divBdr>
                    <w:top w:val="none" w:sz="0" w:space="0" w:color="auto"/>
                    <w:left w:val="none" w:sz="0" w:space="0" w:color="auto"/>
                    <w:bottom w:val="none" w:sz="0" w:space="0" w:color="auto"/>
                    <w:right w:val="none" w:sz="0" w:space="0" w:color="auto"/>
                  </w:divBdr>
                </w:div>
                <w:div w:id="227305809">
                  <w:marLeft w:val="0"/>
                  <w:marRight w:val="0"/>
                  <w:marTop w:val="0"/>
                  <w:marBottom w:val="0"/>
                  <w:divBdr>
                    <w:top w:val="none" w:sz="0" w:space="0" w:color="auto"/>
                    <w:left w:val="none" w:sz="0" w:space="0" w:color="auto"/>
                    <w:bottom w:val="none" w:sz="0" w:space="0" w:color="auto"/>
                    <w:right w:val="none" w:sz="0" w:space="0" w:color="auto"/>
                  </w:divBdr>
                </w:div>
                <w:div w:id="249629575">
                  <w:marLeft w:val="0"/>
                  <w:marRight w:val="0"/>
                  <w:marTop w:val="0"/>
                  <w:marBottom w:val="0"/>
                  <w:divBdr>
                    <w:top w:val="none" w:sz="0" w:space="0" w:color="auto"/>
                    <w:left w:val="none" w:sz="0" w:space="0" w:color="auto"/>
                    <w:bottom w:val="none" w:sz="0" w:space="0" w:color="auto"/>
                    <w:right w:val="none" w:sz="0" w:space="0" w:color="auto"/>
                  </w:divBdr>
                </w:div>
                <w:div w:id="334110687">
                  <w:marLeft w:val="0"/>
                  <w:marRight w:val="0"/>
                  <w:marTop w:val="0"/>
                  <w:marBottom w:val="0"/>
                  <w:divBdr>
                    <w:top w:val="none" w:sz="0" w:space="0" w:color="auto"/>
                    <w:left w:val="none" w:sz="0" w:space="0" w:color="auto"/>
                    <w:bottom w:val="none" w:sz="0" w:space="0" w:color="auto"/>
                    <w:right w:val="none" w:sz="0" w:space="0" w:color="auto"/>
                  </w:divBdr>
                </w:div>
                <w:div w:id="339502128">
                  <w:marLeft w:val="0"/>
                  <w:marRight w:val="0"/>
                  <w:marTop w:val="0"/>
                  <w:marBottom w:val="0"/>
                  <w:divBdr>
                    <w:top w:val="none" w:sz="0" w:space="0" w:color="auto"/>
                    <w:left w:val="none" w:sz="0" w:space="0" w:color="auto"/>
                    <w:bottom w:val="none" w:sz="0" w:space="0" w:color="auto"/>
                    <w:right w:val="none" w:sz="0" w:space="0" w:color="auto"/>
                  </w:divBdr>
                </w:div>
                <w:div w:id="345789328">
                  <w:marLeft w:val="0"/>
                  <w:marRight w:val="0"/>
                  <w:marTop w:val="0"/>
                  <w:marBottom w:val="0"/>
                  <w:divBdr>
                    <w:top w:val="none" w:sz="0" w:space="0" w:color="auto"/>
                    <w:left w:val="none" w:sz="0" w:space="0" w:color="auto"/>
                    <w:bottom w:val="none" w:sz="0" w:space="0" w:color="auto"/>
                    <w:right w:val="none" w:sz="0" w:space="0" w:color="auto"/>
                  </w:divBdr>
                </w:div>
                <w:div w:id="438531897">
                  <w:marLeft w:val="0"/>
                  <w:marRight w:val="0"/>
                  <w:marTop w:val="0"/>
                  <w:marBottom w:val="0"/>
                  <w:divBdr>
                    <w:top w:val="none" w:sz="0" w:space="0" w:color="auto"/>
                    <w:left w:val="none" w:sz="0" w:space="0" w:color="auto"/>
                    <w:bottom w:val="none" w:sz="0" w:space="0" w:color="auto"/>
                    <w:right w:val="none" w:sz="0" w:space="0" w:color="auto"/>
                  </w:divBdr>
                </w:div>
                <w:div w:id="511459088">
                  <w:marLeft w:val="0"/>
                  <w:marRight w:val="0"/>
                  <w:marTop w:val="0"/>
                  <w:marBottom w:val="0"/>
                  <w:divBdr>
                    <w:top w:val="none" w:sz="0" w:space="0" w:color="auto"/>
                    <w:left w:val="none" w:sz="0" w:space="0" w:color="auto"/>
                    <w:bottom w:val="none" w:sz="0" w:space="0" w:color="auto"/>
                    <w:right w:val="none" w:sz="0" w:space="0" w:color="auto"/>
                  </w:divBdr>
                </w:div>
                <w:div w:id="540677325">
                  <w:marLeft w:val="0"/>
                  <w:marRight w:val="0"/>
                  <w:marTop w:val="0"/>
                  <w:marBottom w:val="0"/>
                  <w:divBdr>
                    <w:top w:val="none" w:sz="0" w:space="0" w:color="auto"/>
                    <w:left w:val="none" w:sz="0" w:space="0" w:color="auto"/>
                    <w:bottom w:val="none" w:sz="0" w:space="0" w:color="auto"/>
                    <w:right w:val="none" w:sz="0" w:space="0" w:color="auto"/>
                  </w:divBdr>
                </w:div>
                <w:div w:id="626356094">
                  <w:marLeft w:val="0"/>
                  <w:marRight w:val="0"/>
                  <w:marTop w:val="0"/>
                  <w:marBottom w:val="0"/>
                  <w:divBdr>
                    <w:top w:val="none" w:sz="0" w:space="0" w:color="auto"/>
                    <w:left w:val="none" w:sz="0" w:space="0" w:color="auto"/>
                    <w:bottom w:val="none" w:sz="0" w:space="0" w:color="auto"/>
                    <w:right w:val="none" w:sz="0" w:space="0" w:color="auto"/>
                  </w:divBdr>
                </w:div>
                <w:div w:id="638073107">
                  <w:marLeft w:val="0"/>
                  <w:marRight w:val="0"/>
                  <w:marTop w:val="0"/>
                  <w:marBottom w:val="0"/>
                  <w:divBdr>
                    <w:top w:val="none" w:sz="0" w:space="0" w:color="auto"/>
                    <w:left w:val="none" w:sz="0" w:space="0" w:color="auto"/>
                    <w:bottom w:val="none" w:sz="0" w:space="0" w:color="auto"/>
                    <w:right w:val="none" w:sz="0" w:space="0" w:color="auto"/>
                  </w:divBdr>
                </w:div>
                <w:div w:id="642199931">
                  <w:marLeft w:val="0"/>
                  <w:marRight w:val="0"/>
                  <w:marTop w:val="0"/>
                  <w:marBottom w:val="0"/>
                  <w:divBdr>
                    <w:top w:val="none" w:sz="0" w:space="0" w:color="auto"/>
                    <w:left w:val="none" w:sz="0" w:space="0" w:color="auto"/>
                    <w:bottom w:val="none" w:sz="0" w:space="0" w:color="auto"/>
                    <w:right w:val="none" w:sz="0" w:space="0" w:color="auto"/>
                  </w:divBdr>
                </w:div>
                <w:div w:id="664285751">
                  <w:marLeft w:val="0"/>
                  <w:marRight w:val="0"/>
                  <w:marTop w:val="0"/>
                  <w:marBottom w:val="0"/>
                  <w:divBdr>
                    <w:top w:val="none" w:sz="0" w:space="0" w:color="auto"/>
                    <w:left w:val="none" w:sz="0" w:space="0" w:color="auto"/>
                    <w:bottom w:val="none" w:sz="0" w:space="0" w:color="auto"/>
                    <w:right w:val="none" w:sz="0" w:space="0" w:color="auto"/>
                  </w:divBdr>
                </w:div>
                <w:div w:id="694040063">
                  <w:marLeft w:val="0"/>
                  <w:marRight w:val="0"/>
                  <w:marTop w:val="0"/>
                  <w:marBottom w:val="0"/>
                  <w:divBdr>
                    <w:top w:val="none" w:sz="0" w:space="0" w:color="auto"/>
                    <w:left w:val="none" w:sz="0" w:space="0" w:color="auto"/>
                    <w:bottom w:val="none" w:sz="0" w:space="0" w:color="auto"/>
                    <w:right w:val="none" w:sz="0" w:space="0" w:color="auto"/>
                  </w:divBdr>
                </w:div>
                <w:div w:id="711078457">
                  <w:marLeft w:val="0"/>
                  <w:marRight w:val="0"/>
                  <w:marTop w:val="0"/>
                  <w:marBottom w:val="0"/>
                  <w:divBdr>
                    <w:top w:val="none" w:sz="0" w:space="0" w:color="auto"/>
                    <w:left w:val="none" w:sz="0" w:space="0" w:color="auto"/>
                    <w:bottom w:val="none" w:sz="0" w:space="0" w:color="auto"/>
                    <w:right w:val="none" w:sz="0" w:space="0" w:color="auto"/>
                  </w:divBdr>
                </w:div>
                <w:div w:id="760757525">
                  <w:marLeft w:val="0"/>
                  <w:marRight w:val="0"/>
                  <w:marTop w:val="0"/>
                  <w:marBottom w:val="0"/>
                  <w:divBdr>
                    <w:top w:val="none" w:sz="0" w:space="0" w:color="auto"/>
                    <w:left w:val="none" w:sz="0" w:space="0" w:color="auto"/>
                    <w:bottom w:val="none" w:sz="0" w:space="0" w:color="auto"/>
                    <w:right w:val="none" w:sz="0" w:space="0" w:color="auto"/>
                  </w:divBdr>
                </w:div>
                <w:div w:id="839079173">
                  <w:marLeft w:val="0"/>
                  <w:marRight w:val="0"/>
                  <w:marTop w:val="0"/>
                  <w:marBottom w:val="0"/>
                  <w:divBdr>
                    <w:top w:val="none" w:sz="0" w:space="0" w:color="auto"/>
                    <w:left w:val="none" w:sz="0" w:space="0" w:color="auto"/>
                    <w:bottom w:val="none" w:sz="0" w:space="0" w:color="auto"/>
                    <w:right w:val="none" w:sz="0" w:space="0" w:color="auto"/>
                  </w:divBdr>
                </w:div>
                <w:div w:id="864634072">
                  <w:marLeft w:val="0"/>
                  <w:marRight w:val="0"/>
                  <w:marTop w:val="0"/>
                  <w:marBottom w:val="0"/>
                  <w:divBdr>
                    <w:top w:val="none" w:sz="0" w:space="0" w:color="auto"/>
                    <w:left w:val="none" w:sz="0" w:space="0" w:color="auto"/>
                    <w:bottom w:val="none" w:sz="0" w:space="0" w:color="auto"/>
                    <w:right w:val="none" w:sz="0" w:space="0" w:color="auto"/>
                  </w:divBdr>
                </w:div>
                <w:div w:id="877009970">
                  <w:marLeft w:val="0"/>
                  <w:marRight w:val="0"/>
                  <w:marTop w:val="0"/>
                  <w:marBottom w:val="0"/>
                  <w:divBdr>
                    <w:top w:val="none" w:sz="0" w:space="0" w:color="auto"/>
                    <w:left w:val="none" w:sz="0" w:space="0" w:color="auto"/>
                    <w:bottom w:val="none" w:sz="0" w:space="0" w:color="auto"/>
                    <w:right w:val="none" w:sz="0" w:space="0" w:color="auto"/>
                  </w:divBdr>
                </w:div>
                <w:div w:id="884954146">
                  <w:marLeft w:val="0"/>
                  <w:marRight w:val="0"/>
                  <w:marTop w:val="0"/>
                  <w:marBottom w:val="0"/>
                  <w:divBdr>
                    <w:top w:val="none" w:sz="0" w:space="0" w:color="auto"/>
                    <w:left w:val="none" w:sz="0" w:space="0" w:color="auto"/>
                    <w:bottom w:val="none" w:sz="0" w:space="0" w:color="auto"/>
                    <w:right w:val="none" w:sz="0" w:space="0" w:color="auto"/>
                  </w:divBdr>
                </w:div>
                <w:div w:id="913272235">
                  <w:marLeft w:val="0"/>
                  <w:marRight w:val="0"/>
                  <w:marTop w:val="0"/>
                  <w:marBottom w:val="0"/>
                  <w:divBdr>
                    <w:top w:val="none" w:sz="0" w:space="0" w:color="auto"/>
                    <w:left w:val="none" w:sz="0" w:space="0" w:color="auto"/>
                    <w:bottom w:val="none" w:sz="0" w:space="0" w:color="auto"/>
                    <w:right w:val="none" w:sz="0" w:space="0" w:color="auto"/>
                  </w:divBdr>
                </w:div>
                <w:div w:id="927546709">
                  <w:marLeft w:val="0"/>
                  <w:marRight w:val="0"/>
                  <w:marTop w:val="0"/>
                  <w:marBottom w:val="0"/>
                  <w:divBdr>
                    <w:top w:val="none" w:sz="0" w:space="0" w:color="auto"/>
                    <w:left w:val="none" w:sz="0" w:space="0" w:color="auto"/>
                    <w:bottom w:val="none" w:sz="0" w:space="0" w:color="auto"/>
                    <w:right w:val="none" w:sz="0" w:space="0" w:color="auto"/>
                  </w:divBdr>
                </w:div>
                <w:div w:id="969087774">
                  <w:marLeft w:val="0"/>
                  <w:marRight w:val="0"/>
                  <w:marTop w:val="0"/>
                  <w:marBottom w:val="0"/>
                  <w:divBdr>
                    <w:top w:val="none" w:sz="0" w:space="0" w:color="auto"/>
                    <w:left w:val="none" w:sz="0" w:space="0" w:color="auto"/>
                    <w:bottom w:val="none" w:sz="0" w:space="0" w:color="auto"/>
                    <w:right w:val="none" w:sz="0" w:space="0" w:color="auto"/>
                  </w:divBdr>
                </w:div>
                <w:div w:id="971985822">
                  <w:marLeft w:val="0"/>
                  <w:marRight w:val="0"/>
                  <w:marTop w:val="0"/>
                  <w:marBottom w:val="0"/>
                  <w:divBdr>
                    <w:top w:val="none" w:sz="0" w:space="0" w:color="auto"/>
                    <w:left w:val="none" w:sz="0" w:space="0" w:color="auto"/>
                    <w:bottom w:val="none" w:sz="0" w:space="0" w:color="auto"/>
                    <w:right w:val="none" w:sz="0" w:space="0" w:color="auto"/>
                  </w:divBdr>
                </w:div>
                <w:div w:id="1004749228">
                  <w:marLeft w:val="0"/>
                  <w:marRight w:val="0"/>
                  <w:marTop w:val="0"/>
                  <w:marBottom w:val="0"/>
                  <w:divBdr>
                    <w:top w:val="none" w:sz="0" w:space="0" w:color="auto"/>
                    <w:left w:val="none" w:sz="0" w:space="0" w:color="auto"/>
                    <w:bottom w:val="none" w:sz="0" w:space="0" w:color="auto"/>
                    <w:right w:val="none" w:sz="0" w:space="0" w:color="auto"/>
                  </w:divBdr>
                </w:div>
                <w:div w:id="1015618736">
                  <w:marLeft w:val="0"/>
                  <w:marRight w:val="0"/>
                  <w:marTop w:val="0"/>
                  <w:marBottom w:val="0"/>
                  <w:divBdr>
                    <w:top w:val="none" w:sz="0" w:space="0" w:color="auto"/>
                    <w:left w:val="none" w:sz="0" w:space="0" w:color="auto"/>
                    <w:bottom w:val="none" w:sz="0" w:space="0" w:color="auto"/>
                    <w:right w:val="none" w:sz="0" w:space="0" w:color="auto"/>
                  </w:divBdr>
                </w:div>
                <w:div w:id="1096973967">
                  <w:marLeft w:val="0"/>
                  <w:marRight w:val="0"/>
                  <w:marTop w:val="0"/>
                  <w:marBottom w:val="0"/>
                  <w:divBdr>
                    <w:top w:val="none" w:sz="0" w:space="0" w:color="auto"/>
                    <w:left w:val="none" w:sz="0" w:space="0" w:color="auto"/>
                    <w:bottom w:val="none" w:sz="0" w:space="0" w:color="auto"/>
                    <w:right w:val="none" w:sz="0" w:space="0" w:color="auto"/>
                  </w:divBdr>
                </w:div>
                <w:div w:id="1160585111">
                  <w:marLeft w:val="0"/>
                  <w:marRight w:val="0"/>
                  <w:marTop w:val="0"/>
                  <w:marBottom w:val="0"/>
                  <w:divBdr>
                    <w:top w:val="none" w:sz="0" w:space="0" w:color="auto"/>
                    <w:left w:val="none" w:sz="0" w:space="0" w:color="auto"/>
                    <w:bottom w:val="none" w:sz="0" w:space="0" w:color="auto"/>
                    <w:right w:val="none" w:sz="0" w:space="0" w:color="auto"/>
                  </w:divBdr>
                </w:div>
                <w:div w:id="1178422598">
                  <w:marLeft w:val="0"/>
                  <w:marRight w:val="0"/>
                  <w:marTop w:val="0"/>
                  <w:marBottom w:val="0"/>
                  <w:divBdr>
                    <w:top w:val="none" w:sz="0" w:space="0" w:color="auto"/>
                    <w:left w:val="none" w:sz="0" w:space="0" w:color="auto"/>
                    <w:bottom w:val="none" w:sz="0" w:space="0" w:color="auto"/>
                    <w:right w:val="none" w:sz="0" w:space="0" w:color="auto"/>
                  </w:divBdr>
                </w:div>
                <w:div w:id="1230770406">
                  <w:marLeft w:val="0"/>
                  <w:marRight w:val="0"/>
                  <w:marTop w:val="0"/>
                  <w:marBottom w:val="0"/>
                  <w:divBdr>
                    <w:top w:val="none" w:sz="0" w:space="0" w:color="auto"/>
                    <w:left w:val="none" w:sz="0" w:space="0" w:color="auto"/>
                    <w:bottom w:val="none" w:sz="0" w:space="0" w:color="auto"/>
                    <w:right w:val="none" w:sz="0" w:space="0" w:color="auto"/>
                  </w:divBdr>
                </w:div>
                <w:div w:id="1264605002">
                  <w:marLeft w:val="0"/>
                  <w:marRight w:val="0"/>
                  <w:marTop w:val="0"/>
                  <w:marBottom w:val="0"/>
                  <w:divBdr>
                    <w:top w:val="none" w:sz="0" w:space="0" w:color="auto"/>
                    <w:left w:val="none" w:sz="0" w:space="0" w:color="auto"/>
                    <w:bottom w:val="none" w:sz="0" w:space="0" w:color="auto"/>
                    <w:right w:val="none" w:sz="0" w:space="0" w:color="auto"/>
                  </w:divBdr>
                </w:div>
                <w:div w:id="1296646179">
                  <w:marLeft w:val="0"/>
                  <w:marRight w:val="0"/>
                  <w:marTop w:val="0"/>
                  <w:marBottom w:val="0"/>
                  <w:divBdr>
                    <w:top w:val="none" w:sz="0" w:space="0" w:color="auto"/>
                    <w:left w:val="none" w:sz="0" w:space="0" w:color="auto"/>
                    <w:bottom w:val="none" w:sz="0" w:space="0" w:color="auto"/>
                    <w:right w:val="none" w:sz="0" w:space="0" w:color="auto"/>
                  </w:divBdr>
                </w:div>
                <w:div w:id="1320230732">
                  <w:marLeft w:val="0"/>
                  <w:marRight w:val="0"/>
                  <w:marTop w:val="0"/>
                  <w:marBottom w:val="0"/>
                  <w:divBdr>
                    <w:top w:val="none" w:sz="0" w:space="0" w:color="auto"/>
                    <w:left w:val="none" w:sz="0" w:space="0" w:color="auto"/>
                    <w:bottom w:val="none" w:sz="0" w:space="0" w:color="auto"/>
                    <w:right w:val="none" w:sz="0" w:space="0" w:color="auto"/>
                  </w:divBdr>
                </w:div>
                <w:div w:id="1352222959">
                  <w:marLeft w:val="0"/>
                  <w:marRight w:val="0"/>
                  <w:marTop w:val="0"/>
                  <w:marBottom w:val="0"/>
                  <w:divBdr>
                    <w:top w:val="none" w:sz="0" w:space="0" w:color="auto"/>
                    <w:left w:val="none" w:sz="0" w:space="0" w:color="auto"/>
                    <w:bottom w:val="none" w:sz="0" w:space="0" w:color="auto"/>
                    <w:right w:val="none" w:sz="0" w:space="0" w:color="auto"/>
                  </w:divBdr>
                </w:div>
                <w:div w:id="1385331418">
                  <w:marLeft w:val="0"/>
                  <w:marRight w:val="0"/>
                  <w:marTop w:val="0"/>
                  <w:marBottom w:val="0"/>
                  <w:divBdr>
                    <w:top w:val="none" w:sz="0" w:space="0" w:color="auto"/>
                    <w:left w:val="none" w:sz="0" w:space="0" w:color="auto"/>
                    <w:bottom w:val="none" w:sz="0" w:space="0" w:color="auto"/>
                    <w:right w:val="none" w:sz="0" w:space="0" w:color="auto"/>
                  </w:divBdr>
                </w:div>
                <w:div w:id="1408191020">
                  <w:marLeft w:val="0"/>
                  <w:marRight w:val="0"/>
                  <w:marTop w:val="0"/>
                  <w:marBottom w:val="0"/>
                  <w:divBdr>
                    <w:top w:val="none" w:sz="0" w:space="0" w:color="auto"/>
                    <w:left w:val="none" w:sz="0" w:space="0" w:color="auto"/>
                    <w:bottom w:val="none" w:sz="0" w:space="0" w:color="auto"/>
                    <w:right w:val="none" w:sz="0" w:space="0" w:color="auto"/>
                  </w:divBdr>
                </w:div>
                <w:div w:id="1442650265">
                  <w:marLeft w:val="0"/>
                  <w:marRight w:val="0"/>
                  <w:marTop w:val="0"/>
                  <w:marBottom w:val="0"/>
                  <w:divBdr>
                    <w:top w:val="none" w:sz="0" w:space="0" w:color="auto"/>
                    <w:left w:val="none" w:sz="0" w:space="0" w:color="auto"/>
                    <w:bottom w:val="none" w:sz="0" w:space="0" w:color="auto"/>
                    <w:right w:val="none" w:sz="0" w:space="0" w:color="auto"/>
                  </w:divBdr>
                </w:div>
                <w:div w:id="1461847648">
                  <w:marLeft w:val="0"/>
                  <w:marRight w:val="0"/>
                  <w:marTop w:val="0"/>
                  <w:marBottom w:val="0"/>
                  <w:divBdr>
                    <w:top w:val="none" w:sz="0" w:space="0" w:color="auto"/>
                    <w:left w:val="none" w:sz="0" w:space="0" w:color="auto"/>
                    <w:bottom w:val="none" w:sz="0" w:space="0" w:color="auto"/>
                    <w:right w:val="none" w:sz="0" w:space="0" w:color="auto"/>
                  </w:divBdr>
                </w:div>
                <w:div w:id="1476264885">
                  <w:marLeft w:val="0"/>
                  <w:marRight w:val="0"/>
                  <w:marTop w:val="0"/>
                  <w:marBottom w:val="0"/>
                  <w:divBdr>
                    <w:top w:val="none" w:sz="0" w:space="0" w:color="auto"/>
                    <w:left w:val="none" w:sz="0" w:space="0" w:color="auto"/>
                    <w:bottom w:val="none" w:sz="0" w:space="0" w:color="auto"/>
                    <w:right w:val="none" w:sz="0" w:space="0" w:color="auto"/>
                  </w:divBdr>
                </w:div>
                <w:div w:id="1478838800">
                  <w:marLeft w:val="0"/>
                  <w:marRight w:val="0"/>
                  <w:marTop w:val="0"/>
                  <w:marBottom w:val="0"/>
                  <w:divBdr>
                    <w:top w:val="none" w:sz="0" w:space="0" w:color="auto"/>
                    <w:left w:val="none" w:sz="0" w:space="0" w:color="auto"/>
                    <w:bottom w:val="none" w:sz="0" w:space="0" w:color="auto"/>
                    <w:right w:val="none" w:sz="0" w:space="0" w:color="auto"/>
                  </w:divBdr>
                </w:div>
                <w:div w:id="1592006636">
                  <w:marLeft w:val="0"/>
                  <w:marRight w:val="0"/>
                  <w:marTop w:val="0"/>
                  <w:marBottom w:val="0"/>
                  <w:divBdr>
                    <w:top w:val="none" w:sz="0" w:space="0" w:color="auto"/>
                    <w:left w:val="none" w:sz="0" w:space="0" w:color="auto"/>
                    <w:bottom w:val="none" w:sz="0" w:space="0" w:color="auto"/>
                    <w:right w:val="none" w:sz="0" w:space="0" w:color="auto"/>
                  </w:divBdr>
                </w:div>
                <w:div w:id="1608927724">
                  <w:marLeft w:val="0"/>
                  <w:marRight w:val="0"/>
                  <w:marTop w:val="0"/>
                  <w:marBottom w:val="0"/>
                  <w:divBdr>
                    <w:top w:val="none" w:sz="0" w:space="0" w:color="auto"/>
                    <w:left w:val="none" w:sz="0" w:space="0" w:color="auto"/>
                    <w:bottom w:val="none" w:sz="0" w:space="0" w:color="auto"/>
                    <w:right w:val="none" w:sz="0" w:space="0" w:color="auto"/>
                  </w:divBdr>
                </w:div>
                <w:div w:id="1630622014">
                  <w:marLeft w:val="0"/>
                  <w:marRight w:val="0"/>
                  <w:marTop w:val="0"/>
                  <w:marBottom w:val="0"/>
                  <w:divBdr>
                    <w:top w:val="none" w:sz="0" w:space="0" w:color="auto"/>
                    <w:left w:val="none" w:sz="0" w:space="0" w:color="auto"/>
                    <w:bottom w:val="none" w:sz="0" w:space="0" w:color="auto"/>
                    <w:right w:val="none" w:sz="0" w:space="0" w:color="auto"/>
                  </w:divBdr>
                </w:div>
                <w:div w:id="1690451784">
                  <w:marLeft w:val="0"/>
                  <w:marRight w:val="0"/>
                  <w:marTop w:val="0"/>
                  <w:marBottom w:val="0"/>
                  <w:divBdr>
                    <w:top w:val="none" w:sz="0" w:space="0" w:color="auto"/>
                    <w:left w:val="none" w:sz="0" w:space="0" w:color="auto"/>
                    <w:bottom w:val="none" w:sz="0" w:space="0" w:color="auto"/>
                    <w:right w:val="none" w:sz="0" w:space="0" w:color="auto"/>
                  </w:divBdr>
                </w:div>
                <w:div w:id="1727022879">
                  <w:marLeft w:val="0"/>
                  <w:marRight w:val="0"/>
                  <w:marTop w:val="0"/>
                  <w:marBottom w:val="0"/>
                  <w:divBdr>
                    <w:top w:val="none" w:sz="0" w:space="0" w:color="auto"/>
                    <w:left w:val="none" w:sz="0" w:space="0" w:color="auto"/>
                    <w:bottom w:val="none" w:sz="0" w:space="0" w:color="auto"/>
                    <w:right w:val="none" w:sz="0" w:space="0" w:color="auto"/>
                  </w:divBdr>
                </w:div>
                <w:div w:id="1754887854">
                  <w:marLeft w:val="0"/>
                  <w:marRight w:val="0"/>
                  <w:marTop w:val="0"/>
                  <w:marBottom w:val="0"/>
                  <w:divBdr>
                    <w:top w:val="none" w:sz="0" w:space="0" w:color="auto"/>
                    <w:left w:val="none" w:sz="0" w:space="0" w:color="auto"/>
                    <w:bottom w:val="none" w:sz="0" w:space="0" w:color="auto"/>
                    <w:right w:val="none" w:sz="0" w:space="0" w:color="auto"/>
                  </w:divBdr>
                </w:div>
                <w:div w:id="1788423225">
                  <w:marLeft w:val="0"/>
                  <w:marRight w:val="0"/>
                  <w:marTop w:val="0"/>
                  <w:marBottom w:val="0"/>
                  <w:divBdr>
                    <w:top w:val="none" w:sz="0" w:space="0" w:color="auto"/>
                    <w:left w:val="none" w:sz="0" w:space="0" w:color="auto"/>
                    <w:bottom w:val="none" w:sz="0" w:space="0" w:color="auto"/>
                    <w:right w:val="none" w:sz="0" w:space="0" w:color="auto"/>
                  </w:divBdr>
                </w:div>
                <w:div w:id="1792554119">
                  <w:marLeft w:val="0"/>
                  <w:marRight w:val="0"/>
                  <w:marTop w:val="0"/>
                  <w:marBottom w:val="0"/>
                  <w:divBdr>
                    <w:top w:val="none" w:sz="0" w:space="0" w:color="auto"/>
                    <w:left w:val="none" w:sz="0" w:space="0" w:color="auto"/>
                    <w:bottom w:val="none" w:sz="0" w:space="0" w:color="auto"/>
                    <w:right w:val="none" w:sz="0" w:space="0" w:color="auto"/>
                  </w:divBdr>
                </w:div>
                <w:div w:id="1809863043">
                  <w:marLeft w:val="0"/>
                  <w:marRight w:val="0"/>
                  <w:marTop w:val="0"/>
                  <w:marBottom w:val="0"/>
                  <w:divBdr>
                    <w:top w:val="none" w:sz="0" w:space="0" w:color="auto"/>
                    <w:left w:val="none" w:sz="0" w:space="0" w:color="auto"/>
                    <w:bottom w:val="none" w:sz="0" w:space="0" w:color="auto"/>
                    <w:right w:val="none" w:sz="0" w:space="0" w:color="auto"/>
                  </w:divBdr>
                </w:div>
                <w:div w:id="1820228659">
                  <w:marLeft w:val="0"/>
                  <w:marRight w:val="0"/>
                  <w:marTop w:val="0"/>
                  <w:marBottom w:val="0"/>
                  <w:divBdr>
                    <w:top w:val="none" w:sz="0" w:space="0" w:color="auto"/>
                    <w:left w:val="none" w:sz="0" w:space="0" w:color="auto"/>
                    <w:bottom w:val="none" w:sz="0" w:space="0" w:color="auto"/>
                    <w:right w:val="none" w:sz="0" w:space="0" w:color="auto"/>
                  </w:divBdr>
                </w:div>
                <w:div w:id="1835996318">
                  <w:marLeft w:val="0"/>
                  <w:marRight w:val="0"/>
                  <w:marTop w:val="0"/>
                  <w:marBottom w:val="0"/>
                  <w:divBdr>
                    <w:top w:val="none" w:sz="0" w:space="0" w:color="auto"/>
                    <w:left w:val="none" w:sz="0" w:space="0" w:color="auto"/>
                    <w:bottom w:val="none" w:sz="0" w:space="0" w:color="auto"/>
                    <w:right w:val="none" w:sz="0" w:space="0" w:color="auto"/>
                  </w:divBdr>
                </w:div>
                <w:div w:id="1841457302">
                  <w:marLeft w:val="0"/>
                  <w:marRight w:val="0"/>
                  <w:marTop w:val="0"/>
                  <w:marBottom w:val="0"/>
                  <w:divBdr>
                    <w:top w:val="none" w:sz="0" w:space="0" w:color="auto"/>
                    <w:left w:val="none" w:sz="0" w:space="0" w:color="auto"/>
                    <w:bottom w:val="none" w:sz="0" w:space="0" w:color="auto"/>
                    <w:right w:val="none" w:sz="0" w:space="0" w:color="auto"/>
                  </w:divBdr>
                </w:div>
                <w:div w:id="1854343301">
                  <w:marLeft w:val="0"/>
                  <w:marRight w:val="0"/>
                  <w:marTop w:val="0"/>
                  <w:marBottom w:val="0"/>
                  <w:divBdr>
                    <w:top w:val="none" w:sz="0" w:space="0" w:color="auto"/>
                    <w:left w:val="none" w:sz="0" w:space="0" w:color="auto"/>
                    <w:bottom w:val="none" w:sz="0" w:space="0" w:color="auto"/>
                    <w:right w:val="none" w:sz="0" w:space="0" w:color="auto"/>
                  </w:divBdr>
                </w:div>
                <w:div w:id="1893879990">
                  <w:marLeft w:val="0"/>
                  <w:marRight w:val="0"/>
                  <w:marTop w:val="0"/>
                  <w:marBottom w:val="0"/>
                  <w:divBdr>
                    <w:top w:val="none" w:sz="0" w:space="0" w:color="auto"/>
                    <w:left w:val="none" w:sz="0" w:space="0" w:color="auto"/>
                    <w:bottom w:val="none" w:sz="0" w:space="0" w:color="auto"/>
                    <w:right w:val="none" w:sz="0" w:space="0" w:color="auto"/>
                  </w:divBdr>
                </w:div>
                <w:div w:id="1902012366">
                  <w:marLeft w:val="0"/>
                  <w:marRight w:val="0"/>
                  <w:marTop w:val="0"/>
                  <w:marBottom w:val="0"/>
                  <w:divBdr>
                    <w:top w:val="none" w:sz="0" w:space="0" w:color="auto"/>
                    <w:left w:val="none" w:sz="0" w:space="0" w:color="auto"/>
                    <w:bottom w:val="none" w:sz="0" w:space="0" w:color="auto"/>
                    <w:right w:val="none" w:sz="0" w:space="0" w:color="auto"/>
                  </w:divBdr>
                </w:div>
                <w:div w:id="1982223294">
                  <w:marLeft w:val="0"/>
                  <w:marRight w:val="0"/>
                  <w:marTop w:val="0"/>
                  <w:marBottom w:val="0"/>
                  <w:divBdr>
                    <w:top w:val="none" w:sz="0" w:space="0" w:color="auto"/>
                    <w:left w:val="none" w:sz="0" w:space="0" w:color="auto"/>
                    <w:bottom w:val="none" w:sz="0" w:space="0" w:color="auto"/>
                    <w:right w:val="none" w:sz="0" w:space="0" w:color="auto"/>
                  </w:divBdr>
                </w:div>
                <w:div w:id="2004970335">
                  <w:marLeft w:val="0"/>
                  <w:marRight w:val="0"/>
                  <w:marTop w:val="0"/>
                  <w:marBottom w:val="0"/>
                  <w:divBdr>
                    <w:top w:val="none" w:sz="0" w:space="0" w:color="auto"/>
                    <w:left w:val="none" w:sz="0" w:space="0" w:color="auto"/>
                    <w:bottom w:val="none" w:sz="0" w:space="0" w:color="auto"/>
                    <w:right w:val="none" w:sz="0" w:space="0" w:color="auto"/>
                  </w:divBdr>
                </w:div>
                <w:div w:id="2054886787">
                  <w:marLeft w:val="0"/>
                  <w:marRight w:val="0"/>
                  <w:marTop w:val="0"/>
                  <w:marBottom w:val="0"/>
                  <w:divBdr>
                    <w:top w:val="none" w:sz="0" w:space="0" w:color="auto"/>
                    <w:left w:val="none" w:sz="0" w:space="0" w:color="auto"/>
                    <w:bottom w:val="none" w:sz="0" w:space="0" w:color="auto"/>
                    <w:right w:val="none" w:sz="0" w:space="0" w:color="auto"/>
                  </w:divBdr>
                </w:div>
                <w:div w:id="20943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46260">
      <w:bodyDiv w:val="1"/>
      <w:marLeft w:val="0"/>
      <w:marRight w:val="0"/>
      <w:marTop w:val="0"/>
      <w:marBottom w:val="0"/>
      <w:divBdr>
        <w:top w:val="none" w:sz="0" w:space="0" w:color="auto"/>
        <w:left w:val="none" w:sz="0" w:space="0" w:color="auto"/>
        <w:bottom w:val="none" w:sz="0" w:space="0" w:color="auto"/>
        <w:right w:val="none" w:sz="0" w:space="0" w:color="auto"/>
      </w:divBdr>
    </w:div>
    <w:div w:id="506481092">
      <w:bodyDiv w:val="1"/>
      <w:marLeft w:val="0"/>
      <w:marRight w:val="0"/>
      <w:marTop w:val="0"/>
      <w:marBottom w:val="0"/>
      <w:divBdr>
        <w:top w:val="none" w:sz="0" w:space="0" w:color="auto"/>
        <w:left w:val="none" w:sz="0" w:space="0" w:color="auto"/>
        <w:bottom w:val="none" w:sz="0" w:space="0" w:color="auto"/>
        <w:right w:val="none" w:sz="0" w:space="0" w:color="auto"/>
      </w:divBdr>
    </w:div>
    <w:div w:id="537351987">
      <w:bodyDiv w:val="1"/>
      <w:marLeft w:val="0"/>
      <w:marRight w:val="0"/>
      <w:marTop w:val="0"/>
      <w:marBottom w:val="0"/>
      <w:divBdr>
        <w:top w:val="none" w:sz="0" w:space="0" w:color="auto"/>
        <w:left w:val="none" w:sz="0" w:space="0" w:color="auto"/>
        <w:bottom w:val="none" w:sz="0" w:space="0" w:color="auto"/>
        <w:right w:val="none" w:sz="0" w:space="0" w:color="auto"/>
      </w:divBdr>
      <w:divsChild>
        <w:div w:id="264314859">
          <w:marLeft w:val="0"/>
          <w:marRight w:val="0"/>
          <w:marTop w:val="0"/>
          <w:marBottom w:val="0"/>
          <w:divBdr>
            <w:top w:val="none" w:sz="0" w:space="0" w:color="auto"/>
            <w:left w:val="none" w:sz="0" w:space="0" w:color="auto"/>
            <w:bottom w:val="none" w:sz="0" w:space="0" w:color="auto"/>
            <w:right w:val="none" w:sz="0" w:space="0" w:color="auto"/>
          </w:divBdr>
        </w:div>
        <w:div w:id="285426301">
          <w:marLeft w:val="0"/>
          <w:marRight w:val="0"/>
          <w:marTop w:val="0"/>
          <w:marBottom w:val="0"/>
          <w:divBdr>
            <w:top w:val="none" w:sz="0" w:space="0" w:color="auto"/>
            <w:left w:val="none" w:sz="0" w:space="0" w:color="auto"/>
            <w:bottom w:val="none" w:sz="0" w:space="0" w:color="auto"/>
            <w:right w:val="none" w:sz="0" w:space="0" w:color="auto"/>
          </w:divBdr>
        </w:div>
        <w:div w:id="472602724">
          <w:marLeft w:val="0"/>
          <w:marRight w:val="0"/>
          <w:marTop w:val="0"/>
          <w:marBottom w:val="0"/>
          <w:divBdr>
            <w:top w:val="none" w:sz="0" w:space="0" w:color="auto"/>
            <w:left w:val="none" w:sz="0" w:space="0" w:color="auto"/>
            <w:bottom w:val="none" w:sz="0" w:space="0" w:color="auto"/>
            <w:right w:val="none" w:sz="0" w:space="0" w:color="auto"/>
          </w:divBdr>
        </w:div>
        <w:div w:id="602301940">
          <w:marLeft w:val="0"/>
          <w:marRight w:val="0"/>
          <w:marTop w:val="0"/>
          <w:marBottom w:val="0"/>
          <w:divBdr>
            <w:top w:val="none" w:sz="0" w:space="0" w:color="auto"/>
            <w:left w:val="none" w:sz="0" w:space="0" w:color="auto"/>
            <w:bottom w:val="none" w:sz="0" w:space="0" w:color="auto"/>
            <w:right w:val="none" w:sz="0" w:space="0" w:color="auto"/>
          </w:divBdr>
        </w:div>
        <w:div w:id="605775237">
          <w:marLeft w:val="0"/>
          <w:marRight w:val="0"/>
          <w:marTop w:val="0"/>
          <w:marBottom w:val="0"/>
          <w:divBdr>
            <w:top w:val="none" w:sz="0" w:space="0" w:color="auto"/>
            <w:left w:val="none" w:sz="0" w:space="0" w:color="auto"/>
            <w:bottom w:val="none" w:sz="0" w:space="0" w:color="auto"/>
            <w:right w:val="none" w:sz="0" w:space="0" w:color="auto"/>
          </w:divBdr>
        </w:div>
        <w:div w:id="615866003">
          <w:marLeft w:val="0"/>
          <w:marRight w:val="0"/>
          <w:marTop w:val="0"/>
          <w:marBottom w:val="0"/>
          <w:divBdr>
            <w:top w:val="none" w:sz="0" w:space="0" w:color="auto"/>
            <w:left w:val="none" w:sz="0" w:space="0" w:color="auto"/>
            <w:bottom w:val="none" w:sz="0" w:space="0" w:color="auto"/>
            <w:right w:val="none" w:sz="0" w:space="0" w:color="auto"/>
          </w:divBdr>
        </w:div>
        <w:div w:id="952589228">
          <w:marLeft w:val="0"/>
          <w:marRight w:val="0"/>
          <w:marTop w:val="0"/>
          <w:marBottom w:val="0"/>
          <w:divBdr>
            <w:top w:val="none" w:sz="0" w:space="0" w:color="auto"/>
            <w:left w:val="none" w:sz="0" w:space="0" w:color="auto"/>
            <w:bottom w:val="none" w:sz="0" w:space="0" w:color="auto"/>
            <w:right w:val="none" w:sz="0" w:space="0" w:color="auto"/>
          </w:divBdr>
        </w:div>
        <w:div w:id="1076973880">
          <w:marLeft w:val="0"/>
          <w:marRight w:val="0"/>
          <w:marTop w:val="0"/>
          <w:marBottom w:val="0"/>
          <w:divBdr>
            <w:top w:val="none" w:sz="0" w:space="0" w:color="auto"/>
            <w:left w:val="none" w:sz="0" w:space="0" w:color="auto"/>
            <w:bottom w:val="none" w:sz="0" w:space="0" w:color="auto"/>
            <w:right w:val="none" w:sz="0" w:space="0" w:color="auto"/>
          </w:divBdr>
        </w:div>
        <w:div w:id="1100949155">
          <w:marLeft w:val="0"/>
          <w:marRight w:val="0"/>
          <w:marTop w:val="0"/>
          <w:marBottom w:val="0"/>
          <w:divBdr>
            <w:top w:val="none" w:sz="0" w:space="0" w:color="auto"/>
            <w:left w:val="none" w:sz="0" w:space="0" w:color="auto"/>
            <w:bottom w:val="none" w:sz="0" w:space="0" w:color="auto"/>
            <w:right w:val="none" w:sz="0" w:space="0" w:color="auto"/>
          </w:divBdr>
        </w:div>
        <w:div w:id="1222903797">
          <w:marLeft w:val="0"/>
          <w:marRight w:val="0"/>
          <w:marTop w:val="0"/>
          <w:marBottom w:val="0"/>
          <w:divBdr>
            <w:top w:val="none" w:sz="0" w:space="0" w:color="auto"/>
            <w:left w:val="none" w:sz="0" w:space="0" w:color="auto"/>
            <w:bottom w:val="none" w:sz="0" w:space="0" w:color="auto"/>
            <w:right w:val="none" w:sz="0" w:space="0" w:color="auto"/>
          </w:divBdr>
        </w:div>
        <w:div w:id="1320034363">
          <w:marLeft w:val="0"/>
          <w:marRight w:val="0"/>
          <w:marTop w:val="0"/>
          <w:marBottom w:val="0"/>
          <w:divBdr>
            <w:top w:val="none" w:sz="0" w:space="0" w:color="auto"/>
            <w:left w:val="none" w:sz="0" w:space="0" w:color="auto"/>
            <w:bottom w:val="none" w:sz="0" w:space="0" w:color="auto"/>
            <w:right w:val="none" w:sz="0" w:space="0" w:color="auto"/>
          </w:divBdr>
        </w:div>
        <w:div w:id="1409309793">
          <w:marLeft w:val="0"/>
          <w:marRight w:val="0"/>
          <w:marTop w:val="0"/>
          <w:marBottom w:val="0"/>
          <w:divBdr>
            <w:top w:val="none" w:sz="0" w:space="0" w:color="auto"/>
            <w:left w:val="none" w:sz="0" w:space="0" w:color="auto"/>
            <w:bottom w:val="none" w:sz="0" w:space="0" w:color="auto"/>
            <w:right w:val="none" w:sz="0" w:space="0" w:color="auto"/>
          </w:divBdr>
        </w:div>
        <w:div w:id="1466317736">
          <w:marLeft w:val="0"/>
          <w:marRight w:val="0"/>
          <w:marTop w:val="0"/>
          <w:marBottom w:val="0"/>
          <w:divBdr>
            <w:top w:val="none" w:sz="0" w:space="0" w:color="auto"/>
            <w:left w:val="none" w:sz="0" w:space="0" w:color="auto"/>
            <w:bottom w:val="none" w:sz="0" w:space="0" w:color="auto"/>
            <w:right w:val="none" w:sz="0" w:space="0" w:color="auto"/>
          </w:divBdr>
        </w:div>
        <w:div w:id="1688747438">
          <w:marLeft w:val="0"/>
          <w:marRight w:val="0"/>
          <w:marTop w:val="0"/>
          <w:marBottom w:val="0"/>
          <w:divBdr>
            <w:top w:val="none" w:sz="0" w:space="0" w:color="auto"/>
            <w:left w:val="none" w:sz="0" w:space="0" w:color="auto"/>
            <w:bottom w:val="none" w:sz="0" w:space="0" w:color="auto"/>
            <w:right w:val="none" w:sz="0" w:space="0" w:color="auto"/>
          </w:divBdr>
        </w:div>
        <w:div w:id="1723407033">
          <w:marLeft w:val="0"/>
          <w:marRight w:val="0"/>
          <w:marTop w:val="0"/>
          <w:marBottom w:val="0"/>
          <w:divBdr>
            <w:top w:val="none" w:sz="0" w:space="0" w:color="auto"/>
            <w:left w:val="none" w:sz="0" w:space="0" w:color="auto"/>
            <w:bottom w:val="none" w:sz="0" w:space="0" w:color="auto"/>
            <w:right w:val="none" w:sz="0" w:space="0" w:color="auto"/>
          </w:divBdr>
        </w:div>
        <w:div w:id="1738748057">
          <w:marLeft w:val="0"/>
          <w:marRight w:val="0"/>
          <w:marTop w:val="0"/>
          <w:marBottom w:val="0"/>
          <w:divBdr>
            <w:top w:val="none" w:sz="0" w:space="0" w:color="auto"/>
            <w:left w:val="none" w:sz="0" w:space="0" w:color="auto"/>
            <w:bottom w:val="none" w:sz="0" w:space="0" w:color="auto"/>
            <w:right w:val="none" w:sz="0" w:space="0" w:color="auto"/>
          </w:divBdr>
        </w:div>
        <w:div w:id="1750031598">
          <w:marLeft w:val="0"/>
          <w:marRight w:val="0"/>
          <w:marTop w:val="0"/>
          <w:marBottom w:val="0"/>
          <w:divBdr>
            <w:top w:val="none" w:sz="0" w:space="0" w:color="auto"/>
            <w:left w:val="none" w:sz="0" w:space="0" w:color="auto"/>
            <w:bottom w:val="none" w:sz="0" w:space="0" w:color="auto"/>
            <w:right w:val="none" w:sz="0" w:space="0" w:color="auto"/>
          </w:divBdr>
        </w:div>
        <w:div w:id="1784767809">
          <w:marLeft w:val="0"/>
          <w:marRight w:val="0"/>
          <w:marTop w:val="0"/>
          <w:marBottom w:val="0"/>
          <w:divBdr>
            <w:top w:val="none" w:sz="0" w:space="0" w:color="auto"/>
            <w:left w:val="none" w:sz="0" w:space="0" w:color="auto"/>
            <w:bottom w:val="none" w:sz="0" w:space="0" w:color="auto"/>
            <w:right w:val="none" w:sz="0" w:space="0" w:color="auto"/>
          </w:divBdr>
        </w:div>
        <w:div w:id="2060472395">
          <w:marLeft w:val="0"/>
          <w:marRight w:val="0"/>
          <w:marTop w:val="0"/>
          <w:marBottom w:val="0"/>
          <w:divBdr>
            <w:top w:val="none" w:sz="0" w:space="0" w:color="auto"/>
            <w:left w:val="none" w:sz="0" w:space="0" w:color="auto"/>
            <w:bottom w:val="none" w:sz="0" w:space="0" w:color="auto"/>
            <w:right w:val="none" w:sz="0" w:space="0" w:color="auto"/>
          </w:divBdr>
        </w:div>
        <w:div w:id="2133745608">
          <w:marLeft w:val="0"/>
          <w:marRight w:val="0"/>
          <w:marTop w:val="0"/>
          <w:marBottom w:val="0"/>
          <w:divBdr>
            <w:top w:val="none" w:sz="0" w:space="0" w:color="auto"/>
            <w:left w:val="none" w:sz="0" w:space="0" w:color="auto"/>
            <w:bottom w:val="none" w:sz="0" w:space="0" w:color="auto"/>
            <w:right w:val="none" w:sz="0" w:space="0" w:color="auto"/>
          </w:divBdr>
        </w:div>
      </w:divsChild>
    </w:div>
    <w:div w:id="594245405">
      <w:bodyDiv w:val="1"/>
      <w:marLeft w:val="0"/>
      <w:marRight w:val="0"/>
      <w:marTop w:val="0"/>
      <w:marBottom w:val="0"/>
      <w:divBdr>
        <w:top w:val="none" w:sz="0" w:space="0" w:color="auto"/>
        <w:left w:val="none" w:sz="0" w:space="0" w:color="auto"/>
        <w:bottom w:val="none" w:sz="0" w:space="0" w:color="auto"/>
        <w:right w:val="none" w:sz="0" w:space="0" w:color="auto"/>
      </w:divBdr>
    </w:div>
    <w:div w:id="630209673">
      <w:bodyDiv w:val="1"/>
      <w:marLeft w:val="0"/>
      <w:marRight w:val="0"/>
      <w:marTop w:val="0"/>
      <w:marBottom w:val="0"/>
      <w:divBdr>
        <w:top w:val="none" w:sz="0" w:space="0" w:color="auto"/>
        <w:left w:val="none" w:sz="0" w:space="0" w:color="auto"/>
        <w:bottom w:val="none" w:sz="0" w:space="0" w:color="auto"/>
        <w:right w:val="none" w:sz="0" w:space="0" w:color="auto"/>
      </w:divBdr>
    </w:div>
    <w:div w:id="694768983">
      <w:bodyDiv w:val="1"/>
      <w:marLeft w:val="0"/>
      <w:marRight w:val="0"/>
      <w:marTop w:val="0"/>
      <w:marBottom w:val="0"/>
      <w:divBdr>
        <w:top w:val="none" w:sz="0" w:space="0" w:color="auto"/>
        <w:left w:val="none" w:sz="0" w:space="0" w:color="auto"/>
        <w:bottom w:val="none" w:sz="0" w:space="0" w:color="auto"/>
        <w:right w:val="none" w:sz="0" w:space="0" w:color="auto"/>
      </w:divBdr>
    </w:div>
    <w:div w:id="707220511">
      <w:bodyDiv w:val="1"/>
      <w:marLeft w:val="0"/>
      <w:marRight w:val="0"/>
      <w:marTop w:val="0"/>
      <w:marBottom w:val="0"/>
      <w:divBdr>
        <w:top w:val="none" w:sz="0" w:space="0" w:color="auto"/>
        <w:left w:val="none" w:sz="0" w:space="0" w:color="auto"/>
        <w:bottom w:val="none" w:sz="0" w:space="0" w:color="auto"/>
        <w:right w:val="none" w:sz="0" w:space="0" w:color="auto"/>
      </w:divBdr>
    </w:div>
    <w:div w:id="739207924">
      <w:bodyDiv w:val="1"/>
      <w:marLeft w:val="0"/>
      <w:marRight w:val="0"/>
      <w:marTop w:val="0"/>
      <w:marBottom w:val="0"/>
      <w:divBdr>
        <w:top w:val="none" w:sz="0" w:space="0" w:color="auto"/>
        <w:left w:val="none" w:sz="0" w:space="0" w:color="auto"/>
        <w:bottom w:val="none" w:sz="0" w:space="0" w:color="auto"/>
        <w:right w:val="none" w:sz="0" w:space="0" w:color="auto"/>
      </w:divBdr>
    </w:div>
    <w:div w:id="824973817">
      <w:bodyDiv w:val="1"/>
      <w:marLeft w:val="0"/>
      <w:marRight w:val="0"/>
      <w:marTop w:val="0"/>
      <w:marBottom w:val="0"/>
      <w:divBdr>
        <w:top w:val="none" w:sz="0" w:space="0" w:color="auto"/>
        <w:left w:val="none" w:sz="0" w:space="0" w:color="auto"/>
        <w:bottom w:val="none" w:sz="0" w:space="0" w:color="auto"/>
        <w:right w:val="none" w:sz="0" w:space="0" w:color="auto"/>
      </w:divBdr>
    </w:div>
    <w:div w:id="886375148">
      <w:bodyDiv w:val="1"/>
      <w:marLeft w:val="0"/>
      <w:marRight w:val="0"/>
      <w:marTop w:val="0"/>
      <w:marBottom w:val="0"/>
      <w:divBdr>
        <w:top w:val="none" w:sz="0" w:space="0" w:color="auto"/>
        <w:left w:val="none" w:sz="0" w:space="0" w:color="auto"/>
        <w:bottom w:val="none" w:sz="0" w:space="0" w:color="auto"/>
        <w:right w:val="none" w:sz="0" w:space="0" w:color="auto"/>
      </w:divBdr>
    </w:div>
    <w:div w:id="901796524">
      <w:bodyDiv w:val="1"/>
      <w:marLeft w:val="0"/>
      <w:marRight w:val="0"/>
      <w:marTop w:val="0"/>
      <w:marBottom w:val="0"/>
      <w:divBdr>
        <w:top w:val="none" w:sz="0" w:space="0" w:color="auto"/>
        <w:left w:val="none" w:sz="0" w:space="0" w:color="auto"/>
        <w:bottom w:val="none" w:sz="0" w:space="0" w:color="auto"/>
        <w:right w:val="none" w:sz="0" w:space="0" w:color="auto"/>
      </w:divBdr>
    </w:div>
    <w:div w:id="1026366785">
      <w:bodyDiv w:val="1"/>
      <w:marLeft w:val="0"/>
      <w:marRight w:val="0"/>
      <w:marTop w:val="0"/>
      <w:marBottom w:val="0"/>
      <w:divBdr>
        <w:top w:val="none" w:sz="0" w:space="0" w:color="auto"/>
        <w:left w:val="none" w:sz="0" w:space="0" w:color="auto"/>
        <w:bottom w:val="none" w:sz="0" w:space="0" w:color="auto"/>
        <w:right w:val="none" w:sz="0" w:space="0" w:color="auto"/>
      </w:divBdr>
      <w:divsChild>
        <w:div w:id="1188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675310692">
          <w:blockQuote w:val="1"/>
          <w:marLeft w:val="720"/>
          <w:marRight w:val="720"/>
          <w:marTop w:val="100"/>
          <w:marBottom w:val="100"/>
          <w:divBdr>
            <w:top w:val="none" w:sz="0" w:space="0" w:color="auto"/>
            <w:left w:val="none" w:sz="0" w:space="0" w:color="auto"/>
            <w:bottom w:val="none" w:sz="0" w:space="0" w:color="auto"/>
            <w:right w:val="none" w:sz="0" w:space="0" w:color="auto"/>
          </w:divBdr>
        </w:div>
        <w:div w:id="9313571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879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896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361545">
      <w:bodyDiv w:val="1"/>
      <w:marLeft w:val="0"/>
      <w:marRight w:val="0"/>
      <w:marTop w:val="0"/>
      <w:marBottom w:val="0"/>
      <w:divBdr>
        <w:top w:val="none" w:sz="0" w:space="0" w:color="auto"/>
        <w:left w:val="none" w:sz="0" w:space="0" w:color="auto"/>
        <w:bottom w:val="none" w:sz="0" w:space="0" w:color="auto"/>
        <w:right w:val="none" w:sz="0" w:space="0" w:color="auto"/>
      </w:divBdr>
    </w:div>
    <w:div w:id="1239365756">
      <w:bodyDiv w:val="1"/>
      <w:marLeft w:val="0"/>
      <w:marRight w:val="0"/>
      <w:marTop w:val="0"/>
      <w:marBottom w:val="0"/>
      <w:divBdr>
        <w:top w:val="none" w:sz="0" w:space="0" w:color="auto"/>
        <w:left w:val="none" w:sz="0" w:space="0" w:color="auto"/>
        <w:bottom w:val="none" w:sz="0" w:space="0" w:color="auto"/>
        <w:right w:val="none" w:sz="0" w:space="0" w:color="auto"/>
      </w:divBdr>
    </w:div>
    <w:div w:id="1324431728">
      <w:bodyDiv w:val="1"/>
      <w:marLeft w:val="0"/>
      <w:marRight w:val="0"/>
      <w:marTop w:val="0"/>
      <w:marBottom w:val="0"/>
      <w:divBdr>
        <w:top w:val="none" w:sz="0" w:space="0" w:color="auto"/>
        <w:left w:val="none" w:sz="0" w:space="0" w:color="auto"/>
        <w:bottom w:val="none" w:sz="0" w:space="0" w:color="auto"/>
        <w:right w:val="none" w:sz="0" w:space="0" w:color="auto"/>
      </w:divBdr>
    </w:div>
    <w:div w:id="1332218343">
      <w:bodyDiv w:val="1"/>
      <w:marLeft w:val="0"/>
      <w:marRight w:val="0"/>
      <w:marTop w:val="0"/>
      <w:marBottom w:val="0"/>
      <w:divBdr>
        <w:top w:val="none" w:sz="0" w:space="0" w:color="auto"/>
        <w:left w:val="none" w:sz="0" w:space="0" w:color="auto"/>
        <w:bottom w:val="none" w:sz="0" w:space="0" w:color="auto"/>
        <w:right w:val="none" w:sz="0" w:space="0" w:color="auto"/>
      </w:divBdr>
    </w:div>
    <w:div w:id="1344165878">
      <w:bodyDiv w:val="1"/>
      <w:marLeft w:val="0"/>
      <w:marRight w:val="0"/>
      <w:marTop w:val="0"/>
      <w:marBottom w:val="0"/>
      <w:divBdr>
        <w:top w:val="none" w:sz="0" w:space="0" w:color="auto"/>
        <w:left w:val="none" w:sz="0" w:space="0" w:color="auto"/>
        <w:bottom w:val="none" w:sz="0" w:space="0" w:color="auto"/>
        <w:right w:val="none" w:sz="0" w:space="0" w:color="auto"/>
      </w:divBdr>
    </w:div>
    <w:div w:id="1384910247">
      <w:bodyDiv w:val="1"/>
      <w:marLeft w:val="0"/>
      <w:marRight w:val="0"/>
      <w:marTop w:val="0"/>
      <w:marBottom w:val="0"/>
      <w:divBdr>
        <w:top w:val="none" w:sz="0" w:space="0" w:color="auto"/>
        <w:left w:val="none" w:sz="0" w:space="0" w:color="auto"/>
        <w:bottom w:val="none" w:sz="0" w:space="0" w:color="auto"/>
        <w:right w:val="none" w:sz="0" w:space="0" w:color="auto"/>
      </w:divBdr>
    </w:div>
    <w:div w:id="1397705955">
      <w:bodyDiv w:val="1"/>
      <w:marLeft w:val="0"/>
      <w:marRight w:val="0"/>
      <w:marTop w:val="0"/>
      <w:marBottom w:val="0"/>
      <w:divBdr>
        <w:top w:val="none" w:sz="0" w:space="0" w:color="auto"/>
        <w:left w:val="none" w:sz="0" w:space="0" w:color="auto"/>
        <w:bottom w:val="none" w:sz="0" w:space="0" w:color="auto"/>
        <w:right w:val="none" w:sz="0" w:space="0" w:color="auto"/>
      </w:divBdr>
    </w:div>
    <w:div w:id="1413157243">
      <w:bodyDiv w:val="1"/>
      <w:marLeft w:val="0"/>
      <w:marRight w:val="0"/>
      <w:marTop w:val="0"/>
      <w:marBottom w:val="0"/>
      <w:divBdr>
        <w:top w:val="none" w:sz="0" w:space="0" w:color="auto"/>
        <w:left w:val="none" w:sz="0" w:space="0" w:color="auto"/>
        <w:bottom w:val="none" w:sz="0" w:space="0" w:color="auto"/>
        <w:right w:val="none" w:sz="0" w:space="0" w:color="auto"/>
      </w:divBdr>
    </w:div>
    <w:div w:id="1439375641">
      <w:bodyDiv w:val="1"/>
      <w:marLeft w:val="0"/>
      <w:marRight w:val="0"/>
      <w:marTop w:val="0"/>
      <w:marBottom w:val="0"/>
      <w:divBdr>
        <w:top w:val="none" w:sz="0" w:space="0" w:color="auto"/>
        <w:left w:val="none" w:sz="0" w:space="0" w:color="auto"/>
        <w:bottom w:val="none" w:sz="0" w:space="0" w:color="auto"/>
        <w:right w:val="none" w:sz="0" w:space="0" w:color="auto"/>
      </w:divBdr>
    </w:div>
    <w:div w:id="1543863695">
      <w:bodyDiv w:val="1"/>
      <w:marLeft w:val="0"/>
      <w:marRight w:val="0"/>
      <w:marTop w:val="0"/>
      <w:marBottom w:val="0"/>
      <w:divBdr>
        <w:top w:val="none" w:sz="0" w:space="0" w:color="auto"/>
        <w:left w:val="none" w:sz="0" w:space="0" w:color="auto"/>
        <w:bottom w:val="none" w:sz="0" w:space="0" w:color="auto"/>
        <w:right w:val="none" w:sz="0" w:space="0" w:color="auto"/>
      </w:divBdr>
    </w:div>
    <w:div w:id="1547792821">
      <w:bodyDiv w:val="1"/>
      <w:marLeft w:val="0"/>
      <w:marRight w:val="0"/>
      <w:marTop w:val="0"/>
      <w:marBottom w:val="0"/>
      <w:divBdr>
        <w:top w:val="none" w:sz="0" w:space="0" w:color="auto"/>
        <w:left w:val="none" w:sz="0" w:space="0" w:color="auto"/>
        <w:bottom w:val="none" w:sz="0" w:space="0" w:color="auto"/>
        <w:right w:val="none" w:sz="0" w:space="0" w:color="auto"/>
      </w:divBdr>
    </w:div>
    <w:div w:id="1594781616">
      <w:bodyDiv w:val="1"/>
      <w:marLeft w:val="0"/>
      <w:marRight w:val="0"/>
      <w:marTop w:val="0"/>
      <w:marBottom w:val="0"/>
      <w:divBdr>
        <w:top w:val="none" w:sz="0" w:space="0" w:color="auto"/>
        <w:left w:val="none" w:sz="0" w:space="0" w:color="auto"/>
        <w:bottom w:val="none" w:sz="0" w:space="0" w:color="auto"/>
        <w:right w:val="none" w:sz="0" w:space="0" w:color="auto"/>
      </w:divBdr>
      <w:divsChild>
        <w:div w:id="200098207">
          <w:blockQuote w:val="1"/>
          <w:marLeft w:val="720"/>
          <w:marRight w:val="720"/>
          <w:marTop w:val="100"/>
          <w:marBottom w:val="100"/>
          <w:divBdr>
            <w:top w:val="none" w:sz="0" w:space="0" w:color="auto"/>
            <w:left w:val="none" w:sz="0" w:space="0" w:color="auto"/>
            <w:bottom w:val="none" w:sz="0" w:space="0" w:color="auto"/>
            <w:right w:val="none" w:sz="0" w:space="0" w:color="auto"/>
          </w:divBdr>
        </w:div>
        <w:div w:id="324936232">
          <w:blockQuote w:val="1"/>
          <w:marLeft w:val="720"/>
          <w:marRight w:val="720"/>
          <w:marTop w:val="100"/>
          <w:marBottom w:val="100"/>
          <w:divBdr>
            <w:top w:val="none" w:sz="0" w:space="0" w:color="auto"/>
            <w:left w:val="none" w:sz="0" w:space="0" w:color="auto"/>
            <w:bottom w:val="none" w:sz="0" w:space="0" w:color="auto"/>
            <w:right w:val="none" w:sz="0" w:space="0" w:color="auto"/>
          </w:divBdr>
        </w:div>
        <w:div w:id="345325908">
          <w:blockQuote w:val="1"/>
          <w:marLeft w:val="720"/>
          <w:marRight w:val="720"/>
          <w:marTop w:val="100"/>
          <w:marBottom w:val="100"/>
          <w:divBdr>
            <w:top w:val="none" w:sz="0" w:space="0" w:color="auto"/>
            <w:left w:val="none" w:sz="0" w:space="0" w:color="auto"/>
            <w:bottom w:val="none" w:sz="0" w:space="0" w:color="auto"/>
            <w:right w:val="none" w:sz="0" w:space="0" w:color="auto"/>
          </w:divBdr>
        </w:div>
        <w:div w:id="694888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3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6381243">
      <w:bodyDiv w:val="1"/>
      <w:marLeft w:val="0"/>
      <w:marRight w:val="0"/>
      <w:marTop w:val="0"/>
      <w:marBottom w:val="0"/>
      <w:divBdr>
        <w:top w:val="none" w:sz="0" w:space="0" w:color="auto"/>
        <w:left w:val="none" w:sz="0" w:space="0" w:color="auto"/>
        <w:bottom w:val="none" w:sz="0" w:space="0" w:color="auto"/>
        <w:right w:val="none" w:sz="0" w:space="0" w:color="auto"/>
      </w:divBdr>
    </w:div>
    <w:div w:id="1619413957">
      <w:bodyDiv w:val="1"/>
      <w:marLeft w:val="0"/>
      <w:marRight w:val="0"/>
      <w:marTop w:val="0"/>
      <w:marBottom w:val="0"/>
      <w:divBdr>
        <w:top w:val="none" w:sz="0" w:space="0" w:color="auto"/>
        <w:left w:val="none" w:sz="0" w:space="0" w:color="auto"/>
        <w:bottom w:val="none" w:sz="0" w:space="0" w:color="auto"/>
        <w:right w:val="none" w:sz="0" w:space="0" w:color="auto"/>
      </w:divBdr>
    </w:div>
    <w:div w:id="1628967730">
      <w:bodyDiv w:val="1"/>
      <w:marLeft w:val="0"/>
      <w:marRight w:val="0"/>
      <w:marTop w:val="0"/>
      <w:marBottom w:val="0"/>
      <w:divBdr>
        <w:top w:val="none" w:sz="0" w:space="0" w:color="auto"/>
        <w:left w:val="none" w:sz="0" w:space="0" w:color="auto"/>
        <w:bottom w:val="none" w:sz="0" w:space="0" w:color="auto"/>
        <w:right w:val="none" w:sz="0" w:space="0" w:color="auto"/>
      </w:divBdr>
    </w:div>
    <w:div w:id="1655597890">
      <w:bodyDiv w:val="1"/>
      <w:marLeft w:val="0"/>
      <w:marRight w:val="0"/>
      <w:marTop w:val="0"/>
      <w:marBottom w:val="0"/>
      <w:divBdr>
        <w:top w:val="none" w:sz="0" w:space="0" w:color="auto"/>
        <w:left w:val="none" w:sz="0" w:space="0" w:color="auto"/>
        <w:bottom w:val="none" w:sz="0" w:space="0" w:color="auto"/>
        <w:right w:val="none" w:sz="0" w:space="0" w:color="auto"/>
      </w:divBdr>
    </w:div>
    <w:div w:id="1698892889">
      <w:bodyDiv w:val="1"/>
      <w:marLeft w:val="0"/>
      <w:marRight w:val="0"/>
      <w:marTop w:val="0"/>
      <w:marBottom w:val="0"/>
      <w:divBdr>
        <w:top w:val="none" w:sz="0" w:space="0" w:color="auto"/>
        <w:left w:val="none" w:sz="0" w:space="0" w:color="auto"/>
        <w:bottom w:val="none" w:sz="0" w:space="0" w:color="auto"/>
        <w:right w:val="none" w:sz="0" w:space="0" w:color="auto"/>
      </w:divBdr>
    </w:div>
    <w:div w:id="1704213984">
      <w:bodyDiv w:val="1"/>
      <w:marLeft w:val="0"/>
      <w:marRight w:val="0"/>
      <w:marTop w:val="0"/>
      <w:marBottom w:val="0"/>
      <w:divBdr>
        <w:top w:val="none" w:sz="0" w:space="0" w:color="auto"/>
        <w:left w:val="none" w:sz="0" w:space="0" w:color="auto"/>
        <w:bottom w:val="none" w:sz="0" w:space="0" w:color="auto"/>
        <w:right w:val="none" w:sz="0" w:space="0" w:color="auto"/>
      </w:divBdr>
    </w:div>
    <w:div w:id="1941179375">
      <w:bodyDiv w:val="1"/>
      <w:marLeft w:val="0"/>
      <w:marRight w:val="0"/>
      <w:marTop w:val="0"/>
      <w:marBottom w:val="0"/>
      <w:divBdr>
        <w:top w:val="none" w:sz="0" w:space="0" w:color="auto"/>
        <w:left w:val="none" w:sz="0" w:space="0" w:color="auto"/>
        <w:bottom w:val="none" w:sz="0" w:space="0" w:color="auto"/>
        <w:right w:val="none" w:sz="0" w:space="0" w:color="auto"/>
      </w:divBdr>
    </w:div>
    <w:div w:id="1975678631">
      <w:bodyDiv w:val="1"/>
      <w:marLeft w:val="0"/>
      <w:marRight w:val="0"/>
      <w:marTop w:val="0"/>
      <w:marBottom w:val="0"/>
      <w:divBdr>
        <w:top w:val="none" w:sz="0" w:space="0" w:color="auto"/>
        <w:left w:val="none" w:sz="0" w:space="0" w:color="auto"/>
        <w:bottom w:val="none" w:sz="0" w:space="0" w:color="auto"/>
        <w:right w:val="none" w:sz="0" w:space="0" w:color="auto"/>
      </w:divBdr>
    </w:div>
    <w:div w:id="19864688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2455</Words>
  <Characters>14563</Characters>
  <Application>Microsoft Office Word</Application>
  <DocSecurity>0</DocSecurity>
  <Lines>303</Lines>
  <Paragraphs>191</Paragraphs>
  <ScaleCrop>false</ScaleCrop>
  <HeadingPairs>
    <vt:vector size="2" baseType="variant">
      <vt:variant>
        <vt:lpstr>Titre</vt:lpstr>
      </vt:variant>
      <vt:variant>
        <vt:i4>1</vt:i4>
      </vt:variant>
    </vt:vector>
  </HeadingPairs>
  <TitlesOfParts>
    <vt:vector size="1" baseType="lpstr">
      <vt:lpstr>Title in 14 pt Times New Roman First Letter in Capital</vt:lpstr>
    </vt:vector>
  </TitlesOfParts>
  <Company>Ecole Centrale De Nantes</Company>
  <LinksUpToDate>false</LinksUpToDate>
  <CharactersWithSpaces>16827</CharactersWithSpaces>
  <SharedDoc>false</SharedDoc>
  <HLinks>
    <vt:vector size="6" baseType="variant">
      <vt:variant>
        <vt:i4>2621481</vt:i4>
      </vt:variant>
      <vt:variant>
        <vt:i4>9</vt:i4>
      </vt:variant>
      <vt:variant>
        <vt:i4>0</vt:i4>
      </vt:variant>
      <vt:variant>
        <vt:i4>5</vt:i4>
      </vt:variant>
      <vt:variant>
        <vt:lpwstr>https://doi.org/10.1016/j.oceaneng.2021.109822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in 14 pt Times New Roman First Letter in Capital</dc:title>
  <dc:subject/>
  <dc:creator>Muhammed Talha Ozdenoglu</dc:creator>
  <cp:keywords/>
  <dc:description/>
  <cp:lastModifiedBy>Muhammed Ozdenoglu</cp:lastModifiedBy>
  <cp:revision>2</cp:revision>
  <cp:lastPrinted>2015-09-22T22:52:00Z</cp:lastPrinted>
  <dcterms:created xsi:type="dcterms:W3CDTF">2025-08-01T12:04:00Z</dcterms:created>
  <dcterms:modified xsi:type="dcterms:W3CDTF">2025-08-01T12:04:00Z</dcterms:modified>
</cp:coreProperties>
</file>