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A39AC" w14:textId="2328B8A3" w:rsidR="00440573" w:rsidRPr="001C0A7E" w:rsidRDefault="00657058" w:rsidP="00672B93">
      <w:pPr>
        <w:pStyle w:val="Title"/>
      </w:pPr>
      <w:r w:rsidRPr="001C0A7E">
        <w:t xml:space="preserve">influence of </w:t>
      </w:r>
      <w:r w:rsidR="002073CC" w:rsidRPr="001C0A7E">
        <w:t>tempera</w:t>
      </w:r>
      <w:r w:rsidR="001B16EF">
        <w:t>tu</w:t>
      </w:r>
      <w:r w:rsidR="002073CC" w:rsidRPr="001C0A7E">
        <w:t>re on vascular density at the sacrum and heel</w:t>
      </w:r>
    </w:p>
    <w:p w14:paraId="70C11BB1" w14:textId="24269A23" w:rsidR="0056153E" w:rsidRPr="001C0A7E" w:rsidRDefault="0056153E" w:rsidP="0056153E">
      <w:pPr>
        <w:pStyle w:val="Authors"/>
        <w:rPr>
          <w:lang w:val="en-GB"/>
        </w:rPr>
      </w:pPr>
      <w:r w:rsidRPr="001C0A7E">
        <w:rPr>
          <w:lang w:val="en-GB"/>
        </w:rPr>
        <w:t>Ralph J. F. H. Gordon</w:t>
      </w:r>
      <w:r w:rsidRPr="001C0A7E">
        <w:rPr>
          <w:vertAlign w:val="superscript"/>
          <w:lang w:val="en-GB"/>
        </w:rPr>
        <w:t>1</w:t>
      </w:r>
      <w:r w:rsidRPr="001C0A7E">
        <w:rPr>
          <w:lang w:val="en-GB"/>
        </w:rPr>
        <w:t>, Charlotte E. Stevens</w:t>
      </w:r>
      <w:r w:rsidRPr="001C0A7E">
        <w:rPr>
          <w:vertAlign w:val="superscript"/>
          <w:lang w:val="en-GB"/>
        </w:rPr>
        <w:t>1</w:t>
      </w:r>
      <w:r w:rsidRPr="001C0A7E">
        <w:rPr>
          <w:lang w:val="en-GB"/>
        </w:rPr>
        <w:t>, Peter R. Worsley</w:t>
      </w:r>
      <w:r w:rsidR="0079661B" w:rsidRPr="001C0A7E">
        <w:rPr>
          <w:vertAlign w:val="superscript"/>
          <w:lang w:val="en-GB"/>
        </w:rPr>
        <w:t>1</w:t>
      </w:r>
      <w:r w:rsidRPr="001C0A7E">
        <w:rPr>
          <w:lang w:val="en-GB"/>
        </w:rPr>
        <w:t>, Davide Filingeri</w:t>
      </w:r>
      <w:r w:rsidRPr="001C0A7E">
        <w:rPr>
          <w:vertAlign w:val="superscript"/>
          <w:lang w:val="en-GB"/>
        </w:rPr>
        <w:t>1</w:t>
      </w:r>
    </w:p>
    <w:p w14:paraId="0ACE89F2" w14:textId="77777777" w:rsidR="00FA789B" w:rsidRPr="001C0A7E" w:rsidRDefault="00FA789B" w:rsidP="00E95DEB">
      <w:pPr>
        <w:pStyle w:val="Authors"/>
        <w:rPr>
          <w:lang w:val="en-GB"/>
        </w:rPr>
      </w:pPr>
    </w:p>
    <w:p w14:paraId="65C7D222" w14:textId="4E425839" w:rsidR="007F10AA" w:rsidRPr="001C0A7E" w:rsidRDefault="003A3B4E" w:rsidP="007F10AA">
      <w:pPr>
        <w:pStyle w:val="Affiliation"/>
        <w:numPr>
          <w:ilvl w:val="0"/>
          <w:numId w:val="13"/>
        </w:numPr>
      </w:pPr>
      <w:r w:rsidRPr="001C0A7E">
        <w:t>Skin Sensing Research Group, School of Health Sciences, University of Southampton, Southampton, UK</w:t>
      </w:r>
    </w:p>
    <w:p w14:paraId="4165DA36" w14:textId="77777777" w:rsidR="00C20EE6" w:rsidRPr="001C0A7E" w:rsidRDefault="00C20EE6" w:rsidP="00C03FC1">
      <w:pPr>
        <w:pStyle w:val="Affiliation"/>
        <w:sectPr w:rsidR="00C20EE6" w:rsidRPr="001C0A7E" w:rsidSect="00796EE2">
          <w:footerReference w:type="default" r:id="rId11"/>
          <w:pgSz w:w="11907" w:h="16840" w:code="9"/>
          <w:pgMar w:top="1134" w:right="1134" w:bottom="1440" w:left="1134" w:header="432" w:footer="595" w:gutter="0"/>
          <w:cols w:space="708"/>
          <w:docGrid w:linePitch="360"/>
        </w:sectPr>
      </w:pPr>
    </w:p>
    <w:p w14:paraId="144B281E" w14:textId="596A7996" w:rsidR="001F3DDF" w:rsidRPr="001C0A7E" w:rsidRDefault="001F3DDF" w:rsidP="001F3DDF">
      <w:pPr>
        <w:pStyle w:val="Heading"/>
        <w:jc w:val="left"/>
      </w:pPr>
      <w:r w:rsidRPr="001C0A7E">
        <w:t>Introduction</w:t>
      </w:r>
    </w:p>
    <w:p w14:paraId="224EC28B" w14:textId="05E55A0C" w:rsidR="001F3DDF" w:rsidRPr="001C0A7E" w:rsidRDefault="00C5522F" w:rsidP="002A51D5">
      <w:pPr>
        <w:pStyle w:val="Heading"/>
        <w:jc w:val="left"/>
        <w:rPr>
          <w:b w:val="0"/>
          <w:bCs w:val="0"/>
          <w:iCs w:val="0"/>
          <w:sz w:val="20"/>
          <w:szCs w:val="24"/>
        </w:rPr>
      </w:pPr>
      <w:r w:rsidRPr="001C0A7E">
        <w:rPr>
          <w:b w:val="0"/>
          <w:bCs w:val="0"/>
          <w:iCs w:val="0"/>
          <w:sz w:val="20"/>
          <w:szCs w:val="24"/>
        </w:rPr>
        <w:t xml:space="preserve">Localised damage to the skin through a combination of sustained pressure and repeated shearing forces can </w:t>
      </w:r>
      <w:r w:rsidR="006C3B50" w:rsidRPr="001C0A7E">
        <w:rPr>
          <w:b w:val="0"/>
          <w:bCs w:val="0"/>
          <w:iCs w:val="0"/>
          <w:sz w:val="20"/>
          <w:szCs w:val="24"/>
        </w:rPr>
        <w:t>lead to the development of</w:t>
      </w:r>
      <w:r w:rsidRPr="001C0A7E">
        <w:rPr>
          <w:b w:val="0"/>
          <w:bCs w:val="0"/>
          <w:iCs w:val="0"/>
          <w:sz w:val="20"/>
          <w:szCs w:val="24"/>
        </w:rPr>
        <w:t xml:space="preserve"> </w:t>
      </w:r>
      <w:r w:rsidR="004B662C" w:rsidRPr="001C0A7E">
        <w:rPr>
          <w:b w:val="0"/>
          <w:bCs w:val="0"/>
          <w:iCs w:val="0"/>
          <w:sz w:val="20"/>
          <w:szCs w:val="24"/>
        </w:rPr>
        <w:t>p</w:t>
      </w:r>
      <w:r w:rsidR="00716936" w:rsidRPr="001C0A7E">
        <w:rPr>
          <w:b w:val="0"/>
          <w:bCs w:val="0"/>
          <w:iCs w:val="0"/>
          <w:sz w:val="20"/>
          <w:szCs w:val="24"/>
        </w:rPr>
        <w:t>ressure ulcers (PUs)</w:t>
      </w:r>
      <w:r w:rsidR="006C3B50" w:rsidRPr="001C0A7E">
        <w:rPr>
          <w:b w:val="0"/>
          <w:bCs w:val="0"/>
          <w:iCs w:val="0"/>
          <w:sz w:val="20"/>
          <w:szCs w:val="24"/>
        </w:rPr>
        <w:t xml:space="preserve">. </w:t>
      </w:r>
      <w:r w:rsidR="00915488" w:rsidRPr="001C0A7E">
        <w:rPr>
          <w:b w:val="0"/>
          <w:bCs w:val="0"/>
          <w:iCs w:val="0"/>
          <w:sz w:val="20"/>
          <w:szCs w:val="24"/>
        </w:rPr>
        <w:t xml:space="preserve">In the UK, the cost of treating </w:t>
      </w:r>
      <w:r w:rsidR="004B662C" w:rsidRPr="001C0A7E">
        <w:rPr>
          <w:b w:val="0"/>
          <w:bCs w:val="0"/>
          <w:iCs w:val="0"/>
          <w:sz w:val="20"/>
          <w:szCs w:val="24"/>
        </w:rPr>
        <w:t xml:space="preserve">PUs and other chronic </w:t>
      </w:r>
      <w:r w:rsidR="00915488" w:rsidRPr="001C0A7E">
        <w:rPr>
          <w:b w:val="0"/>
          <w:bCs w:val="0"/>
          <w:iCs w:val="0"/>
          <w:sz w:val="20"/>
          <w:szCs w:val="24"/>
        </w:rPr>
        <w:t xml:space="preserve">wounds </w:t>
      </w:r>
      <w:r w:rsidR="003F57F1" w:rsidRPr="001C0A7E">
        <w:rPr>
          <w:b w:val="0"/>
          <w:bCs w:val="0"/>
          <w:iCs w:val="0"/>
          <w:sz w:val="20"/>
          <w:szCs w:val="24"/>
        </w:rPr>
        <w:t xml:space="preserve">is ~£8 billion annually </w:t>
      </w:r>
      <w:r w:rsidR="00596167" w:rsidRPr="001C0A7E">
        <w:rPr>
          <w:b w:val="0"/>
          <w:bCs w:val="0"/>
          <w:iCs w:val="0"/>
          <w:noProof/>
          <w:sz w:val="20"/>
          <w:szCs w:val="24"/>
        </w:rPr>
        <w:t>[</w:t>
      </w:r>
      <w:r w:rsidR="004B33C2" w:rsidRPr="001C0A7E">
        <w:rPr>
          <w:b w:val="0"/>
          <w:bCs w:val="0"/>
          <w:iCs w:val="0"/>
          <w:noProof/>
          <w:sz w:val="20"/>
          <w:szCs w:val="24"/>
        </w:rPr>
        <w:t>1</w:t>
      </w:r>
      <w:r w:rsidR="00596167" w:rsidRPr="001C0A7E">
        <w:rPr>
          <w:b w:val="0"/>
          <w:bCs w:val="0"/>
          <w:iCs w:val="0"/>
          <w:noProof/>
          <w:sz w:val="20"/>
          <w:szCs w:val="24"/>
        </w:rPr>
        <w:t>]</w:t>
      </w:r>
      <w:r w:rsidR="00BF773C" w:rsidRPr="001C0A7E">
        <w:rPr>
          <w:b w:val="0"/>
          <w:bCs w:val="0"/>
          <w:iCs w:val="0"/>
          <w:sz w:val="20"/>
          <w:szCs w:val="24"/>
        </w:rPr>
        <w:t xml:space="preserve">. </w:t>
      </w:r>
      <w:r w:rsidR="004B662C" w:rsidRPr="001C0A7E">
        <w:rPr>
          <w:b w:val="0"/>
          <w:bCs w:val="0"/>
          <w:iCs w:val="0"/>
          <w:sz w:val="20"/>
          <w:szCs w:val="24"/>
        </w:rPr>
        <w:t>Animal studies have identified the</w:t>
      </w:r>
      <w:r w:rsidR="008E53EA" w:rsidRPr="001C0A7E">
        <w:rPr>
          <w:b w:val="0"/>
          <w:bCs w:val="0"/>
          <w:iCs w:val="0"/>
          <w:sz w:val="20"/>
          <w:szCs w:val="24"/>
        </w:rPr>
        <w:t xml:space="preserve"> use of localised cooling</w:t>
      </w:r>
      <w:r w:rsidR="00A22DF8" w:rsidRPr="001C0A7E">
        <w:rPr>
          <w:b w:val="0"/>
          <w:bCs w:val="0"/>
          <w:iCs w:val="0"/>
          <w:sz w:val="20"/>
          <w:szCs w:val="24"/>
        </w:rPr>
        <w:t xml:space="preserve"> to influence </w:t>
      </w:r>
      <w:r w:rsidR="00434084" w:rsidRPr="001C0A7E">
        <w:rPr>
          <w:b w:val="0"/>
          <w:bCs w:val="0"/>
          <w:iCs w:val="0"/>
          <w:sz w:val="20"/>
          <w:szCs w:val="24"/>
        </w:rPr>
        <w:t>the skin’s</w:t>
      </w:r>
      <w:r w:rsidR="00A22DF8" w:rsidRPr="001C0A7E">
        <w:rPr>
          <w:b w:val="0"/>
          <w:bCs w:val="0"/>
          <w:iCs w:val="0"/>
          <w:sz w:val="20"/>
          <w:szCs w:val="24"/>
        </w:rPr>
        <w:t xml:space="preserve"> tolerance to </w:t>
      </w:r>
      <w:r w:rsidR="00434084" w:rsidRPr="001C0A7E">
        <w:rPr>
          <w:b w:val="0"/>
          <w:bCs w:val="0"/>
          <w:iCs w:val="0"/>
          <w:sz w:val="20"/>
          <w:szCs w:val="24"/>
        </w:rPr>
        <w:t>mechanical loading</w:t>
      </w:r>
      <w:r w:rsidR="00C60A0A" w:rsidRPr="001C0A7E">
        <w:rPr>
          <w:b w:val="0"/>
          <w:bCs w:val="0"/>
          <w:iCs w:val="0"/>
          <w:sz w:val="20"/>
          <w:szCs w:val="24"/>
        </w:rPr>
        <w:t xml:space="preserve"> by reducing the tissue’s metabolic demands </w:t>
      </w:r>
      <w:r w:rsidR="00596167" w:rsidRPr="001C0A7E">
        <w:rPr>
          <w:b w:val="0"/>
          <w:bCs w:val="0"/>
          <w:iCs w:val="0"/>
          <w:noProof/>
          <w:sz w:val="20"/>
          <w:szCs w:val="24"/>
        </w:rPr>
        <w:t>[</w:t>
      </w:r>
      <w:r w:rsidR="00BF3A8D" w:rsidRPr="001C0A7E">
        <w:rPr>
          <w:b w:val="0"/>
          <w:bCs w:val="0"/>
          <w:iCs w:val="0"/>
          <w:noProof/>
          <w:sz w:val="20"/>
          <w:szCs w:val="24"/>
        </w:rPr>
        <w:t>2</w:t>
      </w:r>
      <w:r w:rsidR="00596167" w:rsidRPr="001C0A7E">
        <w:rPr>
          <w:b w:val="0"/>
          <w:bCs w:val="0"/>
          <w:iCs w:val="0"/>
          <w:noProof/>
          <w:sz w:val="20"/>
          <w:szCs w:val="24"/>
        </w:rPr>
        <w:t>]</w:t>
      </w:r>
      <w:r w:rsidR="007C4560" w:rsidRPr="001C0A7E">
        <w:rPr>
          <w:b w:val="0"/>
          <w:bCs w:val="0"/>
          <w:iCs w:val="0"/>
          <w:sz w:val="20"/>
          <w:szCs w:val="24"/>
        </w:rPr>
        <w:t>.</w:t>
      </w:r>
      <w:r w:rsidR="00EC26B5" w:rsidRPr="001C0A7E">
        <w:rPr>
          <w:b w:val="0"/>
          <w:bCs w:val="0"/>
          <w:iCs w:val="0"/>
          <w:sz w:val="20"/>
          <w:szCs w:val="24"/>
        </w:rPr>
        <w:t xml:space="preserve"> </w:t>
      </w:r>
      <w:r w:rsidR="009C1F1E" w:rsidRPr="001C0A7E">
        <w:rPr>
          <w:b w:val="0"/>
          <w:bCs w:val="0"/>
          <w:iCs w:val="0"/>
          <w:sz w:val="20"/>
          <w:szCs w:val="24"/>
        </w:rPr>
        <w:t xml:space="preserve">However, the </w:t>
      </w:r>
      <w:r w:rsidR="002C0FFD" w:rsidRPr="001C0A7E">
        <w:rPr>
          <w:b w:val="0"/>
          <w:bCs w:val="0"/>
          <w:iCs w:val="0"/>
          <w:sz w:val="20"/>
          <w:szCs w:val="24"/>
        </w:rPr>
        <w:t>mechanisms</w:t>
      </w:r>
      <w:r w:rsidR="009C1F1E" w:rsidRPr="001C0A7E">
        <w:rPr>
          <w:b w:val="0"/>
          <w:bCs w:val="0"/>
          <w:iCs w:val="0"/>
          <w:sz w:val="20"/>
          <w:szCs w:val="24"/>
        </w:rPr>
        <w:t xml:space="preserve"> by which </w:t>
      </w:r>
      <w:r w:rsidR="00811B97" w:rsidRPr="001C0A7E">
        <w:rPr>
          <w:b w:val="0"/>
          <w:bCs w:val="0"/>
          <w:iCs w:val="0"/>
          <w:sz w:val="20"/>
          <w:szCs w:val="24"/>
        </w:rPr>
        <w:t xml:space="preserve">cooling may </w:t>
      </w:r>
      <w:r w:rsidR="002C0FFD" w:rsidRPr="001C0A7E">
        <w:rPr>
          <w:b w:val="0"/>
          <w:bCs w:val="0"/>
          <w:iCs w:val="0"/>
          <w:sz w:val="20"/>
          <w:szCs w:val="24"/>
        </w:rPr>
        <w:t>enhance</w:t>
      </w:r>
      <w:r w:rsidR="00811B97" w:rsidRPr="001C0A7E">
        <w:rPr>
          <w:b w:val="0"/>
          <w:bCs w:val="0"/>
          <w:iCs w:val="0"/>
          <w:sz w:val="20"/>
          <w:szCs w:val="24"/>
        </w:rPr>
        <w:t xml:space="preserve"> </w:t>
      </w:r>
      <w:r w:rsidR="00D70978" w:rsidRPr="001C0A7E">
        <w:rPr>
          <w:b w:val="0"/>
          <w:bCs w:val="0"/>
          <w:iCs w:val="0"/>
          <w:sz w:val="20"/>
          <w:szCs w:val="24"/>
        </w:rPr>
        <w:t>skin tolerance to loading a</w:t>
      </w:r>
      <w:r w:rsidR="00CA3C65" w:rsidRPr="001C0A7E">
        <w:rPr>
          <w:b w:val="0"/>
          <w:bCs w:val="0"/>
          <w:iCs w:val="0"/>
          <w:sz w:val="20"/>
          <w:szCs w:val="24"/>
        </w:rPr>
        <w:t>nd</w:t>
      </w:r>
      <w:r w:rsidR="00D70978" w:rsidRPr="001C0A7E">
        <w:rPr>
          <w:b w:val="0"/>
          <w:bCs w:val="0"/>
          <w:iCs w:val="0"/>
          <w:sz w:val="20"/>
          <w:szCs w:val="24"/>
        </w:rPr>
        <w:t xml:space="preserve"> </w:t>
      </w:r>
      <w:r w:rsidR="002C0FFD" w:rsidRPr="001C0A7E">
        <w:rPr>
          <w:b w:val="0"/>
          <w:bCs w:val="0"/>
          <w:iCs w:val="0"/>
          <w:sz w:val="20"/>
          <w:szCs w:val="24"/>
        </w:rPr>
        <w:t>shearing</w:t>
      </w:r>
      <w:r w:rsidR="00D70978" w:rsidRPr="001C0A7E">
        <w:rPr>
          <w:b w:val="0"/>
          <w:bCs w:val="0"/>
          <w:iCs w:val="0"/>
          <w:sz w:val="20"/>
          <w:szCs w:val="24"/>
        </w:rPr>
        <w:t xml:space="preserve"> forces remain poorly </w:t>
      </w:r>
      <w:r w:rsidR="009B7862" w:rsidRPr="001C0A7E">
        <w:rPr>
          <w:b w:val="0"/>
          <w:bCs w:val="0"/>
          <w:iCs w:val="0"/>
          <w:sz w:val="20"/>
          <w:szCs w:val="24"/>
        </w:rPr>
        <w:t>understood</w:t>
      </w:r>
      <w:r w:rsidR="00EB45BF" w:rsidRPr="001C0A7E">
        <w:rPr>
          <w:b w:val="0"/>
          <w:bCs w:val="0"/>
          <w:iCs w:val="0"/>
          <w:sz w:val="20"/>
          <w:szCs w:val="24"/>
        </w:rPr>
        <w:t>. Furthermore</w:t>
      </w:r>
      <w:r w:rsidR="00225C77" w:rsidRPr="001C0A7E">
        <w:rPr>
          <w:b w:val="0"/>
          <w:bCs w:val="0"/>
          <w:iCs w:val="0"/>
          <w:sz w:val="20"/>
          <w:szCs w:val="24"/>
        </w:rPr>
        <w:t>, the efficacy of cooling may</w:t>
      </w:r>
      <w:r w:rsidR="000E1AC8" w:rsidRPr="001C0A7E">
        <w:rPr>
          <w:b w:val="0"/>
          <w:bCs w:val="0"/>
          <w:iCs w:val="0"/>
          <w:sz w:val="20"/>
          <w:szCs w:val="24"/>
        </w:rPr>
        <w:t xml:space="preserve"> differ</w:t>
      </w:r>
      <w:r w:rsidR="00225C77" w:rsidRPr="001C0A7E">
        <w:rPr>
          <w:b w:val="0"/>
          <w:bCs w:val="0"/>
          <w:iCs w:val="0"/>
          <w:sz w:val="20"/>
          <w:szCs w:val="24"/>
        </w:rPr>
        <w:t xml:space="preserve"> across</w:t>
      </w:r>
      <w:r w:rsidR="000E1AC8" w:rsidRPr="001C0A7E">
        <w:rPr>
          <w:b w:val="0"/>
          <w:bCs w:val="0"/>
          <w:iCs w:val="0"/>
          <w:sz w:val="20"/>
          <w:szCs w:val="24"/>
        </w:rPr>
        <w:t xml:space="preserve"> populations and anatomical site</w:t>
      </w:r>
      <w:r w:rsidR="00225C77" w:rsidRPr="001C0A7E">
        <w:rPr>
          <w:b w:val="0"/>
          <w:bCs w:val="0"/>
          <w:iCs w:val="0"/>
          <w:sz w:val="20"/>
          <w:szCs w:val="24"/>
        </w:rPr>
        <w:t>s</w:t>
      </w:r>
      <w:r w:rsidR="000E1AC8" w:rsidRPr="001C0A7E">
        <w:rPr>
          <w:b w:val="0"/>
          <w:bCs w:val="0"/>
          <w:iCs w:val="0"/>
          <w:sz w:val="20"/>
          <w:szCs w:val="24"/>
        </w:rPr>
        <w:t>.</w:t>
      </w:r>
      <w:r w:rsidR="00F86031" w:rsidRPr="001C0A7E">
        <w:rPr>
          <w:b w:val="0"/>
          <w:bCs w:val="0"/>
          <w:iCs w:val="0"/>
          <w:sz w:val="20"/>
          <w:szCs w:val="24"/>
        </w:rPr>
        <w:t xml:space="preserve"> </w:t>
      </w:r>
      <w:r w:rsidR="00F50638" w:rsidRPr="001C0A7E">
        <w:rPr>
          <w:b w:val="0"/>
          <w:bCs w:val="0"/>
          <w:iCs w:val="0"/>
          <w:sz w:val="20"/>
          <w:szCs w:val="24"/>
        </w:rPr>
        <w:t xml:space="preserve">The aim of this study was </w:t>
      </w:r>
      <w:r w:rsidR="008F4ED9" w:rsidRPr="001C0A7E">
        <w:rPr>
          <w:b w:val="0"/>
          <w:bCs w:val="0"/>
          <w:iCs w:val="0"/>
          <w:sz w:val="20"/>
          <w:szCs w:val="24"/>
        </w:rPr>
        <w:t xml:space="preserve">to </w:t>
      </w:r>
      <w:r w:rsidR="00126DFF" w:rsidRPr="001C0A7E">
        <w:rPr>
          <w:b w:val="0"/>
          <w:bCs w:val="0"/>
          <w:iCs w:val="0"/>
          <w:sz w:val="20"/>
          <w:szCs w:val="24"/>
        </w:rPr>
        <w:t xml:space="preserve">examine </w:t>
      </w:r>
      <w:r w:rsidR="00BB0B7D" w:rsidRPr="001C0A7E">
        <w:rPr>
          <w:b w:val="0"/>
          <w:bCs w:val="0"/>
          <w:iCs w:val="0"/>
          <w:sz w:val="20"/>
          <w:szCs w:val="24"/>
        </w:rPr>
        <w:t xml:space="preserve">how different levels of localised cooling </w:t>
      </w:r>
      <w:r w:rsidR="00305D3B" w:rsidRPr="001C0A7E">
        <w:rPr>
          <w:b w:val="0"/>
          <w:bCs w:val="0"/>
          <w:iCs w:val="0"/>
          <w:sz w:val="20"/>
          <w:szCs w:val="24"/>
        </w:rPr>
        <w:t>influence</w:t>
      </w:r>
      <w:r w:rsidR="00C950D7" w:rsidRPr="001C0A7E">
        <w:rPr>
          <w:b w:val="0"/>
          <w:bCs w:val="0"/>
          <w:iCs w:val="0"/>
          <w:sz w:val="20"/>
          <w:szCs w:val="24"/>
        </w:rPr>
        <w:t xml:space="preserve"> </w:t>
      </w:r>
      <w:r w:rsidR="0020385B" w:rsidRPr="001C0A7E">
        <w:rPr>
          <w:b w:val="0"/>
          <w:bCs w:val="0"/>
          <w:iCs w:val="0"/>
          <w:sz w:val="20"/>
          <w:szCs w:val="24"/>
        </w:rPr>
        <w:t>microvascular properties</w:t>
      </w:r>
      <w:r w:rsidR="002A51D5" w:rsidRPr="001C0A7E">
        <w:rPr>
          <w:b w:val="0"/>
          <w:bCs w:val="0"/>
          <w:iCs w:val="0"/>
          <w:sz w:val="20"/>
          <w:szCs w:val="24"/>
        </w:rPr>
        <w:t xml:space="preserve"> in younger and older adults. </w:t>
      </w:r>
      <w:r w:rsidR="000E1AC8" w:rsidRPr="001C0A7E">
        <w:rPr>
          <w:b w:val="0"/>
          <w:bCs w:val="0"/>
          <w:iCs w:val="0"/>
          <w:sz w:val="20"/>
          <w:szCs w:val="24"/>
        </w:rPr>
        <w:t xml:space="preserve"> </w:t>
      </w:r>
      <w:r w:rsidR="001F3DDF" w:rsidRPr="001C0A7E">
        <w:br/>
      </w:r>
    </w:p>
    <w:p w14:paraId="428A1873" w14:textId="77777777" w:rsidR="001F3DDF" w:rsidRPr="001C0A7E" w:rsidRDefault="001F3DDF" w:rsidP="001F3DDF">
      <w:pPr>
        <w:pStyle w:val="Heading"/>
        <w:jc w:val="left"/>
      </w:pPr>
      <w:r w:rsidRPr="001C0A7E">
        <w:t>Methods</w:t>
      </w:r>
    </w:p>
    <w:p w14:paraId="4FFDF235" w14:textId="6C40116A" w:rsidR="00700CB4" w:rsidRPr="001C0A7E" w:rsidRDefault="00D9368F" w:rsidP="002A51D5">
      <w:pPr>
        <w:jc w:val="left"/>
        <w:rPr>
          <w:rFonts w:ascii="Arial" w:hAnsi="Arial" w:cs="Arial"/>
          <w:bCs/>
        </w:rPr>
      </w:pPr>
      <w:r w:rsidRPr="001C0A7E">
        <w:rPr>
          <w:rFonts w:ascii="Arial" w:hAnsi="Arial" w:cs="Arial"/>
        </w:rPr>
        <w:t>Twenty-two younger (</w:t>
      </w:r>
      <w:r w:rsidRPr="001C0A7E">
        <w:rPr>
          <w:rFonts w:ascii="Arial" w:hAnsi="Arial" w:cs="Arial"/>
          <w:bCs/>
        </w:rPr>
        <w:t>25±4y; 71±9Kg; 17</w:t>
      </w:r>
      <w:r w:rsidR="001B16EF">
        <w:rPr>
          <w:rFonts w:ascii="Arial" w:hAnsi="Arial" w:cs="Arial"/>
          <w:bCs/>
        </w:rPr>
        <w:t>6</w:t>
      </w:r>
      <w:r w:rsidRPr="001C0A7E">
        <w:rPr>
          <w:rFonts w:ascii="Arial" w:hAnsi="Arial" w:cs="Arial"/>
          <w:bCs/>
        </w:rPr>
        <w:t>±9cm) and 19 older adults (65±4y; 70±14Kg; 171±10cm) with no health conditions, underwent an in</w:t>
      </w:r>
      <w:r w:rsidR="00693083" w:rsidRPr="001C0A7E">
        <w:rPr>
          <w:rFonts w:ascii="Arial" w:hAnsi="Arial" w:cs="Arial"/>
          <w:bCs/>
        </w:rPr>
        <w:t>-</w:t>
      </w:r>
      <w:r w:rsidRPr="001C0A7E">
        <w:rPr>
          <w:rFonts w:ascii="Arial" w:hAnsi="Arial" w:cs="Arial"/>
          <w:bCs/>
        </w:rPr>
        <w:t>vivo characterization of vascular density (expressed as a</w:t>
      </w:r>
      <w:r w:rsidR="00CD3C53" w:rsidRPr="001C0A7E">
        <w:rPr>
          <w:rFonts w:ascii="Arial" w:hAnsi="Arial" w:cs="Arial"/>
          <w:bCs/>
        </w:rPr>
        <w:t xml:space="preserve"> </w:t>
      </w:r>
      <w:r w:rsidRPr="001C0A7E">
        <w:rPr>
          <w:rFonts w:ascii="Arial" w:hAnsi="Arial" w:cs="Arial"/>
          <w:bCs/>
        </w:rPr>
        <w:t>% of tissue comprising blood vessels against the depth of detection) at two skin sites, the sacrum and posterior heel</w:t>
      </w:r>
      <w:r w:rsidR="007A2E15" w:rsidRPr="001C0A7E">
        <w:rPr>
          <w:rFonts w:ascii="Arial" w:hAnsi="Arial" w:cs="Arial"/>
          <w:bCs/>
        </w:rPr>
        <w:t>.</w:t>
      </w:r>
      <w:r w:rsidR="000147E8" w:rsidRPr="001C0A7E">
        <w:rPr>
          <w:rFonts w:ascii="Arial" w:hAnsi="Arial" w:cs="Arial"/>
          <w:bCs/>
        </w:rPr>
        <w:t xml:space="preserve"> </w:t>
      </w:r>
      <w:r w:rsidR="00CF3618" w:rsidRPr="001C0A7E">
        <w:rPr>
          <w:rFonts w:ascii="Arial" w:hAnsi="Arial" w:cs="Arial"/>
          <w:bCs/>
        </w:rPr>
        <w:t>T</w:t>
      </w:r>
      <w:r w:rsidR="007507B7" w:rsidRPr="001C0A7E">
        <w:rPr>
          <w:rFonts w:ascii="Arial" w:hAnsi="Arial" w:cs="Arial"/>
          <w:bCs/>
        </w:rPr>
        <w:t>hree different local temperatures</w:t>
      </w:r>
      <w:r w:rsidR="00CF3618" w:rsidRPr="001C0A7E">
        <w:rPr>
          <w:rFonts w:ascii="Arial" w:hAnsi="Arial" w:cs="Arial"/>
          <w:bCs/>
        </w:rPr>
        <w:t xml:space="preserve"> were used</w:t>
      </w:r>
      <w:r w:rsidR="00A718C1" w:rsidRPr="001C0A7E">
        <w:rPr>
          <w:rFonts w:ascii="Arial" w:hAnsi="Arial" w:cs="Arial"/>
          <w:bCs/>
        </w:rPr>
        <w:t xml:space="preserve"> 38°C, 24°C, and 16°C</w:t>
      </w:r>
      <w:r w:rsidRPr="001C0A7E">
        <w:rPr>
          <w:rFonts w:ascii="Arial" w:hAnsi="Arial" w:cs="Arial"/>
          <w:bCs/>
        </w:rPr>
        <w:t xml:space="preserve">. </w:t>
      </w:r>
      <w:r w:rsidR="008227F9" w:rsidRPr="001C0A7E">
        <w:rPr>
          <w:rFonts w:ascii="Arial" w:hAnsi="Arial" w:cs="Arial"/>
          <w:bCs/>
        </w:rPr>
        <w:t xml:space="preserve">Vascular density </w:t>
      </w:r>
      <w:r w:rsidRPr="001C0A7E">
        <w:rPr>
          <w:rFonts w:ascii="Arial" w:hAnsi="Arial" w:cs="Arial"/>
          <w:bCs/>
        </w:rPr>
        <w:t>w</w:t>
      </w:r>
      <w:r w:rsidR="008227F9" w:rsidRPr="001C0A7E">
        <w:rPr>
          <w:rFonts w:ascii="Arial" w:hAnsi="Arial" w:cs="Arial"/>
          <w:bCs/>
        </w:rPr>
        <w:t>as</w:t>
      </w:r>
      <w:r w:rsidRPr="001C0A7E">
        <w:rPr>
          <w:rFonts w:ascii="Arial" w:hAnsi="Arial" w:cs="Arial"/>
          <w:bCs/>
        </w:rPr>
        <w:t xml:space="preserve"> assessed using </w:t>
      </w:r>
      <w:r w:rsidR="00F9781B" w:rsidRPr="001C0A7E">
        <w:rPr>
          <w:rFonts w:ascii="Arial" w:hAnsi="Arial" w:cs="Arial"/>
          <w:bCs/>
        </w:rPr>
        <w:t>a</w:t>
      </w:r>
      <w:r w:rsidRPr="001C0A7E">
        <w:rPr>
          <w:rFonts w:ascii="Arial" w:hAnsi="Arial" w:cs="Arial"/>
          <w:bCs/>
        </w:rPr>
        <w:t xml:space="preserve"> </w:t>
      </w:r>
      <w:r w:rsidR="008227F9" w:rsidRPr="001C0A7E">
        <w:rPr>
          <w:rFonts w:ascii="Arial" w:hAnsi="Arial" w:cs="Arial"/>
          <w:bCs/>
        </w:rPr>
        <w:t xml:space="preserve">dynamic Optical </w:t>
      </w:r>
      <w:r w:rsidRPr="001C0A7E">
        <w:rPr>
          <w:rFonts w:ascii="Arial" w:hAnsi="Arial" w:cs="Arial"/>
          <w:bCs/>
        </w:rPr>
        <w:t>C</w:t>
      </w:r>
      <w:r w:rsidR="008227F9" w:rsidRPr="001C0A7E">
        <w:rPr>
          <w:rFonts w:ascii="Arial" w:hAnsi="Arial" w:cs="Arial"/>
          <w:bCs/>
        </w:rPr>
        <w:t xml:space="preserve">oherence </w:t>
      </w:r>
      <w:r w:rsidRPr="001C0A7E">
        <w:rPr>
          <w:rFonts w:ascii="Arial" w:hAnsi="Arial" w:cs="Arial"/>
          <w:bCs/>
        </w:rPr>
        <w:t>T</w:t>
      </w:r>
      <w:r w:rsidR="008227F9" w:rsidRPr="001C0A7E">
        <w:rPr>
          <w:rFonts w:ascii="Arial" w:hAnsi="Arial" w:cs="Arial"/>
          <w:bCs/>
        </w:rPr>
        <w:t>omography (D-OCT)</w:t>
      </w:r>
      <w:r w:rsidRPr="001C0A7E">
        <w:rPr>
          <w:rFonts w:ascii="Arial" w:hAnsi="Arial" w:cs="Arial"/>
          <w:bCs/>
        </w:rPr>
        <w:t xml:space="preserve"> scanner</w:t>
      </w:r>
      <w:r w:rsidR="00E947FF" w:rsidRPr="001C0A7E">
        <w:rPr>
          <w:rFonts w:ascii="Arial" w:hAnsi="Arial" w:cs="Arial"/>
          <w:bCs/>
        </w:rPr>
        <w:t xml:space="preserve">. </w:t>
      </w:r>
      <w:r w:rsidR="00544E32" w:rsidRPr="001C0A7E">
        <w:rPr>
          <w:rFonts w:ascii="Arial" w:hAnsi="Arial" w:cs="Arial"/>
          <w:bCs/>
        </w:rPr>
        <w:t xml:space="preserve">The sacrum underwent a protocol to cause pressure-induced ischemia and post-occlusive hyperaemia </w:t>
      </w:r>
      <w:r w:rsidR="00596167" w:rsidRPr="001C0A7E">
        <w:rPr>
          <w:rFonts w:ascii="Arial" w:hAnsi="Arial" w:cs="Arial"/>
          <w:bCs/>
          <w:noProof/>
        </w:rPr>
        <w:t>[</w:t>
      </w:r>
      <w:r w:rsidR="00BF3A8D" w:rsidRPr="001C0A7E">
        <w:rPr>
          <w:rFonts w:ascii="Arial" w:hAnsi="Arial" w:cs="Arial"/>
          <w:bCs/>
          <w:noProof/>
        </w:rPr>
        <w:t>3</w:t>
      </w:r>
      <w:r w:rsidR="00596167" w:rsidRPr="001C0A7E">
        <w:rPr>
          <w:rFonts w:ascii="Arial" w:hAnsi="Arial" w:cs="Arial"/>
          <w:bCs/>
          <w:noProof/>
        </w:rPr>
        <w:t>]</w:t>
      </w:r>
      <w:r w:rsidR="00544E32" w:rsidRPr="001C0A7E">
        <w:rPr>
          <w:rFonts w:ascii="Arial" w:hAnsi="Arial" w:cs="Arial"/>
          <w:bCs/>
        </w:rPr>
        <w:t xml:space="preserve">. </w:t>
      </w:r>
      <w:r w:rsidR="00356696" w:rsidRPr="001C0A7E">
        <w:rPr>
          <w:rFonts w:ascii="Arial" w:hAnsi="Arial" w:cs="Arial"/>
          <w:bCs/>
        </w:rPr>
        <w:t>The heel</w:t>
      </w:r>
      <w:r w:rsidR="00E84667" w:rsidRPr="001C0A7E">
        <w:rPr>
          <w:rFonts w:ascii="Arial" w:hAnsi="Arial" w:cs="Arial"/>
          <w:bCs/>
        </w:rPr>
        <w:t xml:space="preserve"> underwent a standardised</w:t>
      </w:r>
      <w:r w:rsidR="00A718C1" w:rsidRPr="001C0A7E">
        <w:rPr>
          <w:rFonts w:ascii="Arial" w:hAnsi="Arial" w:cs="Arial"/>
          <w:bCs/>
        </w:rPr>
        <w:t xml:space="preserve"> repeated</w:t>
      </w:r>
      <w:r w:rsidR="00E84667" w:rsidRPr="001C0A7E">
        <w:rPr>
          <w:rFonts w:ascii="Arial" w:hAnsi="Arial" w:cs="Arial"/>
          <w:bCs/>
        </w:rPr>
        <w:t xml:space="preserve"> shearing protocol </w:t>
      </w:r>
      <w:r w:rsidR="00596167" w:rsidRPr="001C0A7E">
        <w:rPr>
          <w:rFonts w:ascii="Arial" w:hAnsi="Arial" w:cs="Arial"/>
          <w:bCs/>
          <w:noProof/>
        </w:rPr>
        <w:t>[</w:t>
      </w:r>
      <w:r w:rsidR="00BF3A8D" w:rsidRPr="001C0A7E">
        <w:rPr>
          <w:rFonts w:ascii="Arial" w:hAnsi="Arial" w:cs="Arial"/>
          <w:bCs/>
          <w:noProof/>
        </w:rPr>
        <w:t>4</w:t>
      </w:r>
      <w:r w:rsidR="00596167" w:rsidRPr="001C0A7E">
        <w:rPr>
          <w:rFonts w:ascii="Arial" w:hAnsi="Arial" w:cs="Arial"/>
          <w:bCs/>
          <w:noProof/>
        </w:rPr>
        <w:t>]</w:t>
      </w:r>
      <w:r w:rsidR="00E84667" w:rsidRPr="001C0A7E">
        <w:rPr>
          <w:rFonts w:ascii="Arial" w:hAnsi="Arial" w:cs="Arial"/>
          <w:bCs/>
        </w:rPr>
        <w:t xml:space="preserve">. </w:t>
      </w:r>
      <w:r w:rsidR="00E37DBA" w:rsidRPr="001C0A7E">
        <w:rPr>
          <w:rFonts w:ascii="Arial" w:hAnsi="Arial" w:cs="Arial"/>
          <w:bCs/>
        </w:rPr>
        <w:t>P</w:t>
      </w:r>
      <w:r w:rsidR="005314AB" w:rsidRPr="001C0A7E">
        <w:rPr>
          <w:rFonts w:ascii="Arial" w:hAnsi="Arial" w:cs="Arial"/>
          <w:bCs/>
        </w:rPr>
        <w:t xml:space="preserve">eak vascular density </w:t>
      </w:r>
      <w:r w:rsidR="00B776CC" w:rsidRPr="001C0A7E">
        <w:rPr>
          <w:rFonts w:ascii="Arial" w:hAnsi="Arial" w:cs="Arial"/>
          <w:bCs/>
        </w:rPr>
        <w:t xml:space="preserve">data were analysed using a two-way ANOVA to </w:t>
      </w:r>
      <w:r w:rsidR="00D74C48" w:rsidRPr="001C0A7E">
        <w:rPr>
          <w:rFonts w:ascii="Arial" w:hAnsi="Arial" w:cs="Arial"/>
          <w:bCs/>
        </w:rPr>
        <w:t>assess</w:t>
      </w:r>
      <w:r w:rsidR="00B776CC" w:rsidRPr="001C0A7E">
        <w:rPr>
          <w:rFonts w:ascii="Arial" w:hAnsi="Arial" w:cs="Arial"/>
          <w:bCs/>
        </w:rPr>
        <w:t xml:space="preserve"> the interaction between </w:t>
      </w:r>
      <w:r w:rsidR="00CC1CB7" w:rsidRPr="001C0A7E">
        <w:rPr>
          <w:rFonts w:ascii="Arial" w:hAnsi="Arial" w:cs="Arial"/>
          <w:bCs/>
        </w:rPr>
        <w:t>temperature condition and anatomical site</w:t>
      </w:r>
      <w:r w:rsidR="00AC3D05" w:rsidRPr="001C0A7E">
        <w:rPr>
          <w:rFonts w:ascii="Arial" w:hAnsi="Arial" w:cs="Arial"/>
          <w:bCs/>
        </w:rPr>
        <w:t>.</w:t>
      </w:r>
    </w:p>
    <w:p w14:paraId="46D8D855" w14:textId="304BC068" w:rsidR="001F3DDF" w:rsidRPr="001C0A7E" w:rsidRDefault="001F3DDF" w:rsidP="001F3DDF">
      <w:pPr>
        <w:pStyle w:val="Heading"/>
        <w:jc w:val="left"/>
      </w:pPr>
      <w:r w:rsidRPr="001C0A7E">
        <w:br/>
        <w:t>Results</w:t>
      </w:r>
    </w:p>
    <w:p w14:paraId="5DEF6981" w14:textId="18CB94BA" w:rsidR="009309DC" w:rsidRPr="001C0A7E" w:rsidRDefault="00BB71D8" w:rsidP="001F3DDF">
      <w:pPr>
        <w:pStyle w:val="Heading"/>
        <w:jc w:val="left"/>
        <w:rPr>
          <w:b w:val="0"/>
          <w:bCs w:val="0"/>
          <w:iCs w:val="0"/>
          <w:sz w:val="20"/>
          <w:szCs w:val="24"/>
        </w:rPr>
      </w:pPr>
      <w:r w:rsidRPr="001C0A7E">
        <w:rPr>
          <w:b w:val="0"/>
          <w:bCs w:val="0"/>
          <w:iCs w:val="0"/>
          <w:sz w:val="20"/>
          <w:szCs w:val="24"/>
        </w:rPr>
        <w:t>There was a main effect of temperature (</w:t>
      </w:r>
      <w:r w:rsidRPr="001C0A7E">
        <w:rPr>
          <w:b w:val="0"/>
          <w:bCs w:val="0"/>
          <w:i/>
          <w:sz w:val="20"/>
          <w:szCs w:val="24"/>
        </w:rPr>
        <w:t>P</w:t>
      </w:r>
      <w:r w:rsidR="0055290E" w:rsidRPr="001C0A7E">
        <w:rPr>
          <w:b w:val="0"/>
          <w:bCs w:val="0"/>
          <w:iCs w:val="0"/>
          <w:sz w:val="20"/>
          <w:szCs w:val="24"/>
        </w:rPr>
        <w:t>&lt;</w:t>
      </w:r>
      <w:r w:rsidR="0090624F" w:rsidRPr="001C0A7E">
        <w:rPr>
          <w:b w:val="0"/>
          <w:bCs w:val="0"/>
          <w:iCs w:val="0"/>
          <w:sz w:val="20"/>
          <w:szCs w:val="24"/>
        </w:rPr>
        <w:t>0.0</w:t>
      </w:r>
      <w:r w:rsidR="0055290E" w:rsidRPr="001C0A7E">
        <w:rPr>
          <w:b w:val="0"/>
          <w:bCs w:val="0"/>
          <w:iCs w:val="0"/>
          <w:sz w:val="20"/>
          <w:szCs w:val="24"/>
        </w:rPr>
        <w:t>01</w:t>
      </w:r>
      <w:r w:rsidR="0090624F" w:rsidRPr="001C0A7E">
        <w:rPr>
          <w:b w:val="0"/>
          <w:bCs w:val="0"/>
          <w:iCs w:val="0"/>
          <w:sz w:val="20"/>
          <w:szCs w:val="24"/>
        </w:rPr>
        <w:t xml:space="preserve">) </w:t>
      </w:r>
      <w:r w:rsidR="00131B85" w:rsidRPr="001C0A7E">
        <w:rPr>
          <w:b w:val="0"/>
          <w:bCs w:val="0"/>
          <w:iCs w:val="0"/>
          <w:sz w:val="20"/>
          <w:szCs w:val="24"/>
        </w:rPr>
        <w:t>on peak vascular density</w:t>
      </w:r>
      <w:r w:rsidR="00DE2148" w:rsidRPr="001C0A7E">
        <w:rPr>
          <w:b w:val="0"/>
          <w:bCs w:val="0"/>
          <w:iCs w:val="0"/>
          <w:sz w:val="20"/>
          <w:szCs w:val="24"/>
        </w:rPr>
        <w:t xml:space="preserve"> and </w:t>
      </w:r>
      <w:r w:rsidR="001B3556" w:rsidRPr="001C0A7E">
        <w:rPr>
          <w:b w:val="0"/>
          <w:bCs w:val="0"/>
          <w:iCs w:val="0"/>
          <w:sz w:val="20"/>
          <w:szCs w:val="24"/>
        </w:rPr>
        <w:t>an</w:t>
      </w:r>
      <w:r w:rsidR="00DE2148" w:rsidRPr="001C0A7E">
        <w:rPr>
          <w:b w:val="0"/>
          <w:bCs w:val="0"/>
          <w:iCs w:val="0"/>
          <w:sz w:val="20"/>
          <w:szCs w:val="24"/>
        </w:rPr>
        <w:t xml:space="preserve"> interaction</w:t>
      </w:r>
      <w:r w:rsidR="001B3556" w:rsidRPr="001C0A7E">
        <w:rPr>
          <w:b w:val="0"/>
          <w:bCs w:val="0"/>
          <w:iCs w:val="0"/>
          <w:sz w:val="20"/>
          <w:szCs w:val="24"/>
        </w:rPr>
        <w:t xml:space="preserve"> effect with </w:t>
      </w:r>
      <w:r w:rsidR="00E54157" w:rsidRPr="001C0A7E">
        <w:rPr>
          <w:b w:val="0"/>
          <w:bCs w:val="0"/>
          <w:iCs w:val="0"/>
          <w:sz w:val="20"/>
          <w:szCs w:val="24"/>
        </w:rPr>
        <w:t>skin</w:t>
      </w:r>
      <w:r w:rsidR="001B3556" w:rsidRPr="001C0A7E">
        <w:rPr>
          <w:b w:val="0"/>
          <w:bCs w:val="0"/>
          <w:iCs w:val="0"/>
          <w:sz w:val="20"/>
          <w:szCs w:val="24"/>
        </w:rPr>
        <w:t xml:space="preserve"> site</w:t>
      </w:r>
      <w:r w:rsidR="00DE2148" w:rsidRPr="001C0A7E">
        <w:rPr>
          <w:b w:val="0"/>
          <w:bCs w:val="0"/>
          <w:iCs w:val="0"/>
          <w:sz w:val="20"/>
          <w:szCs w:val="24"/>
        </w:rPr>
        <w:t xml:space="preserve"> </w:t>
      </w:r>
      <w:r w:rsidR="008A0CA9" w:rsidRPr="001C0A7E">
        <w:rPr>
          <w:b w:val="0"/>
          <w:bCs w:val="0"/>
          <w:iCs w:val="0"/>
          <w:sz w:val="20"/>
          <w:szCs w:val="24"/>
        </w:rPr>
        <w:t xml:space="preserve">where </w:t>
      </w:r>
      <w:r w:rsidR="00D3570B" w:rsidRPr="001C0A7E">
        <w:rPr>
          <w:b w:val="0"/>
          <w:bCs w:val="0"/>
          <w:iCs w:val="0"/>
          <w:sz w:val="20"/>
          <w:szCs w:val="24"/>
        </w:rPr>
        <w:t xml:space="preserve">vascular density was greater in the sacrum compared to the heel at all temperatures </w:t>
      </w:r>
      <w:r w:rsidR="001B3556" w:rsidRPr="001C0A7E">
        <w:rPr>
          <w:b w:val="0"/>
          <w:bCs w:val="0"/>
          <w:iCs w:val="0"/>
          <w:sz w:val="20"/>
          <w:szCs w:val="24"/>
        </w:rPr>
        <w:t>(</w:t>
      </w:r>
      <w:r w:rsidR="001B3556" w:rsidRPr="001C0A7E">
        <w:rPr>
          <w:b w:val="0"/>
          <w:bCs w:val="0"/>
          <w:i/>
          <w:sz w:val="20"/>
          <w:szCs w:val="24"/>
        </w:rPr>
        <w:t>P</w:t>
      </w:r>
      <w:r w:rsidR="001B3556" w:rsidRPr="001C0A7E">
        <w:rPr>
          <w:b w:val="0"/>
          <w:bCs w:val="0"/>
          <w:iCs w:val="0"/>
          <w:sz w:val="20"/>
          <w:szCs w:val="24"/>
        </w:rPr>
        <w:t>&lt;0.001)</w:t>
      </w:r>
      <w:r w:rsidR="00AA3387" w:rsidRPr="001C0A7E">
        <w:rPr>
          <w:b w:val="0"/>
          <w:bCs w:val="0"/>
          <w:iCs w:val="0"/>
          <w:sz w:val="20"/>
          <w:szCs w:val="24"/>
        </w:rPr>
        <w:t xml:space="preserve">. Post-hoc analysis </w:t>
      </w:r>
      <w:r w:rsidR="00357007" w:rsidRPr="001C0A7E">
        <w:rPr>
          <w:b w:val="0"/>
          <w:bCs w:val="0"/>
          <w:iCs w:val="0"/>
          <w:sz w:val="20"/>
          <w:szCs w:val="24"/>
        </w:rPr>
        <w:t xml:space="preserve">revealed </w:t>
      </w:r>
      <w:r w:rsidR="001F7C93" w:rsidRPr="001C0A7E">
        <w:rPr>
          <w:b w:val="0"/>
          <w:bCs w:val="0"/>
          <w:iCs w:val="0"/>
          <w:sz w:val="20"/>
          <w:szCs w:val="24"/>
        </w:rPr>
        <w:t>24°C</w:t>
      </w:r>
      <w:r w:rsidR="00B811C9" w:rsidRPr="001C0A7E">
        <w:rPr>
          <w:b w:val="0"/>
          <w:bCs w:val="0"/>
          <w:iCs w:val="0"/>
          <w:sz w:val="20"/>
          <w:szCs w:val="24"/>
        </w:rPr>
        <w:t xml:space="preserve"> </w:t>
      </w:r>
      <w:r w:rsidR="00B811C9" w:rsidRPr="001C0A7E">
        <w:rPr>
          <w:b w:val="0"/>
          <w:bCs w:val="0"/>
          <w:iCs w:val="0"/>
          <w:sz w:val="20"/>
          <w:szCs w:val="20"/>
        </w:rPr>
        <w:t>(8.9 ± 3.5%)</w:t>
      </w:r>
      <w:r w:rsidR="001F7C93" w:rsidRPr="001C0A7E">
        <w:rPr>
          <w:b w:val="0"/>
          <w:bCs w:val="0"/>
          <w:iCs w:val="0"/>
          <w:sz w:val="20"/>
          <w:szCs w:val="24"/>
        </w:rPr>
        <w:t xml:space="preserve"> </w:t>
      </w:r>
      <w:r w:rsidR="00357007" w:rsidRPr="001C0A7E">
        <w:rPr>
          <w:b w:val="0"/>
          <w:bCs w:val="0"/>
          <w:iCs w:val="0"/>
          <w:sz w:val="20"/>
          <w:szCs w:val="24"/>
        </w:rPr>
        <w:t xml:space="preserve">at the sacrum was lower than </w:t>
      </w:r>
      <w:r w:rsidR="003B71B1" w:rsidRPr="001C0A7E">
        <w:rPr>
          <w:b w:val="0"/>
          <w:bCs w:val="0"/>
          <w:iCs w:val="0"/>
          <w:sz w:val="20"/>
          <w:szCs w:val="24"/>
        </w:rPr>
        <w:t>both 16°C (</w:t>
      </w:r>
      <w:r w:rsidR="00B811C9" w:rsidRPr="001C0A7E">
        <w:rPr>
          <w:b w:val="0"/>
          <w:bCs w:val="0"/>
          <w:iCs w:val="0"/>
          <w:sz w:val="20"/>
          <w:szCs w:val="20"/>
        </w:rPr>
        <w:t>11.7 ± 4.1%;</w:t>
      </w:r>
      <w:r w:rsidR="00B811C9" w:rsidRPr="001C0A7E">
        <w:rPr>
          <w:b w:val="0"/>
          <w:bCs w:val="0"/>
          <w:iCs w:val="0"/>
          <w:sz w:val="18"/>
          <w:szCs w:val="18"/>
        </w:rPr>
        <w:t xml:space="preserve"> </w:t>
      </w:r>
      <w:r w:rsidR="003B71B1" w:rsidRPr="001C0A7E">
        <w:rPr>
          <w:b w:val="0"/>
          <w:bCs w:val="0"/>
          <w:iCs w:val="0"/>
          <w:sz w:val="20"/>
          <w:szCs w:val="24"/>
        </w:rPr>
        <w:t xml:space="preserve">mean difference 2.3%, 95%CI[-3.6, 1.0], </w:t>
      </w:r>
      <w:r w:rsidR="003B71B1" w:rsidRPr="001C0A7E">
        <w:rPr>
          <w:b w:val="0"/>
          <w:bCs w:val="0"/>
          <w:i/>
          <w:sz w:val="20"/>
          <w:szCs w:val="24"/>
        </w:rPr>
        <w:t>P</w:t>
      </w:r>
      <w:r w:rsidR="003B71B1" w:rsidRPr="001C0A7E">
        <w:rPr>
          <w:b w:val="0"/>
          <w:bCs w:val="0"/>
          <w:iCs w:val="0"/>
          <w:sz w:val="20"/>
          <w:szCs w:val="24"/>
        </w:rPr>
        <w:t>&lt;0.001)</w:t>
      </w:r>
      <w:r w:rsidR="00114982" w:rsidRPr="001C0A7E">
        <w:rPr>
          <w:b w:val="0"/>
          <w:bCs w:val="0"/>
          <w:iCs w:val="0"/>
          <w:sz w:val="20"/>
          <w:szCs w:val="24"/>
        </w:rPr>
        <w:t xml:space="preserve"> and 38°C (</w:t>
      </w:r>
      <w:r w:rsidR="00B811C9" w:rsidRPr="001C0A7E">
        <w:rPr>
          <w:b w:val="0"/>
          <w:bCs w:val="0"/>
          <w:iCs w:val="0"/>
          <w:sz w:val="20"/>
          <w:szCs w:val="20"/>
        </w:rPr>
        <w:t>11.1 ± 5.4%;</w:t>
      </w:r>
      <w:r w:rsidR="00B811C9" w:rsidRPr="001C0A7E">
        <w:rPr>
          <w:iCs w:val="0"/>
          <w:sz w:val="18"/>
          <w:szCs w:val="18"/>
          <w:vertAlign w:val="superscript"/>
        </w:rPr>
        <w:t xml:space="preserve"> </w:t>
      </w:r>
      <w:r w:rsidR="00114982" w:rsidRPr="001C0A7E">
        <w:rPr>
          <w:b w:val="0"/>
          <w:bCs w:val="0"/>
          <w:iCs w:val="0"/>
          <w:sz w:val="20"/>
          <w:szCs w:val="24"/>
        </w:rPr>
        <w:t>mean difference 2.9%, 95%CI[-</w:t>
      </w:r>
      <w:r w:rsidR="00BA0B63" w:rsidRPr="001C0A7E">
        <w:rPr>
          <w:b w:val="0"/>
          <w:bCs w:val="0"/>
          <w:iCs w:val="0"/>
          <w:sz w:val="20"/>
          <w:szCs w:val="24"/>
        </w:rPr>
        <w:t>5</w:t>
      </w:r>
      <w:r w:rsidR="00114982" w:rsidRPr="001C0A7E">
        <w:rPr>
          <w:b w:val="0"/>
          <w:bCs w:val="0"/>
          <w:iCs w:val="0"/>
          <w:sz w:val="20"/>
          <w:szCs w:val="24"/>
        </w:rPr>
        <w:t>.</w:t>
      </w:r>
      <w:r w:rsidR="00BA0B63" w:rsidRPr="001C0A7E">
        <w:rPr>
          <w:b w:val="0"/>
          <w:bCs w:val="0"/>
          <w:iCs w:val="0"/>
          <w:sz w:val="20"/>
          <w:szCs w:val="24"/>
        </w:rPr>
        <w:t>1</w:t>
      </w:r>
      <w:r w:rsidR="00114982" w:rsidRPr="001C0A7E">
        <w:rPr>
          <w:b w:val="0"/>
          <w:bCs w:val="0"/>
          <w:iCs w:val="0"/>
          <w:sz w:val="20"/>
          <w:szCs w:val="24"/>
        </w:rPr>
        <w:t xml:space="preserve">, </w:t>
      </w:r>
      <w:r w:rsidR="00BA0B63" w:rsidRPr="001C0A7E">
        <w:rPr>
          <w:b w:val="0"/>
          <w:bCs w:val="0"/>
          <w:iCs w:val="0"/>
          <w:sz w:val="20"/>
          <w:szCs w:val="24"/>
        </w:rPr>
        <w:t>0</w:t>
      </w:r>
      <w:r w:rsidR="00114982" w:rsidRPr="001C0A7E">
        <w:rPr>
          <w:b w:val="0"/>
          <w:bCs w:val="0"/>
          <w:iCs w:val="0"/>
          <w:sz w:val="20"/>
          <w:szCs w:val="24"/>
        </w:rPr>
        <w:t>.</w:t>
      </w:r>
      <w:r w:rsidR="00BA0B63" w:rsidRPr="001C0A7E">
        <w:rPr>
          <w:b w:val="0"/>
          <w:bCs w:val="0"/>
          <w:iCs w:val="0"/>
          <w:sz w:val="20"/>
          <w:szCs w:val="24"/>
        </w:rPr>
        <w:t>6</w:t>
      </w:r>
      <w:r w:rsidR="00114982" w:rsidRPr="001C0A7E">
        <w:rPr>
          <w:b w:val="0"/>
          <w:bCs w:val="0"/>
          <w:iCs w:val="0"/>
          <w:sz w:val="20"/>
          <w:szCs w:val="24"/>
        </w:rPr>
        <w:t xml:space="preserve">], </w:t>
      </w:r>
      <w:r w:rsidR="00114982" w:rsidRPr="001C0A7E">
        <w:rPr>
          <w:b w:val="0"/>
          <w:bCs w:val="0"/>
          <w:i/>
          <w:sz w:val="20"/>
          <w:szCs w:val="24"/>
        </w:rPr>
        <w:t>P</w:t>
      </w:r>
      <w:r w:rsidR="00BA0B63" w:rsidRPr="001C0A7E">
        <w:rPr>
          <w:b w:val="0"/>
          <w:bCs w:val="0"/>
          <w:iCs w:val="0"/>
          <w:sz w:val="20"/>
          <w:szCs w:val="24"/>
        </w:rPr>
        <w:t>=</w:t>
      </w:r>
      <w:r w:rsidR="00114982" w:rsidRPr="001C0A7E">
        <w:rPr>
          <w:b w:val="0"/>
          <w:bCs w:val="0"/>
          <w:iCs w:val="0"/>
          <w:sz w:val="20"/>
          <w:szCs w:val="24"/>
        </w:rPr>
        <w:t>0.00</w:t>
      </w:r>
      <w:r w:rsidR="00BA0B63" w:rsidRPr="001C0A7E">
        <w:rPr>
          <w:b w:val="0"/>
          <w:bCs w:val="0"/>
          <w:iCs w:val="0"/>
          <w:sz w:val="20"/>
          <w:szCs w:val="24"/>
        </w:rPr>
        <w:t>8</w:t>
      </w:r>
      <w:r w:rsidR="00114982" w:rsidRPr="001C0A7E">
        <w:rPr>
          <w:b w:val="0"/>
          <w:bCs w:val="0"/>
          <w:iCs w:val="0"/>
          <w:sz w:val="20"/>
          <w:szCs w:val="24"/>
        </w:rPr>
        <w:t>)</w:t>
      </w:r>
      <w:r w:rsidR="003B71B1" w:rsidRPr="001C0A7E">
        <w:rPr>
          <w:b w:val="0"/>
          <w:bCs w:val="0"/>
          <w:iCs w:val="0"/>
          <w:sz w:val="20"/>
          <w:szCs w:val="24"/>
        </w:rPr>
        <w:t>.</w:t>
      </w:r>
      <w:r w:rsidR="008F62A2" w:rsidRPr="001C0A7E">
        <w:rPr>
          <w:b w:val="0"/>
          <w:bCs w:val="0"/>
          <w:iCs w:val="0"/>
          <w:sz w:val="20"/>
          <w:szCs w:val="24"/>
        </w:rPr>
        <w:t xml:space="preserve"> </w:t>
      </w:r>
      <w:r w:rsidR="00650991" w:rsidRPr="001C0A7E">
        <w:rPr>
          <w:b w:val="0"/>
          <w:bCs w:val="0"/>
          <w:iCs w:val="0"/>
          <w:sz w:val="20"/>
          <w:szCs w:val="24"/>
        </w:rPr>
        <w:t>At the heel</w:t>
      </w:r>
      <w:r w:rsidR="00857E86" w:rsidRPr="001C0A7E">
        <w:rPr>
          <w:b w:val="0"/>
          <w:bCs w:val="0"/>
          <w:iCs w:val="0"/>
          <w:sz w:val="20"/>
          <w:szCs w:val="24"/>
        </w:rPr>
        <w:t xml:space="preserve"> v</w:t>
      </w:r>
      <w:r w:rsidR="004A5DE5" w:rsidRPr="001C0A7E">
        <w:rPr>
          <w:b w:val="0"/>
          <w:bCs w:val="0"/>
          <w:iCs w:val="0"/>
          <w:sz w:val="20"/>
          <w:szCs w:val="24"/>
        </w:rPr>
        <w:t xml:space="preserve">ascular density at 16°C </w:t>
      </w:r>
      <w:r w:rsidR="00935DD4" w:rsidRPr="001C0A7E">
        <w:rPr>
          <w:b w:val="0"/>
          <w:bCs w:val="0"/>
          <w:iCs w:val="0"/>
          <w:sz w:val="20"/>
          <w:szCs w:val="20"/>
        </w:rPr>
        <w:t xml:space="preserve">(3.2 ± 2.3%) </w:t>
      </w:r>
      <w:r w:rsidR="004A5DE5" w:rsidRPr="001C0A7E">
        <w:rPr>
          <w:b w:val="0"/>
          <w:bCs w:val="0"/>
          <w:iCs w:val="0"/>
          <w:sz w:val="20"/>
          <w:szCs w:val="24"/>
        </w:rPr>
        <w:t>was lower than 24°C (</w:t>
      </w:r>
      <w:r w:rsidR="00935DD4" w:rsidRPr="001C0A7E">
        <w:rPr>
          <w:b w:val="0"/>
          <w:bCs w:val="0"/>
          <w:iCs w:val="0"/>
          <w:sz w:val="20"/>
          <w:szCs w:val="20"/>
        </w:rPr>
        <w:t>5.0 ± 4.1%;</w:t>
      </w:r>
      <w:r w:rsidR="00935DD4" w:rsidRPr="001C0A7E">
        <w:rPr>
          <w:b w:val="0"/>
          <w:bCs w:val="0"/>
          <w:iCs w:val="0"/>
          <w:sz w:val="18"/>
          <w:szCs w:val="18"/>
        </w:rPr>
        <w:t xml:space="preserve"> </w:t>
      </w:r>
      <w:r w:rsidR="004A5DE5" w:rsidRPr="001C0A7E">
        <w:rPr>
          <w:b w:val="0"/>
          <w:bCs w:val="0"/>
          <w:iCs w:val="0"/>
          <w:sz w:val="20"/>
          <w:szCs w:val="24"/>
        </w:rPr>
        <w:t xml:space="preserve">mean difference 1.8%, 95%CI[-3.1, 0.5], </w:t>
      </w:r>
      <w:r w:rsidR="004A5DE5" w:rsidRPr="001C0A7E">
        <w:rPr>
          <w:b w:val="0"/>
          <w:bCs w:val="0"/>
          <w:i/>
          <w:sz w:val="20"/>
          <w:szCs w:val="24"/>
        </w:rPr>
        <w:t>P</w:t>
      </w:r>
      <w:r w:rsidR="004A5DE5" w:rsidRPr="001C0A7E">
        <w:rPr>
          <w:b w:val="0"/>
          <w:bCs w:val="0"/>
          <w:iCs w:val="0"/>
          <w:sz w:val="20"/>
          <w:szCs w:val="24"/>
        </w:rPr>
        <w:t>=0.00</w:t>
      </w:r>
      <w:r w:rsidR="005E7D99" w:rsidRPr="001C0A7E">
        <w:rPr>
          <w:b w:val="0"/>
          <w:bCs w:val="0"/>
          <w:iCs w:val="0"/>
          <w:sz w:val="20"/>
          <w:szCs w:val="24"/>
        </w:rPr>
        <w:t>5</w:t>
      </w:r>
      <w:r w:rsidR="004A5DE5" w:rsidRPr="001C0A7E">
        <w:rPr>
          <w:b w:val="0"/>
          <w:bCs w:val="0"/>
          <w:iCs w:val="0"/>
          <w:sz w:val="20"/>
          <w:szCs w:val="24"/>
        </w:rPr>
        <w:t>)</w:t>
      </w:r>
      <w:r w:rsidR="005E7D99" w:rsidRPr="001C0A7E">
        <w:rPr>
          <w:b w:val="0"/>
          <w:bCs w:val="0"/>
          <w:iCs w:val="0"/>
          <w:sz w:val="20"/>
          <w:szCs w:val="24"/>
        </w:rPr>
        <w:t xml:space="preserve"> and 38°C (</w:t>
      </w:r>
      <w:r w:rsidR="005B6C30" w:rsidRPr="001C0A7E">
        <w:rPr>
          <w:b w:val="0"/>
          <w:bCs w:val="0"/>
          <w:iCs w:val="0"/>
          <w:sz w:val="20"/>
          <w:szCs w:val="20"/>
        </w:rPr>
        <w:t>7.9 ± 8.7%;</w:t>
      </w:r>
      <w:r w:rsidR="005B6C30" w:rsidRPr="001C0A7E">
        <w:rPr>
          <w:b w:val="0"/>
          <w:bCs w:val="0"/>
          <w:iCs w:val="0"/>
          <w:sz w:val="18"/>
          <w:szCs w:val="18"/>
        </w:rPr>
        <w:t xml:space="preserve"> </w:t>
      </w:r>
      <w:r w:rsidR="005E7D99" w:rsidRPr="001C0A7E">
        <w:rPr>
          <w:b w:val="0"/>
          <w:bCs w:val="0"/>
          <w:iCs w:val="0"/>
          <w:sz w:val="20"/>
          <w:szCs w:val="24"/>
        </w:rPr>
        <w:t xml:space="preserve">mean difference 4.7%, 95%CI[-7.1, 2.4], </w:t>
      </w:r>
      <w:r w:rsidR="005E7D99" w:rsidRPr="001C0A7E">
        <w:rPr>
          <w:b w:val="0"/>
          <w:bCs w:val="0"/>
          <w:i/>
          <w:sz w:val="20"/>
          <w:szCs w:val="24"/>
        </w:rPr>
        <w:t>P</w:t>
      </w:r>
      <w:r w:rsidR="005E7D99" w:rsidRPr="001C0A7E">
        <w:rPr>
          <w:b w:val="0"/>
          <w:bCs w:val="0"/>
          <w:iCs w:val="0"/>
          <w:sz w:val="20"/>
          <w:szCs w:val="24"/>
        </w:rPr>
        <w:t>=0.005)</w:t>
      </w:r>
      <w:r w:rsidR="00E01DA0" w:rsidRPr="001C0A7E">
        <w:rPr>
          <w:b w:val="0"/>
          <w:bCs w:val="0"/>
          <w:iCs w:val="0"/>
          <w:sz w:val="20"/>
          <w:szCs w:val="24"/>
        </w:rPr>
        <w:t>. Depth at peak vascular density</w:t>
      </w:r>
      <w:r w:rsidR="00200A9B" w:rsidRPr="001C0A7E">
        <w:rPr>
          <w:b w:val="0"/>
          <w:bCs w:val="0"/>
          <w:iCs w:val="0"/>
          <w:sz w:val="20"/>
          <w:szCs w:val="24"/>
        </w:rPr>
        <w:t xml:space="preserve"> was 0.4mm at the sacrum and 0.6mm at the heel.</w:t>
      </w:r>
    </w:p>
    <w:p w14:paraId="07F00595" w14:textId="07BC4D55" w:rsidR="001F3DDF" w:rsidRPr="001C0A7E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</w:rPr>
      </w:pPr>
      <w:r w:rsidRPr="001C0A7E">
        <w:br/>
        <w:t>Conclusions</w:t>
      </w:r>
    </w:p>
    <w:p w14:paraId="1E12CA4C" w14:textId="78772E88" w:rsidR="001F3DDF" w:rsidRPr="001C0A7E" w:rsidRDefault="00503EA2" w:rsidP="001F3DDF">
      <w:pPr>
        <w:pStyle w:val="Heading"/>
        <w:jc w:val="left"/>
      </w:pPr>
      <w:r w:rsidRPr="001C0A7E">
        <w:rPr>
          <w:b w:val="0"/>
          <w:bCs w:val="0"/>
          <w:iCs w:val="0"/>
          <w:sz w:val="20"/>
          <w:szCs w:val="24"/>
        </w:rPr>
        <w:t>Find</w:t>
      </w:r>
      <w:r w:rsidR="001C3F11" w:rsidRPr="001C0A7E">
        <w:rPr>
          <w:b w:val="0"/>
          <w:bCs w:val="0"/>
          <w:iCs w:val="0"/>
          <w:sz w:val="20"/>
          <w:szCs w:val="24"/>
        </w:rPr>
        <w:t xml:space="preserve">ings demonstrated there was an effect of temperature on vascular </w:t>
      </w:r>
      <w:r w:rsidR="00D37543" w:rsidRPr="001C0A7E">
        <w:rPr>
          <w:b w:val="0"/>
          <w:bCs w:val="0"/>
          <w:iCs w:val="0"/>
          <w:sz w:val="20"/>
          <w:szCs w:val="24"/>
        </w:rPr>
        <w:t>density</w:t>
      </w:r>
      <w:r w:rsidR="00D92747" w:rsidRPr="001C0A7E">
        <w:rPr>
          <w:b w:val="0"/>
          <w:bCs w:val="0"/>
          <w:iCs w:val="0"/>
          <w:sz w:val="20"/>
          <w:szCs w:val="24"/>
        </w:rPr>
        <w:t xml:space="preserve">, which was </w:t>
      </w:r>
      <w:r w:rsidR="008A2971" w:rsidRPr="001C0A7E">
        <w:rPr>
          <w:b w:val="0"/>
          <w:bCs w:val="0"/>
          <w:iCs w:val="0"/>
          <w:sz w:val="20"/>
          <w:szCs w:val="24"/>
        </w:rPr>
        <w:t>dependant on skin site</w:t>
      </w:r>
      <w:r w:rsidR="003A0C67" w:rsidRPr="001C0A7E">
        <w:rPr>
          <w:b w:val="0"/>
          <w:bCs w:val="0"/>
          <w:iCs w:val="0"/>
          <w:sz w:val="20"/>
          <w:szCs w:val="24"/>
        </w:rPr>
        <w:t xml:space="preserve">. </w:t>
      </w:r>
      <w:r w:rsidR="00901FDC" w:rsidRPr="001C0A7E">
        <w:rPr>
          <w:b w:val="0"/>
          <w:bCs w:val="0"/>
          <w:iCs w:val="0"/>
          <w:sz w:val="20"/>
          <w:szCs w:val="24"/>
        </w:rPr>
        <w:t xml:space="preserve">These data also highlight </w:t>
      </w:r>
      <w:r w:rsidR="001C34EF" w:rsidRPr="001C0A7E">
        <w:rPr>
          <w:b w:val="0"/>
          <w:bCs w:val="0"/>
          <w:iCs w:val="0"/>
          <w:sz w:val="20"/>
          <w:szCs w:val="24"/>
        </w:rPr>
        <w:t xml:space="preserve">differences in the </w:t>
      </w:r>
      <w:r w:rsidR="0077397E" w:rsidRPr="001C0A7E">
        <w:rPr>
          <w:b w:val="0"/>
          <w:bCs w:val="0"/>
          <w:iCs w:val="0"/>
          <w:sz w:val="20"/>
          <w:szCs w:val="24"/>
        </w:rPr>
        <w:t>depth of the vascular density profiles</w:t>
      </w:r>
      <w:r w:rsidR="008F086E" w:rsidRPr="001C0A7E">
        <w:rPr>
          <w:b w:val="0"/>
          <w:bCs w:val="0"/>
          <w:iCs w:val="0"/>
          <w:sz w:val="20"/>
          <w:szCs w:val="24"/>
        </w:rPr>
        <w:t xml:space="preserve">, with more superficial </w:t>
      </w:r>
      <w:r w:rsidR="00556099" w:rsidRPr="001C0A7E">
        <w:rPr>
          <w:b w:val="0"/>
          <w:bCs w:val="0"/>
          <w:iCs w:val="0"/>
          <w:sz w:val="20"/>
          <w:szCs w:val="24"/>
        </w:rPr>
        <w:t>microvascula</w:t>
      </w:r>
      <w:r w:rsidR="000C0FAB" w:rsidRPr="001C0A7E">
        <w:rPr>
          <w:b w:val="0"/>
          <w:bCs w:val="0"/>
          <w:iCs w:val="0"/>
          <w:sz w:val="20"/>
          <w:szCs w:val="24"/>
        </w:rPr>
        <w:t>ture</w:t>
      </w:r>
      <w:r w:rsidR="008F086E" w:rsidRPr="001C0A7E">
        <w:rPr>
          <w:b w:val="0"/>
          <w:bCs w:val="0"/>
          <w:iCs w:val="0"/>
          <w:sz w:val="20"/>
          <w:szCs w:val="24"/>
        </w:rPr>
        <w:t xml:space="preserve"> </w:t>
      </w:r>
      <w:r w:rsidR="00556099" w:rsidRPr="001C0A7E">
        <w:rPr>
          <w:b w:val="0"/>
          <w:bCs w:val="0"/>
          <w:iCs w:val="0"/>
          <w:sz w:val="20"/>
          <w:szCs w:val="24"/>
        </w:rPr>
        <w:t>observed</w:t>
      </w:r>
      <w:r w:rsidR="008F086E" w:rsidRPr="001C0A7E">
        <w:rPr>
          <w:b w:val="0"/>
          <w:bCs w:val="0"/>
          <w:iCs w:val="0"/>
          <w:sz w:val="20"/>
          <w:szCs w:val="24"/>
        </w:rPr>
        <w:t xml:space="preserve"> </w:t>
      </w:r>
      <w:r w:rsidR="00D36FCB" w:rsidRPr="001C0A7E">
        <w:rPr>
          <w:b w:val="0"/>
          <w:bCs w:val="0"/>
          <w:iCs w:val="0"/>
          <w:sz w:val="20"/>
          <w:szCs w:val="24"/>
        </w:rPr>
        <w:t xml:space="preserve">at </w:t>
      </w:r>
      <w:r w:rsidR="008F086E" w:rsidRPr="001C0A7E">
        <w:rPr>
          <w:b w:val="0"/>
          <w:bCs w:val="0"/>
          <w:iCs w:val="0"/>
          <w:sz w:val="20"/>
          <w:szCs w:val="24"/>
        </w:rPr>
        <w:t>the sacrum</w:t>
      </w:r>
      <w:r w:rsidR="00556099" w:rsidRPr="001C0A7E">
        <w:rPr>
          <w:b w:val="0"/>
          <w:bCs w:val="0"/>
          <w:iCs w:val="0"/>
          <w:sz w:val="20"/>
          <w:szCs w:val="24"/>
        </w:rPr>
        <w:t>.</w:t>
      </w:r>
      <w:r w:rsidR="001860AA" w:rsidRPr="001C0A7E">
        <w:rPr>
          <w:b w:val="0"/>
          <w:bCs w:val="0"/>
          <w:iCs w:val="0"/>
          <w:sz w:val="20"/>
          <w:szCs w:val="24"/>
        </w:rPr>
        <w:t xml:space="preserve"> </w:t>
      </w:r>
      <w:r w:rsidR="003E3065" w:rsidRPr="001C0A7E">
        <w:rPr>
          <w:b w:val="0"/>
          <w:bCs w:val="0"/>
          <w:iCs w:val="0"/>
          <w:sz w:val="20"/>
          <w:szCs w:val="24"/>
        </w:rPr>
        <w:t>T</w:t>
      </w:r>
      <w:r w:rsidR="001860AA" w:rsidRPr="001C0A7E">
        <w:rPr>
          <w:b w:val="0"/>
          <w:bCs w:val="0"/>
          <w:iCs w:val="0"/>
          <w:sz w:val="20"/>
          <w:szCs w:val="24"/>
        </w:rPr>
        <w:t xml:space="preserve">hese </w:t>
      </w:r>
      <w:r w:rsidR="002E2065" w:rsidRPr="001C0A7E">
        <w:rPr>
          <w:b w:val="0"/>
          <w:bCs w:val="0"/>
          <w:iCs w:val="0"/>
          <w:sz w:val="20"/>
          <w:szCs w:val="24"/>
        </w:rPr>
        <w:t>results</w:t>
      </w:r>
      <w:r w:rsidR="001860AA" w:rsidRPr="001C0A7E">
        <w:rPr>
          <w:b w:val="0"/>
          <w:bCs w:val="0"/>
          <w:iCs w:val="0"/>
          <w:sz w:val="20"/>
          <w:szCs w:val="24"/>
        </w:rPr>
        <w:t xml:space="preserve"> indicate</w:t>
      </w:r>
      <w:r w:rsidR="00682EA0" w:rsidRPr="001C0A7E">
        <w:rPr>
          <w:b w:val="0"/>
          <w:bCs w:val="0"/>
          <w:iCs w:val="0"/>
          <w:sz w:val="20"/>
          <w:szCs w:val="24"/>
        </w:rPr>
        <w:t xml:space="preserve"> there are</w:t>
      </w:r>
      <w:r w:rsidR="001860AA" w:rsidRPr="001C0A7E">
        <w:rPr>
          <w:b w:val="0"/>
          <w:bCs w:val="0"/>
          <w:iCs w:val="0"/>
          <w:sz w:val="20"/>
          <w:szCs w:val="24"/>
        </w:rPr>
        <w:t xml:space="preserve"> </w:t>
      </w:r>
      <w:r w:rsidR="00024179" w:rsidRPr="001C0A7E">
        <w:rPr>
          <w:b w:val="0"/>
          <w:bCs w:val="0"/>
          <w:iCs w:val="0"/>
          <w:sz w:val="20"/>
          <w:szCs w:val="24"/>
        </w:rPr>
        <w:t xml:space="preserve">distinct microvascular responses to </w:t>
      </w:r>
      <w:r w:rsidR="00682EA0" w:rsidRPr="001C0A7E">
        <w:rPr>
          <w:b w:val="0"/>
          <w:bCs w:val="0"/>
          <w:iCs w:val="0"/>
          <w:sz w:val="20"/>
          <w:szCs w:val="24"/>
        </w:rPr>
        <w:t>sustained pressure and shearing forces</w:t>
      </w:r>
      <w:r w:rsidR="00556099" w:rsidRPr="001C0A7E">
        <w:rPr>
          <w:b w:val="0"/>
          <w:bCs w:val="0"/>
          <w:iCs w:val="0"/>
          <w:sz w:val="20"/>
          <w:szCs w:val="24"/>
        </w:rPr>
        <w:t xml:space="preserve"> </w:t>
      </w:r>
      <w:r w:rsidR="000409E6" w:rsidRPr="001C0A7E">
        <w:rPr>
          <w:b w:val="0"/>
          <w:bCs w:val="0"/>
          <w:iCs w:val="0"/>
          <w:sz w:val="20"/>
          <w:szCs w:val="24"/>
        </w:rPr>
        <w:t xml:space="preserve">at two </w:t>
      </w:r>
      <w:r w:rsidR="002C3F8E" w:rsidRPr="001C0A7E">
        <w:rPr>
          <w:b w:val="0"/>
          <w:bCs w:val="0"/>
          <w:iCs w:val="0"/>
          <w:sz w:val="20"/>
          <w:szCs w:val="24"/>
        </w:rPr>
        <w:t>skin</w:t>
      </w:r>
      <w:r w:rsidR="000409E6" w:rsidRPr="001C0A7E">
        <w:rPr>
          <w:b w:val="0"/>
          <w:bCs w:val="0"/>
          <w:iCs w:val="0"/>
          <w:sz w:val="20"/>
          <w:szCs w:val="24"/>
        </w:rPr>
        <w:t xml:space="preserve"> sites at risk of PU development, </w:t>
      </w:r>
      <w:r w:rsidR="002C3F8E" w:rsidRPr="001C0A7E">
        <w:rPr>
          <w:b w:val="0"/>
          <w:bCs w:val="0"/>
          <w:iCs w:val="0"/>
          <w:sz w:val="20"/>
          <w:szCs w:val="24"/>
        </w:rPr>
        <w:t>which could be used to inform the efficacy of skin cooling in maintaining skin tissue viability.</w:t>
      </w:r>
      <w:r w:rsidR="0077397E" w:rsidRPr="001C0A7E">
        <w:rPr>
          <w:b w:val="0"/>
          <w:bCs w:val="0"/>
          <w:iCs w:val="0"/>
          <w:sz w:val="20"/>
          <w:szCs w:val="24"/>
        </w:rPr>
        <w:t xml:space="preserve"> </w:t>
      </w:r>
      <w:r w:rsidR="001F3DDF" w:rsidRPr="001C0A7E">
        <w:rPr>
          <w:b w:val="0"/>
          <w:bCs w:val="0"/>
          <w:iCs w:val="0"/>
          <w:sz w:val="20"/>
          <w:szCs w:val="24"/>
        </w:rPr>
        <w:br/>
      </w:r>
      <w:r w:rsidR="001F3DDF" w:rsidRPr="001C0A7E">
        <w:br/>
        <w:t>Conflict of Interest</w:t>
      </w:r>
    </w:p>
    <w:p w14:paraId="51E77CAE" w14:textId="0DBF6588" w:rsidR="001F3DDF" w:rsidRPr="001C0A7E" w:rsidRDefault="00D52FAD" w:rsidP="001F3DDF">
      <w:pPr>
        <w:pStyle w:val="Heading"/>
        <w:jc w:val="left"/>
      </w:pPr>
      <w:r w:rsidRPr="001C0A7E">
        <w:rPr>
          <w:b w:val="0"/>
          <w:bCs w:val="0"/>
          <w:iCs w:val="0"/>
          <w:sz w:val="20"/>
          <w:szCs w:val="24"/>
        </w:rPr>
        <w:t xml:space="preserve">The </w:t>
      </w:r>
      <w:r w:rsidR="00501D56" w:rsidRPr="001C0A7E">
        <w:rPr>
          <w:b w:val="0"/>
          <w:bCs w:val="0"/>
          <w:iCs w:val="0"/>
          <w:sz w:val="20"/>
          <w:szCs w:val="24"/>
        </w:rPr>
        <w:t>authors</w:t>
      </w:r>
      <w:r w:rsidRPr="001C0A7E">
        <w:rPr>
          <w:b w:val="0"/>
          <w:bCs w:val="0"/>
          <w:iCs w:val="0"/>
          <w:sz w:val="20"/>
          <w:szCs w:val="24"/>
        </w:rPr>
        <w:t xml:space="preserve"> have no </w:t>
      </w:r>
      <w:r w:rsidR="00501D56" w:rsidRPr="001C0A7E">
        <w:rPr>
          <w:b w:val="0"/>
          <w:bCs w:val="0"/>
          <w:iCs w:val="0"/>
          <w:sz w:val="20"/>
          <w:szCs w:val="24"/>
        </w:rPr>
        <w:t>conflicts</w:t>
      </w:r>
      <w:r w:rsidRPr="001C0A7E">
        <w:rPr>
          <w:b w:val="0"/>
          <w:bCs w:val="0"/>
          <w:iCs w:val="0"/>
          <w:sz w:val="20"/>
          <w:szCs w:val="24"/>
        </w:rPr>
        <w:t xml:space="preserve"> of interest to </w:t>
      </w:r>
      <w:r w:rsidR="00501D56" w:rsidRPr="001C0A7E">
        <w:rPr>
          <w:b w:val="0"/>
          <w:bCs w:val="0"/>
          <w:iCs w:val="0"/>
          <w:sz w:val="20"/>
          <w:szCs w:val="24"/>
        </w:rPr>
        <w:t>declare</w:t>
      </w:r>
      <w:r w:rsidRPr="001C0A7E">
        <w:rPr>
          <w:b w:val="0"/>
          <w:bCs w:val="0"/>
          <w:iCs w:val="0"/>
          <w:sz w:val="20"/>
          <w:szCs w:val="24"/>
        </w:rPr>
        <w:t xml:space="preserve">. This project is being supported by a UKRI grant from the Medical Research Council </w:t>
      </w:r>
      <w:r w:rsidR="00501D56" w:rsidRPr="001C0A7E">
        <w:rPr>
          <w:b w:val="0"/>
          <w:bCs w:val="0"/>
          <w:iCs w:val="0"/>
          <w:sz w:val="20"/>
          <w:szCs w:val="24"/>
        </w:rPr>
        <w:t>(MR/X019144/1).</w:t>
      </w:r>
      <w:r w:rsidR="001F3DDF" w:rsidRPr="001C0A7E">
        <w:rPr>
          <w:b w:val="0"/>
          <w:bCs w:val="0"/>
          <w:iCs w:val="0"/>
          <w:sz w:val="20"/>
          <w:szCs w:val="24"/>
        </w:rPr>
        <w:br/>
      </w:r>
      <w:r w:rsidR="001F3DDF" w:rsidRPr="001C0A7E">
        <w:br/>
        <w:t>References</w:t>
      </w:r>
    </w:p>
    <w:p w14:paraId="03358F77" w14:textId="7C7C9505" w:rsidR="00596167" w:rsidRPr="001C0A7E" w:rsidRDefault="00596167" w:rsidP="00596167">
      <w:pPr>
        <w:pStyle w:val="References"/>
        <w:rPr>
          <w:rFonts w:ascii="Arial" w:hAnsi="Arial" w:cs="Arial"/>
          <w:noProof/>
          <w:lang w:val="en-GB"/>
        </w:rPr>
      </w:pPr>
      <w:r w:rsidRPr="001C0A7E">
        <w:rPr>
          <w:rFonts w:ascii="Arial" w:hAnsi="Arial" w:cs="Arial"/>
          <w:noProof/>
          <w:lang w:val="en-GB"/>
        </w:rPr>
        <w:t>Guest JF, et al.</w:t>
      </w:r>
      <w:r w:rsidR="009F6ECB" w:rsidRPr="001C0A7E">
        <w:rPr>
          <w:rFonts w:ascii="Arial" w:hAnsi="Arial" w:cs="Arial"/>
          <w:noProof/>
          <w:lang w:val="en-GB"/>
        </w:rPr>
        <w:t>,</w:t>
      </w:r>
      <w:r w:rsidRPr="001C0A7E">
        <w:rPr>
          <w:rFonts w:ascii="Arial" w:hAnsi="Arial" w:cs="Arial"/>
          <w:noProof/>
          <w:lang w:val="en-GB"/>
        </w:rPr>
        <w:t xml:space="preserve"> BMJ Open. 2015;5(12):e009283.</w:t>
      </w:r>
    </w:p>
    <w:p w14:paraId="2FE2A0D2" w14:textId="6565C552" w:rsidR="00596167" w:rsidRPr="001C0A7E" w:rsidRDefault="00596167" w:rsidP="00596167">
      <w:pPr>
        <w:pStyle w:val="References"/>
        <w:rPr>
          <w:rFonts w:ascii="Arial" w:hAnsi="Arial" w:cs="Arial"/>
          <w:noProof/>
          <w:lang w:val="en-GB"/>
        </w:rPr>
      </w:pPr>
      <w:r w:rsidRPr="001C0A7E">
        <w:rPr>
          <w:rFonts w:ascii="Arial" w:hAnsi="Arial" w:cs="Arial"/>
          <w:noProof/>
          <w:lang w:val="en-GB"/>
        </w:rPr>
        <w:t>Clark M. Microclimate: Rediscovering an Old Concept in the Aetiology of Pressure Ulcers. In: Romanelli M, Clark M, Gefen A, Ciprandi G, editors. Science and Practice of Pressure Ulcer Management. London: Springer London; 2018. p. 103-10.</w:t>
      </w:r>
    </w:p>
    <w:p w14:paraId="0C242704" w14:textId="3592D424" w:rsidR="00596167" w:rsidRPr="001C0A7E" w:rsidRDefault="00596167" w:rsidP="00596167">
      <w:pPr>
        <w:pStyle w:val="References"/>
        <w:rPr>
          <w:rFonts w:ascii="Arial" w:hAnsi="Arial" w:cs="Arial"/>
          <w:noProof/>
          <w:lang w:val="en-GB"/>
        </w:rPr>
      </w:pPr>
      <w:r w:rsidRPr="001C0A7E">
        <w:rPr>
          <w:rFonts w:ascii="Arial" w:hAnsi="Arial" w:cs="Arial"/>
          <w:noProof/>
          <w:lang w:val="en-GB"/>
        </w:rPr>
        <w:t xml:space="preserve">Gordon R, </w:t>
      </w:r>
      <w:r w:rsidR="00AF06F9" w:rsidRPr="001C0A7E">
        <w:rPr>
          <w:rFonts w:ascii="Arial" w:hAnsi="Arial" w:cs="Arial"/>
          <w:noProof/>
          <w:lang w:val="en-GB"/>
        </w:rPr>
        <w:t>et al</w:t>
      </w:r>
      <w:r w:rsidRPr="001C0A7E">
        <w:rPr>
          <w:rFonts w:ascii="Arial" w:hAnsi="Arial" w:cs="Arial"/>
          <w:noProof/>
          <w:lang w:val="en-GB"/>
        </w:rPr>
        <w:t>.</w:t>
      </w:r>
      <w:r w:rsidR="009F6ECB" w:rsidRPr="001C0A7E">
        <w:rPr>
          <w:rFonts w:ascii="Arial" w:hAnsi="Arial" w:cs="Arial"/>
          <w:noProof/>
          <w:lang w:val="en-GB"/>
        </w:rPr>
        <w:t>,</w:t>
      </w:r>
      <w:r w:rsidRPr="001C0A7E">
        <w:rPr>
          <w:rFonts w:ascii="Arial" w:hAnsi="Arial" w:cs="Arial"/>
          <w:noProof/>
          <w:lang w:val="en-GB"/>
        </w:rPr>
        <w:t xml:space="preserve"> PLoS One. 2024;19(5):e0303342.</w:t>
      </w:r>
    </w:p>
    <w:p w14:paraId="70F3995C" w14:textId="2427CC30" w:rsidR="0092535D" w:rsidRPr="001C0A7E" w:rsidRDefault="00596167" w:rsidP="004E6D04">
      <w:pPr>
        <w:pStyle w:val="References"/>
        <w:tabs>
          <w:tab w:val="left" w:pos="921"/>
        </w:tabs>
        <w:jc w:val="left"/>
        <w:rPr>
          <w:szCs w:val="20"/>
          <w:lang w:val="en-GB"/>
        </w:rPr>
      </w:pPr>
      <w:r w:rsidRPr="001C0A7E">
        <w:rPr>
          <w:rFonts w:ascii="Arial" w:hAnsi="Arial" w:cs="Arial"/>
          <w:noProof/>
          <w:lang w:val="en-GB"/>
        </w:rPr>
        <w:t xml:space="preserve">Gordon R, </w:t>
      </w:r>
      <w:r w:rsidR="00AF06F9" w:rsidRPr="001C0A7E">
        <w:rPr>
          <w:rFonts w:ascii="Arial" w:hAnsi="Arial" w:cs="Arial"/>
          <w:noProof/>
          <w:lang w:val="en-GB"/>
        </w:rPr>
        <w:t>et al</w:t>
      </w:r>
      <w:r w:rsidRPr="001C0A7E">
        <w:rPr>
          <w:rFonts w:ascii="Arial" w:hAnsi="Arial" w:cs="Arial"/>
          <w:noProof/>
          <w:lang w:val="en-GB"/>
        </w:rPr>
        <w:t>.</w:t>
      </w:r>
      <w:r w:rsidR="009F6ECB" w:rsidRPr="001C0A7E">
        <w:rPr>
          <w:rFonts w:ascii="Arial" w:hAnsi="Arial" w:cs="Arial"/>
          <w:noProof/>
          <w:lang w:val="en-GB"/>
        </w:rPr>
        <w:t>,</w:t>
      </w:r>
      <w:r w:rsidRPr="001C0A7E">
        <w:rPr>
          <w:rFonts w:ascii="Arial" w:hAnsi="Arial" w:cs="Arial"/>
          <w:noProof/>
          <w:lang w:val="en-GB"/>
        </w:rPr>
        <w:t xml:space="preserve"> JMIR Preprints. 2025.</w:t>
      </w:r>
    </w:p>
    <w:sectPr w:rsidR="0092535D" w:rsidRPr="001C0A7E" w:rsidSect="00CE5E6B">
      <w:type w:val="continuous"/>
      <w:pgSz w:w="11907" w:h="16840" w:code="9"/>
      <w:pgMar w:top="1134" w:right="1134" w:bottom="1134" w:left="1134" w:header="709" w:footer="5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C09DD" w14:textId="77777777" w:rsidR="00EB197F" w:rsidRDefault="00EB197F" w:rsidP="003606F3">
      <w:r>
        <w:separator/>
      </w:r>
    </w:p>
  </w:endnote>
  <w:endnote w:type="continuationSeparator" w:id="0">
    <w:p w14:paraId="3016377C" w14:textId="77777777" w:rsidR="00EB197F" w:rsidRDefault="00EB197F" w:rsidP="00360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8313E" w14:textId="7D78A9F6" w:rsidR="003606F3" w:rsidRPr="00C559BE" w:rsidRDefault="001F3DDF" w:rsidP="004830BF">
    <w:pPr>
      <w:pStyle w:val="Footer"/>
      <w:jc w:val="center"/>
    </w:pPr>
    <w:r>
      <w:rPr>
        <w:noProof/>
      </w:rPr>
      <w:drawing>
        <wp:inline distT="0" distB="0" distL="0" distR="0" wp14:anchorId="191D44E5" wp14:editId="5030F436">
          <wp:extent cx="2787650" cy="776805"/>
          <wp:effectExtent l="0" t="0" r="0" b="4445"/>
          <wp:docPr id="423725259" name="Picture 1" descr="A blue and white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725259" name="Picture 1" descr="A blue and white background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2670" cy="792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CA8AE" w14:textId="77777777" w:rsidR="00EB197F" w:rsidRDefault="00EB197F" w:rsidP="003606F3">
      <w:r>
        <w:separator/>
      </w:r>
    </w:p>
  </w:footnote>
  <w:footnote w:type="continuationSeparator" w:id="0">
    <w:p w14:paraId="3D3309E8" w14:textId="77777777" w:rsidR="00EB197F" w:rsidRDefault="00EB197F" w:rsidP="00360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76C57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501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3AA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0C5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40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98B2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5C14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E0E8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127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8EA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CB497F"/>
    <w:multiLevelType w:val="hybridMultilevel"/>
    <w:tmpl w:val="9718E1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4B10C6"/>
    <w:multiLevelType w:val="hybridMultilevel"/>
    <w:tmpl w:val="FD0AF42E"/>
    <w:lvl w:ilvl="0" w:tplc="277E907E">
      <w:start w:val="1"/>
      <w:numFmt w:val="decimal"/>
      <w:pStyle w:val="Reference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05A9F"/>
    <w:multiLevelType w:val="hybridMultilevel"/>
    <w:tmpl w:val="7F72B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060109">
    <w:abstractNumId w:val="9"/>
  </w:num>
  <w:num w:numId="2" w16cid:durableId="833107952">
    <w:abstractNumId w:val="7"/>
  </w:num>
  <w:num w:numId="3" w16cid:durableId="1450008949">
    <w:abstractNumId w:val="6"/>
  </w:num>
  <w:num w:numId="4" w16cid:durableId="723025831">
    <w:abstractNumId w:val="5"/>
  </w:num>
  <w:num w:numId="5" w16cid:durableId="532768508">
    <w:abstractNumId w:val="4"/>
  </w:num>
  <w:num w:numId="6" w16cid:durableId="1095252096">
    <w:abstractNumId w:val="8"/>
  </w:num>
  <w:num w:numId="7" w16cid:durableId="1023436310">
    <w:abstractNumId w:val="3"/>
  </w:num>
  <w:num w:numId="8" w16cid:durableId="1961524337">
    <w:abstractNumId w:val="2"/>
  </w:num>
  <w:num w:numId="9" w16cid:durableId="1346176860">
    <w:abstractNumId w:val="1"/>
  </w:num>
  <w:num w:numId="10" w16cid:durableId="292055142">
    <w:abstractNumId w:val="0"/>
  </w:num>
  <w:num w:numId="11" w16cid:durableId="1114442474">
    <w:abstractNumId w:val="10"/>
  </w:num>
  <w:num w:numId="12" w16cid:durableId="1709144507">
    <w:abstractNumId w:val="11"/>
  </w:num>
  <w:num w:numId="13" w16cid:durableId="2025193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6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29xwp5htvrw1ee9r8pvvx0r2dfwwswaadf&quot;&gt;My EndNote Library&lt;record-ids&gt;&lt;item&gt;555&lt;/item&gt;&lt;item&gt;556&lt;/item&gt;&lt;item&gt;653&lt;/item&gt;&lt;item&gt;657&lt;/item&gt;&lt;/record-ids&gt;&lt;/item&gt;&lt;/Libraries&gt;"/>
  </w:docVars>
  <w:rsids>
    <w:rsidRoot w:val="00B9075D"/>
    <w:rsid w:val="000147E8"/>
    <w:rsid w:val="00024179"/>
    <w:rsid w:val="0002487D"/>
    <w:rsid w:val="000409E6"/>
    <w:rsid w:val="000446A1"/>
    <w:rsid w:val="0004728F"/>
    <w:rsid w:val="00051BB9"/>
    <w:rsid w:val="00061103"/>
    <w:rsid w:val="000632C4"/>
    <w:rsid w:val="00063AFD"/>
    <w:rsid w:val="000674B8"/>
    <w:rsid w:val="0006787F"/>
    <w:rsid w:val="000735C2"/>
    <w:rsid w:val="000832AD"/>
    <w:rsid w:val="00092052"/>
    <w:rsid w:val="000A2CA9"/>
    <w:rsid w:val="000A4D9A"/>
    <w:rsid w:val="000A5085"/>
    <w:rsid w:val="000C0FAB"/>
    <w:rsid w:val="000C3DCD"/>
    <w:rsid w:val="000D3279"/>
    <w:rsid w:val="000D7D08"/>
    <w:rsid w:val="000E1AC8"/>
    <w:rsid w:val="000E251A"/>
    <w:rsid w:val="000E3B26"/>
    <w:rsid w:val="000F277E"/>
    <w:rsid w:val="00114982"/>
    <w:rsid w:val="00117FC9"/>
    <w:rsid w:val="0012675D"/>
    <w:rsid w:val="00126CBA"/>
    <w:rsid w:val="00126DFF"/>
    <w:rsid w:val="00131B85"/>
    <w:rsid w:val="00135A13"/>
    <w:rsid w:val="0017229F"/>
    <w:rsid w:val="00176453"/>
    <w:rsid w:val="00177E7E"/>
    <w:rsid w:val="001837EB"/>
    <w:rsid w:val="001860AA"/>
    <w:rsid w:val="00190420"/>
    <w:rsid w:val="00193534"/>
    <w:rsid w:val="001A02B9"/>
    <w:rsid w:val="001B16EF"/>
    <w:rsid w:val="001B3556"/>
    <w:rsid w:val="001B69F7"/>
    <w:rsid w:val="001B709A"/>
    <w:rsid w:val="001C0A7E"/>
    <w:rsid w:val="001C1018"/>
    <w:rsid w:val="001C34EF"/>
    <w:rsid w:val="001C3F11"/>
    <w:rsid w:val="001C4267"/>
    <w:rsid w:val="001D4347"/>
    <w:rsid w:val="001F2FDD"/>
    <w:rsid w:val="001F3DDF"/>
    <w:rsid w:val="001F5F3C"/>
    <w:rsid w:val="001F7C93"/>
    <w:rsid w:val="00200A9B"/>
    <w:rsid w:val="0020385B"/>
    <w:rsid w:val="00205A05"/>
    <w:rsid w:val="002073CC"/>
    <w:rsid w:val="0021368E"/>
    <w:rsid w:val="00213C66"/>
    <w:rsid w:val="00214857"/>
    <w:rsid w:val="00225C77"/>
    <w:rsid w:val="002572F9"/>
    <w:rsid w:val="00262E95"/>
    <w:rsid w:val="0029605F"/>
    <w:rsid w:val="002A3368"/>
    <w:rsid w:val="002A4285"/>
    <w:rsid w:val="002A466E"/>
    <w:rsid w:val="002A51D5"/>
    <w:rsid w:val="002B2AC6"/>
    <w:rsid w:val="002B3DEC"/>
    <w:rsid w:val="002B62E2"/>
    <w:rsid w:val="002C057E"/>
    <w:rsid w:val="002C0FFD"/>
    <w:rsid w:val="002C3F8E"/>
    <w:rsid w:val="002E0787"/>
    <w:rsid w:val="002E2065"/>
    <w:rsid w:val="002E2C7D"/>
    <w:rsid w:val="002E3E24"/>
    <w:rsid w:val="00305D3B"/>
    <w:rsid w:val="003067E0"/>
    <w:rsid w:val="003111BF"/>
    <w:rsid w:val="00313B5D"/>
    <w:rsid w:val="00316599"/>
    <w:rsid w:val="00317555"/>
    <w:rsid w:val="00322541"/>
    <w:rsid w:val="00323466"/>
    <w:rsid w:val="003275E4"/>
    <w:rsid w:val="00327749"/>
    <w:rsid w:val="00332817"/>
    <w:rsid w:val="0034365F"/>
    <w:rsid w:val="00344B0A"/>
    <w:rsid w:val="0035431C"/>
    <w:rsid w:val="00355394"/>
    <w:rsid w:val="00356696"/>
    <w:rsid w:val="00357007"/>
    <w:rsid w:val="003606F3"/>
    <w:rsid w:val="00362FFE"/>
    <w:rsid w:val="00363147"/>
    <w:rsid w:val="00375F00"/>
    <w:rsid w:val="003A0C67"/>
    <w:rsid w:val="003A3B4E"/>
    <w:rsid w:val="003A4C94"/>
    <w:rsid w:val="003A520C"/>
    <w:rsid w:val="003B1D15"/>
    <w:rsid w:val="003B3668"/>
    <w:rsid w:val="003B4B9D"/>
    <w:rsid w:val="003B71B1"/>
    <w:rsid w:val="003D67EF"/>
    <w:rsid w:val="003E3065"/>
    <w:rsid w:val="003E5CB0"/>
    <w:rsid w:val="003F2D7A"/>
    <w:rsid w:val="003F57F1"/>
    <w:rsid w:val="004023F0"/>
    <w:rsid w:val="00412575"/>
    <w:rsid w:val="00414002"/>
    <w:rsid w:val="00416BA6"/>
    <w:rsid w:val="00422D89"/>
    <w:rsid w:val="00434084"/>
    <w:rsid w:val="004353A2"/>
    <w:rsid w:val="00435700"/>
    <w:rsid w:val="004377DF"/>
    <w:rsid w:val="00440573"/>
    <w:rsid w:val="0045206C"/>
    <w:rsid w:val="00457B3F"/>
    <w:rsid w:val="00465CB6"/>
    <w:rsid w:val="00465F3F"/>
    <w:rsid w:val="00473D6A"/>
    <w:rsid w:val="00474002"/>
    <w:rsid w:val="00482B31"/>
    <w:rsid w:val="004830BF"/>
    <w:rsid w:val="00487758"/>
    <w:rsid w:val="00490AFA"/>
    <w:rsid w:val="00493559"/>
    <w:rsid w:val="004A5DE5"/>
    <w:rsid w:val="004B33C2"/>
    <w:rsid w:val="004B662C"/>
    <w:rsid w:val="004D3C5A"/>
    <w:rsid w:val="004E4B72"/>
    <w:rsid w:val="004F006B"/>
    <w:rsid w:val="00501D56"/>
    <w:rsid w:val="00501F94"/>
    <w:rsid w:val="00503EA2"/>
    <w:rsid w:val="00511596"/>
    <w:rsid w:val="00513363"/>
    <w:rsid w:val="00517689"/>
    <w:rsid w:val="00521717"/>
    <w:rsid w:val="00523747"/>
    <w:rsid w:val="00525F56"/>
    <w:rsid w:val="005314AB"/>
    <w:rsid w:val="00532F0C"/>
    <w:rsid w:val="0053555C"/>
    <w:rsid w:val="00544E32"/>
    <w:rsid w:val="0055290E"/>
    <w:rsid w:val="00556099"/>
    <w:rsid w:val="0056153E"/>
    <w:rsid w:val="00580EA3"/>
    <w:rsid w:val="005850D4"/>
    <w:rsid w:val="00596167"/>
    <w:rsid w:val="005B6C30"/>
    <w:rsid w:val="005E711F"/>
    <w:rsid w:val="005E7D99"/>
    <w:rsid w:val="00602156"/>
    <w:rsid w:val="0061114B"/>
    <w:rsid w:val="006145D2"/>
    <w:rsid w:val="006158F8"/>
    <w:rsid w:val="00622F00"/>
    <w:rsid w:val="0062772A"/>
    <w:rsid w:val="00650991"/>
    <w:rsid w:val="00657058"/>
    <w:rsid w:val="00665AD6"/>
    <w:rsid w:val="00670710"/>
    <w:rsid w:val="006710DC"/>
    <w:rsid w:val="006720E2"/>
    <w:rsid w:val="00672B93"/>
    <w:rsid w:val="00682EA0"/>
    <w:rsid w:val="006915C2"/>
    <w:rsid w:val="00693083"/>
    <w:rsid w:val="0069494C"/>
    <w:rsid w:val="006970DC"/>
    <w:rsid w:val="006A3CA0"/>
    <w:rsid w:val="006B2F5F"/>
    <w:rsid w:val="006B5DE4"/>
    <w:rsid w:val="006C3B50"/>
    <w:rsid w:val="006D104D"/>
    <w:rsid w:val="006D178F"/>
    <w:rsid w:val="006D39EA"/>
    <w:rsid w:val="006D5374"/>
    <w:rsid w:val="006E4BA0"/>
    <w:rsid w:val="006F2465"/>
    <w:rsid w:val="006F46F8"/>
    <w:rsid w:val="00700CB4"/>
    <w:rsid w:val="00716936"/>
    <w:rsid w:val="00720572"/>
    <w:rsid w:val="007507B7"/>
    <w:rsid w:val="00757364"/>
    <w:rsid w:val="0076206E"/>
    <w:rsid w:val="00763D3C"/>
    <w:rsid w:val="00764E89"/>
    <w:rsid w:val="00765D78"/>
    <w:rsid w:val="0077397E"/>
    <w:rsid w:val="007941A4"/>
    <w:rsid w:val="0079661B"/>
    <w:rsid w:val="00796EE2"/>
    <w:rsid w:val="007A2E15"/>
    <w:rsid w:val="007A44CA"/>
    <w:rsid w:val="007C0247"/>
    <w:rsid w:val="007C151A"/>
    <w:rsid w:val="007C4560"/>
    <w:rsid w:val="007C6BAC"/>
    <w:rsid w:val="007D09E5"/>
    <w:rsid w:val="007D0DDE"/>
    <w:rsid w:val="007F10AA"/>
    <w:rsid w:val="007F244F"/>
    <w:rsid w:val="00811B97"/>
    <w:rsid w:val="00812F8D"/>
    <w:rsid w:val="008166E3"/>
    <w:rsid w:val="008227F9"/>
    <w:rsid w:val="00824ADA"/>
    <w:rsid w:val="0084227A"/>
    <w:rsid w:val="00854E8E"/>
    <w:rsid w:val="00857129"/>
    <w:rsid w:val="00857E86"/>
    <w:rsid w:val="008665F3"/>
    <w:rsid w:val="008839F6"/>
    <w:rsid w:val="00896679"/>
    <w:rsid w:val="008968D2"/>
    <w:rsid w:val="008A0CA9"/>
    <w:rsid w:val="008A2971"/>
    <w:rsid w:val="008A2AAA"/>
    <w:rsid w:val="008A3F9F"/>
    <w:rsid w:val="008A4646"/>
    <w:rsid w:val="008A6E5D"/>
    <w:rsid w:val="008C3CC1"/>
    <w:rsid w:val="008D6D24"/>
    <w:rsid w:val="008E53EA"/>
    <w:rsid w:val="008F086E"/>
    <w:rsid w:val="008F14B6"/>
    <w:rsid w:val="008F1988"/>
    <w:rsid w:val="008F20E3"/>
    <w:rsid w:val="008F4ED9"/>
    <w:rsid w:val="008F62A2"/>
    <w:rsid w:val="008F7C98"/>
    <w:rsid w:val="00901F84"/>
    <w:rsid w:val="00901FDC"/>
    <w:rsid w:val="00902B6E"/>
    <w:rsid w:val="00902CCE"/>
    <w:rsid w:val="0090624F"/>
    <w:rsid w:val="00912E6F"/>
    <w:rsid w:val="00915488"/>
    <w:rsid w:val="009204A0"/>
    <w:rsid w:val="0092134B"/>
    <w:rsid w:val="00924F4D"/>
    <w:rsid w:val="0092535D"/>
    <w:rsid w:val="00927568"/>
    <w:rsid w:val="009309DC"/>
    <w:rsid w:val="00932BB9"/>
    <w:rsid w:val="00935DD4"/>
    <w:rsid w:val="00937E65"/>
    <w:rsid w:val="009620BB"/>
    <w:rsid w:val="00966C16"/>
    <w:rsid w:val="00982F1B"/>
    <w:rsid w:val="00983524"/>
    <w:rsid w:val="009849B4"/>
    <w:rsid w:val="0098750C"/>
    <w:rsid w:val="00987AB5"/>
    <w:rsid w:val="009908B5"/>
    <w:rsid w:val="00997491"/>
    <w:rsid w:val="009A6092"/>
    <w:rsid w:val="009A74FB"/>
    <w:rsid w:val="009B0BA1"/>
    <w:rsid w:val="009B6A0E"/>
    <w:rsid w:val="009B7862"/>
    <w:rsid w:val="009C1F1E"/>
    <w:rsid w:val="009D16AC"/>
    <w:rsid w:val="009D4FE4"/>
    <w:rsid w:val="009D5106"/>
    <w:rsid w:val="009D5A9C"/>
    <w:rsid w:val="009D5B42"/>
    <w:rsid w:val="009F1AFB"/>
    <w:rsid w:val="009F6ECB"/>
    <w:rsid w:val="00A12133"/>
    <w:rsid w:val="00A22DF8"/>
    <w:rsid w:val="00A41040"/>
    <w:rsid w:val="00A50F67"/>
    <w:rsid w:val="00A718C1"/>
    <w:rsid w:val="00AA3387"/>
    <w:rsid w:val="00AA660A"/>
    <w:rsid w:val="00AB13A1"/>
    <w:rsid w:val="00AB3A9C"/>
    <w:rsid w:val="00AB3DE4"/>
    <w:rsid w:val="00AC248E"/>
    <w:rsid w:val="00AC2F74"/>
    <w:rsid w:val="00AC3D05"/>
    <w:rsid w:val="00AC7481"/>
    <w:rsid w:val="00AD6CF9"/>
    <w:rsid w:val="00AE0AFB"/>
    <w:rsid w:val="00AF06F9"/>
    <w:rsid w:val="00B00BD6"/>
    <w:rsid w:val="00B411B5"/>
    <w:rsid w:val="00B5066B"/>
    <w:rsid w:val="00B51E85"/>
    <w:rsid w:val="00B55F8C"/>
    <w:rsid w:val="00B63ACA"/>
    <w:rsid w:val="00B641E4"/>
    <w:rsid w:val="00B776CC"/>
    <w:rsid w:val="00B77A0F"/>
    <w:rsid w:val="00B811C9"/>
    <w:rsid w:val="00B9075D"/>
    <w:rsid w:val="00B9749E"/>
    <w:rsid w:val="00B97DDB"/>
    <w:rsid w:val="00BA0B63"/>
    <w:rsid w:val="00BA6727"/>
    <w:rsid w:val="00BB0183"/>
    <w:rsid w:val="00BB0B7D"/>
    <w:rsid w:val="00BB4B10"/>
    <w:rsid w:val="00BB71D8"/>
    <w:rsid w:val="00BC269D"/>
    <w:rsid w:val="00BC5591"/>
    <w:rsid w:val="00BD6130"/>
    <w:rsid w:val="00BE7DEF"/>
    <w:rsid w:val="00BF3A8D"/>
    <w:rsid w:val="00BF6D15"/>
    <w:rsid w:val="00BF773C"/>
    <w:rsid w:val="00C03FC1"/>
    <w:rsid w:val="00C11673"/>
    <w:rsid w:val="00C20EE6"/>
    <w:rsid w:val="00C22F2C"/>
    <w:rsid w:val="00C230D8"/>
    <w:rsid w:val="00C234F9"/>
    <w:rsid w:val="00C2752D"/>
    <w:rsid w:val="00C353A8"/>
    <w:rsid w:val="00C37813"/>
    <w:rsid w:val="00C52BBC"/>
    <w:rsid w:val="00C5522F"/>
    <w:rsid w:val="00C559BE"/>
    <w:rsid w:val="00C60A0A"/>
    <w:rsid w:val="00C6753D"/>
    <w:rsid w:val="00C75F22"/>
    <w:rsid w:val="00C7647E"/>
    <w:rsid w:val="00C8385D"/>
    <w:rsid w:val="00C9179F"/>
    <w:rsid w:val="00C92FFF"/>
    <w:rsid w:val="00C950D7"/>
    <w:rsid w:val="00C97CCD"/>
    <w:rsid w:val="00CA014E"/>
    <w:rsid w:val="00CA2CEE"/>
    <w:rsid w:val="00CA3C65"/>
    <w:rsid w:val="00CB4630"/>
    <w:rsid w:val="00CB7A0E"/>
    <w:rsid w:val="00CB7EE0"/>
    <w:rsid w:val="00CC1CB7"/>
    <w:rsid w:val="00CC2BA6"/>
    <w:rsid w:val="00CC6F70"/>
    <w:rsid w:val="00CD3C53"/>
    <w:rsid w:val="00CE58E8"/>
    <w:rsid w:val="00CE5E6B"/>
    <w:rsid w:val="00CE7C7B"/>
    <w:rsid w:val="00CF1411"/>
    <w:rsid w:val="00CF30A5"/>
    <w:rsid w:val="00CF3618"/>
    <w:rsid w:val="00CF474B"/>
    <w:rsid w:val="00CF758D"/>
    <w:rsid w:val="00D0308D"/>
    <w:rsid w:val="00D0370C"/>
    <w:rsid w:val="00D16FFA"/>
    <w:rsid w:val="00D24509"/>
    <w:rsid w:val="00D26BBD"/>
    <w:rsid w:val="00D356C3"/>
    <w:rsid w:val="00D3570B"/>
    <w:rsid w:val="00D36FCB"/>
    <w:rsid w:val="00D37543"/>
    <w:rsid w:val="00D40229"/>
    <w:rsid w:val="00D45DAB"/>
    <w:rsid w:val="00D4689F"/>
    <w:rsid w:val="00D52FAD"/>
    <w:rsid w:val="00D54029"/>
    <w:rsid w:val="00D636A2"/>
    <w:rsid w:val="00D67D1C"/>
    <w:rsid w:val="00D70978"/>
    <w:rsid w:val="00D73030"/>
    <w:rsid w:val="00D74613"/>
    <w:rsid w:val="00D74C48"/>
    <w:rsid w:val="00D77481"/>
    <w:rsid w:val="00D802B1"/>
    <w:rsid w:val="00D8647D"/>
    <w:rsid w:val="00D92747"/>
    <w:rsid w:val="00D929FF"/>
    <w:rsid w:val="00D9368F"/>
    <w:rsid w:val="00D93B7C"/>
    <w:rsid w:val="00D9437B"/>
    <w:rsid w:val="00DA4E5F"/>
    <w:rsid w:val="00DA7C57"/>
    <w:rsid w:val="00DB6B93"/>
    <w:rsid w:val="00DD5724"/>
    <w:rsid w:val="00DE2148"/>
    <w:rsid w:val="00DF2E14"/>
    <w:rsid w:val="00DF6C63"/>
    <w:rsid w:val="00E01DA0"/>
    <w:rsid w:val="00E219BF"/>
    <w:rsid w:val="00E228A6"/>
    <w:rsid w:val="00E23309"/>
    <w:rsid w:val="00E30440"/>
    <w:rsid w:val="00E37DBA"/>
    <w:rsid w:val="00E536AC"/>
    <w:rsid w:val="00E54157"/>
    <w:rsid w:val="00E54E8F"/>
    <w:rsid w:val="00E629C0"/>
    <w:rsid w:val="00E649EA"/>
    <w:rsid w:val="00E665E7"/>
    <w:rsid w:val="00E84667"/>
    <w:rsid w:val="00E9026E"/>
    <w:rsid w:val="00E947FF"/>
    <w:rsid w:val="00E94E3C"/>
    <w:rsid w:val="00E95DEB"/>
    <w:rsid w:val="00E96A69"/>
    <w:rsid w:val="00EA7BE4"/>
    <w:rsid w:val="00EB197F"/>
    <w:rsid w:val="00EB45BF"/>
    <w:rsid w:val="00EB4970"/>
    <w:rsid w:val="00EC00A4"/>
    <w:rsid w:val="00EC26B5"/>
    <w:rsid w:val="00EC5A52"/>
    <w:rsid w:val="00EC7E9F"/>
    <w:rsid w:val="00EE0153"/>
    <w:rsid w:val="00EE0B4A"/>
    <w:rsid w:val="00EF004E"/>
    <w:rsid w:val="00F01523"/>
    <w:rsid w:val="00F1211D"/>
    <w:rsid w:val="00F17F07"/>
    <w:rsid w:val="00F37956"/>
    <w:rsid w:val="00F4575D"/>
    <w:rsid w:val="00F50638"/>
    <w:rsid w:val="00F53A67"/>
    <w:rsid w:val="00F5424A"/>
    <w:rsid w:val="00F57410"/>
    <w:rsid w:val="00F75BDF"/>
    <w:rsid w:val="00F76C90"/>
    <w:rsid w:val="00F802CB"/>
    <w:rsid w:val="00F820C9"/>
    <w:rsid w:val="00F86031"/>
    <w:rsid w:val="00F91593"/>
    <w:rsid w:val="00F92D7F"/>
    <w:rsid w:val="00F97440"/>
    <w:rsid w:val="00F9781B"/>
    <w:rsid w:val="00FA789B"/>
    <w:rsid w:val="00FA7B9D"/>
    <w:rsid w:val="00FB0351"/>
    <w:rsid w:val="00FC42A5"/>
    <w:rsid w:val="00FE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C5DEFE"/>
  <w15:docId w15:val="{729956B0-DF3B-2249-BCC0-000CBC8F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1040"/>
    <w:pPr>
      <w:jc w:val="both"/>
    </w:pPr>
    <w:rPr>
      <w:szCs w:val="24"/>
      <w:lang w:val="en-GB"/>
    </w:rPr>
  </w:style>
  <w:style w:type="paragraph" w:styleId="Heading1">
    <w:name w:val="heading 1"/>
    <w:basedOn w:val="Normal"/>
    <w:next w:val="Normal"/>
    <w:rsid w:val="00B9075D"/>
    <w:pPr>
      <w:keepNext/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rsid w:val="00B907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rsid w:val="00B9075D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93534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caps/>
      <w:kern w:val="28"/>
      <w:sz w:val="28"/>
      <w:szCs w:val="32"/>
    </w:rPr>
  </w:style>
  <w:style w:type="paragraph" w:customStyle="1" w:styleId="Authors">
    <w:name w:val="Authors"/>
    <w:basedOn w:val="Heading3"/>
    <w:qFormat/>
    <w:rsid w:val="00E95DEB"/>
    <w:pPr>
      <w:spacing w:before="0" w:after="0"/>
      <w:jc w:val="center"/>
    </w:pPr>
    <w:rPr>
      <w:noProof/>
      <w:szCs w:val="20"/>
      <w:lang w:val="en-US"/>
    </w:rPr>
  </w:style>
  <w:style w:type="paragraph" w:customStyle="1" w:styleId="References">
    <w:name w:val="References"/>
    <w:basedOn w:val="Normal"/>
    <w:qFormat/>
    <w:rsid w:val="00854E8E"/>
    <w:pPr>
      <w:numPr>
        <w:numId w:val="12"/>
      </w:numPr>
      <w:ind w:left="227" w:hanging="227"/>
    </w:pPr>
    <w:rPr>
      <w:sz w:val="18"/>
      <w:szCs w:val="18"/>
      <w:lang w:val="en-US"/>
    </w:rPr>
  </w:style>
  <w:style w:type="paragraph" w:customStyle="1" w:styleId="Affiliation">
    <w:name w:val="Affiliation"/>
    <w:basedOn w:val="Heading2"/>
    <w:qFormat/>
    <w:rsid w:val="00C03FC1"/>
    <w:pPr>
      <w:spacing w:before="0"/>
      <w:jc w:val="center"/>
    </w:pPr>
    <w:rPr>
      <w:b w:val="0"/>
      <w:sz w:val="20"/>
      <w:szCs w:val="20"/>
    </w:rPr>
  </w:style>
  <w:style w:type="paragraph" w:customStyle="1" w:styleId="Heading">
    <w:name w:val="Heading"/>
    <w:basedOn w:val="Heading2"/>
    <w:qFormat/>
    <w:rsid w:val="00440573"/>
    <w:pPr>
      <w:spacing w:before="0"/>
    </w:pPr>
    <w:rPr>
      <w:i w:val="0"/>
    </w:rPr>
  </w:style>
  <w:style w:type="table" w:styleId="TableGrid">
    <w:name w:val="Table Grid"/>
    <w:basedOn w:val="TableNormal"/>
    <w:rsid w:val="00EB4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s">
    <w:name w:val="Captions"/>
    <w:basedOn w:val="Normal"/>
    <w:qFormat/>
    <w:rsid w:val="00896679"/>
    <w:rPr>
      <w:i/>
    </w:rPr>
  </w:style>
  <w:style w:type="paragraph" w:customStyle="1" w:styleId="Equation">
    <w:name w:val="Equation"/>
    <w:basedOn w:val="Normal"/>
    <w:qFormat/>
    <w:rsid w:val="00513363"/>
    <w:pPr>
      <w:tabs>
        <w:tab w:val="left" w:pos="567"/>
        <w:tab w:val="left" w:pos="3686"/>
      </w:tabs>
    </w:pPr>
    <w:rPr>
      <w:lang w:val="en-US"/>
    </w:rPr>
  </w:style>
  <w:style w:type="character" w:styleId="SubtleEmphasis">
    <w:name w:val="Subtle Emphasis"/>
    <w:uiPriority w:val="19"/>
    <w:rsid w:val="00D26BBD"/>
    <w:rPr>
      <w:i/>
      <w:iCs/>
      <w:color w:val="808080"/>
    </w:rPr>
  </w:style>
  <w:style w:type="paragraph" w:styleId="ListParagraph">
    <w:name w:val="List Paragraph"/>
    <w:basedOn w:val="Normal"/>
    <w:uiPriority w:val="34"/>
    <w:rsid w:val="00D26BBD"/>
    <w:pPr>
      <w:ind w:left="708"/>
    </w:pPr>
  </w:style>
  <w:style w:type="character" w:styleId="Hyperlink">
    <w:name w:val="Hyperlink"/>
    <w:rsid w:val="00117F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A7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7B9D"/>
    <w:rPr>
      <w:rFonts w:ascii="Tahoma" w:hAnsi="Tahoma" w:cs="Tahoma"/>
      <w:sz w:val="16"/>
      <w:szCs w:val="16"/>
      <w:lang w:val="en-GB"/>
    </w:rPr>
  </w:style>
  <w:style w:type="paragraph" w:customStyle="1" w:styleId="Acknowledgements">
    <w:name w:val="Acknowledgements"/>
    <w:basedOn w:val="Normal"/>
    <w:link w:val="AcknowledgementsChar"/>
    <w:qFormat/>
    <w:rsid w:val="00854E8E"/>
    <w:rPr>
      <w:sz w:val="18"/>
      <w:szCs w:val="16"/>
    </w:rPr>
  </w:style>
  <w:style w:type="paragraph" w:styleId="Header">
    <w:name w:val="header"/>
    <w:basedOn w:val="Normal"/>
    <w:link w:val="HeaderChar"/>
    <w:uiPriority w:val="99"/>
    <w:rsid w:val="003606F3"/>
    <w:pPr>
      <w:tabs>
        <w:tab w:val="center" w:pos="4680"/>
        <w:tab w:val="right" w:pos="9360"/>
      </w:tabs>
    </w:pPr>
  </w:style>
  <w:style w:type="character" w:customStyle="1" w:styleId="AcknowledgementsChar">
    <w:name w:val="Acknowledgements Char"/>
    <w:basedOn w:val="DefaultParagraphFont"/>
    <w:link w:val="Acknowledgements"/>
    <w:rsid w:val="00854E8E"/>
    <w:rPr>
      <w:sz w:val="18"/>
      <w:szCs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606F3"/>
    <w:rPr>
      <w:szCs w:val="24"/>
      <w:lang w:val="en-GB"/>
    </w:rPr>
  </w:style>
  <w:style w:type="paragraph" w:styleId="Footer">
    <w:name w:val="footer"/>
    <w:basedOn w:val="Normal"/>
    <w:link w:val="FooterChar"/>
    <w:rsid w:val="00360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606F3"/>
    <w:rPr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757364"/>
    <w:pPr>
      <w:jc w:val="center"/>
    </w:pPr>
    <w:rPr>
      <w:rFonts w:ascii="Arial" w:hAnsi="Arial" w:cs="Arial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57364"/>
    <w:rPr>
      <w:rFonts w:ascii="Arial" w:hAnsi="Arial" w:cs="Arial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57364"/>
    <w:pPr>
      <w:jc w:val="left"/>
    </w:pPr>
    <w:rPr>
      <w:rFonts w:ascii="Arial" w:hAnsi="Arial" w:cs="Arial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57364"/>
    <w:rPr>
      <w:rFonts w:ascii="Arial" w:hAnsi="Arial" w:cs="Arial"/>
      <w:noProof/>
      <w:sz w:val="24"/>
      <w:szCs w:val="24"/>
    </w:rPr>
  </w:style>
  <w:style w:type="paragraph" w:styleId="Revision">
    <w:name w:val="Revision"/>
    <w:hidden/>
    <w:uiPriority w:val="99"/>
    <w:semiHidden/>
    <w:rsid w:val="009D5B42"/>
    <w:rPr>
      <w:szCs w:val="24"/>
      <w:lang w:val="en-GB"/>
    </w:rPr>
  </w:style>
  <w:style w:type="character" w:styleId="CommentReference">
    <w:name w:val="annotation reference"/>
    <w:basedOn w:val="DefaultParagraphFont"/>
    <w:semiHidden/>
    <w:unhideWhenUsed/>
    <w:rsid w:val="00D67D1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67D1C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D67D1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67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67D1C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6fec2a5e-0c4c-40b2-9a76-edaeb933c8d1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5CA3C2224874AAF5816B125D65EBF" ma:contentTypeVersion="18" ma:contentTypeDescription="Create a new document." ma:contentTypeScope="" ma:versionID="48b4c268a867634e44ca2ec8d286aafa">
  <xsd:schema xmlns:xsd="http://www.w3.org/2001/XMLSchema" xmlns:xs="http://www.w3.org/2001/XMLSchema" xmlns:p="http://schemas.microsoft.com/office/2006/metadata/properties" xmlns:ns1="http://schemas.microsoft.com/sharepoint/v3" xmlns:ns3="6fec2a5e-0c4c-40b2-9a76-edaeb933c8d1" xmlns:ns4="22d77298-68dc-4b47-9cb5-9322932d4478" targetNamespace="http://schemas.microsoft.com/office/2006/metadata/properties" ma:root="true" ma:fieldsID="9e27ee1f9c176966b2484ef0a0d9e479" ns1:_="" ns3:_="" ns4:_="">
    <xsd:import namespace="http://schemas.microsoft.com/sharepoint/v3"/>
    <xsd:import namespace="6fec2a5e-0c4c-40b2-9a76-edaeb933c8d1"/>
    <xsd:import namespace="22d77298-68dc-4b47-9cb5-9322932d44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c2a5e-0c4c-40b2-9a76-edaeb933c8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77298-68dc-4b47-9cb5-9322932d44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C4040-06D1-490A-AF94-E8780CC64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fec2a5e-0c4c-40b2-9a76-edaeb933c8d1"/>
  </ds:schemaRefs>
</ds:datastoreItem>
</file>

<file path=customXml/itemProps2.xml><?xml version="1.0" encoding="utf-8"?>
<ds:datastoreItem xmlns:ds="http://schemas.openxmlformats.org/officeDocument/2006/customXml" ds:itemID="{CD6419FA-1E17-4BB9-8CB1-540375FB0B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925473-D4A8-48DC-9F53-563FE01F2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ec2a5e-0c4c-40b2-9a76-edaeb933c8d1"/>
    <ds:schemaRef ds:uri="22d77298-68dc-4b47-9cb5-9322932d4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24E036-43DF-9644-8D32-C9C483C0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554</Words>
  <Characters>3085</Characters>
  <Application>Microsoft Office Word</Application>
  <DocSecurity>0</DocSecurity>
  <Lines>55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ESB template</vt:lpstr>
    </vt:vector>
  </TitlesOfParts>
  <Company>K.U.Leuven</Company>
  <LinksUpToDate>false</LinksUpToDate>
  <CharactersWithSpaces>3630</CharactersWithSpaces>
  <SharedDoc>false</SharedDoc>
  <HLinks>
    <vt:vector size="6" baseType="variant">
      <vt:variant>
        <vt:i4>6422652</vt:i4>
      </vt:variant>
      <vt:variant>
        <vt:i4>0</vt:i4>
      </vt:variant>
      <vt:variant>
        <vt:i4>0</vt:i4>
      </vt:variant>
      <vt:variant>
        <vt:i4>5</vt:i4>
      </vt:variant>
      <vt:variant>
        <vt:lpwstr>website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ESB template</dc:title>
  <dc:creator>council@esbiomech.org</dc:creator>
  <cp:lastModifiedBy>Ralph Gordon</cp:lastModifiedBy>
  <cp:revision>3</cp:revision>
  <cp:lastPrinted>2025-04-01T16:16:00Z</cp:lastPrinted>
  <dcterms:created xsi:type="dcterms:W3CDTF">2025-09-19T15:26:00Z</dcterms:created>
  <dcterms:modified xsi:type="dcterms:W3CDTF">2025-10-13T15:07:00Z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0x0101009BE5CA3C2224874AAF5816B125D65EBF</vt:lpwstr>
  </property>
</Properties>
</file>